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59" w:rsidRPr="004C703A" w:rsidRDefault="00176559" w:rsidP="00176559">
      <w:pPr>
        <w:jc w:val="right"/>
        <w:rPr>
          <w:rFonts w:ascii="Arial Narrow" w:hAnsi="Arial Narrow"/>
          <w:noProof w:val="0"/>
          <w:sz w:val="26"/>
          <w:szCs w:val="26"/>
          <w:lang w:val="it-IT"/>
        </w:rPr>
      </w:pPr>
      <w:r w:rsidRPr="004C703A">
        <w:rPr>
          <w:rFonts w:ascii="Arial Narrow" w:hAnsi="Arial Narrow"/>
          <w:noProof w:val="0"/>
          <w:sz w:val="26"/>
          <w:szCs w:val="26"/>
          <w:lang w:val="it-IT"/>
        </w:rPr>
        <w:t>Anexa nr. 2</w:t>
      </w:r>
    </w:p>
    <w:p w:rsidR="00176559" w:rsidRPr="004C703A" w:rsidRDefault="00176559" w:rsidP="00176559">
      <w:pPr>
        <w:jc w:val="right"/>
        <w:rPr>
          <w:rFonts w:ascii="Arial Narrow" w:hAnsi="Arial Narrow"/>
          <w:noProof w:val="0"/>
          <w:sz w:val="26"/>
          <w:szCs w:val="26"/>
          <w:lang w:val="it-IT"/>
        </w:rPr>
      </w:pPr>
      <w:r w:rsidRPr="004C703A">
        <w:rPr>
          <w:rFonts w:ascii="Arial Narrow" w:hAnsi="Arial Narrow"/>
          <w:noProof w:val="0"/>
          <w:sz w:val="26"/>
          <w:szCs w:val="26"/>
          <w:lang w:val="it-IT"/>
        </w:rPr>
        <w:t>la Documentația standard nr.115</w:t>
      </w:r>
    </w:p>
    <w:p w:rsidR="00176559" w:rsidRPr="0034128A" w:rsidRDefault="00176559" w:rsidP="00176559">
      <w:pPr>
        <w:jc w:val="right"/>
        <w:rPr>
          <w:rFonts w:ascii="Arial Narrow" w:hAnsi="Arial Narrow"/>
          <w:noProof w:val="0"/>
          <w:sz w:val="26"/>
          <w:szCs w:val="26"/>
          <w:lang w:val="it-IT"/>
        </w:rPr>
      </w:pPr>
      <w:r w:rsidRPr="004C703A">
        <w:rPr>
          <w:rFonts w:ascii="Arial Narrow" w:hAnsi="Arial Narrow"/>
          <w:noProof w:val="0"/>
          <w:sz w:val="26"/>
          <w:szCs w:val="26"/>
          <w:lang w:val="it-IT"/>
        </w:rPr>
        <w:t>din “15” 09. 2021</w:t>
      </w:r>
    </w:p>
    <w:p w:rsidR="00176559" w:rsidRPr="004C703A" w:rsidRDefault="00176559" w:rsidP="0017655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176559" w:rsidRPr="007C77D6" w:rsidRDefault="00176559" w:rsidP="00176559">
      <w:pPr>
        <w:spacing w:before="120"/>
        <w:jc w:val="center"/>
        <w:outlineLvl w:val="0"/>
        <w:rPr>
          <w:rFonts w:ascii="Arial Narrow" w:hAnsi="Arial Narrow"/>
          <w:b/>
          <w:noProof w:val="0"/>
          <w:sz w:val="26"/>
          <w:szCs w:val="26"/>
          <w:lang w:eastAsia="ru-RU"/>
        </w:rPr>
      </w:pPr>
      <w:bookmarkStart w:id="0" w:name="_Hlk77770922"/>
      <w:r w:rsidRPr="004C703A">
        <w:rPr>
          <w:rFonts w:ascii="Arial Narrow" w:hAnsi="Arial Narrow"/>
          <w:b/>
          <w:noProof w:val="0"/>
          <w:sz w:val="26"/>
          <w:szCs w:val="26"/>
          <w:lang w:eastAsia="ru-RU"/>
        </w:rPr>
        <w:t>ANUNȚ DE PARTICIPARE INCLUSIV PENTRU PROCEDURILE DE PRESELECȚIE/PROCEDURILE NEGOCIATE</w:t>
      </w:r>
      <w:bookmarkEnd w:id="0"/>
    </w:p>
    <w:p w:rsidR="003A1463" w:rsidRPr="003A1463" w:rsidRDefault="00176559" w:rsidP="003A1463">
      <w:pPr>
        <w:rPr>
          <w:rFonts w:ascii="Helvetica" w:hAnsi="Helvetica" w:cs="Helvetica"/>
          <w:b/>
          <w:noProof w:val="0"/>
          <w:color w:val="333333"/>
          <w:lang w:val="en-US" w:eastAsia="ru-RU"/>
        </w:rPr>
      </w:pPr>
      <w:r w:rsidRPr="005E7D08">
        <w:rPr>
          <w:rFonts w:ascii="Arial Narrow" w:hAnsi="Arial Narrow"/>
          <w:noProof w:val="0"/>
          <w:sz w:val="26"/>
          <w:szCs w:val="26"/>
          <w:lang w:val="it-IT" w:eastAsia="ru-RU"/>
        </w:rPr>
        <w:t xml:space="preserve">privind </w:t>
      </w:r>
      <w:r w:rsidRPr="00B14AD7">
        <w:rPr>
          <w:rFonts w:ascii="Arial Narrow" w:hAnsi="Arial Narrow"/>
          <w:noProof w:val="0"/>
          <w:lang w:val="it-IT" w:eastAsia="ru-RU"/>
        </w:rPr>
        <w:t>achiziționarea</w:t>
      </w:r>
      <w:r w:rsidRPr="00B14AD7">
        <w:rPr>
          <w:rFonts w:ascii="Arial Narrow" w:hAnsi="Arial Narrow"/>
          <w:b/>
          <w:highlight w:val="lightGray"/>
          <w:shd w:val="clear" w:color="auto" w:fill="D9D9D9" w:themeFill="background1" w:themeFillShade="D9"/>
          <w:lang w:val="en-US"/>
        </w:rPr>
        <w:t>«</w:t>
      </w:r>
      <w:r w:rsidR="00FE6DD6">
        <w:rPr>
          <w:rFonts w:ascii="Arial Narrow" w:hAnsi="Arial Narrow"/>
          <w:b/>
          <w:shd w:val="clear" w:color="auto" w:fill="D9D9D9" w:themeFill="background1" w:themeFillShade="D9"/>
          <w:lang w:val="en-US"/>
        </w:rPr>
        <w:t xml:space="preserve"> </w:t>
      </w:r>
      <w:r>
        <w:rPr>
          <w:rFonts w:ascii="Arial Narrow" w:hAnsi="Arial Narrow"/>
          <w:b/>
          <w:shd w:val="clear" w:color="auto" w:fill="D9D9D9" w:themeFill="background1" w:themeFillShade="D9"/>
          <w:lang w:val="en-US"/>
        </w:rPr>
        <w:t xml:space="preserve">Consumabile angeografice </w:t>
      </w:r>
      <w:r w:rsidR="00FE6DD6">
        <w:rPr>
          <w:rFonts w:ascii="Arial Narrow" w:hAnsi="Arial Narrow"/>
          <w:b/>
          <w:shd w:val="clear" w:color="auto" w:fill="D9D9D9" w:themeFill="background1" w:themeFillShade="D9"/>
          <w:lang w:val="en-US"/>
        </w:rPr>
        <w:t>REPETAT</w:t>
      </w:r>
      <w:r w:rsidRPr="00B14AD7">
        <w:rPr>
          <w:rFonts w:ascii="Arial Narrow" w:hAnsi="Arial Narrow"/>
          <w:b/>
          <w:shd w:val="clear" w:color="auto" w:fill="D9D9D9" w:themeFill="background1" w:themeFillShade="D9"/>
          <w:lang w:val="en-US"/>
        </w:rPr>
        <w:t xml:space="preserve"> » </w:t>
      </w:r>
      <w:r w:rsidRPr="00B14AD7">
        <w:rPr>
          <w:rFonts w:ascii="Arial Narrow" w:hAnsi="Arial Narrow"/>
          <w:b/>
          <w:noProof w:val="0"/>
          <w:lang w:val="it-IT" w:eastAsia="ru-RU"/>
        </w:rPr>
        <w:t xml:space="preserve">prin procedura de </w:t>
      </w:r>
      <w:r w:rsidRPr="00B14AD7">
        <w:rPr>
          <w:rFonts w:ascii="Arial Narrow" w:hAnsi="Arial Narrow"/>
          <w:b/>
          <w:noProof w:val="0"/>
          <w:shd w:val="clear" w:color="auto" w:fill="D9D9D9" w:themeFill="background1" w:themeFillShade="D9"/>
          <w:lang w:val="it-IT" w:eastAsia="ru-RU"/>
        </w:rPr>
        <w:t>achiziție</w:t>
      </w:r>
      <w:r w:rsidRPr="00B14AD7">
        <w:rPr>
          <w:rFonts w:ascii="Arial Narrow" w:hAnsi="Arial Narrow"/>
          <w:b/>
          <w:shd w:val="clear" w:color="auto" w:fill="D9D9D9" w:themeFill="background1" w:themeFillShade="D9"/>
          <w:lang w:val="en-US"/>
        </w:rPr>
        <w:t xml:space="preserve"> </w:t>
      </w:r>
      <w:r w:rsidR="003A1463">
        <w:rPr>
          <w:rFonts w:ascii="Arial Narrow" w:hAnsi="Arial Narrow"/>
          <w:b/>
          <w:shd w:val="clear" w:color="auto" w:fill="D9D9D9" w:themeFill="background1" w:themeFillShade="D9"/>
          <w:lang w:val="en-US"/>
        </w:rPr>
        <w:t>COP</w:t>
      </w:r>
      <w:r w:rsidR="00DA0AED">
        <w:rPr>
          <w:rFonts w:ascii="Helvetica" w:hAnsi="Helvetica"/>
          <w:color w:val="333333"/>
          <w:sz w:val="2"/>
          <w:szCs w:val="2"/>
          <w:shd w:val="clear" w:color="auto" w:fill="FFFFFF"/>
        </w:rPr>
        <w:t> </w:t>
      </w:r>
      <w:r w:rsidR="003A1463" w:rsidRPr="003A1463">
        <w:rPr>
          <w:noProof w:val="0"/>
          <w:color w:val="333333"/>
          <w:sz w:val="20"/>
          <w:szCs w:val="20"/>
          <w:u w:val="single"/>
          <w:lang w:val="en-US" w:eastAsia="ru-RU"/>
        </w:rPr>
        <w:t xml:space="preserve"> </w:t>
      </w:r>
      <w:bookmarkStart w:id="1" w:name="_GoBack"/>
      <w:r w:rsidR="003A1463" w:rsidRPr="0079366F">
        <w:rPr>
          <w:b/>
          <w:noProof w:val="0"/>
          <w:color w:val="333333"/>
          <w:u w:val="single"/>
          <w:lang w:val="en-US" w:eastAsia="ru-RU"/>
        </w:rPr>
        <w:t>ocds-b3wdp1-MD-1674466049029/</w:t>
      </w:r>
      <w:r w:rsidR="003A1463" w:rsidRPr="003A1463">
        <w:rPr>
          <w:b/>
          <w:noProof w:val="0"/>
          <w:color w:val="333333"/>
          <w:u w:val="single"/>
          <w:lang w:val="en-US" w:eastAsia="ru-RU"/>
        </w:rPr>
        <w:t>21072128</w:t>
      </w:r>
    </w:p>
    <w:bookmarkEnd w:id="1"/>
    <w:p w:rsidR="00DA0AED" w:rsidRPr="003A1463" w:rsidRDefault="00DA0AED" w:rsidP="00DA0AED">
      <w:pPr>
        <w:rPr>
          <w:rFonts w:ascii="Helvetica" w:hAnsi="Helvetica"/>
          <w:b/>
          <w:noProof w:val="0"/>
          <w:color w:val="333333"/>
          <w:sz w:val="13"/>
          <w:szCs w:val="13"/>
          <w:lang w:val="en-US" w:eastAsia="ru-RU"/>
        </w:rPr>
      </w:pPr>
    </w:p>
    <w:p w:rsidR="00176559" w:rsidRPr="00880B81" w:rsidRDefault="00176559" w:rsidP="00176559">
      <w:pPr>
        <w:tabs>
          <w:tab w:val="left" w:pos="284"/>
          <w:tab w:val="right" w:pos="9531"/>
        </w:tabs>
        <w:spacing w:before="120"/>
        <w:rPr>
          <w:rFonts w:ascii="Arial Narrow" w:hAnsi="Arial Narrow"/>
          <w:b/>
          <w:highlight w:val="darkGray"/>
        </w:rPr>
      </w:pPr>
      <w:r w:rsidRPr="00880B81">
        <w:rPr>
          <w:rFonts w:ascii="Arial Narrow" w:hAnsi="Arial Narrow"/>
          <w:b/>
          <w:highlight w:val="darkGray"/>
        </w:rPr>
        <w:t>*Procedura a fost inclusă în planul de achiziții publice a autorității contractante (Da/Nu):</w:t>
      </w:r>
      <w:r>
        <w:rPr>
          <w:rFonts w:ascii="Arial Narrow" w:hAnsi="Arial Narrow"/>
          <w:b/>
          <w:highlight w:val="darkGray"/>
        </w:rPr>
        <w:t xml:space="preserve"> Da </w:t>
      </w:r>
    </w:p>
    <w:p w:rsidR="00176559" w:rsidRPr="007C77D6" w:rsidRDefault="00176559" w:rsidP="00176559">
      <w:pPr>
        <w:shd w:val="clear" w:color="auto" w:fill="FFFFFF" w:themeFill="background1"/>
        <w:tabs>
          <w:tab w:val="left" w:pos="284"/>
          <w:tab w:val="right" w:pos="426"/>
        </w:tabs>
        <w:spacing w:before="120"/>
        <w:rPr>
          <w:rFonts w:ascii="Arial Narrow" w:hAnsi="Arial Narrow"/>
          <w:b/>
          <w:noProof w:val="0"/>
          <w:lang w:eastAsia="ru-RU"/>
        </w:rPr>
      </w:pPr>
      <w:r w:rsidRPr="00E240D9">
        <w:rPr>
          <w:rFonts w:ascii="Arial Narrow" w:hAnsi="Arial Narrow"/>
          <w:highlight w:val="darkGray"/>
        </w:rPr>
        <w:t>Link-ul către planul de achiziții publice publicat:</w:t>
      </w:r>
      <w:r w:rsidRPr="007C77D6">
        <w:rPr>
          <w:rFonts w:ascii="Arial Narrow" w:hAnsi="Arial Narrow"/>
          <w:b/>
          <w:noProof w:val="0"/>
          <w:lang w:eastAsia="ru-RU"/>
        </w:rPr>
        <w:t xml:space="preserve"> </w:t>
      </w:r>
      <w:hyperlink r:id="rId5" w:history="1">
        <w:r w:rsidRPr="0039020E">
          <w:rPr>
            <w:rStyle w:val="a5"/>
            <w:rFonts w:ascii="Arial Narrow" w:hAnsi="Arial Narrow"/>
            <w:b/>
            <w:noProof w:val="0"/>
            <w:lang w:eastAsia="ru-RU"/>
          </w:rPr>
          <w:t>https://www.urgenta.md/Contracte/Plan%20trimestrial%20de%20achzitii%20-%202023.pdf</w:t>
        </w:r>
      </w:hyperlink>
      <w:r>
        <w:rPr>
          <w:rFonts w:ascii="Arial Narrow" w:hAnsi="Arial Narrow"/>
          <w:b/>
          <w:noProof w:val="0"/>
          <w:lang w:eastAsia="ru-RU"/>
        </w:rPr>
        <w:t xml:space="preserve"> </w:t>
      </w:r>
    </w:p>
    <w:p w:rsidR="00176559" w:rsidRPr="004C703A" w:rsidRDefault="00176559" w:rsidP="00176559">
      <w:pPr>
        <w:numPr>
          <w:ilvl w:val="0"/>
          <w:numId w:val="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proofErr w:type="spellStart"/>
      <w:r w:rsidRPr="004C703A">
        <w:rPr>
          <w:rFonts w:ascii="Arial Narrow" w:hAnsi="Arial Narrow"/>
          <w:b/>
          <w:noProof w:val="0"/>
          <w:sz w:val="26"/>
          <w:szCs w:val="26"/>
          <w:lang w:val="en-US" w:eastAsia="ru-RU"/>
        </w:rPr>
        <w:t>Denumireaautoritățiicontractante</w:t>
      </w:r>
      <w:proofErr w:type="spellEnd"/>
      <w:r w:rsidRPr="004C703A">
        <w:rPr>
          <w:rFonts w:ascii="Arial Narrow" w:hAnsi="Arial Narrow"/>
          <w:b/>
          <w:noProof w:val="0"/>
          <w:sz w:val="26"/>
          <w:szCs w:val="26"/>
          <w:lang w:val="en-US" w:eastAsia="ru-RU"/>
        </w:rPr>
        <w:t xml:space="preserve">: </w:t>
      </w:r>
      <w:r w:rsidRPr="005E7D08">
        <w:rPr>
          <w:rFonts w:ascii="Arial Narrow" w:hAnsi="Arial Narrow"/>
          <w:b/>
          <w:highlight w:val="lightGray"/>
          <w:shd w:val="clear" w:color="auto" w:fill="FFFF00"/>
        </w:rPr>
        <w:t>IMSP Institutul de Medicină Urgentă</w:t>
      </w:r>
    </w:p>
    <w:p w:rsidR="00176559" w:rsidRPr="004C703A" w:rsidRDefault="00176559" w:rsidP="00176559">
      <w:pPr>
        <w:numPr>
          <w:ilvl w:val="0"/>
          <w:numId w:val="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rsidR="00176559" w:rsidRPr="0034128A" w:rsidRDefault="00176559" w:rsidP="00176559">
      <w:pPr>
        <w:numPr>
          <w:ilvl w:val="0"/>
          <w:numId w:val="2"/>
        </w:numPr>
        <w:tabs>
          <w:tab w:val="left" w:pos="284"/>
          <w:tab w:val="right" w:pos="9531"/>
        </w:tabs>
        <w:spacing w:before="120"/>
        <w:ind w:left="284" w:hanging="284"/>
        <w:rPr>
          <w:rFonts w:ascii="Arial Narrow" w:hAnsi="Arial Narrow"/>
          <w:b/>
          <w:noProof w:val="0"/>
          <w:sz w:val="26"/>
          <w:szCs w:val="26"/>
          <w:highlight w:val="darkGray"/>
          <w:lang w:val="en-US" w:eastAsia="ru-RU"/>
        </w:rPr>
      </w:pPr>
      <w:proofErr w:type="spellStart"/>
      <w:r w:rsidRPr="0034128A">
        <w:rPr>
          <w:rFonts w:ascii="Arial Narrow" w:hAnsi="Arial Narrow"/>
          <w:noProof w:val="0"/>
          <w:sz w:val="26"/>
          <w:szCs w:val="26"/>
          <w:lang w:val="en-US" w:eastAsia="ru-RU"/>
        </w:rPr>
        <w:t>Adresa</w:t>
      </w:r>
      <w:proofErr w:type="spellEnd"/>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rsidR="00176559" w:rsidRPr="005E7D08" w:rsidRDefault="00176559" w:rsidP="00176559">
      <w:pPr>
        <w:numPr>
          <w:ilvl w:val="0"/>
          <w:numId w:val="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proofErr w:type="spellStart"/>
      <w:r w:rsidRPr="005E7D08">
        <w:rPr>
          <w:rFonts w:ascii="Arial Narrow" w:hAnsi="Arial Narrow"/>
          <w:noProof w:val="0"/>
          <w:sz w:val="26"/>
          <w:szCs w:val="26"/>
          <w:lang w:val="en-US" w:eastAsia="ru-RU"/>
        </w:rPr>
        <w:t>Numărul</w:t>
      </w:r>
      <w:proofErr w:type="spellEnd"/>
      <w:r w:rsidR="00FE6DD6">
        <w:rPr>
          <w:rFonts w:ascii="Arial Narrow" w:hAnsi="Arial Narrow"/>
          <w:noProof w:val="0"/>
          <w:sz w:val="26"/>
          <w:szCs w:val="26"/>
          <w:lang w:val="en-US" w:eastAsia="ru-RU"/>
        </w:rPr>
        <w:t xml:space="preserve"> </w:t>
      </w:r>
      <w:r w:rsidRPr="005E7D08">
        <w:rPr>
          <w:rFonts w:ascii="Arial Narrow" w:hAnsi="Arial Narrow"/>
          <w:noProof w:val="0"/>
          <w:sz w:val="26"/>
          <w:szCs w:val="26"/>
          <w:lang w:val="en-US" w:eastAsia="ru-RU"/>
        </w:rPr>
        <w:t>de</w:t>
      </w:r>
      <w:r w:rsidR="00FE6DD6">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telefon</w:t>
      </w:r>
      <w:proofErr w:type="spellEnd"/>
      <w:r w:rsidRPr="005E7D08">
        <w:rPr>
          <w:rFonts w:ascii="Arial Narrow" w:hAnsi="Arial Narrow"/>
          <w:noProof w:val="0"/>
          <w:sz w:val="26"/>
          <w:szCs w:val="26"/>
          <w:lang w:val="en-US" w:eastAsia="ru-RU"/>
        </w:rPr>
        <w:t>/fax:</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 Colbasiuc</w:t>
      </w:r>
      <w:r w:rsidRPr="005E7D08">
        <w:rPr>
          <w:rFonts w:ascii="Arial Narrow" w:hAnsi="Arial Narrow"/>
          <w:b/>
          <w:highlight w:val="lightGray"/>
          <w:shd w:val="clear" w:color="auto" w:fill="FFFF00"/>
          <w:lang w:val="en-US"/>
        </w:rPr>
        <w:t xml:space="preserve"> Cristi</w:t>
      </w:r>
      <w:r>
        <w:rPr>
          <w:rFonts w:ascii="Arial Narrow" w:hAnsi="Arial Narrow"/>
          <w:b/>
          <w:highlight w:val="lightGray"/>
          <w:shd w:val="clear" w:color="auto" w:fill="FFFF00"/>
          <w:lang w:val="en-US"/>
        </w:rPr>
        <w:t>na- Serviciu achiziții publice.</w:t>
      </w:r>
    </w:p>
    <w:p w:rsidR="00176559" w:rsidRPr="005E7D08" w:rsidRDefault="00176559" w:rsidP="00176559">
      <w:pPr>
        <w:numPr>
          <w:ilvl w:val="0"/>
          <w:numId w:val="2"/>
        </w:numPr>
        <w:shd w:val="clear" w:color="auto" w:fill="FFFFFF" w:themeFill="background1"/>
        <w:tabs>
          <w:tab w:val="left" w:pos="284"/>
          <w:tab w:val="right" w:pos="9531"/>
        </w:tabs>
        <w:rPr>
          <w:rFonts w:ascii="Arial Narrow" w:hAnsi="Arial Narrow"/>
          <w:b/>
          <w:noProof w:val="0"/>
          <w:sz w:val="26"/>
          <w:szCs w:val="26"/>
          <w:highlight w:val="lightGray"/>
          <w:lang w:val="en-US" w:eastAsia="ru-RU"/>
        </w:rPr>
      </w:pPr>
      <w:proofErr w:type="spellStart"/>
      <w:r w:rsidRPr="00366AFF">
        <w:rPr>
          <w:rFonts w:ascii="Arial Narrow" w:hAnsi="Arial Narrow"/>
          <w:noProof w:val="0"/>
          <w:sz w:val="26"/>
          <w:szCs w:val="26"/>
          <w:lang w:val="en-US" w:eastAsia="ru-RU"/>
        </w:rPr>
        <w:t>Adresa</w:t>
      </w:r>
      <w:proofErr w:type="spellEnd"/>
      <w:r w:rsidRPr="00366AFF">
        <w:rPr>
          <w:rFonts w:ascii="Arial Narrow" w:hAnsi="Arial Narrow"/>
          <w:noProof w:val="0"/>
          <w:sz w:val="26"/>
          <w:szCs w:val="26"/>
          <w:lang w:val="en-US" w:eastAsia="ru-RU"/>
        </w:rPr>
        <w:t xml:space="preserve"> de e-mail </w:t>
      </w:r>
      <w:proofErr w:type="spellStart"/>
      <w:r w:rsidRPr="00366AFF">
        <w:rPr>
          <w:rFonts w:ascii="Arial Narrow" w:hAnsi="Arial Narrow"/>
          <w:noProof w:val="0"/>
          <w:sz w:val="26"/>
          <w:szCs w:val="26"/>
          <w:lang w:val="en-US" w:eastAsia="ru-RU"/>
        </w:rPr>
        <w:t>șipagina</w:t>
      </w:r>
      <w:proofErr w:type="spellEnd"/>
      <w:r w:rsidRPr="00366AFF">
        <w:rPr>
          <w:rFonts w:ascii="Arial Narrow" w:hAnsi="Arial Narrow"/>
          <w:noProof w:val="0"/>
          <w:sz w:val="26"/>
          <w:szCs w:val="26"/>
          <w:lang w:val="en-US" w:eastAsia="ru-RU"/>
        </w:rPr>
        <w:t xml:space="preserve"> web </w:t>
      </w:r>
      <w:proofErr w:type="spellStart"/>
      <w:r w:rsidRPr="00366AFF">
        <w:rPr>
          <w:rFonts w:ascii="Arial Narrow" w:hAnsi="Arial Narrow"/>
          <w:noProof w:val="0"/>
          <w:sz w:val="26"/>
          <w:szCs w:val="26"/>
          <w:lang w:val="en-US" w:eastAsia="ru-RU"/>
        </w:rPr>
        <w:t>oficială</w:t>
      </w:r>
      <w:proofErr w:type="spellEnd"/>
      <w:r w:rsidRPr="00366AFF">
        <w:rPr>
          <w:rFonts w:ascii="Arial Narrow" w:hAnsi="Arial Narrow"/>
          <w:noProof w:val="0"/>
          <w:sz w:val="26"/>
          <w:szCs w:val="26"/>
          <w:lang w:val="en-US" w:eastAsia="ru-RU"/>
        </w:rPr>
        <w:t xml:space="preserve">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Pr>
          <w:rFonts w:ascii="Arial Narrow" w:hAnsi="Arial Narrow"/>
          <w:b/>
          <w:noProof w:val="0"/>
          <w:sz w:val="26"/>
          <w:szCs w:val="26"/>
          <w:highlight w:val="lightGray"/>
          <w:lang w:val="en-US" w:eastAsia="ru-RU"/>
        </w:rPr>
        <w:t>http://www.urgenta.md,</w:t>
      </w:r>
    </w:p>
    <w:p w:rsidR="00176559" w:rsidRPr="004C703A" w:rsidRDefault="00176559" w:rsidP="00176559">
      <w:pPr>
        <w:numPr>
          <w:ilvl w:val="0"/>
          <w:numId w:val="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rsidR="00176559" w:rsidRPr="005E7D08" w:rsidRDefault="00176559" w:rsidP="00176559">
      <w:pPr>
        <w:numPr>
          <w:ilvl w:val="0"/>
          <w:numId w:val="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Pr>
          <w:rFonts w:ascii="Arial Narrow" w:hAnsi="Arial Narrow"/>
          <w:b/>
          <w:highlight w:val="lightGray"/>
          <w:lang w:val="en-US"/>
        </w:rPr>
        <w:t>Nu e cazul.</w:t>
      </w:r>
    </w:p>
    <w:p w:rsidR="00176559" w:rsidRPr="00481B8F" w:rsidRDefault="00176559" w:rsidP="00165208">
      <w:pPr>
        <w:numPr>
          <w:ilvl w:val="0"/>
          <w:numId w:val="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481B8F">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tbl>
      <w:tblPr>
        <w:tblW w:w="10632" w:type="dxa"/>
        <w:tblInd w:w="-572" w:type="dxa"/>
        <w:tblLayout w:type="fixed"/>
        <w:tblLook w:val="04A0" w:firstRow="1" w:lastRow="0" w:firstColumn="1" w:lastColumn="0" w:noHBand="0" w:noVBand="1"/>
      </w:tblPr>
      <w:tblGrid>
        <w:gridCol w:w="567"/>
        <w:gridCol w:w="1417"/>
        <w:gridCol w:w="2279"/>
        <w:gridCol w:w="701"/>
        <w:gridCol w:w="850"/>
        <w:gridCol w:w="3400"/>
        <w:gridCol w:w="1418"/>
      </w:tblGrid>
      <w:tr w:rsidR="00176559" w:rsidRPr="00A51E2F" w:rsidTr="0074272A">
        <w:trPr>
          <w:trHeight w:val="56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176559" w:rsidP="0074272A">
            <w:pPr>
              <w:shd w:val="clear" w:color="auto" w:fill="FFFFFF"/>
              <w:spacing w:before="120"/>
              <w:jc w:val="center"/>
              <w:rPr>
                <w:b/>
                <w:noProof w:val="0"/>
                <w:lang w:eastAsia="ru-RU"/>
              </w:rPr>
            </w:pPr>
            <w:r w:rsidRPr="00A51E2F">
              <w:rPr>
                <w:b/>
                <w:noProof w:val="0"/>
                <w:sz w:val="22"/>
                <w:szCs w:val="22"/>
                <w:lang w:eastAsia="ru-RU"/>
              </w:rPr>
              <w:t>Nr/od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shd w:val="clear" w:color="auto" w:fill="FFFFFF"/>
              <w:spacing w:before="120"/>
              <w:jc w:val="center"/>
              <w:rPr>
                <w:b/>
                <w:noProof w:val="0"/>
                <w:lang w:val="ru-RU" w:eastAsia="ru-RU"/>
              </w:rPr>
            </w:pPr>
            <w:proofErr w:type="spellStart"/>
            <w:r w:rsidRPr="00A51E2F">
              <w:rPr>
                <w:b/>
                <w:noProof w:val="0"/>
                <w:sz w:val="22"/>
                <w:szCs w:val="22"/>
                <w:lang w:val="ru-RU" w:eastAsia="ru-RU"/>
              </w:rPr>
              <w:t>Cod</w:t>
            </w:r>
            <w:proofErr w:type="spellEnd"/>
            <w:r w:rsidRPr="00A51E2F">
              <w:rPr>
                <w:b/>
                <w:noProof w:val="0"/>
                <w:sz w:val="22"/>
                <w:szCs w:val="22"/>
                <w:lang w:val="ru-RU" w:eastAsia="ru-RU"/>
              </w:rPr>
              <w:t xml:space="preserve"> CPV</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shd w:val="clear" w:color="auto" w:fill="FFFFFF"/>
              <w:spacing w:before="120"/>
              <w:jc w:val="center"/>
              <w:rPr>
                <w:b/>
                <w:noProof w:val="0"/>
                <w:lang w:val="it-IT" w:eastAsia="ru-RU"/>
              </w:rPr>
            </w:pPr>
            <w:r w:rsidRPr="00A51E2F">
              <w:rPr>
                <w:b/>
                <w:noProof w:val="0"/>
                <w:sz w:val="22"/>
                <w:szCs w:val="22"/>
                <w:lang w:val="it-IT" w:eastAsia="ru-RU"/>
              </w:rPr>
              <w:t>Denumirea bunurilor/ serviciilor</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shd w:val="clear" w:color="auto" w:fill="FFFFFF"/>
              <w:spacing w:before="120"/>
              <w:jc w:val="center"/>
              <w:rPr>
                <w:b/>
                <w:noProof w:val="0"/>
                <w:lang w:eastAsia="ru-RU"/>
              </w:rPr>
            </w:pPr>
            <w:r w:rsidRPr="00A51E2F">
              <w:rPr>
                <w:b/>
                <w:noProof w:val="0"/>
                <w:sz w:val="22"/>
                <w:szCs w:val="22"/>
                <w:lang w:eastAsia="ru-RU"/>
              </w:rPr>
              <w:t>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shd w:val="clear" w:color="auto" w:fill="FFFFFF"/>
              <w:spacing w:before="120"/>
              <w:jc w:val="center"/>
              <w:rPr>
                <w:b/>
                <w:noProof w:val="0"/>
                <w:lang w:val="ru-RU" w:eastAsia="ru-RU"/>
              </w:rPr>
            </w:pPr>
            <w:proofErr w:type="spellStart"/>
            <w:r w:rsidRPr="00A51E2F">
              <w:rPr>
                <w:b/>
                <w:noProof w:val="0"/>
                <w:sz w:val="22"/>
                <w:szCs w:val="22"/>
                <w:lang w:val="ru-RU" w:eastAsia="ru-RU"/>
              </w:rPr>
              <w:t>Cantit</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shd w:val="clear" w:color="auto" w:fill="FFFFFF"/>
              <w:spacing w:before="120"/>
              <w:jc w:val="center"/>
              <w:rPr>
                <w:b/>
                <w:noProof w:val="0"/>
                <w:lang w:val="it-IT" w:eastAsia="ru-RU"/>
              </w:rPr>
            </w:pPr>
            <w:r w:rsidRPr="00A51E2F">
              <w:rPr>
                <w:b/>
                <w:noProof w:val="0"/>
                <w:sz w:val="22"/>
                <w:szCs w:val="22"/>
                <w:lang w:val="it-IT" w:eastAsia="ru-RU"/>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76559" w:rsidRPr="00A51E2F" w:rsidRDefault="00176559" w:rsidP="0074272A">
            <w:pPr>
              <w:shd w:val="clear" w:color="auto" w:fill="FFFFFF"/>
              <w:spacing w:before="120"/>
              <w:jc w:val="center"/>
              <w:rPr>
                <w:b/>
                <w:noProof w:val="0"/>
                <w:lang w:val="it-IT" w:eastAsia="ru-RU"/>
              </w:rPr>
            </w:pPr>
            <w:r w:rsidRPr="00A51E2F">
              <w:rPr>
                <w:b/>
                <w:noProof w:val="0"/>
                <w:sz w:val="22"/>
                <w:szCs w:val="22"/>
                <w:lang w:val="it-IT" w:eastAsia="ru-RU"/>
              </w:rPr>
              <w:t>Valoarea estimată</w:t>
            </w:r>
            <w:r w:rsidRPr="00A51E2F">
              <w:rPr>
                <w:b/>
                <w:noProof w:val="0"/>
                <w:sz w:val="22"/>
                <w:szCs w:val="22"/>
                <w:lang w:val="it-IT" w:eastAsia="ru-RU"/>
              </w:rPr>
              <w:br/>
              <w:t>(se va indica pentru fiecare lot în parte)</w:t>
            </w:r>
          </w:p>
        </w:tc>
      </w:tr>
      <w:tr w:rsidR="00176559"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FE6DD6" w:rsidP="0074272A">
            <w:pPr>
              <w:rPr>
                <w:noProof w:val="0"/>
                <w:lang w:eastAsia="ru-RU"/>
              </w:rPr>
            </w:pPr>
            <w:r>
              <w:rPr>
                <w:noProof w:val="0"/>
                <w:sz w:val="22"/>
                <w:szCs w:val="22"/>
                <w:lang w:eastAsia="ru-RU"/>
              </w:rPr>
              <w:t>1</w:t>
            </w:r>
            <w:r w:rsidR="00176559"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r w:rsidRPr="00A51E2F">
              <w:rPr>
                <w:sz w:val="22"/>
                <w:szCs w:val="22"/>
              </w:rPr>
              <w:t>33141200-2</w:t>
            </w:r>
          </w:p>
        </w:tc>
        <w:tc>
          <w:tcPr>
            <w:tcW w:w="2279"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FE6DD6" w:rsidP="0074272A">
            <w:pPr>
              <w:rPr>
                <w:color w:val="000000"/>
              </w:rPr>
            </w:pPr>
            <w:r>
              <w:rPr>
                <w:color w:val="000000"/>
                <w:sz w:val="22"/>
                <w:szCs w:val="22"/>
              </w:rPr>
              <w:t>1.</w:t>
            </w:r>
            <w:r w:rsidR="00176559" w:rsidRPr="00A51E2F">
              <w:rPr>
                <w:color w:val="000000"/>
                <w:sz w:val="22"/>
                <w:szCs w:val="22"/>
              </w:rPr>
              <w:t>Set introductor pentru punctie arteriala radiala cu pereti subtiri</w:t>
            </w:r>
          </w:p>
          <w:p w:rsidR="00176559" w:rsidRPr="00A51E2F" w:rsidRDefault="00176559" w:rsidP="0074272A">
            <w:pPr>
              <w:rPr>
                <w:b/>
                <w:bCs/>
                <w:noProof w:val="0"/>
              </w:rPr>
            </w:pPr>
          </w:p>
        </w:tc>
        <w:tc>
          <w:tcPr>
            <w:tcW w:w="701" w:type="dxa"/>
            <w:tcBorders>
              <w:top w:val="nil"/>
              <w:left w:val="single" w:sz="4" w:space="0" w:color="auto"/>
              <w:bottom w:val="single" w:sz="4" w:space="0" w:color="auto"/>
              <w:right w:val="single" w:sz="4" w:space="0" w:color="auto"/>
            </w:tcBorders>
            <w:shd w:val="clear" w:color="auto" w:fill="auto"/>
          </w:tcPr>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BC7FB6" w:rsidRDefault="00BC7FB6" w:rsidP="0074272A"/>
          <w:p w:rsidR="00176559" w:rsidRPr="00A51E2F" w:rsidRDefault="00176559" w:rsidP="0074272A">
            <w:r w:rsidRPr="00A51E2F">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176559" w:rsidRPr="006867E7" w:rsidRDefault="002B1151" w:rsidP="0074272A">
            <w:pPr>
              <w:jc w:val="center"/>
              <w:rPr>
                <w:bCs/>
                <w:color w:val="000000"/>
              </w:rPr>
            </w:pPr>
            <w:r>
              <w:rPr>
                <w:bCs/>
                <w:color w:val="000000"/>
                <w:sz w:val="22"/>
                <w:szCs w:val="22"/>
              </w:rPr>
              <w:t>5</w:t>
            </w:r>
          </w:p>
        </w:tc>
        <w:tc>
          <w:tcPr>
            <w:tcW w:w="3400"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FE6DD6" w:rsidP="0074272A">
            <w:r>
              <w:rPr>
                <w:color w:val="000000"/>
                <w:sz w:val="22"/>
                <w:szCs w:val="22"/>
              </w:rPr>
              <w:t>1.</w:t>
            </w:r>
            <w:r w:rsidR="00176559" w:rsidRPr="00A51E2F">
              <w:rPr>
                <w:color w:val="000000"/>
                <w:sz w:val="22"/>
                <w:szCs w:val="22"/>
              </w:rPr>
              <w:t xml:space="preserve">Conține: teacă, dilatator, mini-ghid din polimer acoperit cu PTFE sau nitinol, ac de puncție arterială (single sau double-wall) 20 G, 21 G sau 22 G și scalpel. Teaca din PTFE, cu profil ultra subțire și reducerea diametrului extern cu 1 Fr față de diametrul intern, concepută pentru a minimiza iritația mecanică a arterei, astfel D disponibile sunt: D extern – 4 Fr cu D intern de 5 Fr; D extern – 5 Fr cu D intern de 6 Fr;  D extern – 6 Fr cu D intern de 7 Fr. L: 10 sau 16 cm. Valva hemostatică din silicon design ”cross-cut” pentru prevenirea hemoragiei. Dilatator ascuțit, conic din polipropilenă, netraumatic. Forma vârfului conic </w:t>
            </w:r>
            <w:r w:rsidR="00176559" w:rsidRPr="00A51E2F">
              <w:rPr>
                <w:color w:val="000000"/>
                <w:sz w:val="22"/>
                <w:szCs w:val="22"/>
              </w:rPr>
              <w:lastRenderedPageBreak/>
              <w:t>TIF (integrarea totală a formei). Mini ghid: 0,018”, 0,021”, 0,025”. Acoperire hidrofilică cu proprietăți similare mucoasei. Cu sau fără marcator radiopac - Pt/Ir pentru o mai bună vizualizare. Cu inel de sutura pentru o mai bună securizare a tecii.  Cu braț lateral prevăzut cu robinet cu 3 căi cu indicarea poziționării corecte printr-un click, folosit pentru monitorizarea presiunii, administrarea medicamentelor, colectare de sânge, etc.  Cu sau fără obturator. Produs ”latex-free”.  Rezistente la kinking. Toate componentele sunt incluse într-o tăviță de plastic.</w:t>
            </w:r>
          </w:p>
        </w:tc>
        <w:tc>
          <w:tcPr>
            <w:tcW w:w="1418" w:type="dxa"/>
            <w:tcBorders>
              <w:top w:val="nil"/>
              <w:left w:val="single" w:sz="4" w:space="0" w:color="auto"/>
              <w:bottom w:val="single" w:sz="4" w:space="0" w:color="auto"/>
              <w:right w:val="single" w:sz="4" w:space="0" w:color="auto"/>
            </w:tcBorders>
            <w:shd w:val="clear" w:color="auto" w:fill="auto"/>
            <w:vAlign w:val="center"/>
          </w:tcPr>
          <w:p w:rsidR="00176559" w:rsidRPr="006867E7" w:rsidRDefault="00FE6DD6" w:rsidP="003C6D06">
            <w:pPr>
              <w:jc w:val="right"/>
              <w:rPr>
                <w:bCs/>
              </w:rPr>
            </w:pPr>
            <w:r>
              <w:rPr>
                <w:bCs/>
                <w:sz w:val="22"/>
                <w:szCs w:val="22"/>
              </w:rPr>
              <w:lastRenderedPageBreak/>
              <w:t>3</w:t>
            </w:r>
            <w:r w:rsidR="003C6D06">
              <w:rPr>
                <w:bCs/>
                <w:sz w:val="22"/>
                <w:szCs w:val="22"/>
              </w:rPr>
              <w:t>8</w:t>
            </w:r>
            <w:r>
              <w:rPr>
                <w:bCs/>
                <w:sz w:val="22"/>
                <w:szCs w:val="22"/>
              </w:rPr>
              <w:t>00,00</w:t>
            </w:r>
          </w:p>
        </w:tc>
      </w:tr>
      <w:tr w:rsidR="00176559"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FE6DD6" w:rsidP="0074272A">
            <w:pPr>
              <w:rPr>
                <w:noProof w:val="0"/>
                <w:lang w:eastAsia="ru-RU"/>
              </w:rPr>
            </w:pPr>
            <w:r>
              <w:rPr>
                <w:noProof w:val="0"/>
                <w:sz w:val="22"/>
                <w:szCs w:val="22"/>
                <w:lang w:eastAsia="ru-RU"/>
              </w:rPr>
              <w:lastRenderedPageBreak/>
              <w:t>2</w:t>
            </w:r>
            <w:r w:rsidR="00176559"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rPr>
                <w:color w:val="000000"/>
              </w:rPr>
            </w:pPr>
            <w:r w:rsidRPr="00A51E2F">
              <w:rPr>
                <w:color w:val="000000"/>
                <w:sz w:val="22"/>
                <w:szCs w:val="22"/>
              </w:rPr>
              <w:t>33141200-2</w:t>
            </w:r>
          </w:p>
          <w:p w:rsidR="00176559" w:rsidRPr="00A51E2F" w:rsidRDefault="00176559" w:rsidP="0074272A"/>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74272A">
            <w:pPr>
              <w:rPr>
                <w:color w:val="000000"/>
              </w:rPr>
            </w:pPr>
            <w:r>
              <w:rPr>
                <w:color w:val="000000"/>
                <w:sz w:val="22"/>
                <w:szCs w:val="22"/>
              </w:rPr>
              <w:t>2.</w:t>
            </w:r>
            <w:r w:rsidR="00176559" w:rsidRPr="00A51E2F">
              <w:rPr>
                <w:color w:val="000000"/>
                <w:sz w:val="22"/>
                <w:szCs w:val="22"/>
              </w:rPr>
              <w:t>Cateter de suport periferic</w:t>
            </w:r>
          </w:p>
          <w:p w:rsidR="00176559" w:rsidRPr="00A51E2F" w:rsidRDefault="00176559" w:rsidP="0074272A">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tcPr>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Pr="00A51E2F" w:rsidRDefault="00176559" w:rsidP="0074272A">
            <w:r w:rsidRPr="00A51E2F">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176559" w:rsidRDefault="00176559" w:rsidP="0074272A">
            <w:pPr>
              <w:jc w:val="center"/>
              <w:rPr>
                <w:b/>
                <w:bCs/>
                <w:color w:val="000000"/>
              </w:rPr>
            </w:pPr>
          </w:p>
          <w:p w:rsidR="00176559" w:rsidRPr="00A51E2F" w:rsidRDefault="00176559" w:rsidP="0074272A">
            <w:pPr>
              <w:jc w:val="center"/>
              <w:rPr>
                <w:b/>
                <w:bCs/>
                <w:color w:val="000000"/>
              </w:rPr>
            </w:pPr>
            <w:r>
              <w:rPr>
                <w:b/>
                <w:bCs/>
                <w:color w:val="000000"/>
                <w:sz w:val="22"/>
                <w:szCs w:val="22"/>
              </w:rPr>
              <w:t>5</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74272A">
            <w:r>
              <w:rPr>
                <w:color w:val="000000"/>
                <w:sz w:val="22"/>
                <w:szCs w:val="22"/>
              </w:rPr>
              <w:t>2.</w:t>
            </w:r>
            <w:r w:rsidR="00176559" w:rsidRPr="00A51E2F">
              <w:rPr>
                <w:color w:val="000000"/>
                <w:sz w:val="22"/>
                <w:szCs w:val="22"/>
              </w:rPr>
              <w:t>Cateter de support periferic de tip OTW; recomandat pentru acces la vascularizație, schimbare ghiduri; livrare substanța contrast sau soluție salină. Prevăzut pentru cazuri de ocluzii cornice totale (CTO) în vasculatură periferică și/sau angioplastiesubintimală. Shaft - oțel inoxidabil, împletitură dublă. Vârf conic - drept sau angulat la 30°. Lungimea părții conice ale vârfului - 12 mm pentru trecere ușoară a ghidului de 0,035” spre vârful cateterului. Lungimi disponibile: 65 cm, 90 cm, 135 cm, 150 cm. Compatibilitate cu ghid: 0,035” (0,89 mm). Compatibilitate teacă: 4 Fr. 3 markeriradiopaci: 1 marker incastrat în shaft poziționat la 1 mm de vârf, 1 marker la 40 mm de vârf, 1 marker la 60 mm. Material markeri: Platinum (90%), Iridium (10%). Acoperire hidrofilică cu proprietăți similare mucoasei: 40 cm. Presiune maximă: 750 psi. O.D.: proximal - 1,39 mm; distal - 0,95 mm. I.D.: proximal - 1,05 mm; distal - 0,92 mm. Drept sau angulat.</w:t>
            </w:r>
          </w:p>
        </w:tc>
        <w:tc>
          <w:tcPr>
            <w:tcW w:w="1418" w:type="dxa"/>
            <w:tcBorders>
              <w:top w:val="nil"/>
              <w:left w:val="single" w:sz="4" w:space="0" w:color="auto"/>
              <w:bottom w:val="single" w:sz="4" w:space="0" w:color="auto"/>
              <w:right w:val="single" w:sz="4" w:space="0" w:color="auto"/>
            </w:tcBorders>
            <w:shd w:val="clear" w:color="auto" w:fill="auto"/>
            <w:vAlign w:val="bottom"/>
          </w:tcPr>
          <w:p w:rsidR="00176559" w:rsidRPr="006867E7" w:rsidRDefault="00176559" w:rsidP="005951ED">
            <w:pPr>
              <w:jc w:val="right"/>
              <w:rPr>
                <w:bCs/>
              </w:rPr>
            </w:pPr>
            <w:r w:rsidRPr="006867E7">
              <w:rPr>
                <w:bCs/>
                <w:sz w:val="22"/>
                <w:szCs w:val="22"/>
              </w:rPr>
              <w:t> </w:t>
            </w:r>
            <w:r w:rsidR="00FE6DD6">
              <w:rPr>
                <w:bCs/>
                <w:sz w:val="22"/>
                <w:szCs w:val="22"/>
              </w:rPr>
              <w:t xml:space="preserve">9 </w:t>
            </w:r>
            <w:r w:rsidRPr="006867E7">
              <w:rPr>
                <w:bCs/>
                <w:sz w:val="22"/>
                <w:szCs w:val="22"/>
              </w:rPr>
              <w:t>9</w:t>
            </w:r>
            <w:r w:rsidR="00FE6DD6">
              <w:rPr>
                <w:bCs/>
                <w:sz w:val="22"/>
                <w:szCs w:val="22"/>
              </w:rPr>
              <w:t>0</w:t>
            </w:r>
            <w:r w:rsidRPr="006867E7">
              <w:rPr>
                <w:bCs/>
                <w:sz w:val="22"/>
                <w:szCs w:val="22"/>
              </w:rPr>
              <w:t>0,00</w:t>
            </w:r>
          </w:p>
        </w:tc>
      </w:tr>
      <w:tr w:rsidR="00176559"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FE6DD6" w:rsidP="00FE6DD6">
            <w:pPr>
              <w:rPr>
                <w:noProof w:val="0"/>
                <w:lang w:eastAsia="ru-RU"/>
              </w:rPr>
            </w:pPr>
            <w:r>
              <w:rPr>
                <w:noProof w:val="0"/>
                <w:sz w:val="22"/>
                <w:szCs w:val="22"/>
                <w:lang w:eastAsia="ru-RU"/>
              </w:rPr>
              <w:t>3</w:t>
            </w:r>
            <w:r w:rsidR="00176559"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rPr>
                <w:color w:val="000000"/>
              </w:rPr>
            </w:pPr>
            <w:r w:rsidRPr="00A51E2F">
              <w:rPr>
                <w:color w:val="000000"/>
                <w:sz w:val="22"/>
                <w:szCs w:val="22"/>
              </w:rPr>
              <w:t>33111730-7</w:t>
            </w:r>
          </w:p>
          <w:p w:rsidR="00176559" w:rsidRPr="00A51E2F" w:rsidRDefault="00176559" w:rsidP="0074272A">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74272A">
            <w:pPr>
              <w:rPr>
                <w:color w:val="000000"/>
              </w:rPr>
            </w:pPr>
            <w:r>
              <w:rPr>
                <w:color w:val="000000"/>
                <w:sz w:val="22"/>
                <w:szCs w:val="22"/>
              </w:rPr>
              <w:t>3.</w:t>
            </w:r>
            <w:r w:rsidR="00176559" w:rsidRPr="00A51E2F">
              <w:rPr>
                <w:color w:val="000000"/>
                <w:sz w:val="22"/>
                <w:szCs w:val="22"/>
              </w:rPr>
              <w:t>Ghid cu varf moale acoperit cu polimer</w:t>
            </w:r>
          </w:p>
          <w:p w:rsidR="00176559" w:rsidRPr="00A51E2F" w:rsidRDefault="00176559" w:rsidP="0074272A">
            <w:pPr>
              <w:rPr>
                <w:b/>
                <w:bCs/>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176559" w:rsidRDefault="00176559" w:rsidP="0074272A"/>
          <w:p w:rsidR="00176559" w:rsidRDefault="00176559" w:rsidP="0074272A"/>
          <w:p w:rsidR="00176559" w:rsidRDefault="00176559" w:rsidP="0074272A"/>
          <w:p w:rsidR="00FE6DD6" w:rsidRDefault="00FE6DD6" w:rsidP="0074272A"/>
          <w:p w:rsidR="00176559" w:rsidRPr="00A51E2F" w:rsidRDefault="00176559" w:rsidP="0074272A">
            <w:r w:rsidRPr="00A51E2F">
              <w:rPr>
                <w:sz w:val="22"/>
                <w:szCs w:val="22"/>
              </w:rPr>
              <w:t>buc</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176559" w:rsidRDefault="00176559" w:rsidP="0074272A">
            <w:pPr>
              <w:jc w:val="center"/>
              <w:rPr>
                <w:color w:val="000000"/>
              </w:rPr>
            </w:pPr>
          </w:p>
          <w:p w:rsidR="00176559" w:rsidRPr="00A51E2F" w:rsidRDefault="00176559" w:rsidP="0074272A">
            <w:pPr>
              <w:jc w:val="center"/>
              <w:rPr>
                <w:color w:val="000000"/>
              </w:rPr>
            </w:pPr>
            <w:r w:rsidRPr="00A51E2F">
              <w:rPr>
                <w:color w:val="000000"/>
                <w:sz w:val="22"/>
                <w:szCs w:val="22"/>
              </w:rPr>
              <w:t>2</w:t>
            </w:r>
          </w:p>
          <w:p w:rsidR="00176559" w:rsidRPr="00A51E2F" w:rsidRDefault="00176559" w:rsidP="0074272A">
            <w:pPr>
              <w:jc w:val="center"/>
              <w:rPr>
                <w:b/>
                <w:bCs/>
                <w:color w:val="000000"/>
              </w:rPr>
            </w:pP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74272A">
            <w:r>
              <w:rPr>
                <w:sz w:val="22"/>
                <w:szCs w:val="22"/>
              </w:rPr>
              <w:t>3.</w:t>
            </w:r>
            <w:r w:rsidR="00176559" w:rsidRPr="00A51E2F">
              <w:rPr>
                <w:sz w:val="22"/>
                <w:szCs w:val="22"/>
              </w:rPr>
              <w:t>Ghid cu construcție hibridă din nitinol și oțel inoxidabil, ce redă control,</w:t>
            </w:r>
            <w:r w:rsidR="00176559" w:rsidRPr="00A51E2F">
              <w:rPr>
                <w:sz w:val="22"/>
                <w:szCs w:val="22"/>
              </w:rPr>
              <w:br/>
              <w:t>torqabilitate și pushabilitate dar și un vârf atraumatic, moale.</w:t>
            </w:r>
            <w:r w:rsidR="00176559" w:rsidRPr="00A51E2F">
              <w:rPr>
                <w:sz w:val="22"/>
                <w:szCs w:val="22"/>
              </w:rPr>
              <w:br/>
              <w:t>Acoperire hidrofilă.</w:t>
            </w:r>
            <w:r w:rsidR="00176559" w:rsidRPr="00A51E2F">
              <w:rPr>
                <w:sz w:val="22"/>
                <w:szCs w:val="22"/>
              </w:rPr>
              <w:br/>
              <w:t>Durabilitate, rezistență la kink.</w:t>
            </w:r>
            <w:r w:rsidR="00176559" w:rsidRPr="00A51E2F">
              <w:rPr>
                <w:sz w:val="22"/>
                <w:szCs w:val="22"/>
              </w:rPr>
              <w:br/>
              <w:t>Destinat anatomiilor vasculare tortuoase, în special vasele intracraniene.</w:t>
            </w:r>
            <w:r w:rsidR="00176559" w:rsidRPr="00A51E2F">
              <w:rPr>
                <w:sz w:val="22"/>
                <w:szCs w:val="22"/>
              </w:rPr>
              <w:br/>
              <w:t xml:space="preserve">Acoperire hidrofilică distală minim </w:t>
            </w:r>
            <w:r w:rsidR="00176559" w:rsidRPr="00A51E2F">
              <w:rPr>
                <w:sz w:val="22"/>
                <w:szCs w:val="22"/>
              </w:rPr>
              <w:lastRenderedPageBreak/>
              <w:t>40 cm.</w:t>
            </w:r>
            <w:r w:rsidR="00176559" w:rsidRPr="00A51E2F">
              <w:rPr>
                <w:sz w:val="22"/>
                <w:szCs w:val="22"/>
              </w:rPr>
              <w:br/>
              <w:t>Vârf radioopac minim 3 cm.</w:t>
            </w:r>
            <w:r w:rsidR="00176559" w:rsidRPr="00A51E2F">
              <w:rPr>
                <w:sz w:val="22"/>
                <w:szCs w:val="22"/>
              </w:rPr>
              <w:br/>
              <w:t>Cerințe minime obligatorii: (oferta poate conține suplimentare la cerințele</w:t>
            </w:r>
            <w:r w:rsidR="00176559" w:rsidRPr="00A51E2F">
              <w:rPr>
                <w:sz w:val="22"/>
                <w:szCs w:val="22"/>
              </w:rPr>
              <w:br/>
              <w:t>minime obligatorii și alte dimensiuni):</w:t>
            </w:r>
            <w:r w:rsidR="00176559" w:rsidRPr="00A51E2F">
              <w:rPr>
                <w:sz w:val="22"/>
                <w:szCs w:val="22"/>
              </w:rPr>
              <w:br/>
              <w:t>Dimesiuni obligatorii</w:t>
            </w:r>
            <w:r w:rsidR="00176559" w:rsidRPr="00A51E2F">
              <w:rPr>
                <w:sz w:val="22"/>
                <w:szCs w:val="22"/>
              </w:rPr>
              <w:br/>
              <w:t>Diametru 0.014’’</w:t>
            </w:r>
            <w:r w:rsidR="00176559" w:rsidRPr="00A51E2F">
              <w:rPr>
                <w:sz w:val="22"/>
                <w:szCs w:val="22"/>
              </w:rPr>
              <w:br/>
              <w:t xml:space="preserve"> Lungime -minim 200 cm.</w:t>
            </w:r>
            <w:r w:rsidR="00176559" w:rsidRPr="00A51E2F">
              <w:rPr>
                <w:sz w:val="22"/>
                <w:szCs w:val="22"/>
              </w:rPr>
              <w:br/>
              <w:t xml:space="preserve">(suplimentar la cele obligatorii se va accepta si alte dimensiuni).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5951ED">
            <w:pPr>
              <w:jc w:val="right"/>
              <w:rPr>
                <w:color w:val="000000"/>
              </w:rPr>
            </w:pPr>
            <w:r>
              <w:rPr>
                <w:color w:val="000000"/>
                <w:sz w:val="22"/>
                <w:szCs w:val="22"/>
              </w:rPr>
              <w:lastRenderedPageBreak/>
              <w:t>4260,00</w:t>
            </w:r>
          </w:p>
        </w:tc>
      </w:tr>
      <w:tr w:rsidR="00176559" w:rsidRPr="00A51E2F" w:rsidTr="00EB6575">
        <w:trPr>
          <w:trHeight w:val="6722"/>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FE6DD6" w:rsidP="0074272A">
            <w:pPr>
              <w:rPr>
                <w:noProof w:val="0"/>
                <w:lang w:eastAsia="ru-RU"/>
              </w:rPr>
            </w:pPr>
            <w:r>
              <w:rPr>
                <w:noProof w:val="0"/>
                <w:sz w:val="22"/>
                <w:szCs w:val="22"/>
                <w:lang w:eastAsia="ru-RU"/>
              </w:rPr>
              <w:lastRenderedPageBreak/>
              <w:t>4</w:t>
            </w:r>
            <w:r w:rsidR="00176559"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rPr>
                <w:color w:val="000000"/>
              </w:rPr>
            </w:pPr>
            <w:r w:rsidRPr="00A51E2F">
              <w:rPr>
                <w:color w:val="000000"/>
                <w:sz w:val="22"/>
                <w:szCs w:val="22"/>
              </w:rPr>
              <w:t>33111730-7</w:t>
            </w:r>
          </w:p>
          <w:p w:rsidR="00176559" w:rsidRPr="00A51E2F" w:rsidRDefault="00176559" w:rsidP="0074272A">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E6DD6" w:rsidP="0074272A">
            <w:pPr>
              <w:rPr>
                <w:color w:val="000000"/>
              </w:rPr>
            </w:pPr>
            <w:r>
              <w:rPr>
                <w:color w:val="000000"/>
                <w:sz w:val="22"/>
                <w:szCs w:val="22"/>
              </w:rPr>
              <w:t>4.</w:t>
            </w:r>
            <w:r w:rsidR="00176559" w:rsidRPr="00A51E2F">
              <w:rPr>
                <w:color w:val="000000"/>
                <w:sz w:val="22"/>
                <w:szCs w:val="22"/>
              </w:rPr>
              <w:t>Ghid pentru angioplastie coronariana utilizat in  ocluzii cronice totale</w:t>
            </w:r>
          </w:p>
          <w:p w:rsidR="00176559" w:rsidRPr="00A51E2F" w:rsidRDefault="00176559" w:rsidP="0074272A">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vAlign w:val="center"/>
          </w:tcPr>
          <w:p w:rsidR="00176559" w:rsidRPr="006867E7" w:rsidRDefault="00176559" w:rsidP="0074272A">
            <w:pPr>
              <w:jc w:val="center"/>
            </w:pPr>
            <w:r w:rsidRPr="006867E7">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176559" w:rsidRDefault="00176559" w:rsidP="0074272A">
            <w:pPr>
              <w:jc w:val="center"/>
              <w:rPr>
                <w:color w:val="000000"/>
              </w:rPr>
            </w:pPr>
          </w:p>
          <w:p w:rsidR="00176559" w:rsidRPr="00A51E2F" w:rsidRDefault="00176559" w:rsidP="0074272A">
            <w:pPr>
              <w:jc w:val="center"/>
              <w:rPr>
                <w:color w:val="000000"/>
              </w:rPr>
            </w:pPr>
            <w:r w:rsidRPr="00A51E2F">
              <w:rPr>
                <w:color w:val="000000"/>
                <w:sz w:val="22"/>
                <w:szCs w:val="22"/>
              </w:rPr>
              <w:t>2</w:t>
            </w:r>
          </w:p>
          <w:p w:rsidR="00176559" w:rsidRPr="00A51E2F" w:rsidRDefault="00176559" w:rsidP="0074272A">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tcPr>
          <w:p w:rsidR="00176559" w:rsidRPr="00A51E2F" w:rsidRDefault="00FE6DD6" w:rsidP="0074272A">
            <w:r>
              <w:rPr>
                <w:sz w:val="22"/>
                <w:szCs w:val="22"/>
              </w:rPr>
              <w:t>4.0</w:t>
            </w:r>
            <w:r w:rsidR="00176559" w:rsidRPr="00A51E2F">
              <w:rPr>
                <w:sz w:val="22"/>
                <w:szCs w:val="22"/>
              </w:rPr>
              <w:t>Constructia din otel inoxidabil a miezului confera control si rezistenta la</w:t>
            </w:r>
            <w:r w:rsidR="00176559" w:rsidRPr="00A51E2F">
              <w:rPr>
                <w:sz w:val="22"/>
                <w:szCs w:val="22"/>
              </w:rPr>
              <w:br/>
              <w:t>rasucire cu control 1:1, vârf conic.</w:t>
            </w:r>
            <w:r w:rsidR="00176559" w:rsidRPr="00A51E2F">
              <w:rPr>
                <w:sz w:val="22"/>
                <w:szCs w:val="22"/>
              </w:rPr>
              <w:br/>
              <w:t>Hidrofilic 40 cm porțiunea distală fără a cuprinde și vârful.</w:t>
            </w:r>
            <w:r w:rsidR="00176559" w:rsidRPr="00A51E2F">
              <w:rPr>
                <w:sz w:val="22"/>
                <w:szCs w:val="22"/>
              </w:rPr>
              <w:br/>
              <w:t>Radioopacitate: 15 cm</w:t>
            </w:r>
            <w:r w:rsidR="00176559" w:rsidRPr="00A51E2F">
              <w:rPr>
                <w:sz w:val="22"/>
                <w:szCs w:val="22"/>
              </w:rPr>
              <w:br/>
              <w:t>varf drept sau in J.</w:t>
            </w:r>
            <w:r w:rsidR="00176559" w:rsidRPr="00A51E2F">
              <w:rPr>
                <w:sz w:val="22"/>
                <w:szCs w:val="22"/>
              </w:rPr>
              <w:br/>
              <w:t>Cu unghi de 45" de la vârf de 1 mm.</w:t>
            </w:r>
            <w:r w:rsidR="00176559" w:rsidRPr="00A51E2F">
              <w:rPr>
                <w:sz w:val="22"/>
                <w:szCs w:val="22"/>
              </w:rPr>
              <w:br/>
              <w:t>Utilizate in ocluzii cronice totale pentru abord anterograd cât și retrograd.</w:t>
            </w:r>
            <w:r w:rsidR="00176559" w:rsidRPr="00A51E2F">
              <w:rPr>
                <w:sz w:val="22"/>
                <w:szCs w:val="22"/>
              </w:rPr>
              <w:br/>
              <w:t>Incarcatura vîrfului de la 1,7 pînă la 4,5 gr.</w:t>
            </w:r>
            <w:r w:rsidR="00176559" w:rsidRPr="00A51E2F">
              <w:rPr>
                <w:sz w:val="22"/>
                <w:szCs w:val="22"/>
              </w:rPr>
              <w:br/>
              <w:t>Cerinte minime obligatorii: (oferta poate conține suplimentare la cerințele</w:t>
            </w:r>
            <w:r w:rsidR="00176559" w:rsidRPr="00A51E2F">
              <w:rPr>
                <w:sz w:val="22"/>
                <w:szCs w:val="22"/>
              </w:rPr>
              <w:br/>
              <w:t>minime obligatorii și alte dimensiuni)</w:t>
            </w:r>
            <w:r w:rsidR="00176559" w:rsidRPr="00A51E2F">
              <w:rPr>
                <w:sz w:val="22"/>
                <w:szCs w:val="22"/>
              </w:rPr>
              <w:br/>
              <w:t>Dimesiuni obligatorii</w:t>
            </w:r>
            <w:r w:rsidR="00176559" w:rsidRPr="00A51E2F">
              <w:rPr>
                <w:sz w:val="22"/>
                <w:szCs w:val="22"/>
              </w:rPr>
              <w:br/>
              <w:t>Lungime obligatorie 190, 300 cm</w:t>
            </w:r>
            <w:r w:rsidR="00176559" w:rsidRPr="00A51E2F">
              <w:rPr>
                <w:sz w:val="22"/>
                <w:szCs w:val="22"/>
              </w:rPr>
              <w:br/>
              <w:t>Diametru de la obligatorii 0,010-0,014” (suplimentar la cele obligatorii se</w:t>
            </w:r>
            <w:r w:rsidR="00176559" w:rsidRPr="00A51E2F">
              <w:rPr>
                <w:sz w:val="22"/>
                <w:szCs w:val="22"/>
              </w:rPr>
              <w:br/>
              <w:t xml:space="preserve">accepta si alte dimensiuni), </w:t>
            </w:r>
          </w:p>
        </w:tc>
        <w:tc>
          <w:tcPr>
            <w:tcW w:w="1418"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8A53D5" w:rsidP="008A53D5">
            <w:pPr>
              <w:jc w:val="right"/>
              <w:rPr>
                <w:color w:val="000000"/>
              </w:rPr>
            </w:pPr>
            <w:r>
              <w:rPr>
                <w:color w:val="000000"/>
              </w:rPr>
              <w:t>6 232,00</w:t>
            </w:r>
          </w:p>
        </w:tc>
      </w:tr>
      <w:tr w:rsidR="00FB1D21" w:rsidRPr="00FB1D21"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176559" w:rsidP="0074272A">
            <w:pPr>
              <w:rPr>
                <w:noProof w:val="0"/>
                <w:lang w:eastAsia="ru-RU"/>
              </w:rPr>
            </w:pPr>
            <w:r w:rsidRPr="00A51E2F">
              <w:rPr>
                <w:noProof w:val="0"/>
                <w:sz w:val="22"/>
                <w:szCs w:val="2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176559" w:rsidP="0074272A">
            <w:pPr>
              <w:rPr>
                <w:color w:val="000000"/>
              </w:rPr>
            </w:pPr>
            <w:r w:rsidRPr="00A51E2F">
              <w:rPr>
                <w:color w:val="000000"/>
                <w:sz w:val="22"/>
                <w:szCs w:val="22"/>
              </w:rPr>
              <w:t>33111730-7</w:t>
            </w:r>
          </w:p>
          <w:p w:rsidR="00176559" w:rsidRPr="00A51E2F" w:rsidRDefault="00176559" w:rsidP="0074272A">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FB1D21" w:rsidP="0074272A">
            <w:pPr>
              <w:rPr>
                <w:color w:val="000000"/>
              </w:rPr>
            </w:pPr>
            <w:r>
              <w:rPr>
                <w:color w:val="000000"/>
                <w:sz w:val="22"/>
                <w:szCs w:val="22"/>
              </w:rPr>
              <w:t>5.</w:t>
            </w:r>
            <w:r w:rsidR="00176559" w:rsidRPr="00A51E2F">
              <w:rPr>
                <w:color w:val="000000"/>
                <w:sz w:val="22"/>
                <w:szCs w:val="22"/>
              </w:rPr>
              <w:t xml:space="preserve">Ghid 0.014”  cu acoperire hidrofila si insert de platina pt vizibilitate. </w:t>
            </w:r>
          </w:p>
          <w:p w:rsidR="00176559" w:rsidRPr="00A51E2F" w:rsidRDefault="00176559" w:rsidP="0074272A">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tcPr>
          <w:p w:rsidR="00176559" w:rsidRDefault="00176559" w:rsidP="0074272A"/>
          <w:p w:rsidR="00176559" w:rsidRDefault="00176559" w:rsidP="0074272A"/>
          <w:p w:rsidR="00176559" w:rsidRDefault="00176559" w:rsidP="0074272A"/>
          <w:p w:rsidR="00FE6DD6" w:rsidRDefault="00FE6DD6" w:rsidP="0074272A"/>
          <w:p w:rsidR="00FE6DD6" w:rsidRDefault="00FE6DD6" w:rsidP="0074272A"/>
          <w:p w:rsidR="00FE6DD6" w:rsidRDefault="00FE6DD6" w:rsidP="0074272A"/>
          <w:p w:rsidR="00FE6DD6" w:rsidRDefault="00FE6DD6" w:rsidP="0074272A"/>
          <w:p w:rsidR="00FE6DD6" w:rsidRDefault="00FE6DD6" w:rsidP="0074272A"/>
          <w:p w:rsidR="00176559" w:rsidRDefault="00FE6DD6" w:rsidP="0074272A">
            <w:r>
              <w:t>buc</w:t>
            </w:r>
          </w:p>
          <w:p w:rsidR="00176559" w:rsidRDefault="00176559" w:rsidP="0074272A"/>
          <w:p w:rsidR="00176559" w:rsidRDefault="00176559" w:rsidP="0074272A"/>
          <w:p w:rsidR="00176559" w:rsidRDefault="00176559" w:rsidP="0074272A"/>
          <w:p w:rsidR="00176559" w:rsidRDefault="00176559" w:rsidP="0074272A"/>
          <w:p w:rsidR="00176559" w:rsidRDefault="00176559" w:rsidP="0074272A"/>
          <w:p w:rsidR="00176559" w:rsidRPr="006867E7" w:rsidRDefault="00176559" w:rsidP="0074272A"/>
        </w:tc>
        <w:tc>
          <w:tcPr>
            <w:tcW w:w="850" w:type="dxa"/>
            <w:tcBorders>
              <w:top w:val="nil"/>
              <w:left w:val="single" w:sz="4" w:space="0" w:color="auto"/>
              <w:bottom w:val="single" w:sz="4" w:space="0" w:color="auto"/>
              <w:right w:val="single" w:sz="4" w:space="0" w:color="auto"/>
            </w:tcBorders>
            <w:shd w:val="clear" w:color="auto" w:fill="auto"/>
            <w:vAlign w:val="center"/>
          </w:tcPr>
          <w:p w:rsidR="00176559" w:rsidRDefault="00176559" w:rsidP="0074272A">
            <w:pPr>
              <w:jc w:val="center"/>
              <w:rPr>
                <w:color w:val="000000"/>
              </w:rPr>
            </w:pPr>
          </w:p>
          <w:p w:rsidR="00176559" w:rsidRPr="00A51E2F" w:rsidRDefault="00176559" w:rsidP="0074272A">
            <w:pPr>
              <w:jc w:val="center"/>
              <w:rPr>
                <w:color w:val="000000"/>
              </w:rPr>
            </w:pPr>
            <w:r w:rsidRPr="00A51E2F">
              <w:rPr>
                <w:color w:val="000000"/>
                <w:sz w:val="22"/>
                <w:szCs w:val="22"/>
              </w:rPr>
              <w:t>10</w:t>
            </w:r>
          </w:p>
          <w:p w:rsidR="00176559" w:rsidRPr="00A51E2F" w:rsidRDefault="00176559" w:rsidP="0074272A">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vAlign w:val="center"/>
          </w:tcPr>
          <w:p w:rsidR="00FE6DD6" w:rsidRPr="00FB1D21" w:rsidRDefault="00FE6DD6" w:rsidP="00FB1D21">
            <w:pPr>
              <w:rPr>
                <w:noProof w:val="0"/>
                <w:color w:val="000000" w:themeColor="text1"/>
                <w:lang w:val="ru-RU"/>
              </w:rPr>
            </w:pPr>
            <w:r w:rsidRPr="00FB1D21">
              <w:rPr>
                <w:color w:val="000000" w:themeColor="text1"/>
                <w:sz w:val="22"/>
                <w:szCs w:val="22"/>
              </w:rPr>
              <w:t>5.Firul de ghidaj hidrofil este un fir de ghidaj cu miez din otel inoxidabil cu segment distal radioopac.</w:t>
            </w:r>
            <w:r w:rsidRPr="00FB1D21">
              <w:rPr>
                <w:color w:val="000000" w:themeColor="text1"/>
                <w:sz w:val="22"/>
                <w:szCs w:val="22"/>
              </w:rPr>
              <w:br/>
              <w:t>Firul de ghidaj este acoperit cu un strat hidrofil pe portiunea distala.</w:t>
            </w:r>
            <w:r w:rsidRPr="00FB1D21">
              <w:rPr>
                <w:color w:val="000000" w:themeColor="text1"/>
                <w:sz w:val="22"/>
                <w:szCs w:val="22"/>
              </w:rPr>
              <w:br/>
              <w:t>In ambalajul steril se mai afla un dispozitiv de torsionare pentru a ajuta la manevrarea firului de ghidaj si un dispozitiv de introducere a firului de ghidaj pentru a usura introducerea firului de ghidaj in racordul cateterului si/sau valva de hemostaza.</w:t>
            </w:r>
            <w:r w:rsidRPr="00FB1D21">
              <w:rPr>
                <w:color w:val="000000" w:themeColor="text1"/>
                <w:sz w:val="22"/>
                <w:szCs w:val="22"/>
              </w:rPr>
              <w:br/>
              <w:t xml:space="preserve">Firul de ghidaj hidrofil este indicat pentru utilizare intravasculara generala pentru a ajuta la amplasarea selectiva a cateterelor in </w:t>
            </w:r>
            <w:r w:rsidRPr="00FB1D21">
              <w:rPr>
                <w:color w:val="000000" w:themeColor="text1"/>
                <w:sz w:val="22"/>
                <w:szCs w:val="22"/>
              </w:rPr>
              <w:lastRenderedPageBreak/>
              <w:t>vascularizatia periferica si cerebrala in timpul procedurilor de diagnostice si/sau terapeutice.</w:t>
            </w:r>
            <w:r w:rsidRPr="00FB1D21">
              <w:rPr>
                <w:color w:val="000000" w:themeColor="text1"/>
                <w:sz w:val="22"/>
                <w:szCs w:val="22"/>
              </w:rPr>
              <w:br/>
              <w:t>Dispozitivul de torsionare a firului de ghidaj este destinat facilitarii manipularii firului de ghidaj in timpul procedurilor interventionale.</w:t>
            </w:r>
            <w:r w:rsidRPr="00FB1D21">
              <w:rPr>
                <w:color w:val="000000" w:themeColor="text1"/>
                <w:sz w:val="22"/>
                <w:szCs w:val="22"/>
              </w:rPr>
              <w:br/>
              <w:t>Dispozitivul de introducere a firului de ghidaj este destinat facilitarii introducerii intr-un racord de cateter sau printr-o valva de hemostaza.</w:t>
            </w:r>
            <w:r w:rsidRPr="00FB1D21">
              <w:rPr>
                <w:color w:val="000000" w:themeColor="text1"/>
                <w:sz w:val="22"/>
                <w:szCs w:val="22"/>
              </w:rPr>
              <w:br/>
              <w:t>Firul de ghidaj este compatibil cu alte produse auxiliare utilizate in procedurile intravasculare. Orice tip de cateter introdus peste firul de ghidaj utilizat cu firul de ghidaj trebuie sa aiba un spatiu liber de cel putin 0.06 procente mm (0.0025') intre lumenul cateterului si firul de ghidaj.</w:t>
            </w:r>
            <w:r w:rsidRPr="00FB1D21">
              <w:rPr>
                <w:color w:val="000000" w:themeColor="text1"/>
                <w:sz w:val="22"/>
                <w:szCs w:val="22"/>
              </w:rPr>
              <w:br/>
              <w:t>Firul hidrofil de ghidaj ofera suport pentru urmarirea si traversarea trombului, cat si pentru mentinerea stabilitatii cateterului.</w:t>
            </w:r>
            <w:r w:rsidRPr="00FB1D21">
              <w:rPr>
                <w:color w:val="000000" w:themeColor="text1"/>
                <w:sz w:val="22"/>
                <w:szCs w:val="22"/>
              </w:rPr>
              <w:br/>
              <w:t>Caracteristici:</w:t>
            </w:r>
            <w:r w:rsidRPr="00FB1D21">
              <w:rPr>
                <w:color w:val="000000" w:themeColor="text1"/>
                <w:sz w:val="22"/>
                <w:szCs w:val="22"/>
              </w:rPr>
              <w:br/>
              <w:t>- urmarire: firul de ghidaj ofera suportul necesar pentru urmarirea constanta a sistemelor 021 si 027</w:t>
            </w:r>
            <w:r w:rsidRPr="00FB1D21">
              <w:rPr>
                <w:color w:val="000000" w:themeColor="text1"/>
                <w:sz w:val="22"/>
                <w:szCs w:val="22"/>
              </w:rPr>
              <w:br/>
              <w:t>- traversare: cresterea rezistentei la flambare a varfului permite traversarea in punctele dificile</w:t>
            </w:r>
            <w:r w:rsidRPr="00FB1D21">
              <w:rPr>
                <w:color w:val="000000" w:themeColor="text1"/>
                <w:sz w:val="22"/>
                <w:szCs w:val="22"/>
              </w:rPr>
              <w:br/>
              <w:t>-  stabilitate: designul miezului firului de ghidaj ofera suportul necesar pentru mentinerea stabilitatii cateterului pentru o navigare de precizie</w:t>
            </w:r>
            <w:r w:rsidRPr="00FB1D21">
              <w:rPr>
                <w:color w:val="000000" w:themeColor="text1"/>
                <w:sz w:val="22"/>
                <w:szCs w:val="22"/>
              </w:rPr>
              <w:br/>
              <w:t>- marker radioopac pe coil din platina</w:t>
            </w:r>
            <w:r w:rsidRPr="00FB1D21">
              <w:rPr>
                <w:color w:val="000000" w:themeColor="text1"/>
                <w:sz w:val="22"/>
                <w:szCs w:val="22"/>
              </w:rPr>
              <w:br/>
              <w:t>- manta radioopaca saturata cu tungsten si acoperire hidrofila: 38cm</w:t>
            </w:r>
            <w:r w:rsidRPr="00FB1D21">
              <w:rPr>
                <w:color w:val="000000" w:themeColor="text1"/>
                <w:sz w:val="22"/>
                <w:szCs w:val="22"/>
              </w:rPr>
              <w:br/>
              <w:t>- varf remodelabil: 2cm</w:t>
            </w:r>
            <w:r w:rsidRPr="00FB1D21">
              <w:rPr>
                <w:color w:val="000000" w:themeColor="text1"/>
                <w:sz w:val="22"/>
                <w:szCs w:val="22"/>
              </w:rPr>
              <w:br/>
              <w:t>- capac din PTFE</w:t>
            </w:r>
            <w:r w:rsidRPr="00FB1D21">
              <w:rPr>
                <w:color w:val="000000" w:themeColor="text1"/>
                <w:sz w:val="22"/>
                <w:szCs w:val="22"/>
              </w:rPr>
              <w:br/>
              <w:t>- miez din otel inoxidabil</w:t>
            </w:r>
            <w:r w:rsidRPr="00FB1D21">
              <w:rPr>
                <w:color w:val="000000" w:themeColor="text1"/>
                <w:sz w:val="22"/>
                <w:szCs w:val="22"/>
              </w:rPr>
              <w:br/>
              <w:t>- nu se rasuceste: evita rasucirea firelor pentru a sustine performanta maxima</w:t>
            </w:r>
            <w:r w:rsidRPr="00FB1D21">
              <w:rPr>
                <w:color w:val="000000" w:themeColor="text1"/>
                <w:sz w:val="22"/>
                <w:szCs w:val="22"/>
              </w:rPr>
              <w:br/>
              <w:t>- hidratare eficienta: se hidrateaza timp de cel putin 30 de secunde pentru a avea o buna lubrifiere</w:t>
            </w:r>
            <w:r w:rsidRPr="00FB1D21">
              <w:rPr>
                <w:color w:val="000000" w:themeColor="text1"/>
                <w:sz w:val="22"/>
                <w:szCs w:val="22"/>
              </w:rPr>
              <w:br/>
              <w:t>- forma varfului: formatare odată cu banda pentru a mentine integritatea varfului</w:t>
            </w:r>
            <w:r w:rsidRPr="00FB1D21">
              <w:rPr>
                <w:color w:val="000000" w:themeColor="text1"/>
                <w:sz w:val="22"/>
                <w:szCs w:val="22"/>
              </w:rPr>
              <w:br/>
              <w:t xml:space="preserve">Firul de ghidaj ofera asistenta necesara pentru urmarirea fara probleme a sistemelor 021 si 027 </w:t>
            </w:r>
            <w:r w:rsidRPr="00FB1D21">
              <w:rPr>
                <w:color w:val="000000" w:themeColor="text1"/>
                <w:sz w:val="22"/>
                <w:szCs w:val="22"/>
              </w:rPr>
              <w:lastRenderedPageBreak/>
              <w:t>aferente livrarii dispozitivelor de embolizare de tip flow diverter sau cu micro-cateterelor destinate stenturilor.</w:t>
            </w:r>
            <w:r w:rsidRPr="00FB1D21">
              <w:rPr>
                <w:color w:val="000000" w:themeColor="text1"/>
                <w:sz w:val="22"/>
                <w:szCs w:val="22"/>
              </w:rPr>
              <w:br/>
              <w:t>Firul de ghidaj ofera suportul necesar pentru traversarea cheagului, cu prolaps redus la varf in traversul cateterului in cazurile de accident vascular cerebral ischemic.</w:t>
            </w:r>
            <w:r w:rsidRPr="00FB1D21">
              <w:rPr>
                <w:color w:val="000000" w:themeColor="text1"/>
                <w:sz w:val="22"/>
                <w:szCs w:val="22"/>
              </w:rPr>
              <w:br/>
              <w:t>Miezul firului de ghidaj ofera suportul necesar pentru mentinerea stabilitatii cateterului pe durata navigarii de precizie, in cazul anevrismelor mici sau rupte sau in proximitatea anevrismelor cu gât larg.</w:t>
            </w:r>
            <w:r w:rsidRPr="00FB1D21">
              <w:rPr>
                <w:color w:val="000000" w:themeColor="text1"/>
                <w:sz w:val="22"/>
                <w:szCs w:val="22"/>
              </w:rPr>
              <w:br/>
              <w:t>Firul de ghidaj are o camasa radioopaca de 38 cm, saturata cu tungsten, radioopacitatea permitand vizualizarea anatomiei cerebrale.</w:t>
            </w:r>
            <w:r w:rsidRPr="00FB1D21">
              <w:rPr>
                <w:color w:val="000000" w:themeColor="text1"/>
                <w:sz w:val="22"/>
                <w:szCs w:val="22"/>
              </w:rPr>
              <w:br/>
              <w:t>Firul de ghidaj are un marker radioopac de 5 cm ce asigura o vizualizare excelenta a varfului.</w:t>
            </w:r>
            <w:r w:rsidRPr="00FB1D21">
              <w:rPr>
                <w:color w:val="000000" w:themeColor="text1"/>
                <w:sz w:val="22"/>
                <w:szCs w:val="22"/>
              </w:rPr>
              <w:br/>
              <w:t xml:space="preserve">Tehnologii: </w:t>
            </w:r>
            <w:r w:rsidRPr="00FB1D21">
              <w:rPr>
                <w:color w:val="000000" w:themeColor="text1"/>
                <w:sz w:val="22"/>
                <w:szCs w:val="22"/>
              </w:rPr>
              <w:br/>
              <w:t>-Tehnologia Twister (tratare patentata a miezului firului de ghidaj) ce asigura: suport pe sina pentru urmarire si stabilitate, rezistenta la deformare si mentinerea controlului cuplului. Astfel, miezul firului de ghidaj este rasucit si calit pentru marirea cuplului.</w:t>
            </w:r>
            <w:r w:rsidRPr="00FB1D21">
              <w:rPr>
                <w:color w:val="000000" w:themeColor="text1"/>
                <w:sz w:val="22"/>
                <w:szCs w:val="22"/>
              </w:rPr>
              <w:br/>
              <w:t>Tehnologia Microridge (tratare patentata a miezului firului de ghidaj) ce asigura: o navigare distala imbunatatita, urmarirea cateterului in zona distala si un prolaps redus al varfului. Astfel, varful distal este proiectat pentru a minimiza riscul de prolaps, pentru a spori forta de impingere proximala si pentru a oferi suport  varfului distal.</w:t>
            </w:r>
            <w:r w:rsidRPr="00FB1D21">
              <w:rPr>
                <w:color w:val="000000" w:themeColor="text1"/>
                <w:sz w:val="22"/>
                <w:szCs w:val="22"/>
              </w:rPr>
              <w:br/>
              <w:t>Dimensiuni:</w:t>
            </w:r>
            <w:r w:rsidRPr="00FB1D21">
              <w:rPr>
                <w:color w:val="000000" w:themeColor="text1"/>
                <w:sz w:val="22"/>
                <w:szCs w:val="22"/>
              </w:rPr>
              <w:br/>
              <w:t>- diametru: .014</w:t>
            </w:r>
            <w:r w:rsidRPr="00FB1D21">
              <w:rPr>
                <w:color w:val="000000" w:themeColor="text1"/>
                <w:sz w:val="22"/>
                <w:szCs w:val="22"/>
              </w:rPr>
              <w:br/>
              <w:t>- lungime totala: 205 cm</w:t>
            </w:r>
            <w:r w:rsidRPr="00FB1D21">
              <w:rPr>
                <w:color w:val="000000" w:themeColor="text1"/>
                <w:sz w:val="22"/>
                <w:szCs w:val="22"/>
              </w:rPr>
              <w:br/>
              <w:t>-lungime coil: 5 cm</w:t>
            </w:r>
          </w:p>
          <w:p w:rsidR="00176559" w:rsidRPr="00FB1D21" w:rsidRDefault="00176559" w:rsidP="00FB1D21">
            <w:pPr>
              <w:rPr>
                <w:color w:val="000000" w:themeColor="text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176559" w:rsidRPr="00FB1D21" w:rsidRDefault="008D5C7B" w:rsidP="008D5C7B">
            <w:pPr>
              <w:jc w:val="right"/>
              <w:rPr>
                <w:color w:val="000000" w:themeColor="text1"/>
              </w:rPr>
            </w:pPr>
            <w:r>
              <w:rPr>
                <w:color w:val="000000" w:themeColor="text1"/>
                <w:sz w:val="22"/>
                <w:szCs w:val="22"/>
              </w:rPr>
              <w:lastRenderedPageBreak/>
              <w:t>67</w:t>
            </w:r>
            <w:r w:rsidR="000559E9">
              <w:rPr>
                <w:color w:val="000000" w:themeColor="text1"/>
                <w:sz w:val="22"/>
                <w:szCs w:val="22"/>
              </w:rPr>
              <w:t>000</w:t>
            </w:r>
            <w:r w:rsidR="0004660D">
              <w:rPr>
                <w:color w:val="000000" w:themeColor="text1"/>
                <w:sz w:val="22"/>
                <w:szCs w:val="22"/>
              </w:rPr>
              <w:t>,00</w:t>
            </w:r>
          </w:p>
        </w:tc>
      </w:tr>
      <w:tr w:rsidR="006B29BE"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6B29BE" w:rsidRPr="00A51E2F" w:rsidRDefault="006B29BE" w:rsidP="0074272A">
            <w:pPr>
              <w:rPr>
                <w:noProof w:val="0"/>
                <w:lang w:eastAsia="ru-RU"/>
              </w:rPr>
            </w:pPr>
            <w:r>
              <w:rPr>
                <w:noProof w:val="0"/>
                <w:sz w:val="22"/>
                <w:szCs w:val="22"/>
                <w:lang w:eastAsia="ru-RU"/>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29BE" w:rsidRPr="00A51E2F" w:rsidRDefault="006B29BE" w:rsidP="006B29BE">
            <w:pPr>
              <w:rPr>
                <w:color w:val="000000"/>
              </w:rPr>
            </w:pPr>
            <w:r w:rsidRPr="00A51E2F">
              <w:rPr>
                <w:color w:val="000000"/>
                <w:sz w:val="22"/>
                <w:szCs w:val="22"/>
              </w:rPr>
              <w:t>33111730-7</w:t>
            </w:r>
          </w:p>
          <w:p w:rsidR="006B29BE" w:rsidRPr="00A51E2F" w:rsidRDefault="006B29BE" w:rsidP="0074272A">
            <w:pPr>
              <w:rPr>
                <w:color w:val="000000"/>
              </w:rPr>
            </w:pPr>
          </w:p>
        </w:tc>
        <w:tc>
          <w:tcPr>
            <w:tcW w:w="2279" w:type="dxa"/>
            <w:tcBorders>
              <w:top w:val="nil"/>
              <w:left w:val="single" w:sz="4" w:space="0" w:color="auto"/>
              <w:bottom w:val="single" w:sz="4" w:space="0" w:color="auto"/>
              <w:right w:val="single" w:sz="4" w:space="0" w:color="auto"/>
            </w:tcBorders>
            <w:shd w:val="clear" w:color="auto" w:fill="auto"/>
            <w:vAlign w:val="center"/>
          </w:tcPr>
          <w:p w:rsidR="006B29BE" w:rsidRPr="00A51E2F" w:rsidRDefault="006B29BE" w:rsidP="0074272A">
            <w:pPr>
              <w:rPr>
                <w:color w:val="000000"/>
              </w:rPr>
            </w:pPr>
            <w:r>
              <w:rPr>
                <w:color w:val="000000"/>
                <w:sz w:val="22"/>
                <w:szCs w:val="22"/>
              </w:rPr>
              <w:t>6.</w:t>
            </w:r>
            <w:r w:rsidRPr="006B29BE">
              <w:rPr>
                <w:color w:val="000000"/>
                <w:sz w:val="22"/>
                <w:szCs w:val="22"/>
              </w:rPr>
              <w:t>Microghid hidrofil 0.014" pentru uz intracranian</w:t>
            </w:r>
          </w:p>
        </w:tc>
        <w:tc>
          <w:tcPr>
            <w:tcW w:w="701" w:type="dxa"/>
            <w:tcBorders>
              <w:top w:val="nil"/>
              <w:left w:val="single" w:sz="4" w:space="0" w:color="auto"/>
              <w:bottom w:val="single" w:sz="4" w:space="0" w:color="auto"/>
              <w:right w:val="single" w:sz="4" w:space="0" w:color="auto"/>
            </w:tcBorders>
            <w:shd w:val="clear" w:color="auto" w:fill="auto"/>
          </w:tcPr>
          <w:p w:rsidR="00481B8F" w:rsidRDefault="00481B8F" w:rsidP="0074272A"/>
          <w:p w:rsidR="00481B8F" w:rsidRDefault="00481B8F" w:rsidP="0074272A"/>
          <w:p w:rsidR="00481B8F" w:rsidRDefault="00481B8F" w:rsidP="0074272A"/>
          <w:p w:rsidR="006B29BE" w:rsidRDefault="006B29BE" w:rsidP="0074272A">
            <w:r w:rsidRPr="006B29BE">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6B29BE" w:rsidRDefault="006B29BE" w:rsidP="0074272A">
            <w:pPr>
              <w:jc w:val="center"/>
              <w:rPr>
                <w:color w:val="000000"/>
              </w:rPr>
            </w:pPr>
            <w:r>
              <w:rPr>
                <w:color w:val="000000"/>
              </w:rPr>
              <w:t>10</w:t>
            </w:r>
          </w:p>
        </w:tc>
        <w:tc>
          <w:tcPr>
            <w:tcW w:w="3400" w:type="dxa"/>
            <w:tcBorders>
              <w:top w:val="nil"/>
              <w:left w:val="single" w:sz="4" w:space="0" w:color="auto"/>
              <w:bottom w:val="single" w:sz="4" w:space="0" w:color="auto"/>
              <w:right w:val="single" w:sz="4" w:space="0" w:color="auto"/>
            </w:tcBorders>
            <w:shd w:val="clear" w:color="auto" w:fill="auto"/>
            <w:vAlign w:val="center"/>
          </w:tcPr>
          <w:p w:rsidR="006B29BE" w:rsidRPr="00A51E2F" w:rsidRDefault="006B29BE" w:rsidP="0074272A">
            <w:pPr>
              <w:rPr>
                <w:color w:val="000000"/>
              </w:rPr>
            </w:pPr>
            <w:r>
              <w:rPr>
                <w:color w:val="000000"/>
                <w:sz w:val="22"/>
                <w:szCs w:val="22"/>
              </w:rPr>
              <w:t>6.</w:t>
            </w:r>
            <w:r w:rsidRPr="006B29BE">
              <w:rPr>
                <w:color w:val="000000"/>
                <w:sz w:val="22"/>
                <w:szCs w:val="22"/>
              </w:rPr>
              <w:t xml:space="preserve">Ghid 0,014” diametru cu core-ul dintr-o piesa pana la varf, acoperit cu polimer hidrofilic. Cu un marker auriu la 4.5mm de la vârf. 3 cm la virful ghidului sa fie radiopac. Ghidul sa fie drept sau in forma de J si de lungime 190 cm si 300 cm, </w:t>
            </w:r>
            <w:r w:rsidRPr="006B29BE">
              <w:rPr>
                <w:color w:val="000000"/>
                <w:sz w:val="22"/>
                <w:szCs w:val="22"/>
              </w:rPr>
              <w:lastRenderedPageBreak/>
              <w:t>sa aibe minimum 3 tipuri de suport diferit Incarcatura la varf sa fie de 1,1g  de la 10mm pentru extra suport si de 1 g la 10 pentru mediu suport. Autorizatie de la producator. Certificat CE sau declaratie de conformitate in functie de evaluarea conformitatii cu anexele corespunzatoare pentru produsul oferit -valabil-copie confirmata prin semnatura participantului; 2.Certificat ISO 13485 pentru produsul oferit -valabil - copie confirmata prin semnatura   participantului; 3.Catalogul producatorului/ prospecte/ documente tehnice t; 4.In oferta se va indica codul produsului oferit pentru a putea fi identificat conform catalogului prezentat. 5. A fi posibila prezentarea mostrei la cerere (in termen de 10 zile).</w:t>
            </w:r>
          </w:p>
        </w:tc>
        <w:tc>
          <w:tcPr>
            <w:tcW w:w="1418" w:type="dxa"/>
            <w:tcBorders>
              <w:top w:val="nil"/>
              <w:left w:val="single" w:sz="4" w:space="0" w:color="auto"/>
              <w:bottom w:val="single" w:sz="4" w:space="0" w:color="auto"/>
              <w:right w:val="single" w:sz="4" w:space="0" w:color="auto"/>
            </w:tcBorders>
            <w:shd w:val="clear" w:color="auto" w:fill="auto"/>
            <w:vAlign w:val="center"/>
          </w:tcPr>
          <w:p w:rsidR="006B29BE" w:rsidRPr="00A51E2F" w:rsidRDefault="006B29BE" w:rsidP="000559E9">
            <w:pPr>
              <w:jc w:val="right"/>
              <w:rPr>
                <w:color w:val="000000"/>
              </w:rPr>
            </w:pPr>
            <w:r>
              <w:rPr>
                <w:color w:val="000000"/>
                <w:sz w:val="22"/>
                <w:szCs w:val="22"/>
              </w:rPr>
              <w:lastRenderedPageBreak/>
              <w:t>67</w:t>
            </w:r>
            <w:r w:rsidR="000559E9">
              <w:rPr>
                <w:color w:val="000000"/>
                <w:sz w:val="22"/>
                <w:szCs w:val="22"/>
              </w:rPr>
              <w:t>0</w:t>
            </w:r>
            <w:r>
              <w:rPr>
                <w:color w:val="000000"/>
                <w:sz w:val="22"/>
                <w:szCs w:val="22"/>
              </w:rPr>
              <w:t>00,00</w:t>
            </w:r>
          </w:p>
        </w:tc>
      </w:tr>
      <w:tr w:rsidR="006B29BE"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6B29BE" w:rsidRPr="00A51E2F" w:rsidRDefault="006B29BE" w:rsidP="0074272A">
            <w:pPr>
              <w:rPr>
                <w:noProof w:val="0"/>
                <w:lang w:eastAsia="ru-RU"/>
              </w:rPr>
            </w:pPr>
            <w:r>
              <w:rPr>
                <w:noProof w:val="0"/>
                <w:sz w:val="22"/>
                <w:szCs w:val="22"/>
                <w:lang w:eastAsia="ru-RU"/>
              </w:rPr>
              <w:lastRenderedPageBreak/>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29BE" w:rsidRPr="006B29BE" w:rsidRDefault="006B29BE" w:rsidP="006B29BE">
            <w:pPr>
              <w:rPr>
                <w:noProof w:val="0"/>
                <w:lang w:eastAsia="ru-RU"/>
              </w:rPr>
            </w:pPr>
            <w:r w:rsidRPr="006B29BE">
              <w:rPr>
                <w:noProof w:val="0"/>
                <w:lang w:eastAsia="ru-RU"/>
              </w:rPr>
              <w:t>33111730-7</w:t>
            </w:r>
          </w:p>
        </w:tc>
        <w:tc>
          <w:tcPr>
            <w:tcW w:w="2279" w:type="dxa"/>
            <w:tcBorders>
              <w:top w:val="nil"/>
              <w:left w:val="single" w:sz="4" w:space="0" w:color="auto"/>
              <w:bottom w:val="single" w:sz="4" w:space="0" w:color="auto"/>
              <w:right w:val="single" w:sz="4" w:space="0" w:color="auto"/>
            </w:tcBorders>
            <w:shd w:val="clear" w:color="auto" w:fill="auto"/>
            <w:vAlign w:val="center"/>
          </w:tcPr>
          <w:p w:rsidR="006B29BE" w:rsidRPr="006B29BE" w:rsidRDefault="006B29BE" w:rsidP="006B29BE">
            <w:pPr>
              <w:rPr>
                <w:noProof w:val="0"/>
                <w:color w:val="000000" w:themeColor="text1"/>
                <w:lang w:val="en-US"/>
              </w:rPr>
            </w:pPr>
            <w:r w:rsidRPr="006B29BE">
              <w:rPr>
                <w:color w:val="000000" w:themeColor="text1"/>
                <w:sz w:val="22"/>
                <w:szCs w:val="22"/>
              </w:rPr>
              <w:t xml:space="preserve">7. Ghid cu varf moale </w:t>
            </w:r>
            <w:r w:rsidRPr="006B29BE">
              <w:rPr>
                <w:color w:val="000000" w:themeColor="text1"/>
                <w:sz w:val="22"/>
                <w:szCs w:val="22"/>
              </w:rPr>
              <w:br/>
              <w:t>acoperit cu polimer</w:t>
            </w:r>
          </w:p>
          <w:p w:rsidR="006B29BE" w:rsidRPr="006B29BE" w:rsidRDefault="006B29BE" w:rsidP="0074272A">
            <w:pPr>
              <w:rPr>
                <w:color w:val="000000" w:themeColor="text1"/>
                <w:lang w:val="en-US"/>
              </w:rPr>
            </w:pPr>
          </w:p>
        </w:tc>
        <w:tc>
          <w:tcPr>
            <w:tcW w:w="701" w:type="dxa"/>
            <w:tcBorders>
              <w:top w:val="nil"/>
              <w:left w:val="single" w:sz="4" w:space="0" w:color="auto"/>
              <w:bottom w:val="single" w:sz="4" w:space="0" w:color="auto"/>
              <w:right w:val="single" w:sz="4" w:space="0" w:color="auto"/>
            </w:tcBorders>
            <w:shd w:val="clear" w:color="auto" w:fill="auto"/>
          </w:tcPr>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p w:rsidR="006B29BE" w:rsidRDefault="006B29BE" w:rsidP="0074272A">
            <w:r>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6B29BE" w:rsidRDefault="006B29BE" w:rsidP="0074272A">
            <w:pPr>
              <w:jc w:val="center"/>
              <w:rPr>
                <w:color w:val="000000"/>
              </w:rPr>
            </w:pPr>
            <w:r>
              <w:rPr>
                <w:color w:val="000000"/>
              </w:rPr>
              <w:t>10</w:t>
            </w:r>
          </w:p>
        </w:tc>
        <w:tc>
          <w:tcPr>
            <w:tcW w:w="3400" w:type="dxa"/>
            <w:tcBorders>
              <w:top w:val="nil"/>
              <w:left w:val="single" w:sz="4" w:space="0" w:color="auto"/>
              <w:bottom w:val="single" w:sz="4" w:space="0" w:color="auto"/>
              <w:right w:val="single" w:sz="4" w:space="0" w:color="auto"/>
            </w:tcBorders>
            <w:shd w:val="clear" w:color="auto" w:fill="auto"/>
            <w:vAlign w:val="center"/>
          </w:tcPr>
          <w:p w:rsidR="00EB6575" w:rsidRPr="00EB6575" w:rsidRDefault="00EB6575" w:rsidP="00EB6575">
            <w:pPr>
              <w:rPr>
                <w:color w:val="000000"/>
              </w:rPr>
            </w:pPr>
            <w:r w:rsidRPr="00EB6575">
              <w:rPr>
                <w:color w:val="000000"/>
              </w:rPr>
              <w:t>"Ghid cu construcție hibridă din nitinol și oțel inoxidabil, ce redă control,</w:t>
            </w:r>
          </w:p>
          <w:p w:rsidR="00EB6575" w:rsidRPr="00EB6575" w:rsidRDefault="00EB6575" w:rsidP="00EB6575">
            <w:pPr>
              <w:rPr>
                <w:color w:val="000000"/>
              </w:rPr>
            </w:pPr>
            <w:r w:rsidRPr="00EB6575">
              <w:rPr>
                <w:color w:val="000000"/>
              </w:rPr>
              <w:t>torqabilitate și pushabilitate dar și un vârf atraumatic, moale.</w:t>
            </w:r>
          </w:p>
          <w:p w:rsidR="00EB6575" w:rsidRPr="00EB6575" w:rsidRDefault="00EB6575" w:rsidP="00EB6575">
            <w:pPr>
              <w:rPr>
                <w:color w:val="000000"/>
              </w:rPr>
            </w:pPr>
            <w:r w:rsidRPr="00EB6575">
              <w:rPr>
                <w:color w:val="000000"/>
              </w:rPr>
              <w:t>Acoperire hidrofilă.</w:t>
            </w:r>
          </w:p>
          <w:p w:rsidR="00EB6575" w:rsidRPr="00EB6575" w:rsidRDefault="00EB6575" w:rsidP="00EB6575">
            <w:pPr>
              <w:rPr>
                <w:color w:val="000000"/>
              </w:rPr>
            </w:pPr>
            <w:r w:rsidRPr="00EB6575">
              <w:rPr>
                <w:color w:val="000000"/>
              </w:rPr>
              <w:t>Durabilitate, rezistență la kink.</w:t>
            </w:r>
          </w:p>
          <w:p w:rsidR="00EB6575" w:rsidRPr="00EB6575" w:rsidRDefault="00EB6575" w:rsidP="00EB6575">
            <w:pPr>
              <w:rPr>
                <w:color w:val="000000"/>
              </w:rPr>
            </w:pPr>
            <w:r w:rsidRPr="00EB6575">
              <w:rPr>
                <w:color w:val="000000"/>
              </w:rPr>
              <w:t>Destinat anatomiilor vasculare tortuoase, în special vasele intracraniene.</w:t>
            </w:r>
          </w:p>
          <w:p w:rsidR="00EB6575" w:rsidRPr="00EB6575" w:rsidRDefault="00EB6575" w:rsidP="00EB6575">
            <w:pPr>
              <w:rPr>
                <w:color w:val="000000"/>
              </w:rPr>
            </w:pPr>
            <w:r w:rsidRPr="00EB6575">
              <w:rPr>
                <w:color w:val="000000"/>
              </w:rPr>
              <w:t>Acoperire hidrofilică distală minim 40 cm.</w:t>
            </w:r>
          </w:p>
          <w:p w:rsidR="00EB6575" w:rsidRPr="00EB6575" w:rsidRDefault="00EB6575" w:rsidP="00EB6575">
            <w:pPr>
              <w:rPr>
                <w:color w:val="000000"/>
              </w:rPr>
            </w:pPr>
            <w:r w:rsidRPr="00EB6575">
              <w:rPr>
                <w:color w:val="000000"/>
              </w:rPr>
              <w:t>Vârf radioopac minim 3 cm.</w:t>
            </w:r>
          </w:p>
          <w:p w:rsidR="00EB6575" w:rsidRPr="00EB6575" w:rsidRDefault="00EB6575" w:rsidP="00EB6575">
            <w:pPr>
              <w:rPr>
                <w:color w:val="000000"/>
              </w:rPr>
            </w:pPr>
            <w:r w:rsidRPr="00EB6575">
              <w:rPr>
                <w:color w:val="000000"/>
              </w:rPr>
              <w:t>Cerințe minime obligatorii: (oferta poate conține suplimentare la cerințele</w:t>
            </w:r>
          </w:p>
          <w:p w:rsidR="00EB6575" w:rsidRPr="00EB6575" w:rsidRDefault="00EB6575" w:rsidP="00EB6575">
            <w:pPr>
              <w:rPr>
                <w:color w:val="000000"/>
              </w:rPr>
            </w:pPr>
            <w:r w:rsidRPr="00EB6575">
              <w:rPr>
                <w:color w:val="000000"/>
              </w:rPr>
              <w:t>minime obligatorii și alte dimensiuni):</w:t>
            </w:r>
          </w:p>
          <w:p w:rsidR="00EB6575" w:rsidRPr="00EB6575" w:rsidRDefault="00EB6575" w:rsidP="00EB6575">
            <w:pPr>
              <w:rPr>
                <w:color w:val="000000"/>
              </w:rPr>
            </w:pPr>
            <w:r w:rsidRPr="00EB6575">
              <w:rPr>
                <w:color w:val="000000"/>
              </w:rPr>
              <w:t>Dimesiuni obligatorii</w:t>
            </w:r>
          </w:p>
          <w:p w:rsidR="00EB6575" w:rsidRPr="00EB6575" w:rsidRDefault="00EB6575" w:rsidP="00EB6575">
            <w:pPr>
              <w:rPr>
                <w:color w:val="000000"/>
              </w:rPr>
            </w:pPr>
            <w:r w:rsidRPr="00EB6575">
              <w:rPr>
                <w:color w:val="000000"/>
              </w:rPr>
              <w:t>Diametru 0.014’’</w:t>
            </w:r>
          </w:p>
          <w:p w:rsidR="00EB6575" w:rsidRPr="00EB6575" w:rsidRDefault="00EB6575" w:rsidP="00EB6575">
            <w:pPr>
              <w:rPr>
                <w:color w:val="000000"/>
              </w:rPr>
            </w:pPr>
            <w:r w:rsidRPr="00EB6575">
              <w:rPr>
                <w:color w:val="000000"/>
              </w:rPr>
              <w:t xml:space="preserve"> Lungime -minim 200 cm.</w:t>
            </w:r>
          </w:p>
          <w:p w:rsidR="006B29BE" w:rsidRPr="00A51E2F" w:rsidRDefault="00EB6575" w:rsidP="00EB6575">
            <w:pPr>
              <w:rPr>
                <w:color w:val="000000"/>
              </w:rPr>
            </w:pPr>
            <w:r w:rsidRPr="00EB6575">
              <w:rPr>
                <w:color w:val="000000"/>
              </w:rPr>
              <w:t>(suplimentar la cele obligatorii se va accepta si alte dimensiuni). "</w:t>
            </w:r>
          </w:p>
        </w:tc>
        <w:tc>
          <w:tcPr>
            <w:tcW w:w="1418" w:type="dxa"/>
            <w:tcBorders>
              <w:top w:val="nil"/>
              <w:left w:val="single" w:sz="4" w:space="0" w:color="auto"/>
              <w:bottom w:val="single" w:sz="4" w:space="0" w:color="auto"/>
              <w:right w:val="single" w:sz="4" w:space="0" w:color="auto"/>
            </w:tcBorders>
            <w:shd w:val="clear" w:color="auto" w:fill="auto"/>
            <w:vAlign w:val="center"/>
          </w:tcPr>
          <w:p w:rsidR="006B29BE" w:rsidRPr="00A51E2F" w:rsidRDefault="006B29BE" w:rsidP="000559E9">
            <w:pPr>
              <w:jc w:val="right"/>
              <w:rPr>
                <w:color w:val="000000"/>
              </w:rPr>
            </w:pPr>
            <w:r>
              <w:rPr>
                <w:color w:val="000000"/>
                <w:sz w:val="22"/>
                <w:szCs w:val="22"/>
              </w:rPr>
              <w:t>3250</w:t>
            </w:r>
            <w:r w:rsidR="000559E9">
              <w:rPr>
                <w:color w:val="000000"/>
                <w:sz w:val="22"/>
                <w:szCs w:val="22"/>
              </w:rPr>
              <w:t>0</w:t>
            </w:r>
            <w:r>
              <w:rPr>
                <w:color w:val="000000"/>
                <w:sz w:val="22"/>
                <w:szCs w:val="22"/>
              </w:rPr>
              <w:t>,00</w:t>
            </w:r>
          </w:p>
        </w:tc>
      </w:tr>
      <w:tr w:rsidR="00176559" w:rsidRPr="00A51E2F" w:rsidTr="0074272A">
        <w:trPr>
          <w:trHeight w:val="397"/>
        </w:trPr>
        <w:tc>
          <w:tcPr>
            <w:tcW w:w="567" w:type="dxa"/>
            <w:tcBorders>
              <w:top w:val="single" w:sz="4" w:space="0" w:color="auto"/>
              <w:left w:val="single" w:sz="4" w:space="0" w:color="auto"/>
              <w:bottom w:val="single" w:sz="4" w:space="0" w:color="auto"/>
              <w:right w:val="single" w:sz="4" w:space="0" w:color="auto"/>
            </w:tcBorders>
          </w:tcPr>
          <w:p w:rsidR="00176559" w:rsidRPr="00A51E2F" w:rsidRDefault="006B29BE" w:rsidP="0074272A">
            <w:pPr>
              <w:rPr>
                <w:noProof w:val="0"/>
                <w:lang w:eastAsia="ru-RU"/>
              </w:rPr>
            </w:pPr>
            <w:r>
              <w:rPr>
                <w:noProof w:val="0"/>
                <w:sz w:val="22"/>
                <w:szCs w:val="22"/>
                <w:lang w:eastAsia="ru-RU"/>
              </w:rPr>
              <w:t>8</w:t>
            </w:r>
            <w:r w:rsidR="00176559"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A51E2F" w:rsidRDefault="006B29BE" w:rsidP="006B29BE">
            <w:pPr>
              <w:rPr>
                <w:noProof w:val="0"/>
                <w:lang w:eastAsia="ru-RU"/>
              </w:rPr>
            </w:pPr>
            <w:r w:rsidRPr="006B29BE">
              <w:rPr>
                <w:noProof w:val="0"/>
                <w:lang w:eastAsia="ru-RU"/>
              </w:rPr>
              <w:t>33111730-7</w:t>
            </w:r>
          </w:p>
        </w:tc>
        <w:tc>
          <w:tcPr>
            <w:tcW w:w="2279"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6B29BE" w:rsidP="0074272A">
            <w:pPr>
              <w:rPr>
                <w:b/>
                <w:bCs/>
                <w:color w:val="000000"/>
              </w:rPr>
            </w:pPr>
            <w:r>
              <w:rPr>
                <w:color w:val="000000"/>
                <w:sz w:val="22"/>
                <w:szCs w:val="22"/>
              </w:rPr>
              <w:t>8.</w:t>
            </w:r>
            <w:r w:rsidR="00176559" w:rsidRPr="00A51E2F">
              <w:rPr>
                <w:color w:val="000000"/>
                <w:sz w:val="22"/>
                <w:szCs w:val="22"/>
              </w:rPr>
              <w:t>Sistema de perfuzie cu presiune inalta</w:t>
            </w:r>
          </w:p>
        </w:tc>
        <w:tc>
          <w:tcPr>
            <w:tcW w:w="701" w:type="dxa"/>
            <w:tcBorders>
              <w:top w:val="nil"/>
              <w:left w:val="single" w:sz="4" w:space="0" w:color="auto"/>
              <w:bottom w:val="single" w:sz="4" w:space="0" w:color="auto"/>
              <w:right w:val="single" w:sz="4" w:space="0" w:color="auto"/>
            </w:tcBorders>
            <w:shd w:val="clear" w:color="auto" w:fill="auto"/>
          </w:tcPr>
          <w:p w:rsidR="00176559" w:rsidRDefault="00176559" w:rsidP="0074272A"/>
          <w:p w:rsidR="00176559" w:rsidRPr="006867E7" w:rsidRDefault="00176559" w:rsidP="0074272A">
            <w:r w:rsidRPr="006867E7">
              <w:rPr>
                <w:sz w:val="22"/>
                <w:szCs w:val="22"/>
              </w:rPr>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176559" w:rsidRDefault="00176559" w:rsidP="0074272A">
            <w:pPr>
              <w:jc w:val="center"/>
              <w:rPr>
                <w:color w:val="000000"/>
              </w:rPr>
            </w:pPr>
          </w:p>
          <w:p w:rsidR="00176559" w:rsidRPr="00A51E2F" w:rsidRDefault="00176559" w:rsidP="0074272A">
            <w:pPr>
              <w:jc w:val="center"/>
              <w:rPr>
                <w:color w:val="000000"/>
              </w:rPr>
            </w:pPr>
            <w:r w:rsidRPr="00A51E2F">
              <w:rPr>
                <w:color w:val="000000"/>
                <w:sz w:val="22"/>
                <w:szCs w:val="22"/>
              </w:rPr>
              <w:t>50</w:t>
            </w:r>
          </w:p>
          <w:p w:rsidR="00176559" w:rsidRPr="00A51E2F" w:rsidRDefault="00176559" w:rsidP="0074272A">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6B29BE" w:rsidP="0074272A">
            <w:pPr>
              <w:rPr>
                <w:color w:val="000000"/>
              </w:rPr>
            </w:pPr>
            <w:r>
              <w:rPr>
                <w:color w:val="000000"/>
                <w:sz w:val="22"/>
                <w:szCs w:val="22"/>
              </w:rPr>
              <w:t>8.</w:t>
            </w:r>
            <w:r w:rsidR="00176559" w:rsidRPr="00A51E2F">
              <w:rPr>
                <w:color w:val="000000"/>
                <w:sz w:val="22"/>
                <w:szCs w:val="22"/>
              </w:rPr>
              <w:t>Sistema de perfuzie a solutiilor cu ac plastic pentru transfuzie sol sub presiune pina la 4,5 Bar</w:t>
            </w:r>
          </w:p>
        </w:tc>
        <w:tc>
          <w:tcPr>
            <w:tcW w:w="1418" w:type="dxa"/>
            <w:tcBorders>
              <w:top w:val="nil"/>
              <w:left w:val="single" w:sz="4" w:space="0" w:color="auto"/>
              <w:bottom w:val="single" w:sz="4" w:space="0" w:color="auto"/>
              <w:right w:val="single" w:sz="4" w:space="0" w:color="auto"/>
            </w:tcBorders>
            <w:shd w:val="clear" w:color="auto" w:fill="auto"/>
            <w:vAlign w:val="center"/>
          </w:tcPr>
          <w:p w:rsidR="00176559" w:rsidRPr="00A51E2F" w:rsidRDefault="006B29BE" w:rsidP="006B29BE">
            <w:pPr>
              <w:jc w:val="right"/>
              <w:rPr>
                <w:color w:val="000000"/>
              </w:rPr>
            </w:pPr>
            <w:r>
              <w:rPr>
                <w:color w:val="000000"/>
              </w:rPr>
              <w:t>13 000,00</w:t>
            </w:r>
          </w:p>
        </w:tc>
      </w:tr>
      <w:tr w:rsidR="00176559" w:rsidRPr="00A51E2F" w:rsidTr="0074272A">
        <w:trPr>
          <w:trHeight w:val="397"/>
        </w:trPr>
        <w:tc>
          <w:tcPr>
            <w:tcW w:w="9214" w:type="dxa"/>
            <w:gridSpan w:val="6"/>
            <w:tcBorders>
              <w:top w:val="single" w:sz="4" w:space="0" w:color="auto"/>
              <w:left w:val="single" w:sz="4" w:space="0" w:color="auto"/>
              <w:bottom w:val="single" w:sz="4" w:space="0" w:color="auto"/>
              <w:right w:val="single" w:sz="4" w:space="0" w:color="auto"/>
            </w:tcBorders>
          </w:tcPr>
          <w:p w:rsidR="00176559" w:rsidRPr="00A51E2F" w:rsidRDefault="00176559" w:rsidP="0074272A">
            <w:pPr>
              <w:tabs>
                <w:tab w:val="left" w:pos="2534"/>
              </w:tabs>
              <w:rPr>
                <w:color w:val="000000"/>
              </w:rPr>
            </w:pPr>
            <w:proofErr w:type="spellStart"/>
            <w:r w:rsidRPr="004C703A">
              <w:rPr>
                <w:rFonts w:ascii="Arial Narrow" w:hAnsi="Arial Narrow"/>
                <w:b/>
                <w:noProof w:val="0"/>
                <w:sz w:val="26"/>
                <w:szCs w:val="26"/>
                <w:lang w:val="ru-RU" w:eastAsia="ru-RU"/>
              </w:rPr>
              <w:t>Valoarea</w:t>
            </w:r>
            <w:proofErr w:type="spellEnd"/>
            <w:r>
              <w:rPr>
                <w:rFonts w:ascii="Arial Narrow" w:hAnsi="Arial Narrow"/>
                <w:b/>
                <w:noProof w:val="0"/>
                <w:sz w:val="26"/>
                <w:szCs w:val="26"/>
                <w:lang w:val="en-US" w:eastAsia="ru-RU"/>
              </w:rPr>
              <w:t xml:space="preserve"> </w:t>
            </w:r>
            <w:proofErr w:type="spellStart"/>
            <w:r w:rsidRPr="004C703A">
              <w:rPr>
                <w:rFonts w:ascii="Arial Narrow" w:hAnsi="Arial Narrow"/>
                <w:b/>
                <w:noProof w:val="0"/>
                <w:sz w:val="26"/>
                <w:szCs w:val="26"/>
                <w:lang w:val="ru-RU" w:eastAsia="ru-RU"/>
              </w:rPr>
              <w:t>estimativă</w:t>
            </w:r>
            <w:proofErr w:type="spellEnd"/>
            <w:r>
              <w:rPr>
                <w:rFonts w:ascii="Arial Narrow" w:hAnsi="Arial Narrow"/>
                <w:b/>
                <w:noProof w:val="0"/>
                <w:sz w:val="26"/>
                <w:szCs w:val="26"/>
                <w:lang w:val="en-US" w:eastAsia="ru-RU"/>
              </w:rPr>
              <w:t xml:space="preserve"> </w:t>
            </w:r>
            <w:proofErr w:type="spellStart"/>
            <w:r w:rsidRPr="004C703A">
              <w:rPr>
                <w:rFonts w:ascii="Arial Narrow" w:hAnsi="Arial Narrow"/>
                <w:b/>
                <w:noProof w:val="0"/>
                <w:sz w:val="26"/>
                <w:szCs w:val="26"/>
                <w:lang w:val="ru-RU" w:eastAsia="ru-RU"/>
              </w:rPr>
              <w:t>totală</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6559" w:rsidRPr="007F68AF" w:rsidRDefault="00882D88" w:rsidP="00882D88">
            <w:pPr>
              <w:jc w:val="center"/>
              <w:rPr>
                <w:b/>
                <w:color w:val="000000"/>
              </w:rPr>
            </w:pPr>
            <w:r>
              <w:rPr>
                <w:b/>
                <w:color w:val="000000"/>
                <w:sz w:val="22"/>
                <w:szCs w:val="22"/>
              </w:rPr>
              <w:t>203 692,</w:t>
            </w:r>
            <w:r w:rsidR="000559E9">
              <w:rPr>
                <w:b/>
                <w:color w:val="000000"/>
                <w:sz w:val="22"/>
                <w:szCs w:val="22"/>
              </w:rPr>
              <w:t>00</w:t>
            </w:r>
            <w:r w:rsidR="00176559" w:rsidRPr="007F68AF">
              <w:rPr>
                <w:b/>
                <w:color w:val="000000"/>
                <w:sz w:val="22"/>
                <w:szCs w:val="22"/>
              </w:rPr>
              <w:t xml:space="preserve"> </w:t>
            </w:r>
          </w:p>
        </w:tc>
      </w:tr>
    </w:tbl>
    <w:p w:rsidR="00176559" w:rsidRPr="004C703A" w:rsidRDefault="00176559" w:rsidP="00176559">
      <w:pPr>
        <w:numPr>
          <w:ilvl w:val="0"/>
          <w:numId w:val="2"/>
        </w:numPr>
        <w:shd w:val="clear" w:color="auto" w:fill="FFFFFF" w:themeFill="background1"/>
        <w:tabs>
          <w:tab w:val="right" w:pos="426"/>
        </w:tabs>
        <w:spacing w:before="120"/>
        <w:rPr>
          <w:rFonts w:ascii="Arial Narrow" w:hAnsi="Arial Narrow"/>
          <w:b/>
          <w:noProof w:val="0"/>
          <w:sz w:val="26"/>
          <w:szCs w:val="26"/>
          <w:lang w:eastAsia="ru-RU"/>
        </w:rPr>
      </w:pPr>
      <w:r w:rsidRPr="005E7D08">
        <w:rPr>
          <w:rFonts w:ascii="Arial Narrow" w:hAnsi="Arial Narrow"/>
          <w:noProof w:val="0"/>
          <w:sz w:val="26"/>
          <w:szCs w:val="26"/>
          <w:lang w:eastAsia="ru-RU"/>
        </w:rPr>
        <w:t>În cazul procedurilor de preselecție se indică numărul minim al candidaţilor</w:t>
      </w:r>
      <w:r w:rsidR="00C20C8C">
        <w:rPr>
          <w:rFonts w:ascii="Arial Narrow" w:hAnsi="Arial Narrow"/>
          <w:noProof w:val="0"/>
          <w:sz w:val="26"/>
          <w:szCs w:val="26"/>
          <w:lang w:eastAsia="ru-RU"/>
        </w:rPr>
        <w:t xml:space="preserve"> </w:t>
      </w:r>
      <w:r w:rsidRPr="005E7D08">
        <w:rPr>
          <w:rFonts w:ascii="Arial Narrow" w:hAnsi="Arial Narrow"/>
          <w:noProof w:val="0"/>
          <w:sz w:val="26"/>
          <w:szCs w:val="26"/>
          <w:lang w:eastAsia="ru-RU"/>
        </w:rPr>
        <w:t>şi, dacă este cazul, numărul maxim al acestora.</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rsidR="00176559" w:rsidRPr="005E7D08" w:rsidRDefault="00176559" w:rsidP="00176559">
      <w:pPr>
        <w:numPr>
          <w:ilvl w:val="0"/>
          <w:numId w:val="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lastRenderedPageBreak/>
        <w:t>În cazul în care contractul este împărțit pe loturi un operator economic poate depune oferta (se va selecta):</w:t>
      </w:r>
    </w:p>
    <w:p w:rsidR="00176559" w:rsidRPr="007F68AF" w:rsidRDefault="00176559" w:rsidP="00176559">
      <w:pPr>
        <w:numPr>
          <w:ilvl w:val="0"/>
          <w:numId w:val="3"/>
        </w:numPr>
        <w:shd w:val="clear" w:color="auto" w:fill="FFFFFF" w:themeFill="background1"/>
        <w:tabs>
          <w:tab w:val="right" w:pos="426"/>
        </w:tabs>
        <w:rPr>
          <w:rFonts w:ascii="Arial Narrow" w:hAnsi="Arial Narrow"/>
          <w:noProof w:val="0"/>
          <w:sz w:val="26"/>
          <w:szCs w:val="26"/>
          <w:lang w:val="ru-RU" w:eastAsia="ru-RU"/>
        </w:rPr>
      </w:pPr>
      <w:r w:rsidRPr="007F68AF">
        <w:rPr>
          <w:rFonts w:ascii="Arial Narrow" w:hAnsi="Arial Narrow"/>
          <w:noProof w:val="0"/>
          <w:sz w:val="26"/>
          <w:szCs w:val="26"/>
          <w:lang w:val="it-IT" w:eastAsia="ru-RU"/>
        </w:rPr>
        <w:t xml:space="preserve">Pentru un singur </w:t>
      </w:r>
      <w:proofErr w:type="spellStart"/>
      <w:r w:rsidRPr="007F68AF">
        <w:rPr>
          <w:rFonts w:ascii="Arial Narrow" w:hAnsi="Arial Narrow"/>
          <w:noProof w:val="0"/>
          <w:sz w:val="26"/>
          <w:szCs w:val="26"/>
          <w:lang w:val="ru-RU" w:eastAsia="ru-RU"/>
        </w:rPr>
        <w:t>lot</w:t>
      </w:r>
      <w:proofErr w:type="spellEnd"/>
      <w:r w:rsidRPr="007F68AF">
        <w:rPr>
          <w:rFonts w:ascii="Arial Narrow" w:hAnsi="Arial Narrow"/>
          <w:noProof w:val="0"/>
          <w:sz w:val="26"/>
          <w:szCs w:val="26"/>
          <w:lang w:val="ru-RU" w:eastAsia="ru-RU"/>
        </w:rPr>
        <w:t>;</w:t>
      </w:r>
    </w:p>
    <w:p w:rsidR="00176559" w:rsidRPr="007F68AF" w:rsidRDefault="00176559" w:rsidP="00176559">
      <w:pPr>
        <w:numPr>
          <w:ilvl w:val="0"/>
          <w:numId w:val="3"/>
        </w:numPr>
        <w:shd w:val="clear" w:color="auto" w:fill="FFFFFF" w:themeFill="background1"/>
        <w:tabs>
          <w:tab w:val="right" w:pos="426"/>
        </w:tabs>
        <w:rPr>
          <w:rFonts w:ascii="Arial Narrow" w:hAnsi="Arial Narrow"/>
          <w:b/>
          <w:noProof w:val="0"/>
          <w:sz w:val="26"/>
          <w:szCs w:val="26"/>
          <w:lang w:val="ru-RU" w:eastAsia="ru-RU"/>
        </w:rPr>
      </w:pPr>
      <w:proofErr w:type="spellStart"/>
      <w:r w:rsidRPr="007F68AF">
        <w:rPr>
          <w:rFonts w:ascii="Arial Narrow" w:hAnsi="Arial Narrow"/>
          <w:b/>
          <w:noProof w:val="0"/>
          <w:sz w:val="26"/>
          <w:szCs w:val="26"/>
          <w:lang w:val="ru-RU" w:eastAsia="ru-RU"/>
        </w:rPr>
        <w:t>Pentru</w:t>
      </w:r>
      <w:proofErr w:type="spellEnd"/>
      <w:r w:rsidRPr="007F68AF">
        <w:rPr>
          <w:rFonts w:ascii="Arial Narrow" w:hAnsi="Arial Narrow"/>
          <w:b/>
          <w:noProof w:val="0"/>
          <w:sz w:val="26"/>
          <w:szCs w:val="26"/>
          <w:lang w:val="en-US" w:eastAsia="ru-RU"/>
        </w:rPr>
        <w:t xml:space="preserve"> </w:t>
      </w:r>
      <w:proofErr w:type="spellStart"/>
      <w:r w:rsidRPr="007F68AF">
        <w:rPr>
          <w:rFonts w:ascii="Arial Narrow" w:hAnsi="Arial Narrow"/>
          <w:b/>
          <w:noProof w:val="0"/>
          <w:sz w:val="26"/>
          <w:szCs w:val="26"/>
          <w:lang w:val="ru-RU" w:eastAsia="ru-RU"/>
        </w:rPr>
        <w:t>mai</w:t>
      </w:r>
      <w:proofErr w:type="spellEnd"/>
      <w:r w:rsidRPr="007F68AF">
        <w:rPr>
          <w:rFonts w:ascii="Arial Narrow" w:hAnsi="Arial Narrow"/>
          <w:b/>
          <w:noProof w:val="0"/>
          <w:sz w:val="26"/>
          <w:szCs w:val="26"/>
          <w:lang w:val="en-US" w:eastAsia="ru-RU"/>
        </w:rPr>
        <w:t xml:space="preserve"> </w:t>
      </w:r>
      <w:proofErr w:type="spellStart"/>
      <w:r w:rsidRPr="007F68AF">
        <w:rPr>
          <w:rFonts w:ascii="Arial Narrow" w:hAnsi="Arial Narrow"/>
          <w:b/>
          <w:noProof w:val="0"/>
          <w:sz w:val="26"/>
          <w:szCs w:val="26"/>
          <w:lang w:val="ru-RU" w:eastAsia="ru-RU"/>
        </w:rPr>
        <w:t>multe</w:t>
      </w:r>
      <w:proofErr w:type="spellEnd"/>
      <w:r w:rsidRPr="007F68AF">
        <w:rPr>
          <w:rFonts w:ascii="Arial Narrow" w:hAnsi="Arial Narrow"/>
          <w:b/>
          <w:noProof w:val="0"/>
          <w:sz w:val="26"/>
          <w:szCs w:val="26"/>
          <w:lang w:val="en-US" w:eastAsia="ru-RU"/>
        </w:rPr>
        <w:t xml:space="preserve"> </w:t>
      </w:r>
      <w:proofErr w:type="spellStart"/>
      <w:r w:rsidRPr="007F68AF">
        <w:rPr>
          <w:rFonts w:ascii="Arial Narrow" w:hAnsi="Arial Narrow"/>
          <w:b/>
          <w:noProof w:val="0"/>
          <w:sz w:val="26"/>
          <w:szCs w:val="26"/>
          <w:lang w:val="ru-RU" w:eastAsia="ru-RU"/>
        </w:rPr>
        <w:t>loturi</w:t>
      </w:r>
      <w:proofErr w:type="spellEnd"/>
      <w:r w:rsidRPr="007F68AF">
        <w:rPr>
          <w:rFonts w:ascii="Arial Narrow" w:hAnsi="Arial Narrow"/>
          <w:b/>
          <w:noProof w:val="0"/>
          <w:sz w:val="26"/>
          <w:szCs w:val="26"/>
          <w:lang w:val="ru-RU" w:eastAsia="ru-RU"/>
        </w:rPr>
        <w:t>;</w:t>
      </w:r>
    </w:p>
    <w:p w:rsidR="00176559" w:rsidRPr="004C703A" w:rsidRDefault="00176559" w:rsidP="00176559">
      <w:pPr>
        <w:numPr>
          <w:ilvl w:val="0"/>
          <w:numId w:val="3"/>
        </w:num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i/>
          <w:noProof w:val="0"/>
          <w:sz w:val="26"/>
          <w:szCs w:val="26"/>
          <w:lang w:val="ru-RU" w:eastAsia="ru-RU"/>
        </w:rPr>
        <w:t>Pentru</w:t>
      </w:r>
      <w:proofErr w:type="spellEnd"/>
      <w:r>
        <w:rPr>
          <w:rFonts w:ascii="Arial Narrow" w:hAnsi="Arial Narrow"/>
          <w:i/>
          <w:noProof w:val="0"/>
          <w:sz w:val="26"/>
          <w:szCs w:val="26"/>
          <w:lang w:val="en-US" w:eastAsia="ru-RU"/>
        </w:rPr>
        <w:t xml:space="preserve"> </w:t>
      </w:r>
      <w:proofErr w:type="spellStart"/>
      <w:r w:rsidRPr="004C703A">
        <w:rPr>
          <w:rFonts w:ascii="Arial Narrow" w:hAnsi="Arial Narrow"/>
          <w:i/>
          <w:noProof w:val="0"/>
          <w:sz w:val="26"/>
          <w:szCs w:val="26"/>
          <w:lang w:val="ru-RU" w:eastAsia="ru-RU"/>
        </w:rPr>
        <w:t>toate</w:t>
      </w:r>
      <w:proofErr w:type="spellEnd"/>
      <w:r>
        <w:rPr>
          <w:rFonts w:ascii="Arial Narrow" w:hAnsi="Arial Narrow"/>
          <w:i/>
          <w:noProof w:val="0"/>
          <w:sz w:val="26"/>
          <w:szCs w:val="26"/>
          <w:lang w:val="en-US" w:eastAsia="ru-RU"/>
        </w:rPr>
        <w:t xml:space="preserve"> </w:t>
      </w:r>
      <w:proofErr w:type="spellStart"/>
      <w:r w:rsidRPr="004C703A">
        <w:rPr>
          <w:rFonts w:ascii="Arial Narrow" w:hAnsi="Arial Narrow"/>
          <w:i/>
          <w:noProof w:val="0"/>
          <w:sz w:val="26"/>
          <w:szCs w:val="26"/>
          <w:lang w:val="ru-RU" w:eastAsia="ru-RU"/>
        </w:rPr>
        <w:t>loturile</w:t>
      </w:r>
      <w:proofErr w:type="spellEnd"/>
      <w:r w:rsidRPr="004C703A">
        <w:rPr>
          <w:rFonts w:ascii="Arial Narrow" w:hAnsi="Arial Narrow"/>
          <w:noProof w:val="0"/>
          <w:sz w:val="26"/>
          <w:szCs w:val="26"/>
          <w:lang w:val="ru-RU" w:eastAsia="ru-RU"/>
        </w:rPr>
        <w:t>;</w:t>
      </w:r>
    </w:p>
    <w:p w:rsidR="00176559" w:rsidRPr="00FE0331" w:rsidRDefault="00176559" w:rsidP="00176559">
      <w:pPr>
        <w:numPr>
          <w:ilvl w:val="0"/>
          <w:numId w:val="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rsidR="00176559" w:rsidRPr="004C703A" w:rsidRDefault="00176559" w:rsidP="00176559">
      <w:pPr>
        <w:numPr>
          <w:ilvl w:val="0"/>
          <w:numId w:val="2"/>
        </w:numPr>
        <w:shd w:val="clear" w:color="auto" w:fill="FFFFFF" w:themeFill="background1"/>
        <w:tabs>
          <w:tab w:val="right" w:pos="426"/>
        </w:tabs>
        <w:spacing w:before="120"/>
        <w:ind w:left="0" w:firstLine="0"/>
        <w:rPr>
          <w:rFonts w:ascii="Arial Narrow" w:hAnsi="Arial Narrow"/>
          <w:noProof w:val="0"/>
          <w:sz w:val="26"/>
          <w:szCs w:val="26"/>
          <w:lang w:val="en-US" w:eastAsia="ru-RU"/>
        </w:rPr>
      </w:pPr>
      <w:proofErr w:type="spellStart"/>
      <w:r w:rsidRPr="005E7D08">
        <w:rPr>
          <w:rFonts w:ascii="Arial Narrow" w:hAnsi="Arial Narrow"/>
          <w:noProof w:val="0"/>
          <w:sz w:val="26"/>
          <w:szCs w:val="26"/>
          <w:lang w:val="en-US" w:eastAsia="ru-RU"/>
        </w:rPr>
        <w:t>Admiterea</w:t>
      </w:r>
      <w:proofErr w:type="spellEnd"/>
      <w:r w:rsidR="00C20C8C">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sau</w:t>
      </w:r>
      <w:proofErr w:type="spellEnd"/>
      <w:r w:rsidR="00C20C8C">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interzicerea</w:t>
      </w:r>
      <w:proofErr w:type="spellEnd"/>
      <w:r w:rsidR="00C20C8C">
        <w:rPr>
          <w:rFonts w:ascii="Arial Narrow" w:hAnsi="Arial Narrow"/>
          <w:noProof w:val="0"/>
          <w:sz w:val="26"/>
          <w:szCs w:val="26"/>
          <w:lang w:val="en-US" w:eastAsia="ru-RU"/>
        </w:rPr>
        <w:t xml:space="preserve"> </w:t>
      </w:r>
      <w:proofErr w:type="spellStart"/>
      <w:r w:rsidRPr="005E7D08">
        <w:rPr>
          <w:rFonts w:ascii="Arial Narrow" w:hAnsi="Arial Narrow"/>
          <w:noProof w:val="0"/>
          <w:sz w:val="26"/>
          <w:szCs w:val="26"/>
          <w:lang w:val="en-US" w:eastAsia="ru-RU"/>
        </w:rPr>
        <w:t>ofertelor</w:t>
      </w:r>
      <w:proofErr w:type="spellEnd"/>
      <w:r w:rsidRPr="005E7D08">
        <w:rPr>
          <w:rFonts w:ascii="Arial Narrow" w:hAnsi="Arial Narrow"/>
          <w:noProof w:val="0"/>
          <w:sz w:val="26"/>
          <w:szCs w:val="26"/>
          <w:lang w:val="en-US" w:eastAsia="ru-RU"/>
        </w:rPr>
        <w:t xml:space="preserve"> alternative</w:t>
      </w:r>
      <w:r w:rsidRPr="004C703A">
        <w:rPr>
          <w:rFonts w:ascii="Arial Narrow" w:hAnsi="Arial Narrow"/>
          <w:b/>
          <w:noProof w:val="0"/>
          <w:sz w:val="26"/>
          <w:szCs w:val="26"/>
          <w:lang w:val="en-US" w:eastAsia="ru-RU"/>
        </w:rPr>
        <w:t xml:space="preserve">: </w:t>
      </w:r>
      <w:r w:rsidRPr="00B14AD7">
        <w:rPr>
          <w:rFonts w:ascii="Arial Narrow" w:hAnsi="Arial Narrow"/>
          <w:b/>
          <w:i/>
          <w:noProof w:val="0"/>
          <w:sz w:val="26"/>
          <w:szCs w:val="26"/>
          <w:u w:val="single"/>
          <w:lang w:val="en-US" w:eastAsia="ru-RU"/>
        </w:rPr>
        <w:t xml:space="preserve">Nu se </w:t>
      </w:r>
      <w:proofErr w:type="spellStart"/>
      <w:r w:rsidRPr="00B14AD7">
        <w:rPr>
          <w:rFonts w:ascii="Arial Narrow" w:hAnsi="Arial Narrow"/>
          <w:b/>
          <w:i/>
          <w:noProof w:val="0"/>
          <w:sz w:val="26"/>
          <w:szCs w:val="26"/>
          <w:u w:val="single"/>
          <w:lang w:val="en-US" w:eastAsia="ru-RU"/>
        </w:rPr>
        <w:t>admite</w:t>
      </w:r>
      <w:proofErr w:type="spellEnd"/>
      <w:r w:rsidRPr="00B14AD7">
        <w:rPr>
          <w:rFonts w:ascii="Arial Narrow" w:hAnsi="Arial Narrow"/>
          <w:b/>
          <w:i/>
          <w:noProof w:val="0"/>
          <w:sz w:val="26"/>
          <w:szCs w:val="26"/>
          <w:u w:val="single"/>
          <w:lang w:val="en-US" w:eastAsia="ru-RU"/>
        </w:rPr>
        <w:t>.</w:t>
      </w:r>
    </w:p>
    <w:p w:rsidR="00176559" w:rsidRPr="00B14AD7" w:rsidRDefault="00176559" w:rsidP="00176559">
      <w:pPr>
        <w:numPr>
          <w:ilvl w:val="0"/>
          <w:numId w:val="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B14AD7">
        <w:rPr>
          <w:rFonts w:ascii="Arial Narrow" w:hAnsi="Arial Narrow"/>
          <w:noProof w:val="0"/>
          <w:sz w:val="26"/>
          <w:szCs w:val="26"/>
          <w:lang w:val="it-IT" w:eastAsia="ru-RU"/>
        </w:rPr>
        <w:t>:</w:t>
      </w:r>
      <w:r w:rsidR="00C20C8C">
        <w:rPr>
          <w:rFonts w:ascii="Arial Narrow" w:hAnsi="Arial Narrow"/>
          <w:noProof w:val="0"/>
          <w:sz w:val="26"/>
          <w:szCs w:val="26"/>
          <w:lang w:val="it-IT" w:eastAsia="ru-RU"/>
        </w:rPr>
        <w:t xml:space="preserve"> </w:t>
      </w:r>
      <w:r w:rsidRPr="00B14AD7">
        <w:rPr>
          <w:rFonts w:ascii="Arial Narrow" w:hAnsi="Arial Narrow"/>
          <w:b/>
          <w:shd w:val="clear" w:color="auto" w:fill="FFFF00"/>
          <w:lang w:val="en-US"/>
        </w:rPr>
        <w:t>La comandă, după necesități, în termen de</w:t>
      </w:r>
      <w:r w:rsidR="00E954B2">
        <w:rPr>
          <w:rFonts w:ascii="Arial Narrow" w:hAnsi="Arial Narrow"/>
          <w:b/>
          <w:shd w:val="clear" w:color="auto" w:fill="FFFF00"/>
          <w:lang w:val="en-US"/>
        </w:rPr>
        <w:t xml:space="preserve"> 10</w:t>
      </w:r>
      <w:r w:rsidRPr="00B14AD7">
        <w:rPr>
          <w:rFonts w:ascii="Arial Narrow" w:hAnsi="Arial Narrow"/>
          <w:b/>
          <w:shd w:val="clear" w:color="auto" w:fill="FFFF00"/>
          <w:lang w:val="en-US"/>
        </w:rPr>
        <w:t xml:space="preserve"> </w:t>
      </w:r>
      <w:r w:rsidR="007F68AF">
        <w:rPr>
          <w:rFonts w:ascii="Arial Narrow" w:hAnsi="Arial Narrow"/>
          <w:b/>
          <w:shd w:val="clear" w:color="auto" w:fill="FFFF00"/>
          <w:lang w:val="en-US"/>
        </w:rPr>
        <w:t xml:space="preserve">   </w:t>
      </w:r>
      <w:r w:rsidRPr="00B14AD7">
        <w:rPr>
          <w:rFonts w:ascii="Arial Narrow" w:hAnsi="Arial Narrow"/>
          <w:b/>
          <w:shd w:val="clear" w:color="auto" w:fill="FFFF00"/>
          <w:lang w:val="en-US"/>
        </w:rPr>
        <w:t>zile după efectuarea comenzii.</w:t>
      </w:r>
    </w:p>
    <w:p w:rsidR="00176559" w:rsidRPr="004C703A" w:rsidRDefault="00176559" w:rsidP="00176559">
      <w:pPr>
        <w:numPr>
          <w:ilvl w:val="0"/>
          <w:numId w:val="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Pr="004C703A">
        <w:rPr>
          <w:rFonts w:ascii="Arial Narrow" w:hAnsi="Arial Narrow"/>
          <w:b/>
          <w:noProof w:val="0"/>
          <w:sz w:val="26"/>
          <w:szCs w:val="26"/>
          <w:highlight w:val="yellow"/>
          <w:u w:val="single"/>
          <w:lang w:val="it-IT" w:eastAsia="ru-RU"/>
        </w:rPr>
        <w:t>3</w:t>
      </w:r>
      <w:r w:rsidR="00784F84">
        <w:rPr>
          <w:rFonts w:ascii="Arial Narrow" w:hAnsi="Arial Narrow"/>
          <w:b/>
          <w:noProof w:val="0"/>
          <w:sz w:val="26"/>
          <w:szCs w:val="26"/>
          <w:highlight w:val="yellow"/>
          <w:u w:val="single"/>
          <w:lang w:val="it-IT" w:eastAsia="ru-RU"/>
        </w:rPr>
        <w:t>1</w:t>
      </w:r>
      <w:r w:rsidRPr="004C703A">
        <w:rPr>
          <w:rFonts w:ascii="Arial Narrow" w:hAnsi="Arial Narrow"/>
          <w:b/>
          <w:noProof w:val="0"/>
          <w:sz w:val="26"/>
          <w:szCs w:val="26"/>
          <w:highlight w:val="yellow"/>
          <w:u w:val="single"/>
          <w:lang w:val="it-IT" w:eastAsia="ru-RU"/>
        </w:rPr>
        <w:t>.</w:t>
      </w:r>
      <w:r w:rsidR="00784F84">
        <w:rPr>
          <w:rFonts w:ascii="Arial Narrow" w:hAnsi="Arial Narrow"/>
          <w:b/>
          <w:noProof w:val="0"/>
          <w:sz w:val="26"/>
          <w:szCs w:val="26"/>
          <w:highlight w:val="yellow"/>
          <w:u w:val="single"/>
          <w:lang w:val="it-IT" w:eastAsia="ru-RU"/>
        </w:rPr>
        <w:t>12</w:t>
      </w:r>
      <w:r>
        <w:rPr>
          <w:rFonts w:ascii="Arial Narrow" w:hAnsi="Arial Narrow"/>
          <w:b/>
          <w:noProof w:val="0"/>
          <w:sz w:val="26"/>
          <w:szCs w:val="26"/>
          <w:highlight w:val="yellow"/>
          <w:u w:val="single"/>
          <w:lang w:val="it-IT" w:eastAsia="ru-RU"/>
        </w:rPr>
        <w:t xml:space="preserve">. </w:t>
      </w:r>
      <w:r w:rsidRPr="004C703A">
        <w:rPr>
          <w:rFonts w:ascii="Arial Narrow" w:hAnsi="Arial Narrow"/>
          <w:b/>
          <w:noProof w:val="0"/>
          <w:sz w:val="26"/>
          <w:szCs w:val="26"/>
          <w:highlight w:val="yellow"/>
          <w:u w:val="single"/>
          <w:lang w:val="it-IT" w:eastAsia="ru-RU"/>
        </w:rPr>
        <w:t>202</w:t>
      </w:r>
      <w:r>
        <w:rPr>
          <w:rFonts w:ascii="Arial Narrow" w:hAnsi="Arial Narrow"/>
          <w:b/>
          <w:noProof w:val="0"/>
          <w:sz w:val="26"/>
          <w:szCs w:val="26"/>
          <w:u w:val="single"/>
          <w:lang w:val="it-IT" w:eastAsia="ru-RU"/>
        </w:rPr>
        <w:t>3</w:t>
      </w:r>
    </w:p>
    <w:p w:rsidR="00176559" w:rsidRPr="00E44553" w:rsidRDefault="00176559" w:rsidP="00176559">
      <w:pPr>
        <w:numPr>
          <w:ilvl w:val="0"/>
          <w:numId w:val="2"/>
        </w:numPr>
        <w:tabs>
          <w:tab w:val="right" w:pos="426"/>
        </w:tabs>
        <w:spacing w:before="12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highlight w:val="yellow"/>
          <w:u w:val="single"/>
          <w:lang w:val="it-IT" w:eastAsia="ru-RU"/>
        </w:rPr>
        <w:t>Nu</w:t>
      </w:r>
    </w:p>
    <w:p w:rsidR="00176559" w:rsidRPr="004C703A" w:rsidRDefault="00176559" w:rsidP="00176559">
      <w:pPr>
        <w:numPr>
          <w:ilvl w:val="0"/>
          <w:numId w:val="2"/>
        </w:numPr>
        <w:shd w:val="clear" w:color="auto" w:fill="FFFFFF" w:themeFill="background1"/>
        <w:tabs>
          <w:tab w:val="right" w:pos="426"/>
        </w:tabs>
        <w:spacing w:before="12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i/>
          <w:noProof w:val="0"/>
          <w:sz w:val="26"/>
          <w:szCs w:val="26"/>
          <w:highlight w:val="yellow"/>
          <w:u w:val="single"/>
          <w:lang w:val="it-IT" w:eastAsia="ru-RU"/>
        </w:rPr>
        <w:t>nu</w:t>
      </w:r>
    </w:p>
    <w:p w:rsidR="00176559" w:rsidRDefault="00176559" w:rsidP="00176559">
      <w:pPr>
        <w:numPr>
          <w:ilvl w:val="0"/>
          <w:numId w:val="2"/>
        </w:numPr>
        <w:shd w:val="clear" w:color="auto" w:fill="FFFFFF" w:themeFill="background1"/>
        <w:tabs>
          <w:tab w:val="right" w:pos="426"/>
        </w:tabs>
        <w:spacing w:before="12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10632" w:type="dxa"/>
        <w:tblInd w:w="-431" w:type="dxa"/>
        <w:tblLook w:val="04A0" w:firstRow="1" w:lastRow="0" w:firstColumn="1" w:lastColumn="0" w:noHBand="0" w:noVBand="1"/>
      </w:tblPr>
      <w:tblGrid>
        <w:gridCol w:w="727"/>
        <w:gridCol w:w="3255"/>
        <w:gridCol w:w="4808"/>
        <w:gridCol w:w="1842"/>
      </w:tblGrid>
      <w:tr w:rsidR="00176559" w:rsidRPr="004C703A" w:rsidTr="0074272A">
        <w:tc>
          <w:tcPr>
            <w:tcW w:w="727" w:type="dxa"/>
            <w:shd w:val="clear" w:color="auto" w:fill="auto"/>
          </w:tcPr>
          <w:p w:rsidR="00176559" w:rsidRPr="00A17E6B" w:rsidRDefault="00176559" w:rsidP="0074272A">
            <w:pPr>
              <w:shd w:val="clear" w:color="auto" w:fill="FFFFFF" w:themeFill="background1"/>
              <w:tabs>
                <w:tab w:val="left" w:pos="612"/>
              </w:tabs>
              <w:spacing w:before="120" w:after="120"/>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Nr</w:t>
            </w:r>
            <w:proofErr w:type="spellEnd"/>
            <w:r w:rsidRPr="00A17E6B">
              <w:rPr>
                <w:rFonts w:ascii="Arial Narrow" w:hAnsi="Arial Narrow"/>
                <w:b/>
                <w:iCs/>
                <w:noProof w:val="0"/>
                <w:sz w:val="20"/>
                <w:szCs w:val="20"/>
                <w:lang w:val="ru-RU" w:eastAsia="ru-RU"/>
              </w:rPr>
              <w:t>. d/o</w:t>
            </w:r>
          </w:p>
        </w:tc>
        <w:tc>
          <w:tcPr>
            <w:tcW w:w="3255" w:type="dxa"/>
            <w:shd w:val="clear" w:color="auto" w:fill="auto"/>
          </w:tcPr>
          <w:p w:rsidR="00176559" w:rsidRPr="00A17E6B" w:rsidRDefault="00176559" w:rsidP="0074272A">
            <w:pPr>
              <w:shd w:val="clear" w:color="auto" w:fill="FFFFFF" w:themeFill="background1"/>
              <w:tabs>
                <w:tab w:val="left" w:pos="612"/>
              </w:tabs>
              <w:jc w:val="center"/>
              <w:rPr>
                <w:rFonts w:ascii="Arial Narrow" w:hAnsi="Arial Narrow"/>
                <w:b/>
                <w:iCs/>
                <w:noProof w:val="0"/>
                <w:sz w:val="20"/>
                <w:szCs w:val="20"/>
                <w:lang w:eastAsia="ru-RU"/>
              </w:rPr>
            </w:pPr>
            <w:r w:rsidRPr="00A17E6B">
              <w:rPr>
                <w:rFonts w:ascii="Arial Narrow" w:hAnsi="Arial Narrow"/>
                <w:b/>
                <w:iCs/>
                <w:noProof w:val="0"/>
                <w:sz w:val="20"/>
                <w:szCs w:val="20"/>
                <w:lang w:eastAsia="ru-RU"/>
              </w:rPr>
              <w:t>Criteriile de calificare și de selecție</w:t>
            </w:r>
          </w:p>
          <w:p w:rsidR="00176559" w:rsidRPr="00A17E6B" w:rsidRDefault="00176559" w:rsidP="0074272A">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Descriereacriteriului</w:t>
            </w:r>
            <w:proofErr w:type="spellEnd"/>
            <w:r w:rsidRPr="00A17E6B">
              <w:rPr>
                <w:rFonts w:ascii="Arial Narrow" w:hAnsi="Arial Narrow"/>
                <w:b/>
                <w:iCs/>
                <w:noProof w:val="0"/>
                <w:sz w:val="20"/>
                <w:szCs w:val="20"/>
                <w:lang w:val="en-GB" w:eastAsia="ru-RU"/>
              </w:rPr>
              <w:t>/</w:t>
            </w:r>
            <w:proofErr w:type="spellStart"/>
            <w:r w:rsidRPr="00A17E6B">
              <w:rPr>
                <w:rFonts w:ascii="Arial Narrow" w:hAnsi="Arial Narrow"/>
                <w:b/>
                <w:iCs/>
                <w:noProof w:val="0"/>
                <w:sz w:val="20"/>
                <w:szCs w:val="20"/>
                <w:lang w:val="en-GB" w:eastAsia="ru-RU"/>
              </w:rPr>
              <w:t>cerinței</w:t>
            </w:r>
            <w:proofErr w:type="spellEnd"/>
            <w:r w:rsidRPr="00A17E6B">
              <w:rPr>
                <w:rFonts w:ascii="Arial Narrow" w:hAnsi="Arial Narrow"/>
                <w:b/>
                <w:iCs/>
                <w:noProof w:val="0"/>
                <w:sz w:val="20"/>
                <w:szCs w:val="20"/>
                <w:lang w:val="en-GB" w:eastAsia="ru-RU"/>
              </w:rPr>
              <w:t>)</w:t>
            </w:r>
          </w:p>
        </w:tc>
        <w:tc>
          <w:tcPr>
            <w:tcW w:w="4808" w:type="dxa"/>
            <w:shd w:val="clear" w:color="auto" w:fill="auto"/>
          </w:tcPr>
          <w:p w:rsidR="00176559" w:rsidRPr="00A17E6B" w:rsidRDefault="00176559" w:rsidP="0074272A">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rsidR="00176559" w:rsidRPr="00A17E6B" w:rsidRDefault="00176559" w:rsidP="0074272A">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proofErr w:type="spellStart"/>
            <w:r w:rsidRPr="00A17E6B">
              <w:rPr>
                <w:rFonts w:ascii="Arial Narrow" w:hAnsi="Arial Narrow"/>
                <w:b/>
                <w:iCs/>
                <w:noProof w:val="0"/>
                <w:sz w:val="20"/>
                <w:szCs w:val="20"/>
                <w:lang w:val="ru-RU" w:eastAsia="ru-RU"/>
              </w:rPr>
              <w:t>Nivelulminim</w:t>
            </w:r>
            <w:proofErr w:type="spellEnd"/>
            <w:r w:rsidRPr="00A17E6B">
              <w:rPr>
                <w:rFonts w:ascii="Arial Narrow" w:hAnsi="Arial Narrow"/>
                <w:b/>
                <w:iCs/>
                <w:noProof w:val="0"/>
                <w:sz w:val="20"/>
                <w:szCs w:val="20"/>
                <w:lang w:val="ru-RU" w:eastAsia="ru-RU"/>
              </w:rPr>
              <w:t>/</w:t>
            </w:r>
            <w:r w:rsidRPr="00A17E6B">
              <w:rPr>
                <w:rFonts w:ascii="Arial Narrow" w:hAnsi="Arial Narrow"/>
                <w:b/>
                <w:iCs/>
                <w:noProof w:val="0"/>
                <w:sz w:val="20"/>
                <w:szCs w:val="20"/>
                <w:lang w:val="ru-RU" w:eastAsia="ru-RU"/>
              </w:rPr>
              <w:br/>
            </w:r>
            <w:proofErr w:type="spellStart"/>
            <w:r w:rsidRPr="00A17E6B">
              <w:rPr>
                <w:rFonts w:ascii="Arial Narrow" w:hAnsi="Arial Narrow"/>
                <w:b/>
                <w:iCs/>
                <w:noProof w:val="0"/>
                <w:sz w:val="20"/>
                <w:szCs w:val="20"/>
                <w:lang w:val="ru-RU" w:eastAsia="ru-RU"/>
              </w:rPr>
              <w:t>Obligativitatea</w:t>
            </w:r>
            <w:proofErr w:type="spellEnd"/>
          </w:p>
        </w:tc>
      </w:tr>
      <w:tr w:rsidR="00176559" w:rsidRPr="004C703A" w:rsidTr="0074272A">
        <w:trPr>
          <w:trHeight w:val="807"/>
        </w:trPr>
        <w:tc>
          <w:tcPr>
            <w:tcW w:w="727" w:type="dxa"/>
            <w:shd w:val="clear" w:color="auto" w:fill="auto"/>
          </w:tcPr>
          <w:p w:rsidR="00176559" w:rsidRPr="00A14340" w:rsidRDefault="00176559" w:rsidP="0074272A">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1</w:t>
            </w:r>
          </w:p>
        </w:tc>
        <w:tc>
          <w:tcPr>
            <w:tcW w:w="3255" w:type="dxa"/>
            <w:shd w:val="clear" w:color="auto" w:fill="auto"/>
          </w:tcPr>
          <w:p w:rsidR="00176559" w:rsidRPr="00A14340" w:rsidRDefault="00176559" w:rsidP="0074272A">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Declarație privind valabilitatea ofertei</w:t>
            </w:r>
          </w:p>
        </w:tc>
        <w:tc>
          <w:tcPr>
            <w:tcW w:w="4808" w:type="dxa"/>
            <w:shd w:val="clear" w:color="auto" w:fill="auto"/>
          </w:tcPr>
          <w:p w:rsidR="00176559" w:rsidRPr="00A14340" w:rsidRDefault="00176559" w:rsidP="0074272A">
            <w:pPr>
              <w:tabs>
                <w:tab w:val="left" w:pos="612"/>
              </w:tabs>
              <w:jc w:val="both"/>
              <w:rPr>
                <w:rFonts w:ascii="Arial Narrow" w:hAnsi="Arial Narrow"/>
                <w:iCs/>
              </w:rPr>
            </w:pPr>
            <w:r w:rsidRPr="00A14340">
              <w:rPr>
                <w:rFonts w:ascii="Arial Narrow" w:hAnsi="Arial Narrow"/>
                <w:iCs/>
              </w:rPr>
              <w:t xml:space="preserve">Conform </w:t>
            </w:r>
            <w:r w:rsidRPr="00A14340">
              <w:rPr>
                <w:rFonts w:ascii="Arial Narrow" w:hAnsi="Arial Narrow"/>
                <w:b/>
                <w:iCs/>
              </w:rPr>
              <w:t>Anexei nr. 8</w:t>
            </w:r>
            <w:r w:rsidRPr="00A14340">
              <w:rPr>
                <w:rFonts w:ascii="Arial Narrow" w:hAnsi="Arial Narrow"/>
                <w:iCs/>
              </w:rPr>
              <w:t xml:space="preserve"> din Documentația standard aprobată prin Ordinul MF nr. 115 din 15.09.2021</w:t>
            </w:r>
          </w:p>
          <w:p w:rsidR="00176559" w:rsidRPr="00A14340" w:rsidRDefault="00176559" w:rsidP="0074272A">
            <w:pPr>
              <w:tabs>
                <w:tab w:val="left" w:pos="612"/>
              </w:tabs>
              <w:jc w:val="both"/>
              <w:rPr>
                <w:rFonts w:ascii="Arial Narrow" w:hAnsi="Arial Narrow"/>
                <w:b/>
                <w:iCs/>
              </w:rPr>
            </w:pPr>
            <w:r w:rsidRPr="00A14340">
              <w:rPr>
                <w:rFonts w:ascii="Arial Narrow" w:hAnsi="Arial Narrow"/>
                <w:b/>
                <w:iCs/>
              </w:rPr>
              <w:t>Confirmat prin semnătura electronică</w:t>
            </w:r>
          </w:p>
        </w:tc>
        <w:tc>
          <w:tcPr>
            <w:tcW w:w="1842" w:type="dxa"/>
            <w:shd w:val="clear" w:color="auto" w:fill="auto"/>
          </w:tcPr>
          <w:p w:rsidR="00176559" w:rsidRPr="00A14340" w:rsidRDefault="00176559" w:rsidP="0074272A">
            <w:pPr>
              <w:tabs>
                <w:tab w:val="left" w:pos="612"/>
              </w:tabs>
              <w:spacing w:before="120"/>
              <w:rPr>
                <w:rFonts w:ascii="Arial Narrow" w:hAnsi="Arial Narrow"/>
                <w:iCs/>
                <w:lang w:val="en-US"/>
              </w:rPr>
            </w:pPr>
            <w:r w:rsidRPr="00A14340">
              <w:rPr>
                <w:rFonts w:ascii="Arial Narrow" w:hAnsi="Arial Narrow"/>
                <w:iCs/>
                <w:lang w:val="en-US"/>
              </w:rPr>
              <w:t>Obligatoriu</w:t>
            </w:r>
          </w:p>
        </w:tc>
      </w:tr>
      <w:tr w:rsidR="00176559" w:rsidRPr="004C703A" w:rsidTr="0074272A">
        <w:trPr>
          <w:trHeight w:val="615"/>
        </w:trPr>
        <w:tc>
          <w:tcPr>
            <w:tcW w:w="727" w:type="dxa"/>
            <w:shd w:val="clear" w:color="auto" w:fill="auto"/>
          </w:tcPr>
          <w:p w:rsidR="00176559" w:rsidRPr="00A14340" w:rsidRDefault="00C20C8C" w:rsidP="0074272A">
            <w:pPr>
              <w:shd w:val="clear" w:color="auto" w:fill="FFFFFF" w:themeFill="background1"/>
              <w:tabs>
                <w:tab w:val="left" w:pos="612"/>
              </w:tabs>
              <w:spacing w:before="120" w:after="120"/>
              <w:rPr>
                <w:rFonts w:ascii="Arial Narrow" w:hAnsi="Arial Narrow"/>
                <w:iCs/>
              </w:rPr>
            </w:pPr>
            <w:r>
              <w:rPr>
                <w:rFonts w:ascii="Arial Narrow" w:hAnsi="Arial Narrow"/>
                <w:iCs/>
              </w:rPr>
              <w:t>2</w:t>
            </w:r>
          </w:p>
        </w:tc>
        <w:tc>
          <w:tcPr>
            <w:tcW w:w="3255" w:type="dxa"/>
            <w:shd w:val="clear" w:color="auto" w:fill="auto"/>
          </w:tcPr>
          <w:p w:rsidR="00176559" w:rsidRPr="00D652BB" w:rsidRDefault="00176559" w:rsidP="0074272A">
            <w:pPr>
              <w:tabs>
                <w:tab w:val="left" w:pos="612"/>
              </w:tabs>
              <w:spacing w:before="120"/>
              <w:rPr>
                <w:rFonts w:ascii="Arial Narrow" w:hAnsi="Arial Narrow"/>
                <w:iCs/>
                <w:lang w:val="en-US"/>
              </w:rPr>
            </w:pPr>
            <w:r>
              <w:rPr>
                <w:rFonts w:ascii="Arial Narrow" w:hAnsi="Arial Narrow"/>
                <w:iCs/>
                <w:lang w:val="en-US"/>
              </w:rPr>
              <w:t xml:space="preserve">Oferta tehnică </w:t>
            </w:r>
          </w:p>
        </w:tc>
        <w:tc>
          <w:tcPr>
            <w:tcW w:w="4808" w:type="dxa"/>
            <w:shd w:val="clear" w:color="auto" w:fill="auto"/>
          </w:tcPr>
          <w:p w:rsidR="00176559" w:rsidRPr="00D652BB" w:rsidRDefault="00176559" w:rsidP="0074272A">
            <w:pPr>
              <w:tabs>
                <w:tab w:val="left" w:pos="612"/>
              </w:tabs>
              <w:jc w:val="both"/>
              <w:rPr>
                <w:rFonts w:ascii="Arial Narrow" w:hAnsi="Arial Narrow"/>
                <w:iCs/>
              </w:rPr>
            </w:pPr>
            <w:r>
              <w:rPr>
                <w:rFonts w:ascii="Arial Narrow" w:hAnsi="Arial Narrow"/>
                <w:iCs/>
              </w:rPr>
              <w:t>Specificații tehnice c</w:t>
            </w:r>
            <w:r w:rsidRPr="00D652BB">
              <w:rPr>
                <w:rFonts w:ascii="Arial Narrow" w:hAnsi="Arial Narrow"/>
                <w:iCs/>
              </w:rPr>
              <w:t xml:space="preserve">onform </w:t>
            </w:r>
            <w:r w:rsidRPr="00D652BB">
              <w:rPr>
                <w:rFonts w:ascii="Arial Narrow" w:hAnsi="Arial Narrow"/>
                <w:b/>
                <w:iCs/>
              </w:rPr>
              <w:t>Anexei nr. 22</w:t>
            </w:r>
            <w:r w:rsidRPr="00D652BB">
              <w:rPr>
                <w:rFonts w:ascii="Arial Narrow" w:hAnsi="Arial Narrow"/>
                <w:iCs/>
              </w:rPr>
              <w:t xml:space="preserve"> din</w:t>
            </w:r>
            <w:r>
              <w:rPr>
                <w:rFonts w:ascii="Arial Narrow" w:hAnsi="Arial Narrow"/>
                <w:iCs/>
              </w:rPr>
              <w:t xml:space="preserve"> Documentația standard aprobată</w:t>
            </w:r>
            <w:r w:rsidRPr="00D652BB">
              <w:rPr>
                <w:rFonts w:ascii="Arial Narrow" w:hAnsi="Arial Narrow"/>
                <w:iCs/>
              </w:rPr>
              <w:t>prin Ordinul MF nr. 115 din 15.09.2021</w:t>
            </w:r>
          </w:p>
          <w:p w:rsidR="00176559" w:rsidRPr="00D652BB" w:rsidRDefault="00176559" w:rsidP="0074272A">
            <w:pPr>
              <w:tabs>
                <w:tab w:val="left" w:pos="612"/>
              </w:tabs>
              <w:rPr>
                <w:rFonts w:ascii="Arial Narrow" w:hAnsi="Arial Narrow"/>
                <w:iCs/>
              </w:rPr>
            </w:pPr>
            <w:r w:rsidRPr="00D652BB">
              <w:rPr>
                <w:rFonts w:ascii="Arial Narrow" w:hAnsi="Arial Narrow"/>
                <w:b/>
                <w:iCs/>
              </w:rPr>
              <w:t>Confirmat prin semnătura electronică</w:t>
            </w:r>
          </w:p>
        </w:tc>
        <w:tc>
          <w:tcPr>
            <w:tcW w:w="1842" w:type="dxa"/>
            <w:shd w:val="clear" w:color="auto" w:fill="auto"/>
          </w:tcPr>
          <w:p w:rsidR="00176559" w:rsidRPr="00D652BB" w:rsidRDefault="00176559" w:rsidP="0074272A">
            <w:pPr>
              <w:tabs>
                <w:tab w:val="left" w:pos="612"/>
              </w:tabs>
              <w:spacing w:before="120"/>
              <w:rPr>
                <w:rFonts w:ascii="Arial Narrow" w:hAnsi="Arial Narrow"/>
                <w:iCs/>
                <w:lang w:val="en-US"/>
              </w:rPr>
            </w:pPr>
            <w:r w:rsidRPr="00D652BB">
              <w:rPr>
                <w:rFonts w:ascii="Arial Narrow" w:hAnsi="Arial Narrow"/>
                <w:iCs/>
                <w:lang w:val="en-US"/>
              </w:rPr>
              <w:t>Obligatoriu</w:t>
            </w:r>
          </w:p>
        </w:tc>
      </w:tr>
      <w:tr w:rsidR="00176559" w:rsidRPr="004C703A" w:rsidTr="0074272A">
        <w:trPr>
          <w:trHeight w:val="697"/>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lang w:eastAsia="ru-RU"/>
              </w:rPr>
            </w:pPr>
            <w:r>
              <w:rPr>
                <w:rFonts w:ascii="Arial Narrow" w:hAnsi="Arial Narrow"/>
                <w:iCs/>
                <w:noProof w:val="0"/>
                <w:lang w:eastAsia="ru-RU"/>
              </w:rPr>
              <w:t>3</w:t>
            </w:r>
          </w:p>
        </w:tc>
        <w:tc>
          <w:tcPr>
            <w:tcW w:w="3255" w:type="dxa"/>
            <w:shd w:val="clear" w:color="auto" w:fill="auto"/>
          </w:tcPr>
          <w:p w:rsidR="00176559" w:rsidRPr="00D652BB" w:rsidRDefault="00176559"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lang w:val="en-US"/>
              </w:rPr>
              <w:t xml:space="preserve">Oferta financiară </w:t>
            </w:r>
          </w:p>
        </w:tc>
        <w:tc>
          <w:tcPr>
            <w:tcW w:w="4808" w:type="dxa"/>
            <w:shd w:val="clear" w:color="auto" w:fill="auto"/>
          </w:tcPr>
          <w:p w:rsidR="00176559" w:rsidRPr="006A6C01" w:rsidRDefault="00176559" w:rsidP="0074272A">
            <w:pPr>
              <w:tabs>
                <w:tab w:val="left" w:pos="612"/>
              </w:tabs>
              <w:spacing w:before="120"/>
              <w:rPr>
                <w:rFonts w:ascii="Arial Narrow" w:hAnsi="Arial Narrow"/>
                <w:iCs/>
              </w:rPr>
            </w:pPr>
            <w:r>
              <w:rPr>
                <w:rFonts w:ascii="Arial Narrow" w:hAnsi="Arial Narrow"/>
                <w:iCs/>
              </w:rPr>
              <w:t xml:space="preserve"> Specificații de preț c</w:t>
            </w:r>
            <w:r w:rsidRPr="00D652BB">
              <w:rPr>
                <w:rFonts w:ascii="Arial Narrow" w:hAnsi="Arial Narrow"/>
                <w:iCs/>
              </w:rPr>
              <w:t xml:space="preserve">onform </w:t>
            </w:r>
            <w:r w:rsidRPr="00D652BB">
              <w:rPr>
                <w:rFonts w:ascii="Arial Narrow" w:hAnsi="Arial Narrow"/>
                <w:b/>
                <w:iCs/>
              </w:rPr>
              <w:t>Anexei nr. 23</w:t>
            </w:r>
            <w:r w:rsidRPr="00D652BB">
              <w:rPr>
                <w:rFonts w:ascii="Arial Narrow" w:hAnsi="Arial Narrow"/>
                <w:iCs/>
              </w:rPr>
              <w:t xml:space="preserve"> din Documentația standard aprobată prin Ordinul MF nr. 115 din 15.09.2021.</w:t>
            </w:r>
          </w:p>
        </w:tc>
        <w:tc>
          <w:tcPr>
            <w:tcW w:w="1842" w:type="dxa"/>
            <w:shd w:val="clear" w:color="auto" w:fill="auto"/>
          </w:tcPr>
          <w:p w:rsidR="00176559" w:rsidRPr="004C703A" w:rsidRDefault="00176559" w:rsidP="0074272A">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lang w:val="en-US"/>
              </w:rPr>
              <w:t>Obligatoriu</w:t>
            </w:r>
          </w:p>
        </w:tc>
      </w:tr>
      <w:tr w:rsidR="00176559" w:rsidRPr="004C703A" w:rsidTr="0074272A">
        <w:trPr>
          <w:trHeight w:val="1118"/>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4</w:t>
            </w:r>
          </w:p>
        </w:tc>
        <w:tc>
          <w:tcPr>
            <w:tcW w:w="3255" w:type="dxa"/>
            <w:shd w:val="clear" w:color="auto" w:fill="auto"/>
          </w:tcPr>
          <w:p w:rsidR="00176559" w:rsidRPr="004C703A" w:rsidRDefault="00176559" w:rsidP="0074272A">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lang w:val="en-US"/>
              </w:rPr>
              <w:t>DUAE</w:t>
            </w:r>
          </w:p>
        </w:tc>
        <w:tc>
          <w:tcPr>
            <w:tcW w:w="4808" w:type="dxa"/>
            <w:shd w:val="clear" w:color="auto" w:fill="auto"/>
          </w:tcPr>
          <w:p w:rsidR="00176559" w:rsidRPr="004C703A" w:rsidRDefault="00176559"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lang w:eastAsia="ro-RO"/>
              </w:rPr>
              <w:t xml:space="preserve">Formularul standard al Documentului Unic de Achiziții </w:t>
            </w:r>
            <w:r w:rsidRPr="004C703A">
              <w:rPr>
                <w:rFonts w:ascii="Arial Narrow" w:hAnsi="Arial Narrow"/>
              </w:rPr>
              <w:t xml:space="preserve">aprobat prin ordinul ministrului finanțelor </w:t>
            </w:r>
            <w:r w:rsidRPr="004C703A">
              <w:rPr>
                <w:rFonts w:ascii="Arial Narrow" w:hAnsi="Arial Narrow"/>
                <w:b/>
                <w:lang w:val="en-US"/>
              </w:rPr>
              <w:t xml:space="preserve">nr. 72/2020  din </w:t>
            </w:r>
            <w:r w:rsidRPr="004C703A">
              <w:rPr>
                <w:rFonts w:ascii="Arial Narrow" w:hAnsi="Arial Narrow"/>
                <w:b/>
              </w:rPr>
              <w:t xml:space="preserve">26.11.2020-  </w:t>
            </w:r>
            <w:r w:rsidRPr="004C703A">
              <w:rPr>
                <w:rFonts w:ascii="Arial Narrow" w:hAnsi="Arial Narrow"/>
                <w:iCs/>
              </w:rPr>
              <w:t>confirmat prin semnătura electronică a participantului</w:t>
            </w:r>
          </w:p>
        </w:tc>
        <w:tc>
          <w:tcPr>
            <w:tcW w:w="1842" w:type="dxa"/>
            <w:shd w:val="clear" w:color="auto" w:fill="auto"/>
          </w:tcPr>
          <w:p w:rsidR="00176559" w:rsidRPr="004C703A" w:rsidRDefault="00176559" w:rsidP="0074272A">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5</w:t>
            </w:r>
          </w:p>
        </w:tc>
        <w:tc>
          <w:tcPr>
            <w:tcW w:w="3255" w:type="dxa"/>
            <w:shd w:val="clear" w:color="auto" w:fill="auto"/>
          </w:tcPr>
          <w:p w:rsidR="00176559" w:rsidRPr="006A6C01" w:rsidRDefault="00176559" w:rsidP="0074272A">
            <w:pPr>
              <w:rPr>
                <w:rFonts w:ascii="Arial Narrow" w:hAnsi="Arial Narrow"/>
                <w:b/>
                <w:lang w:val="en-US"/>
              </w:rPr>
            </w:pPr>
            <w:r w:rsidRPr="006A6C01">
              <w:rPr>
                <w:rFonts w:ascii="Arial Narrow" w:hAnsi="Arial Narrow"/>
                <w:b/>
                <w:lang w:val="en-US"/>
              </w:rPr>
              <w:t>Dovada înregistrării persoanei juridice, în conformitate cu prevederile legale din ţara în care ofertantul este stabilit</w:t>
            </w:r>
          </w:p>
        </w:tc>
        <w:tc>
          <w:tcPr>
            <w:tcW w:w="4808" w:type="dxa"/>
            <w:shd w:val="clear" w:color="auto" w:fill="auto"/>
          </w:tcPr>
          <w:p w:rsidR="00176559" w:rsidRPr="006A6C01" w:rsidRDefault="00176559" w:rsidP="0074272A">
            <w:pPr>
              <w:jc w:val="both"/>
              <w:rPr>
                <w:rFonts w:ascii="Arial Narrow" w:hAnsi="Arial Narrow"/>
                <w:lang w:val="en-US"/>
              </w:rPr>
            </w:pPr>
            <w:r w:rsidRPr="006A6C01">
              <w:rPr>
                <w:rFonts w:ascii="Arial Narrow" w:hAnsi="Arial Narrow"/>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rsidR="00176559" w:rsidRPr="006A6C01" w:rsidRDefault="00176559" w:rsidP="0074272A">
            <w:pPr>
              <w:rPr>
                <w:rFonts w:ascii="Arial Narrow" w:hAnsi="Arial Narrow"/>
              </w:rPr>
            </w:pPr>
            <w:r w:rsidRPr="006A6C01">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rsidR="00176559" w:rsidRPr="006A6C01" w:rsidRDefault="00176559" w:rsidP="0074272A">
            <w:pPr>
              <w:rPr>
                <w:rFonts w:ascii="Arial Narrow" w:hAnsi="Arial Narrow"/>
                <w:b/>
                <w:lang w:val="en-US"/>
              </w:rPr>
            </w:pPr>
            <w:r>
              <w:rPr>
                <w:rFonts w:ascii="Arial Narrow" w:hAnsi="Arial Narrow"/>
                <w:b/>
                <w:lang w:val="en-US"/>
              </w:rPr>
              <w:t>Certificat ISO 9001</w:t>
            </w:r>
          </w:p>
        </w:tc>
        <w:tc>
          <w:tcPr>
            <w:tcW w:w="4808" w:type="dxa"/>
            <w:shd w:val="clear" w:color="auto" w:fill="auto"/>
          </w:tcPr>
          <w:p w:rsidR="00176559" w:rsidRPr="006A6C01" w:rsidRDefault="00176559" w:rsidP="0074272A">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176559" w:rsidRPr="006A6C01" w:rsidRDefault="00176559" w:rsidP="0074272A">
            <w:pPr>
              <w:rPr>
                <w:rFonts w:ascii="Arial Narrow" w:hAnsi="Arial Narrow"/>
                <w:iCs/>
                <w:lang w:val="en-US"/>
              </w:rPr>
            </w:pPr>
            <w:r w:rsidRPr="00306A80">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Default="00176559"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rsidR="00176559" w:rsidRDefault="00176559" w:rsidP="0074272A">
            <w:pPr>
              <w:rPr>
                <w:rFonts w:ascii="Arial Narrow" w:hAnsi="Arial Narrow"/>
                <w:b/>
                <w:lang w:val="en-US"/>
              </w:rPr>
            </w:pPr>
            <w:r>
              <w:rPr>
                <w:rFonts w:ascii="Arial Narrow" w:hAnsi="Arial Narrow"/>
                <w:b/>
                <w:lang w:val="en-US"/>
              </w:rPr>
              <w:t>Certificat CE</w:t>
            </w:r>
          </w:p>
        </w:tc>
        <w:tc>
          <w:tcPr>
            <w:tcW w:w="4808" w:type="dxa"/>
            <w:shd w:val="clear" w:color="auto" w:fill="auto"/>
          </w:tcPr>
          <w:p w:rsidR="00176559" w:rsidRPr="006A6C01" w:rsidRDefault="00176559" w:rsidP="0074272A">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176559" w:rsidRPr="006A6C01" w:rsidRDefault="00176559" w:rsidP="0074272A">
            <w:pPr>
              <w:rPr>
                <w:rFonts w:ascii="Arial Narrow" w:hAnsi="Arial Narrow"/>
                <w:iCs/>
                <w:lang w:val="en-US"/>
              </w:rPr>
            </w:pPr>
            <w:r w:rsidRPr="00306A80">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Default="00176559"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9</w:t>
            </w:r>
          </w:p>
        </w:tc>
        <w:tc>
          <w:tcPr>
            <w:tcW w:w="3255" w:type="dxa"/>
            <w:shd w:val="clear" w:color="auto" w:fill="auto"/>
          </w:tcPr>
          <w:p w:rsidR="00176559" w:rsidRPr="002405FF" w:rsidRDefault="00176559" w:rsidP="0074272A">
            <w:pPr>
              <w:rPr>
                <w:rFonts w:ascii="Arial Narrow" w:hAnsi="Arial Narrow"/>
                <w:b/>
              </w:rPr>
            </w:pPr>
            <w:r>
              <w:rPr>
                <w:rFonts w:ascii="Arial Narrow" w:hAnsi="Arial Narrow"/>
                <w:b/>
                <w:lang w:val="en-US"/>
              </w:rPr>
              <w:t>Declaratie de la ofertant cu privire la Înregistrarea în Registrul de Statal Dispozitivelor Medicale</w:t>
            </w:r>
          </w:p>
        </w:tc>
        <w:tc>
          <w:tcPr>
            <w:tcW w:w="4808" w:type="dxa"/>
            <w:shd w:val="clear" w:color="auto" w:fill="auto"/>
          </w:tcPr>
          <w:p w:rsidR="00176559" w:rsidRPr="006A6C01" w:rsidRDefault="00176559" w:rsidP="0074272A">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176559" w:rsidRPr="00306A80" w:rsidRDefault="00176559" w:rsidP="0074272A">
            <w:pPr>
              <w:rPr>
                <w:rFonts w:ascii="Arial Narrow" w:hAnsi="Arial Narrow"/>
                <w:iCs/>
                <w:lang w:val="en-US"/>
              </w:rPr>
            </w:pPr>
            <w:r w:rsidRPr="00306A80">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rsidR="00176559" w:rsidRPr="00FE0331" w:rsidRDefault="00176559" w:rsidP="0074272A">
            <w:pPr>
              <w:contextualSpacing/>
              <w:rPr>
                <w:rFonts w:ascii="Arial Narrow" w:hAnsi="Arial Narrow"/>
                <w:b/>
                <w:u w:val="single"/>
                <w:lang w:val="en-US"/>
              </w:rPr>
            </w:pPr>
            <w:r w:rsidRPr="00FE0331">
              <w:rPr>
                <w:rFonts w:ascii="Arial Narrow" w:hAnsi="Arial Narrow"/>
                <w:b/>
                <w:u w:val="single"/>
                <w:lang w:val="en-US"/>
              </w:rPr>
              <w:t>Garanția de bună execuție 5% (cu TVA) din suma contractului în cazul adjudecării contractului:</w:t>
            </w:r>
          </w:p>
          <w:p w:rsidR="00176559" w:rsidRPr="00FE0331" w:rsidRDefault="00176559" w:rsidP="0074272A">
            <w:pPr>
              <w:tabs>
                <w:tab w:val="left" w:pos="612"/>
              </w:tabs>
              <w:rPr>
                <w:rFonts w:ascii="Arial Narrow" w:hAnsi="Arial Narrow"/>
                <w:b/>
                <w:iCs/>
                <w:lang w:val="en-US"/>
              </w:rPr>
            </w:pPr>
          </w:p>
        </w:tc>
        <w:tc>
          <w:tcPr>
            <w:tcW w:w="4808" w:type="dxa"/>
            <w:tcBorders>
              <w:bottom w:val="single" w:sz="4" w:space="0" w:color="auto"/>
            </w:tcBorders>
            <w:shd w:val="clear" w:color="auto" w:fill="auto"/>
          </w:tcPr>
          <w:p w:rsidR="00176559" w:rsidRPr="00A6096A" w:rsidRDefault="00176559" w:rsidP="0074272A">
            <w:pPr>
              <w:rPr>
                <w:rFonts w:ascii="Arial Narrow" w:hAnsi="Arial Narrow"/>
                <w:iCs/>
              </w:rPr>
            </w:pPr>
            <w:r>
              <w:rPr>
                <w:rFonts w:ascii="Arial Narrow" w:hAnsi="Arial Narrow"/>
                <w:b/>
                <w:iCs/>
                <w:lang w:val="en-US"/>
              </w:rPr>
              <w:t xml:space="preserve">1) </w:t>
            </w:r>
            <w:r w:rsidRPr="00A6096A">
              <w:rPr>
                <w:rFonts w:ascii="Arial Narrow" w:hAnsi="Arial Narrow"/>
                <w:b/>
                <w:iCs/>
                <w:lang w:val="en-US"/>
              </w:rPr>
              <w:t>G</w:t>
            </w:r>
            <w:r w:rsidRPr="00A6096A">
              <w:rPr>
                <w:rFonts w:ascii="Arial Narrow" w:hAnsi="Arial Narrow"/>
                <w:b/>
                <w:iCs/>
              </w:rPr>
              <w:t>aranție bancară</w:t>
            </w:r>
            <w:r w:rsidRPr="00A6096A">
              <w:rPr>
                <w:rFonts w:ascii="Arial Narrow" w:hAnsi="Arial Narrow"/>
                <w:iCs/>
              </w:rPr>
              <w:t xml:space="preserve"> conform </w:t>
            </w:r>
            <w:r w:rsidRPr="00A6096A">
              <w:rPr>
                <w:rFonts w:ascii="Arial Narrow" w:hAnsi="Arial Narrow"/>
                <w:b/>
                <w:iCs/>
              </w:rPr>
              <w:t>Anexei nr. 10</w:t>
            </w:r>
            <w:r w:rsidRPr="00A6096A">
              <w:rPr>
                <w:rFonts w:ascii="Arial Narrow" w:hAnsi="Arial Narrow"/>
                <w:iCs/>
              </w:rPr>
              <w:t xml:space="preserve"> din Documentația standard aprobată prin Ordinul MF nr. 115 din 15.09.2021 </w:t>
            </w:r>
          </w:p>
          <w:p w:rsidR="00176559" w:rsidRDefault="00176559" w:rsidP="0074272A">
            <w:pPr>
              <w:rPr>
                <w:rFonts w:ascii="Arial Narrow" w:hAnsi="Arial Narrow"/>
                <w:lang w:val="en-US"/>
              </w:rPr>
            </w:pPr>
            <w:r w:rsidRPr="00FE0331">
              <w:rPr>
                <w:rFonts w:ascii="Arial Narrow" w:hAnsi="Arial Narrow"/>
                <w:lang w:val="en-US"/>
              </w:rPr>
              <w:t xml:space="preserve">originalul garanției pentru ofertă emis de banca deținătoare de cont sau </w:t>
            </w:r>
          </w:p>
          <w:p w:rsidR="00176559" w:rsidRPr="00FE0331" w:rsidRDefault="00176559" w:rsidP="0074272A">
            <w:pPr>
              <w:rPr>
                <w:rFonts w:ascii="Arial Narrow" w:hAnsi="Arial Narrow"/>
                <w:lang w:val="en-US"/>
              </w:rPr>
            </w:pPr>
            <w:r w:rsidRPr="00A6096A">
              <w:rPr>
                <w:rFonts w:ascii="Arial Narrow" w:hAnsi="Arial Narrow"/>
                <w:b/>
                <w:lang w:val="en-US"/>
              </w:rPr>
              <w:t>2)</w:t>
            </w:r>
            <w:r w:rsidRPr="00FE0331">
              <w:rPr>
                <w:rFonts w:ascii="Arial Narrow" w:hAnsi="Arial Narrow"/>
                <w:lang w:val="en-US"/>
              </w:rPr>
              <w:t xml:space="preserve">transfer la contul beneficiarului (se va face pe codul IBAN </w:t>
            </w:r>
            <w:r w:rsidRPr="00FE0331">
              <w:rPr>
                <w:rFonts w:ascii="Arial Narrow" w:hAnsi="Arial Narrow"/>
                <w:b/>
                <w:color w:val="000000" w:themeColor="text1"/>
                <w:lang w:val="en-US"/>
              </w:rPr>
              <w:t>MD55VI022510300000002</w:t>
            </w:r>
            <w:r w:rsidRPr="00FE0331">
              <w:rPr>
                <w:rFonts w:ascii="Arial Narrow" w:hAnsi="Arial Narrow"/>
                <w:b/>
                <w:lang w:val="en-US"/>
              </w:rPr>
              <w:t>MDL</w:t>
            </w:r>
            <w:r w:rsidRPr="00FE0331">
              <w:rPr>
                <w:rFonts w:ascii="Arial Narrow" w:hAnsi="Arial Narrow"/>
                <w:lang w:val="en-US"/>
              </w:rPr>
              <w:t>, codul băncii VICBMD2X416 sau transfer la contul IMSP IMU)</w:t>
            </w:r>
          </w:p>
          <w:p w:rsidR="00176559" w:rsidRDefault="00176559" w:rsidP="0074272A">
            <w:pPr>
              <w:rPr>
                <w:rFonts w:ascii="Arial Narrow" w:hAnsi="Arial Narrow"/>
                <w:iCs/>
                <w:lang w:val="en-US"/>
              </w:rPr>
            </w:pPr>
            <w:r w:rsidRPr="00FE0331">
              <w:rPr>
                <w:rFonts w:ascii="Arial Narrow" w:hAnsi="Arial Narrow"/>
                <w:lang w:val="en-US"/>
              </w:rPr>
              <w:t xml:space="preserve"> (</w:t>
            </w:r>
            <w:r w:rsidRPr="00FE0331">
              <w:rPr>
                <w:rFonts w:ascii="Arial Narrow" w:hAnsi="Arial Narrow"/>
                <w:iCs/>
                <w:lang w:val="en-US"/>
              </w:rPr>
              <w:t>originalul garanției pentru ofertă va fi prezentat la sediul autorității contractante, mun. Chișinău , str. Toma Ciorbă,1)</w:t>
            </w:r>
          </w:p>
          <w:p w:rsidR="00176559" w:rsidRDefault="00176559" w:rsidP="0074272A">
            <w:pPr>
              <w:tabs>
                <w:tab w:val="left" w:pos="612"/>
              </w:tabs>
              <w:rPr>
                <w:rFonts w:ascii="Arial Narrow" w:hAnsi="Arial Narrow"/>
                <w:b/>
                <w:iCs/>
              </w:rPr>
            </w:pPr>
            <w:r>
              <w:rPr>
                <w:rFonts w:ascii="Arial Narrow" w:hAnsi="Arial Narrow"/>
                <w:b/>
                <w:iCs/>
              </w:rPr>
              <w:t xml:space="preserve">3) </w:t>
            </w:r>
            <w:r w:rsidRPr="00A6096A">
              <w:rPr>
                <w:rFonts w:ascii="Arial Narrow" w:hAnsi="Arial Narrow"/>
                <w:iCs/>
              </w:rPr>
              <w:t>Rețineri succesive directe din plata cuvenită pentru facturile fiscale înaintate ( confirmată prin scrisoarea operatorul economic).</w:t>
            </w:r>
          </w:p>
          <w:p w:rsidR="00176559" w:rsidRPr="00A6096A" w:rsidRDefault="00176559" w:rsidP="0074272A">
            <w:pPr>
              <w:tabs>
                <w:tab w:val="left" w:pos="612"/>
              </w:tabs>
              <w:rPr>
                <w:rFonts w:ascii="Arial Narrow" w:hAnsi="Arial Narrow"/>
                <w:b/>
                <w:iCs/>
              </w:rPr>
            </w:pPr>
            <w:r w:rsidRPr="00A14340">
              <w:rPr>
                <w:rFonts w:ascii="Arial Narrow" w:hAnsi="Arial Narrow"/>
                <w:b/>
                <w:iCs/>
              </w:rPr>
              <w:t>Confirmat prin semnătura electronică</w:t>
            </w:r>
          </w:p>
        </w:tc>
        <w:tc>
          <w:tcPr>
            <w:tcW w:w="1842" w:type="dxa"/>
            <w:tcBorders>
              <w:bottom w:val="single" w:sz="4" w:space="0" w:color="auto"/>
            </w:tcBorders>
            <w:shd w:val="clear" w:color="auto" w:fill="auto"/>
          </w:tcPr>
          <w:p w:rsidR="00176559" w:rsidRDefault="00176559" w:rsidP="0074272A">
            <w:r w:rsidRPr="00306A80">
              <w:rPr>
                <w:rFonts w:ascii="Arial Narrow" w:hAnsi="Arial Narrow"/>
                <w:iCs/>
                <w:lang w:val="en-US"/>
              </w:rPr>
              <w:t>Obligatoriu</w:t>
            </w:r>
          </w:p>
        </w:tc>
      </w:tr>
      <w:tr w:rsidR="00176559" w:rsidRPr="004C703A" w:rsidTr="0074272A">
        <w:trPr>
          <w:trHeight w:val="837"/>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10</w:t>
            </w:r>
          </w:p>
        </w:tc>
        <w:tc>
          <w:tcPr>
            <w:tcW w:w="3255" w:type="dxa"/>
            <w:shd w:val="clear" w:color="auto" w:fill="auto"/>
          </w:tcPr>
          <w:p w:rsidR="00176559" w:rsidRPr="000104C6" w:rsidRDefault="00176559" w:rsidP="0074272A">
            <w:pPr>
              <w:tabs>
                <w:tab w:val="left" w:pos="612"/>
              </w:tabs>
              <w:spacing w:before="120"/>
              <w:jc w:val="both"/>
              <w:rPr>
                <w:iCs/>
                <w:lang w:val="en-US"/>
              </w:rPr>
            </w:pPr>
            <w:r w:rsidRPr="00874D49">
              <w:rPr>
                <w:rFonts w:ascii="Arial Narrow" w:hAnsi="Arial Narrow"/>
                <w:b/>
              </w:rPr>
              <w:t>Declarație privind confirmarea identității beneficiarilor efectivi și neîncadrarea acestora în situația condamnării pentru participarea la activități ale unei organizații sau</w:t>
            </w:r>
            <w:r>
              <w:rPr>
                <w:rFonts w:ascii="Arial Narrow" w:hAnsi="Arial Narrow"/>
                <w:b/>
              </w:rPr>
              <w:t xml:space="preserve"> grupări criminale p/u</w:t>
            </w:r>
            <w:r w:rsidRPr="00874D49">
              <w:rPr>
                <w:rFonts w:ascii="Arial Narrow" w:hAnsi="Arial Narrow"/>
                <w:b/>
                <w:i/>
                <w:iCs/>
                <w:lang w:val="en-US"/>
              </w:rPr>
              <w:t>corupție, fraudă și/sau spălare de bani</w:t>
            </w:r>
          </w:p>
        </w:tc>
        <w:tc>
          <w:tcPr>
            <w:tcW w:w="4808" w:type="dxa"/>
            <w:shd w:val="clear" w:color="auto" w:fill="auto"/>
          </w:tcPr>
          <w:p w:rsidR="00176559" w:rsidRPr="006A6C01" w:rsidRDefault="00176559" w:rsidP="0074272A">
            <w:pPr>
              <w:tabs>
                <w:tab w:val="left" w:pos="612"/>
              </w:tabs>
              <w:rPr>
                <w:rFonts w:ascii="Arial Narrow" w:hAnsi="Arial Narrow"/>
                <w:b/>
                <w:bCs/>
              </w:rPr>
            </w:pPr>
            <w:r w:rsidRPr="00731743">
              <w:rPr>
                <w:rFonts w:ascii="Arial Narrow" w:hAnsi="Arial Narrow"/>
                <w:b/>
                <w:bCs/>
                <w:iCs/>
                <w:lang w:val="en-GB"/>
              </w:rPr>
              <w:t xml:space="preserve">Conform </w:t>
            </w:r>
            <w:r w:rsidRPr="00731743">
              <w:rPr>
                <w:rFonts w:ascii="Arial Narrow" w:hAnsi="Arial Narrow"/>
                <w:b/>
                <w:bCs/>
              </w:rPr>
              <w:t>Ordinului Ministrului Finanțelor nr. 145 din 24.11.2020.</w:t>
            </w:r>
            <w:r w:rsidRPr="00731743">
              <w:rPr>
                <w:rFonts w:ascii="Arial Narrow" w:hAnsi="Arial Narrow"/>
                <w:lang w:val="en-GB"/>
              </w:rPr>
              <w:t xml:space="preserve">În termen de 5 zile de la data comunicării rezultatelor procedurii de achiziție publică, </w:t>
            </w:r>
            <w:r w:rsidRPr="00731743">
              <w:rPr>
                <w:rFonts w:ascii="Arial Narrow" w:hAnsi="Arial Narrow"/>
                <w:b/>
                <w:bCs/>
                <w:lang w:val="en-GB"/>
              </w:rPr>
              <w:t>ofertantul/ofertantul asociat desemnat câștigător</w:t>
            </w:r>
            <w:r w:rsidRPr="00731743">
              <w:rPr>
                <w:rFonts w:ascii="Arial Narrow" w:hAnsi="Arial Narrow"/>
                <w:lang w:val="en-GB"/>
              </w:rPr>
              <w:t xml:space="preserve"> va prezenta Declarația autorității contractante și Agenției Achiziții Publice.</w:t>
            </w:r>
          </w:p>
        </w:tc>
        <w:tc>
          <w:tcPr>
            <w:tcW w:w="1842" w:type="dxa"/>
            <w:shd w:val="clear" w:color="auto" w:fill="auto"/>
          </w:tcPr>
          <w:p w:rsidR="00176559" w:rsidRDefault="00176559" w:rsidP="0074272A">
            <w:r w:rsidRPr="00F64853">
              <w:rPr>
                <w:rFonts w:ascii="Arial Narrow" w:hAnsi="Arial Narrow"/>
                <w:iCs/>
                <w:lang w:val="en-US"/>
              </w:rPr>
              <w:t>Obligatoriu</w:t>
            </w:r>
          </w:p>
        </w:tc>
      </w:tr>
      <w:tr w:rsidR="00176559" w:rsidRPr="004C703A" w:rsidTr="0074272A">
        <w:trPr>
          <w:trHeight w:val="555"/>
        </w:trPr>
        <w:tc>
          <w:tcPr>
            <w:tcW w:w="727" w:type="dxa"/>
            <w:shd w:val="clear" w:color="auto" w:fill="auto"/>
          </w:tcPr>
          <w:p w:rsidR="00176559" w:rsidRPr="00D652BB" w:rsidRDefault="00C20C8C" w:rsidP="0074272A">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11</w:t>
            </w:r>
          </w:p>
        </w:tc>
        <w:tc>
          <w:tcPr>
            <w:tcW w:w="3255" w:type="dxa"/>
            <w:shd w:val="clear" w:color="auto" w:fill="auto"/>
          </w:tcPr>
          <w:p w:rsidR="00176559" w:rsidRPr="00FE0331" w:rsidRDefault="00176559" w:rsidP="0074272A">
            <w:pPr>
              <w:rPr>
                <w:rFonts w:ascii="Arial Narrow" w:hAnsi="Arial Narrow"/>
                <w:b/>
                <w:lang w:val="en-US"/>
              </w:rPr>
            </w:pPr>
            <w:r w:rsidRPr="00FE0331">
              <w:rPr>
                <w:rFonts w:ascii="Arial Narrow" w:hAnsi="Arial Narrow"/>
                <w:b/>
                <w:lang w:val="en-US"/>
              </w:rPr>
              <w:t>Metoda și condițiile de plată:</w:t>
            </w:r>
          </w:p>
        </w:tc>
        <w:tc>
          <w:tcPr>
            <w:tcW w:w="4808" w:type="dxa"/>
            <w:shd w:val="clear" w:color="auto" w:fill="auto"/>
          </w:tcPr>
          <w:p w:rsidR="00176559" w:rsidRPr="00D93E86" w:rsidRDefault="00176559" w:rsidP="0074272A">
            <w:pPr>
              <w:rPr>
                <w:rFonts w:ascii="Arial Narrow" w:hAnsi="Arial Narrow"/>
                <w:lang w:val="en-US"/>
              </w:rPr>
            </w:pPr>
            <w:r w:rsidRPr="00FE0331">
              <w:rPr>
                <w:rFonts w:ascii="Arial Narrow" w:hAnsi="Arial Narrow"/>
                <w:lang w:val="en-US"/>
              </w:rPr>
              <w:t xml:space="preserve">–Prin transfer, în termen de </w:t>
            </w:r>
            <w:r w:rsidRPr="00FE0331">
              <w:rPr>
                <w:rFonts w:ascii="Arial Narrow" w:hAnsi="Arial Narrow"/>
                <w:b/>
                <w:lang w:val="en-US"/>
              </w:rPr>
              <w:t>90</w:t>
            </w:r>
            <w:r w:rsidRPr="00FE0331">
              <w:rPr>
                <w:rFonts w:ascii="Arial Narrow" w:hAnsi="Arial Narrow"/>
                <w:lang w:val="en-US"/>
              </w:rPr>
              <w:t xml:space="preserve"> zile după prezentarea facturii;</w:t>
            </w:r>
          </w:p>
        </w:tc>
        <w:tc>
          <w:tcPr>
            <w:tcW w:w="1842" w:type="dxa"/>
            <w:shd w:val="clear" w:color="auto" w:fill="auto"/>
          </w:tcPr>
          <w:p w:rsidR="00176559" w:rsidRDefault="00176559" w:rsidP="0074272A">
            <w:r w:rsidRPr="00F64853">
              <w:rPr>
                <w:rFonts w:ascii="Arial Narrow" w:hAnsi="Arial Narrow"/>
                <w:iCs/>
                <w:lang w:val="en-US"/>
              </w:rPr>
              <w:t>Obligatoriu</w:t>
            </w:r>
          </w:p>
        </w:tc>
      </w:tr>
      <w:tr w:rsidR="00176559" w:rsidRPr="004C703A" w:rsidTr="0074272A">
        <w:trPr>
          <w:trHeight w:val="555"/>
        </w:trPr>
        <w:tc>
          <w:tcPr>
            <w:tcW w:w="727" w:type="dxa"/>
            <w:shd w:val="clear" w:color="auto" w:fill="auto"/>
          </w:tcPr>
          <w:p w:rsidR="00176559" w:rsidRDefault="00176559" w:rsidP="00C20C8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w:t>
            </w:r>
            <w:r w:rsidR="00C20C8C">
              <w:rPr>
                <w:rFonts w:ascii="Arial Narrow" w:hAnsi="Arial Narrow"/>
                <w:iCs/>
                <w:noProof w:val="0"/>
                <w:sz w:val="26"/>
                <w:szCs w:val="26"/>
                <w:lang w:val="en-US" w:eastAsia="ru-RU"/>
              </w:rPr>
              <w:t>2</w:t>
            </w:r>
          </w:p>
        </w:tc>
        <w:tc>
          <w:tcPr>
            <w:tcW w:w="3255" w:type="dxa"/>
            <w:shd w:val="clear" w:color="auto" w:fill="auto"/>
          </w:tcPr>
          <w:p w:rsidR="00176559" w:rsidRPr="00FE0331" w:rsidRDefault="00176559" w:rsidP="0074272A">
            <w:pPr>
              <w:rPr>
                <w:rFonts w:ascii="Arial Narrow" w:hAnsi="Arial Narrow"/>
                <w:b/>
                <w:lang w:val="en-US"/>
              </w:rPr>
            </w:pPr>
            <w:r>
              <w:rPr>
                <w:rFonts w:ascii="Arial Narrow" w:hAnsi="Arial Narrow"/>
                <w:b/>
                <w:lang w:val="en-US"/>
              </w:rPr>
              <w:t>Mostre:</w:t>
            </w:r>
          </w:p>
        </w:tc>
        <w:tc>
          <w:tcPr>
            <w:tcW w:w="4808" w:type="dxa"/>
            <w:shd w:val="clear" w:color="auto" w:fill="auto"/>
          </w:tcPr>
          <w:p w:rsidR="00176559" w:rsidRPr="00FE0331" w:rsidRDefault="00176559" w:rsidP="005A2206">
            <w:pPr>
              <w:rPr>
                <w:rFonts w:ascii="Arial Narrow" w:hAnsi="Arial Narrow"/>
                <w:lang w:val="en-US"/>
              </w:rPr>
            </w:pPr>
            <w:r w:rsidRPr="00327704">
              <w:rPr>
                <w:rFonts w:ascii="Arial Narrow" w:hAnsi="Arial Narrow"/>
                <w:iCs/>
              </w:rPr>
              <w:t xml:space="preserve">Operatorul economic se obligă să  prezente mostre, la solicitarea autorității contractante, </w:t>
            </w:r>
            <w:r w:rsidRPr="002D7A60">
              <w:rPr>
                <w:rFonts w:ascii="Arial Narrow" w:hAnsi="Arial Narrow"/>
                <w:b/>
                <w:iCs/>
              </w:rPr>
              <w:t xml:space="preserve">în termen de </w:t>
            </w:r>
            <w:r w:rsidR="005A2206">
              <w:rPr>
                <w:rFonts w:ascii="Arial Narrow" w:hAnsi="Arial Narrow"/>
                <w:b/>
                <w:iCs/>
              </w:rPr>
              <w:t xml:space="preserve">3 </w:t>
            </w:r>
            <w:r w:rsidRPr="002D7A60">
              <w:rPr>
                <w:rFonts w:ascii="Arial Narrow" w:hAnsi="Arial Narrow"/>
                <w:b/>
                <w:iCs/>
              </w:rPr>
              <w:t>zile.</w:t>
            </w:r>
            <w:r w:rsidRPr="00327704">
              <w:rPr>
                <w:rFonts w:ascii="Arial Narrow" w:hAnsi="Arial Narrow"/>
                <w:iCs/>
              </w:rPr>
              <w:t xml:space="preserve"> </w:t>
            </w:r>
          </w:p>
        </w:tc>
        <w:tc>
          <w:tcPr>
            <w:tcW w:w="1842" w:type="dxa"/>
            <w:shd w:val="clear" w:color="auto" w:fill="auto"/>
          </w:tcPr>
          <w:p w:rsidR="00176559" w:rsidRPr="00F64853" w:rsidRDefault="00176559" w:rsidP="0074272A">
            <w:pPr>
              <w:rPr>
                <w:rFonts w:ascii="Arial Narrow" w:hAnsi="Arial Narrow"/>
                <w:iCs/>
                <w:lang w:val="en-US"/>
              </w:rPr>
            </w:pPr>
            <w:r>
              <w:rPr>
                <w:rFonts w:ascii="Arial Narrow" w:hAnsi="Arial Narrow"/>
                <w:iCs/>
                <w:lang w:val="en-US"/>
              </w:rPr>
              <w:t>La solicitare</w:t>
            </w:r>
          </w:p>
        </w:tc>
      </w:tr>
    </w:tbl>
    <w:p w:rsidR="00176559" w:rsidRPr="003B491F" w:rsidRDefault="00176559" w:rsidP="00176559">
      <w:pPr>
        <w:numPr>
          <w:ilvl w:val="0"/>
          <w:numId w:val="2"/>
        </w:numPr>
        <w:shd w:val="clear" w:color="auto" w:fill="FFFFFF" w:themeFill="background1"/>
        <w:tabs>
          <w:tab w:val="right" w:pos="426"/>
        </w:tabs>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sidR="007F68AF">
        <w:rPr>
          <w:rFonts w:ascii="Arial Narrow" w:hAnsi="Arial Narrow"/>
          <w:noProof w:val="0"/>
          <w:sz w:val="26"/>
          <w:szCs w:val="26"/>
          <w:lang w:val="it-IT" w:eastAsia="ru-RU"/>
        </w:rPr>
        <w:t xml:space="preserve"> </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Pr="00A6096A">
        <w:rPr>
          <w:rFonts w:ascii="Arial Narrow" w:hAnsi="Arial Narrow"/>
          <w:b/>
          <w:i/>
          <w:highlight w:val="lightGray"/>
        </w:rPr>
        <w:t>)</w:t>
      </w:r>
      <w:r w:rsidR="009B6296">
        <w:rPr>
          <w:rFonts w:ascii="Arial Narrow" w:hAnsi="Arial Narrow"/>
          <w:b/>
          <w:i/>
          <w:highlight w:val="lightGray"/>
        </w:rPr>
        <w:t xml:space="preserve"> </w:t>
      </w:r>
      <w:r w:rsidRPr="00415A6C">
        <w:rPr>
          <w:rFonts w:ascii="Arial Narrow" w:hAnsi="Arial Narrow"/>
          <w:i/>
          <w:noProof w:val="0"/>
          <w:highlight w:val="lightGray"/>
          <w:lang w:val="it-IT" w:eastAsia="ru-RU"/>
        </w:rPr>
        <w:t>cuantumul</w:t>
      </w:r>
      <w:r w:rsidR="009B6296" w:rsidRPr="00415A6C">
        <w:rPr>
          <w:rFonts w:ascii="Arial Narrow" w:hAnsi="Arial Narrow"/>
          <w:i/>
          <w:noProof w:val="0"/>
          <w:highlight w:val="lightGray"/>
          <w:lang w:val="it-IT" w:eastAsia="ru-RU"/>
        </w:rPr>
        <w:t xml:space="preserve"> </w:t>
      </w:r>
      <w:r w:rsidR="00415A6C" w:rsidRPr="00415A6C">
        <w:rPr>
          <w:rFonts w:ascii="Arial Narrow" w:hAnsi="Arial Narrow"/>
          <w:b/>
          <w:i/>
          <w:noProof w:val="0"/>
          <w:highlight w:val="lightGray"/>
          <w:u w:val="single"/>
          <w:lang w:val="it-IT" w:eastAsia="ru-RU"/>
        </w:rPr>
        <w:t>1</w:t>
      </w:r>
      <w:r w:rsidRPr="00415A6C">
        <w:rPr>
          <w:rFonts w:ascii="Arial Narrow" w:hAnsi="Arial Narrow"/>
          <w:b/>
          <w:i/>
          <w:noProof w:val="0"/>
          <w:highlight w:val="lightGray"/>
          <w:u w:val="single"/>
          <w:lang w:val="it-IT" w:eastAsia="ru-RU"/>
        </w:rPr>
        <w:t xml:space="preserve">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rsidR="00176559" w:rsidRPr="003B491F" w:rsidRDefault="00176559" w:rsidP="00176559">
      <w:pPr>
        <w:pStyle w:val="a"/>
        <w:numPr>
          <w:ilvl w:val="0"/>
          <w:numId w:val="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009B6296">
        <w:rPr>
          <w:rFonts w:ascii="Arial Narrow" w:hAnsi="Arial Narrow"/>
          <w:sz w:val="26"/>
          <w:szCs w:val="26"/>
          <w:lang w:val="it-IT" w:eastAsia="ru-RU"/>
        </w:rPr>
        <w:t xml:space="preserve"> </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le fiscale înaintate ( confirmată prin scrisoarea</w:t>
      </w:r>
      <w:r w:rsidRPr="003B491F">
        <w:rPr>
          <w:rFonts w:ascii="Arial Narrow" w:hAnsi="Arial Narrow"/>
          <w:b/>
          <w:i/>
          <w:highlight w:val="lightGray"/>
          <w:lang w:val="it-IT" w:eastAsia="it-IT"/>
        </w:rPr>
        <w:t xml:space="preserve"> operatorului economic);</w:t>
      </w:r>
      <w:r w:rsidR="009B6296">
        <w:rPr>
          <w:rFonts w:ascii="Arial Narrow" w:hAnsi="Arial Narrow"/>
          <w:b/>
          <w:i/>
          <w:highlight w:val="lightGray"/>
          <w:lang w:val="it-IT" w:eastAsia="it-IT"/>
        </w:rPr>
        <w:t xml:space="preserve"> </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Pr="003B491F">
        <w:rPr>
          <w:rFonts w:ascii="Arial Narrow" w:hAnsi="Arial Narrow"/>
          <w:b/>
          <w:highlight w:val="lightGray"/>
          <w:u w:val="single"/>
          <w:lang w:val="it-IT" w:eastAsia="ru-RU"/>
        </w:rPr>
        <w:t>5%</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rsidR="00176559" w:rsidRPr="004C703A" w:rsidRDefault="00176559" w:rsidP="00176559">
      <w:pPr>
        <w:numPr>
          <w:ilvl w:val="0"/>
          <w:numId w:val="2"/>
        </w:numPr>
        <w:shd w:val="clear" w:color="auto" w:fill="FFFFFF" w:themeFill="background1"/>
        <w:tabs>
          <w:tab w:val="right" w:pos="426"/>
        </w:tabs>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Pr>
          <w:rFonts w:ascii="Arial Narrow" w:hAnsi="Arial Narrow"/>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rsidR="00176559" w:rsidRPr="00B61CDD" w:rsidRDefault="00176559" w:rsidP="00176559">
      <w:pPr>
        <w:numPr>
          <w:ilvl w:val="0"/>
          <w:numId w:val="2"/>
        </w:numPr>
        <w:shd w:val="clear" w:color="auto" w:fill="FFFFFF" w:themeFill="background1"/>
        <w:tabs>
          <w:tab w:val="right" w:pos="426"/>
        </w:tabs>
        <w:rPr>
          <w:rFonts w:ascii="Arial Narrow" w:hAnsi="Arial Narrow"/>
          <w:b/>
          <w:noProof w:val="0"/>
          <w:sz w:val="26"/>
          <w:szCs w:val="26"/>
          <w:u w:val="single"/>
          <w:lang w:val="en-US" w:eastAsia="ru-RU"/>
        </w:rPr>
      </w:pPr>
      <w:r w:rsidRPr="003B491F">
        <w:rPr>
          <w:rFonts w:ascii="Arial Narrow" w:hAnsi="Arial Narrow"/>
          <w:noProof w:val="0"/>
          <w:sz w:val="26"/>
          <w:szCs w:val="26"/>
          <w:lang w:val="it-IT" w:eastAsia="ru-RU"/>
        </w:rPr>
        <w:t xml:space="preserve">Tehnici și instrumente specifice de atribuire (dacă este cazul specificați dacă se va utiliza acordul-cadru, sistemul dinamic de achiziție sau licitația </w:t>
      </w:r>
      <w:r w:rsidRPr="00B61CDD">
        <w:rPr>
          <w:rFonts w:ascii="Arial Narrow" w:hAnsi="Arial Narrow"/>
          <w:noProof w:val="0"/>
          <w:sz w:val="26"/>
          <w:szCs w:val="26"/>
          <w:lang w:val="it-IT" w:eastAsia="ru-RU"/>
        </w:rPr>
        <w:t>electronică</w:t>
      </w:r>
      <w:r>
        <w:rPr>
          <w:rFonts w:ascii="Arial Narrow" w:hAnsi="Arial Narrow"/>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sidRPr="00B61CDD">
        <w:rPr>
          <w:rFonts w:ascii="Arial Narrow" w:hAnsi="Arial Narrow"/>
          <w:b/>
          <w:noProof w:val="0"/>
          <w:sz w:val="26"/>
          <w:szCs w:val="26"/>
          <w:u w:val="single"/>
          <w:lang w:val="en-US" w:eastAsia="ru-RU"/>
        </w:rPr>
        <w:t>.</w:t>
      </w:r>
    </w:p>
    <w:p w:rsidR="00176559" w:rsidRPr="004C703A" w:rsidRDefault="00176559" w:rsidP="00176559">
      <w:pPr>
        <w:numPr>
          <w:ilvl w:val="0"/>
          <w:numId w:val="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rsidR="00176559" w:rsidRPr="004C703A" w:rsidRDefault="00176559" w:rsidP="00176559">
      <w:pPr>
        <w:numPr>
          <w:ilvl w:val="0"/>
          <w:numId w:val="2"/>
        </w:numPr>
        <w:tabs>
          <w:tab w:val="right" w:pos="426"/>
        </w:tabs>
        <w:ind w:left="0" w:firstLine="0"/>
        <w:rPr>
          <w:rFonts w:ascii="Arial Narrow" w:hAnsi="Arial Narrow"/>
          <w:b/>
          <w:noProof w:val="0"/>
          <w:sz w:val="26"/>
          <w:szCs w:val="26"/>
          <w:lang w:val="it-IT" w:eastAsia="ru-RU"/>
        </w:rPr>
      </w:pPr>
      <w:bookmarkStart w:id="2" w:name="_Hlk71621175"/>
      <w:r w:rsidRPr="003B491F">
        <w:rPr>
          <w:rFonts w:ascii="Arial Narrow" w:hAnsi="Arial Narrow"/>
          <w:noProof w:val="0"/>
          <w:sz w:val="26"/>
          <w:szCs w:val="26"/>
          <w:lang w:val="it-IT" w:eastAsia="ru-RU"/>
        </w:rPr>
        <w:t>Ofertele se prezintă în valuta</w:t>
      </w:r>
      <w:bookmarkEnd w:id="2"/>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rsidR="00176559" w:rsidRPr="004C703A" w:rsidRDefault="00176559" w:rsidP="00176559">
      <w:pPr>
        <w:numPr>
          <w:ilvl w:val="0"/>
          <w:numId w:val="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rsidR="00176559" w:rsidRPr="00D860BC" w:rsidRDefault="00176559" w:rsidP="00176559">
      <w:pPr>
        <w:numPr>
          <w:ilvl w:val="0"/>
          <w:numId w:val="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200"/>
        <w:gridCol w:w="1795"/>
      </w:tblGrid>
      <w:tr w:rsidR="00176559" w:rsidRPr="004C703A" w:rsidTr="0074272A">
        <w:tc>
          <w:tcPr>
            <w:tcW w:w="577" w:type="dxa"/>
            <w:shd w:val="clear" w:color="auto" w:fill="auto"/>
          </w:tcPr>
          <w:p w:rsidR="00176559" w:rsidRPr="004C703A" w:rsidRDefault="00176559" w:rsidP="0074272A">
            <w:pPr>
              <w:shd w:val="clear" w:color="auto" w:fill="FFFFFF" w:themeFill="background1"/>
              <w:tabs>
                <w:tab w:val="left" w:pos="612"/>
              </w:tabs>
              <w:spacing w:before="120" w:after="120"/>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Nr</w:t>
            </w:r>
            <w:proofErr w:type="spellEnd"/>
            <w:r w:rsidRPr="004C703A">
              <w:rPr>
                <w:rFonts w:ascii="Arial Narrow" w:hAnsi="Arial Narrow"/>
                <w:b/>
                <w:iCs/>
                <w:noProof w:val="0"/>
                <w:sz w:val="26"/>
                <w:szCs w:val="26"/>
                <w:lang w:val="ru-RU" w:eastAsia="ru-RU"/>
              </w:rPr>
              <w:t>. d/o</w:t>
            </w:r>
          </w:p>
        </w:tc>
        <w:tc>
          <w:tcPr>
            <w:tcW w:w="7248" w:type="dxa"/>
            <w:shd w:val="clear" w:color="auto" w:fill="auto"/>
          </w:tcPr>
          <w:p w:rsidR="00176559" w:rsidRPr="004C703A" w:rsidRDefault="00176559" w:rsidP="0074272A">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Denumireafactoruluideevaluare</w:t>
            </w:r>
            <w:proofErr w:type="spellEnd"/>
          </w:p>
        </w:tc>
        <w:tc>
          <w:tcPr>
            <w:tcW w:w="1800" w:type="dxa"/>
            <w:shd w:val="clear" w:color="auto" w:fill="auto"/>
          </w:tcPr>
          <w:p w:rsidR="00176559" w:rsidRPr="004C703A" w:rsidRDefault="00176559" w:rsidP="0074272A">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proofErr w:type="spellStart"/>
            <w:r w:rsidRPr="004C703A">
              <w:rPr>
                <w:rFonts w:ascii="Arial Narrow" w:hAnsi="Arial Narrow"/>
                <w:b/>
                <w:iCs/>
                <w:noProof w:val="0"/>
                <w:sz w:val="26"/>
                <w:szCs w:val="26"/>
                <w:lang w:val="ru-RU" w:eastAsia="ru-RU"/>
              </w:rPr>
              <w:t>Ponderea</w:t>
            </w:r>
            <w:proofErr w:type="spellEnd"/>
            <w:r w:rsidRPr="004C703A">
              <w:rPr>
                <w:rFonts w:ascii="Arial Narrow" w:hAnsi="Arial Narrow"/>
                <w:b/>
                <w:iCs/>
                <w:noProof w:val="0"/>
                <w:sz w:val="26"/>
                <w:szCs w:val="26"/>
                <w:lang w:val="ru-RU" w:eastAsia="ru-RU"/>
              </w:rPr>
              <w:t>%</w:t>
            </w:r>
          </w:p>
        </w:tc>
      </w:tr>
      <w:tr w:rsidR="00176559" w:rsidRPr="004C703A" w:rsidTr="0074272A">
        <w:trPr>
          <w:trHeight w:val="127"/>
        </w:trPr>
        <w:tc>
          <w:tcPr>
            <w:tcW w:w="577" w:type="dxa"/>
            <w:shd w:val="clear" w:color="auto" w:fill="auto"/>
          </w:tcPr>
          <w:p w:rsidR="00176559" w:rsidRPr="004C703A" w:rsidRDefault="00176559" w:rsidP="0074272A">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rsidR="00176559" w:rsidRPr="004C703A" w:rsidRDefault="00176559" w:rsidP="0074272A">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rsidR="00176559" w:rsidRPr="004C703A" w:rsidRDefault="00176559" w:rsidP="0074272A">
            <w:pPr>
              <w:shd w:val="clear" w:color="auto" w:fill="FFFFFF" w:themeFill="background1"/>
              <w:tabs>
                <w:tab w:val="left" w:pos="612"/>
              </w:tabs>
              <w:rPr>
                <w:rFonts w:ascii="Arial Narrow" w:hAnsi="Arial Narrow"/>
                <w:iCs/>
                <w:noProof w:val="0"/>
                <w:sz w:val="26"/>
                <w:szCs w:val="26"/>
                <w:lang w:val="ru-RU" w:eastAsia="ru-RU"/>
              </w:rPr>
            </w:pPr>
          </w:p>
        </w:tc>
      </w:tr>
    </w:tbl>
    <w:p w:rsidR="00176559" w:rsidRPr="003B491F" w:rsidRDefault="00176559" w:rsidP="00176559">
      <w:pPr>
        <w:numPr>
          <w:ilvl w:val="0"/>
          <w:numId w:val="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t>Termenul limită de depunere/deschidere a ofertelor:</w:t>
      </w:r>
    </w:p>
    <w:p w:rsidR="00176559" w:rsidRPr="003B491F" w:rsidRDefault="00176559" w:rsidP="00176559">
      <w:pPr>
        <w:numPr>
          <w:ilvl w:val="0"/>
          <w:numId w:val="4"/>
        </w:numPr>
        <w:shd w:val="clear" w:color="auto" w:fill="FFFFFF" w:themeFill="background1"/>
        <w:tabs>
          <w:tab w:val="right" w:pos="426"/>
        </w:tabs>
        <w:spacing w:before="120"/>
        <w:rPr>
          <w:rFonts w:ascii="Arial Narrow" w:hAnsi="Arial Narrow"/>
          <w:b/>
          <w:noProof w:val="0"/>
          <w:lang w:val="en-US" w:eastAsia="ru-RU"/>
        </w:rPr>
      </w:pPr>
      <w:r w:rsidRPr="003B491F">
        <w:rPr>
          <w:rFonts w:ascii="Arial Narrow" w:hAnsi="Arial Narrow"/>
          <w:noProof w:val="0"/>
          <w:lang w:eastAsia="ru-RU"/>
        </w:rPr>
        <w:t>p</w:t>
      </w:r>
      <w:proofErr w:type="spellStart"/>
      <w:r w:rsidRPr="003B491F">
        <w:rPr>
          <w:rFonts w:ascii="Arial Narrow" w:hAnsi="Arial Narrow"/>
          <w:noProof w:val="0"/>
          <w:lang w:val="en-US" w:eastAsia="ru-RU"/>
        </w:rPr>
        <w:t>ânăla</w:t>
      </w:r>
      <w:proofErr w:type="spellEnd"/>
      <w:r>
        <w:rPr>
          <w:rFonts w:ascii="Arial Narrow" w:hAnsi="Arial Narrow"/>
          <w:b/>
          <w:noProof w:val="0"/>
          <w:lang w:val="en-US" w:eastAsia="ru-RU"/>
        </w:rPr>
        <w:t xml:space="preserve">: </w:t>
      </w:r>
      <w:proofErr w:type="spellStart"/>
      <w:r>
        <w:rPr>
          <w:rFonts w:ascii="Arial Narrow" w:hAnsi="Arial Narrow"/>
          <w:b/>
          <w:i/>
          <w:noProof w:val="0"/>
          <w:lang w:val="en-US" w:eastAsia="ru-RU"/>
        </w:rPr>
        <w:t>Indicatăîn</w:t>
      </w:r>
      <w:proofErr w:type="spellEnd"/>
      <w:r>
        <w:rPr>
          <w:rFonts w:ascii="Arial Narrow" w:hAnsi="Arial Narrow"/>
          <w:b/>
          <w:i/>
          <w:noProof w:val="0"/>
          <w:lang w:val="en-US" w:eastAsia="ru-RU"/>
        </w:rPr>
        <w:t xml:space="preserve"> SIA RSAP M-Tender</w:t>
      </w:r>
      <w:r w:rsidRPr="003B491F">
        <w:rPr>
          <w:rFonts w:ascii="Arial Narrow" w:hAnsi="Arial Narrow"/>
          <w:b/>
          <w:noProof w:val="0"/>
          <w:lang w:val="en-US" w:eastAsia="ru-RU"/>
        </w:rPr>
        <w:t xml:space="preserve">/ </w:t>
      </w:r>
      <w:proofErr w:type="spellStart"/>
      <w:r w:rsidRPr="003B491F">
        <w:rPr>
          <w:rFonts w:ascii="Arial Narrow" w:hAnsi="Arial Narrow"/>
          <w:noProof w:val="0"/>
          <w:lang w:val="en-US" w:eastAsia="ru-RU"/>
        </w:rPr>
        <w:t>pe</w:t>
      </w:r>
      <w:r w:rsidRPr="003B491F">
        <w:rPr>
          <w:rFonts w:ascii="Arial Narrow" w:hAnsi="Arial Narrow"/>
          <w:i/>
          <w:noProof w:val="0"/>
          <w:lang w:val="en-US" w:eastAsia="ru-RU"/>
        </w:rPr>
        <w:t>data</w:t>
      </w:r>
      <w:proofErr w:type="spellEnd"/>
      <w:r w:rsidRPr="003B491F">
        <w:rPr>
          <w:rFonts w:ascii="Arial Narrow" w:hAnsi="Arial Narrow"/>
          <w:i/>
          <w:noProof w:val="0"/>
          <w:lang w:val="en-US" w:eastAsia="ru-RU"/>
        </w:rPr>
        <w:t xml:space="preserve"> de</w:t>
      </w:r>
      <w:r>
        <w:rPr>
          <w:rFonts w:ascii="Arial Narrow" w:hAnsi="Arial Narrow"/>
          <w:b/>
          <w:i/>
          <w:noProof w:val="0"/>
          <w:lang w:val="en-US" w:eastAsia="ru-RU"/>
        </w:rPr>
        <w:t xml:space="preserve">: </w:t>
      </w:r>
      <w:proofErr w:type="spellStart"/>
      <w:r w:rsidRPr="003B491F">
        <w:rPr>
          <w:rFonts w:ascii="Arial Narrow" w:hAnsi="Arial Narrow"/>
          <w:b/>
          <w:i/>
          <w:noProof w:val="0"/>
          <w:lang w:val="en-US" w:eastAsia="ru-RU"/>
        </w:rPr>
        <w:t>Ind</w:t>
      </w:r>
      <w:r>
        <w:rPr>
          <w:rFonts w:ascii="Arial Narrow" w:hAnsi="Arial Narrow"/>
          <w:b/>
          <w:i/>
          <w:noProof w:val="0"/>
          <w:lang w:val="en-US" w:eastAsia="ru-RU"/>
        </w:rPr>
        <w:t>icatăîn</w:t>
      </w:r>
      <w:proofErr w:type="spellEnd"/>
      <w:r>
        <w:rPr>
          <w:rFonts w:ascii="Arial Narrow" w:hAnsi="Arial Narrow"/>
          <w:b/>
          <w:i/>
          <w:noProof w:val="0"/>
          <w:lang w:val="en-US" w:eastAsia="ru-RU"/>
        </w:rPr>
        <w:t xml:space="preserve"> SIA RSAP M-Tender</w:t>
      </w:r>
    </w:p>
    <w:p w:rsidR="00176559" w:rsidRPr="005E7D08" w:rsidRDefault="00176559" w:rsidP="00176559">
      <w:pPr>
        <w:numPr>
          <w:ilvl w:val="0"/>
          <w:numId w:val="2"/>
        </w:numPr>
        <w:shd w:val="clear" w:color="auto" w:fill="FFFFFF" w:themeFill="background1"/>
        <w:tabs>
          <w:tab w:val="right" w:pos="426"/>
        </w:tabs>
        <w:spacing w:before="120"/>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lastRenderedPageBreak/>
        <w:t>Adresa la care trebuie transmise ofertele sau cererile de participare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rsidR="00176559" w:rsidRPr="004C703A" w:rsidRDefault="00176559" w:rsidP="00176559">
      <w:pPr>
        <w:numPr>
          <w:ilvl w:val="0"/>
          <w:numId w:val="2"/>
        </w:numPr>
        <w:tabs>
          <w:tab w:val="right" w:pos="426"/>
        </w:tabs>
        <w:spacing w:before="120"/>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Termenul de valabilitate a ofertelor</w:t>
      </w:r>
      <w:r w:rsidRPr="004C703A">
        <w:rPr>
          <w:rFonts w:ascii="Arial Narrow" w:hAnsi="Arial Narrow"/>
          <w:b/>
          <w:noProof w:val="0"/>
          <w:sz w:val="26"/>
          <w:szCs w:val="26"/>
          <w:lang w:val="it-IT" w:eastAsia="ru-RU"/>
        </w:rPr>
        <w:t xml:space="preserve">: </w:t>
      </w:r>
      <w:r>
        <w:rPr>
          <w:rFonts w:ascii="Arial Narrow" w:hAnsi="Arial Narrow"/>
          <w:b/>
          <w:noProof w:val="0"/>
          <w:sz w:val="26"/>
          <w:szCs w:val="26"/>
          <w:highlight w:val="lightGray"/>
          <w:lang w:val="it-IT" w:eastAsia="ru-RU"/>
        </w:rPr>
        <w:t>6</w:t>
      </w:r>
      <w:r w:rsidRPr="005E7D08">
        <w:rPr>
          <w:rFonts w:ascii="Arial Narrow" w:hAnsi="Arial Narrow"/>
          <w:b/>
          <w:noProof w:val="0"/>
          <w:sz w:val="26"/>
          <w:szCs w:val="26"/>
          <w:highlight w:val="lightGray"/>
          <w:lang w:val="it-IT" w:eastAsia="ru-RU"/>
        </w:rPr>
        <w:t>0 zile.</w:t>
      </w:r>
    </w:p>
    <w:p w:rsidR="00176559" w:rsidRPr="004C703A" w:rsidRDefault="00176559" w:rsidP="00176559">
      <w:pPr>
        <w:numPr>
          <w:ilvl w:val="0"/>
          <w:numId w:val="2"/>
        </w:numPr>
        <w:tabs>
          <w:tab w:val="right" w:pos="426"/>
        </w:tabs>
        <w:spacing w:before="120"/>
        <w:ind w:left="0" w:firstLine="0"/>
        <w:rPr>
          <w:rFonts w:ascii="Arial Narrow" w:hAnsi="Arial Narrow"/>
          <w:b/>
          <w:i/>
          <w:noProof w:val="0"/>
          <w:sz w:val="26"/>
          <w:szCs w:val="26"/>
          <w:lang w:val="it-IT" w:eastAsia="ru-RU"/>
        </w:rPr>
      </w:pPr>
      <w:proofErr w:type="spellStart"/>
      <w:r w:rsidRPr="003B491F">
        <w:rPr>
          <w:rFonts w:ascii="Arial Narrow" w:hAnsi="Arial Narrow"/>
          <w:noProof w:val="0"/>
          <w:sz w:val="26"/>
          <w:szCs w:val="26"/>
          <w:lang w:val="en-US" w:eastAsia="ru-RU"/>
        </w:rPr>
        <w:t>Locul</w:t>
      </w:r>
      <w:proofErr w:type="spellEnd"/>
      <w:r w:rsidR="007F68AF">
        <w:rPr>
          <w:rFonts w:ascii="Arial Narrow" w:hAnsi="Arial Narrow"/>
          <w:noProof w:val="0"/>
          <w:sz w:val="26"/>
          <w:szCs w:val="26"/>
          <w:lang w:val="en-US" w:eastAsia="ru-RU"/>
        </w:rPr>
        <w:t xml:space="preserve"> </w:t>
      </w:r>
      <w:proofErr w:type="spellStart"/>
      <w:r w:rsidRPr="003B491F">
        <w:rPr>
          <w:rFonts w:ascii="Arial Narrow" w:hAnsi="Arial Narrow"/>
          <w:noProof w:val="0"/>
          <w:sz w:val="26"/>
          <w:szCs w:val="26"/>
          <w:lang w:val="en-US" w:eastAsia="ru-RU"/>
        </w:rPr>
        <w:t>deschiderii</w:t>
      </w:r>
      <w:proofErr w:type="spellEnd"/>
      <w:r w:rsidR="007F68AF">
        <w:rPr>
          <w:rFonts w:ascii="Arial Narrow" w:hAnsi="Arial Narrow"/>
          <w:noProof w:val="0"/>
          <w:sz w:val="26"/>
          <w:szCs w:val="26"/>
          <w:lang w:val="en-US" w:eastAsia="ru-RU"/>
        </w:rPr>
        <w:t xml:space="preserve"> </w:t>
      </w:r>
      <w:proofErr w:type="spellStart"/>
      <w:proofErr w:type="gramStart"/>
      <w:r w:rsidRPr="003B491F">
        <w:rPr>
          <w:rFonts w:ascii="Arial Narrow" w:hAnsi="Arial Narrow"/>
          <w:noProof w:val="0"/>
          <w:sz w:val="26"/>
          <w:szCs w:val="26"/>
          <w:lang w:val="en-US" w:eastAsia="ru-RU"/>
        </w:rPr>
        <w:t>ofertelor:</w:t>
      </w:r>
      <w:r>
        <w:rPr>
          <w:rFonts w:ascii="Arial Narrow" w:hAnsi="Arial Narrow"/>
          <w:b/>
          <w:i/>
          <w:noProof w:val="0"/>
          <w:lang w:val="en-US" w:eastAsia="ru-RU"/>
        </w:rPr>
        <w:t>SIA</w:t>
      </w:r>
      <w:proofErr w:type="spellEnd"/>
      <w:proofErr w:type="gramEnd"/>
      <w:r>
        <w:rPr>
          <w:rFonts w:ascii="Arial Narrow" w:hAnsi="Arial Narrow"/>
          <w:b/>
          <w:i/>
          <w:noProof w:val="0"/>
          <w:lang w:val="en-US" w:eastAsia="ru-RU"/>
        </w:rPr>
        <w:t xml:space="preserve"> RSAP M-Tender</w:t>
      </w:r>
      <w:r>
        <w:rPr>
          <w:rFonts w:ascii="Arial Narrow" w:hAnsi="Arial Narrow"/>
          <w:b/>
          <w:noProof w:val="0"/>
          <w:lang w:val="en-US" w:eastAsia="ru-RU"/>
        </w:rPr>
        <w:t>.</w:t>
      </w:r>
    </w:p>
    <w:p w:rsidR="00176559" w:rsidRPr="004C703A" w:rsidRDefault="00176559" w:rsidP="00176559">
      <w:pPr>
        <w:numPr>
          <w:ilvl w:val="0"/>
          <w:numId w:val="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rsidR="00176559" w:rsidRPr="004C703A" w:rsidRDefault="00176559" w:rsidP="00176559">
      <w:pPr>
        <w:numPr>
          <w:ilvl w:val="0"/>
          <w:numId w:val="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rsidR="00176559" w:rsidRPr="005E7D08" w:rsidRDefault="00176559" w:rsidP="00176559">
      <w:pPr>
        <w:numPr>
          <w:ilvl w:val="0"/>
          <w:numId w:val="2"/>
        </w:numPr>
        <w:shd w:val="clear" w:color="auto" w:fill="FFFFFF" w:themeFill="background1"/>
        <w:tabs>
          <w:tab w:val="right" w:pos="426"/>
        </w:tabs>
        <w:spacing w:before="12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rsidR="00176559" w:rsidRPr="005E7D08" w:rsidRDefault="00176559" w:rsidP="00176559">
      <w:pPr>
        <w:numPr>
          <w:ilvl w:val="0"/>
          <w:numId w:val="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rsidR="00176559" w:rsidRPr="004C703A" w:rsidRDefault="00176559" w:rsidP="00176559">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rsidR="00176559" w:rsidRPr="004C703A" w:rsidRDefault="00176559" w:rsidP="00176559">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rsidR="00176559" w:rsidRPr="004C703A" w:rsidRDefault="00176559" w:rsidP="00176559">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rsidR="00176559" w:rsidRPr="005E7D08" w:rsidRDefault="00176559" w:rsidP="00176559">
      <w:pPr>
        <w:numPr>
          <w:ilvl w:val="0"/>
          <w:numId w:val="2"/>
        </w:numPr>
        <w:shd w:val="clear" w:color="auto" w:fill="FFFFFF" w:themeFill="background1"/>
        <w:tabs>
          <w:tab w:val="right" w:pos="426"/>
        </w:tabs>
        <w:spacing w:before="120"/>
        <w:rPr>
          <w:rFonts w:ascii="Arial Narrow" w:hAnsi="Arial Narrow"/>
          <w:noProof w:val="0"/>
          <w:sz w:val="26"/>
          <w:szCs w:val="26"/>
          <w:lang w:val="it-IT" w:eastAsia="ru-RU"/>
        </w:rPr>
      </w:pPr>
      <w:r w:rsidRPr="005E7D08">
        <w:rPr>
          <w:rFonts w:ascii="Arial Narrow" w:hAnsi="Arial Narrow"/>
          <w:noProof w:val="0"/>
          <w:lang w:val="it-IT" w:eastAsia="ru-RU"/>
        </w:rPr>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rsidR="00176559" w:rsidRPr="004C703A" w:rsidRDefault="00176559" w:rsidP="00176559">
      <w:pPr>
        <w:numPr>
          <w:ilvl w:val="0"/>
          <w:numId w:val="2"/>
        </w:numPr>
        <w:shd w:val="clear" w:color="auto" w:fill="FFFFFF" w:themeFill="background1"/>
        <w:tabs>
          <w:tab w:val="right" w:pos="426"/>
        </w:tabs>
        <w:spacing w:before="12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rsidR="00176559" w:rsidRPr="004C703A" w:rsidRDefault="00176559" w:rsidP="00176559">
      <w:pPr>
        <w:numPr>
          <w:ilvl w:val="0"/>
          <w:numId w:val="2"/>
        </w:numPr>
        <w:shd w:val="clear" w:color="auto" w:fill="FFFFFF" w:themeFill="background1"/>
        <w:tabs>
          <w:tab w:val="right" w:pos="426"/>
        </w:tabs>
        <w:spacing w:before="12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Nu este cazul.</w:t>
      </w:r>
    </w:p>
    <w:p w:rsidR="00176559" w:rsidRPr="004C703A" w:rsidRDefault="00176559" w:rsidP="00176559">
      <w:pPr>
        <w:numPr>
          <w:ilvl w:val="0"/>
          <w:numId w:val="2"/>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rsidR="00176559" w:rsidRPr="005E7D08" w:rsidRDefault="00176559" w:rsidP="00176559">
      <w:pPr>
        <w:numPr>
          <w:ilvl w:val="0"/>
          <w:numId w:val="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176559" w:rsidRPr="004C703A" w:rsidTr="0074272A">
        <w:tc>
          <w:tcPr>
            <w:tcW w:w="530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b/>
                <w:noProof w:val="0"/>
                <w:sz w:val="26"/>
                <w:szCs w:val="26"/>
                <w:lang w:val="ru-RU" w:eastAsia="ru-RU"/>
              </w:rPr>
            </w:pPr>
            <w:proofErr w:type="spellStart"/>
            <w:r w:rsidRPr="004C703A">
              <w:rPr>
                <w:rFonts w:ascii="Arial Narrow" w:hAnsi="Arial Narrow"/>
                <w:b/>
                <w:noProof w:val="0"/>
                <w:sz w:val="26"/>
                <w:szCs w:val="26"/>
                <w:lang w:val="ru-RU" w:eastAsia="ru-RU"/>
              </w:rPr>
              <w:t>Denumireainstrumentuluielectronic</w:t>
            </w:r>
            <w:proofErr w:type="spellEnd"/>
          </w:p>
        </w:tc>
        <w:tc>
          <w:tcPr>
            <w:tcW w:w="378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176559" w:rsidRPr="004C703A" w:rsidTr="0074272A">
        <w:tc>
          <w:tcPr>
            <w:tcW w:w="530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noProof w:val="0"/>
                <w:sz w:val="26"/>
                <w:szCs w:val="26"/>
                <w:lang w:val="en-US" w:eastAsia="ru-RU"/>
              </w:rPr>
            </w:pPr>
            <w:proofErr w:type="spellStart"/>
            <w:r w:rsidRPr="004C703A">
              <w:rPr>
                <w:rFonts w:ascii="Arial Narrow" w:hAnsi="Arial Narrow"/>
                <w:noProof w:val="0"/>
                <w:sz w:val="26"/>
                <w:szCs w:val="26"/>
                <w:lang w:val="en-US" w:eastAsia="ru-RU"/>
              </w:rPr>
              <w:t>Depunereaelectronică</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ofertelorsau</w:t>
            </w:r>
            <w:proofErr w:type="spellEnd"/>
            <w:r w:rsidRPr="004C703A">
              <w:rPr>
                <w:rFonts w:ascii="Arial Narrow" w:hAnsi="Arial Narrow"/>
                <w:noProof w:val="0"/>
                <w:sz w:val="26"/>
                <w:szCs w:val="26"/>
                <w:lang w:val="en-US" w:eastAsia="ru-RU"/>
              </w:rPr>
              <w:t xml:space="preserve"> a </w:t>
            </w:r>
            <w:proofErr w:type="spellStart"/>
            <w:r w:rsidRPr="004C703A">
              <w:rPr>
                <w:rFonts w:ascii="Arial Narrow" w:hAnsi="Arial Narrow"/>
                <w:noProof w:val="0"/>
                <w:sz w:val="26"/>
                <w:szCs w:val="26"/>
                <w:lang w:val="en-US" w:eastAsia="ru-RU"/>
              </w:rPr>
              <w:t>cererilor</w:t>
            </w:r>
            <w:proofErr w:type="spellEnd"/>
            <w:r w:rsidRPr="004C703A">
              <w:rPr>
                <w:rFonts w:ascii="Arial Narrow" w:hAnsi="Arial Narrow"/>
                <w:noProof w:val="0"/>
                <w:sz w:val="26"/>
                <w:szCs w:val="26"/>
                <w:lang w:val="en-US" w:eastAsia="ru-RU"/>
              </w:rPr>
              <w:t xml:space="preserve"> de </w:t>
            </w:r>
            <w:proofErr w:type="spellStart"/>
            <w:r w:rsidRPr="004C703A">
              <w:rPr>
                <w:rFonts w:ascii="Arial Narrow" w:hAnsi="Arial Narrow"/>
                <w:noProof w:val="0"/>
                <w:sz w:val="26"/>
                <w:szCs w:val="26"/>
                <w:lang w:val="en-US" w:eastAsia="ru-RU"/>
              </w:rPr>
              <w:t>participare</w:t>
            </w:r>
            <w:proofErr w:type="spellEnd"/>
          </w:p>
        </w:tc>
        <w:tc>
          <w:tcPr>
            <w:tcW w:w="378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 xml:space="preserve">Se </w:t>
            </w:r>
            <w:proofErr w:type="spellStart"/>
            <w:r>
              <w:rPr>
                <w:rFonts w:ascii="Arial Narrow" w:hAnsi="Arial Narrow"/>
                <w:noProof w:val="0"/>
                <w:sz w:val="26"/>
                <w:szCs w:val="26"/>
                <w:lang w:val="en-US" w:eastAsia="ru-RU"/>
              </w:rPr>
              <w:t>acceptă</w:t>
            </w:r>
            <w:proofErr w:type="spellEnd"/>
          </w:p>
        </w:tc>
      </w:tr>
      <w:tr w:rsidR="00176559" w:rsidRPr="004C703A" w:rsidTr="0074272A">
        <w:tc>
          <w:tcPr>
            <w:tcW w:w="530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Sistemuldecomenzielectronice</w:t>
            </w:r>
            <w:proofErr w:type="spellEnd"/>
          </w:p>
        </w:tc>
        <w:tc>
          <w:tcPr>
            <w:tcW w:w="3785" w:type="dxa"/>
            <w:shd w:val="clear" w:color="auto" w:fill="FFFFFF" w:themeFill="background1"/>
          </w:tcPr>
          <w:p w:rsidR="00176559" w:rsidRPr="005E7D08" w:rsidRDefault="00176559" w:rsidP="0074272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176559" w:rsidRPr="004C703A" w:rsidTr="0074272A">
        <w:tc>
          <w:tcPr>
            <w:tcW w:w="530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noProof w:val="0"/>
                <w:sz w:val="26"/>
                <w:szCs w:val="26"/>
                <w:lang w:val="ru-RU" w:eastAsia="ru-RU"/>
              </w:rPr>
            </w:pPr>
            <w:proofErr w:type="spellStart"/>
            <w:r w:rsidRPr="004C703A">
              <w:rPr>
                <w:rFonts w:ascii="Arial Narrow" w:hAnsi="Arial Narrow"/>
                <w:noProof w:val="0"/>
                <w:sz w:val="26"/>
                <w:szCs w:val="26"/>
                <w:lang w:val="ru-RU" w:eastAsia="ru-RU"/>
              </w:rPr>
              <w:t>Facturareaelectronică</w:t>
            </w:r>
            <w:proofErr w:type="spellEnd"/>
          </w:p>
        </w:tc>
        <w:tc>
          <w:tcPr>
            <w:tcW w:w="3785" w:type="dxa"/>
            <w:shd w:val="clear" w:color="auto" w:fill="FFFFFF" w:themeFill="background1"/>
          </w:tcPr>
          <w:p w:rsidR="00176559" w:rsidRPr="005E7D08" w:rsidRDefault="00176559" w:rsidP="0074272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176559" w:rsidRPr="004C703A" w:rsidTr="0074272A">
        <w:trPr>
          <w:trHeight w:val="77"/>
        </w:trPr>
        <w:tc>
          <w:tcPr>
            <w:tcW w:w="5305" w:type="dxa"/>
            <w:shd w:val="clear" w:color="auto" w:fill="FFFFFF" w:themeFill="background1"/>
          </w:tcPr>
          <w:p w:rsidR="00176559" w:rsidRPr="004C703A" w:rsidRDefault="00176559" w:rsidP="0074272A">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Plățileelectronice</w:t>
            </w:r>
          </w:p>
        </w:tc>
        <w:tc>
          <w:tcPr>
            <w:tcW w:w="3785" w:type="dxa"/>
            <w:shd w:val="clear" w:color="auto" w:fill="FFFFFF" w:themeFill="background1"/>
          </w:tcPr>
          <w:p w:rsidR="00176559" w:rsidRPr="005E7D08" w:rsidRDefault="00176559" w:rsidP="0074272A">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rsidR="00176559" w:rsidRPr="004C703A" w:rsidRDefault="00176559" w:rsidP="00176559">
      <w:pPr>
        <w:numPr>
          <w:ilvl w:val="0"/>
          <w:numId w:val="2"/>
        </w:numPr>
        <w:shd w:val="clear" w:color="auto" w:fill="FFFFFF" w:themeFill="background1"/>
        <w:tabs>
          <w:tab w:val="right" w:pos="426"/>
        </w:tabs>
        <w:spacing w:before="12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rsidR="00176559" w:rsidRPr="00250A1E" w:rsidRDefault="00176559" w:rsidP="00176559">
      <w:pPr>
        <w:numPr>
          <w:ilvl w:val="0"/>
          <w:numId w:val="2"/>
        </w:numPr>
        <w:tabs>
          <w:tab w:val="right" w:pos="426"/>
        </w:tabs>
        <w:spacing w:before="120"/>
        <w:ind w:left="0" w:firstLine="0"/>
        <w:rPr>
          <w:rFonts w:ascii="Arial Narrow" w:hAnsi="Arial Narrow"/>
          <w:b/>
          <w:noProof w:val="0"/>
          <w:sz w:val="26"/>
          <w:szCs w:val="26"/>
          <w:lang w:val="en-US" w:eastAsia="ru-RU"/>
        </w:rPr>
      </w:pPr>
      <w:proofErr w:type="spellStart"/>
      <w:r w:rsidRPr="006A6C01">
        <w:rPr>
          <w:rFonts w:ascii="Arial Narrow" w:hAnsi="Arial Narrow"/>
          <w:noProof w:val="0"/>
          <w:sz w:val="26"/>
          <w:szCs w:val="26"/>
          <w:lang w:val="en-US" w:eastAsia="ru-RU"/>
        </w:rPr>
        <w:t>Alte</w:t>
      </w:r>
      <w:proofErr w:type="spellEnd"/>
      <w:r w:rsidR="007F68AF">
        <w:rPr>
          <w:rFonts w:ascii="Arial Narrow" w:hAnsi="Arial Narrow"/>
          <w:noProof w:val="0"/>
          <w:sz w:val="26"/>
          <w:szCs w:val="26"/>
          <w:lang w:val="en-US" w:eastAsia="ru-RU"/>
        </w:rPr>
        <w:t xml:space="preserve"> </w:t>
      </w:r>
      <w:proofErr w:type="spellStart"/>
      <w:r w:rsidRPr="006A6C01">
        <w:rPr>
          <w:rFonts w:ascii="Arial Narrow" w:hAnsi="Arial Narrow"/>
          <w:noProof w:val="0"/>
          <w:sz w:val="26"/>
          <w:szCs w:val="26"/>
          <w:lang w:val="en-US" w:eastAsia="ru-RU"/>
        </w:rPr>
        <w:t>informații</w:t>
      </w:r>
      <w:proofErr w:type="spellEnd"/>
      <w:r w:rsidR="007F68AF">
        <w:rPr>
          <w:rFonts w:ascii="Arial Narrow" w:hAnsi="Arial Narrow"/>
          <w:noProof w:val="0"/>
          <w:sz w:val="26"/>
          <w:szCs w:val="26"/>
          <w:lang w:val="en-US" w:eastAsia="ru-RU"/>
        </w:rPr>
        <w:t xml:space="preserve"> </w:t>
      </w:r>
      <w:proofErr w:type="spellStart"/>
      <w:r w:rsidRPr="006A6C01">
        <w:rPr>
          <w:rFonts w:ascii="Arial Narrow" w:hAnsi="Arial Narrow"/>
          <w:noProof w:val="0"/>
          <w:sz w:val="26"/>
          <w:szCs w:val="26"/>
          <w:lang w:val="en-US" w:eastAsia="ru-RU"/>
        </w:rPr>
        <w:t>relevante</w:t>
      </w:r>
      <w:proofErr w:type="spellEnd"/>
      <w:r w:rsidRPr="006A6C01">
        <w:rPr>
          <w:rFonts w:ascii="Arial Narrow" w:hAnsi="Arial Narrow"/>
          <w:noProof w:val="0"/>
          <w:sz w:val="26"/>
          <w:szCs w:val="26"/>
          <w:lang w:val="en-US" w:eastAsia="ru-RU"/>
        </w:rPr>
        <w:t>:</w:t>
      </w:r>
      <w:r>
        <w:rPr>
          <w:rFonts w:ascii="Arial Narrow" w:hAnsi="Arial Narrow"/>
          <w:b/>
          <w:lang w:val="en-US"/>
        </w:rPr>
        <w:t>------</w:t>
      </w:r>
    </w:p>
    <w:p w:rsidR="00176559" w:rsidRDefault="00176559" w:rsidP="00176559">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176559" w:rsidRDefault="00176559" w:rsidP="00176559">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176559" w:rsidRDefault="00176559" w:rsidP="00176559">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176559" w:rsidRDefault="00176559" w:rsidP="00176559">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9755E9" w:rsidRDefault="00176559" w:rsidP="009B6296">
      <w:pPr>
        <w:shd w:val="clear" w:color="auto" w:fill="FFFFFF"/>
        <w:tabs>
          <w:tab w:val="left" w:pos="284"/>
          <w:tab w:val="left" w:pos="426"/>
          <w:tab w:val="decimal" w:pos="8364"/>
        </w:tabs>
        <w:spacing w:line="276" w:lineRule="auto"/>
        <w:ind w:right="-144"/>
      </w:pPr>
      <w:r w:rsidRPr="00C62322">
        <w:rPr>
          <w:rFonts w:ascii="Arial Narrow" w:hAnsi="Arial Narrow"/>
          <w:b/>
          <w:noProof w:val="0"/>
          <w:sz w:val="26"/>
          <w:szCs w:val="26"/>
          <w:lang w:val="it-IT" w:eastAsia="ru-RU"/>
        </w:rPr>
        <w:t xml:space="preserve">Conducătorul grupului de lucru:  </w:t>
      </w:r>
      <w:r w:rsidRPr="00C62322">
        <w:rPr>
          <w:rFonts w:ascii="Arial Narrow" w:hAnsi="Arial Narrow"/>
          <w:b/>
          <w:noProof w:val="0"/>
          <w:sz w:val="26"/>
          <w:szCs w:val="26"/>
          <w:shd w:val="clear" w:color="auto" w:fill="FFFFFF"/>
          <w:lang w:val="it-IT" w:eastAsia="ru-RU"/>
        </w:rPr>
        <w:t>______________________________Mihail Ciocanu</w:t>
      </w:r>
    </w:p>
    <w:sectPr w:rsidR="009755E9" w:rsidSect="002F2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54D73"/>
    <w:multiLevelType w:val="hybridMultilevel"/>
    <w:tmpl w:val="5CD6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76559"/>
    <w:rsid w:val="0004660D"/>
    <w:rsid w:val="000559E9"/>
    <w:rsid w:val="00070860"/>
    <w:rsid w:val="000D5194"/>
    <w:rsid w:val="00176559"/>
    <w:rsid w:val="001D2829"/>
    <w:rsid w:val="00255275"/>
    <w:rsid w:val="00276694"/>
    <w:rsid w:val="002B1151"/>
    <w:rsid w:val="002F2A26"/>
    <w:rsid w:val="00306114"/>
    <w:rsid w:val="003508B5"/>
    <w:rsid w:val="003A1463"/>
    <w:rsid w:val="003C6D06"/>
    <w:rsid w:val="003F1611"/>
    <w:rsid w:val="00415A6C"/>
    <w:rsid w:val="004458FC"/>
    <w:rsid w:val="0048141E"/>
    <w:rsid w:val="00481B8F"/>
    <w:rsid w:val="00484A62"/>
    <w:rsid w:val="004B589F"/>
    <w:rsid w:val="005951ED"/>
    <w:rsid w:val="005A2206"/>
    <w:rsid w:val="005A4FEC"/>
    <w:rsid w:val="005F00EC"/>
    <w:rsid w:val="006B29BE"/>
    <w:rsid w:val="00713649"/>
    <w:rsid w:val="00784F84"/>
    <w:rsid w:val="0079366F"/>
    <w:rsid w:val="007C0F4E"/>
    <w:rsid w:val="007C7138"/>
    <w:rsid w:val="007F5741"/>
    <w:rsid w:val="007F68AF"/>
    <w:rsid w:val="00882D88"/>
    <w:rsid w:val="00886DD8"/>
    <w:rsid w:val="008A53D5"/>
    <w:rsid w:val="008D5C7B"/>
    <w:rsid w:val="009B576A"/>
    <w:rsid w:val="009B6296"/>
    <w:rsid w:val="00BC7FB6"/>
    <w:rsid w:val="00BE1059"/>
    <w:rsid w:val="00C20C8C"/>
    <w:rsid w:val="00C81187"/>
    <w:rsid w:val="00D242FC"/>
    <w:rsid w:val="00D72DD4"/>
    <w:rsid w:val="00D9142D"/>
    <w:rsid w:val="00DA0AED"/>
    <w:rsid w:val="00DD1361"/>
    <w:rsid w:val="00E35955"/>
    <w:rsid w:val="00E824CD"/>
    <w:rsid w:val="00E954B2"/>
    <w:rsid w:val="00EB6575"/>
    <w:rsid w:val="00EF1E6C"/>
    <w:rsid w:val="00F434F6"/>
    <w:rsid w:val="00FB1D21"/>
    <w:rsid w:val="00FE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5324"/>
  <w15:docId w15:val="{936FC8D1-9604-43BA-B462-04282FB2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6559"/>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17655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176559"/>
    <w:pPr>
      <w:numPr>
        <w:numId w:val="1"/>
      </w:numPr>
      <w:tabs>
        <w:tab w:val="left" w:pos="1134"/>
      </w:tabs>
      <w:jc w:val="both"/>
    </w:pPr>
    <w:rPr>
      <w:noProof w:val="0"/>
      <w:lang w:val="en-US"/>
    </w:rPr>
  </w:style>
  <w:style w:type="character" w:styleId="a5">
    <w:name w:val="Hyperlink"/>
    <w:uiPriority w:val="99"/>
    <w:rsid w:val="00176559"/>
    <w:rPr>
      <w:color w:val="0000FF"/>
      <w:u w:val="single"/>
    </w:rPr>
  </w:style>
  <w:style w:type="paragraph" w:customStyle="1" w:styleId="Style3">
    <w:name w:val="Style3"/>
    <w:basedOn w:val="3"/>
    <w:link w:val="Style3Char"/>
    <w:qFormat/>
    <w:rsid w:val="00176559"/>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176559"/>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6"/>
    <w:uiPriority w:val="39"/>
    <w:rsid w:val="0017655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176559"/>
    <w:rPr>
      <w:rFonts w:ascii="Times New Roman" w:eastAsia="Times New Roman" w:hAnsi="Times New Roman" w:cs="Times New Roman"/>
      <w:sz w:val="24"/>
      <w:szCs w:val="24"/>
      <w:lang w:val="en-US"/>
    </w:rPr>
  </w:style>
  <w:style w:type="character" w:customStyle="1" w:styleId="30">
    <w:name w:val="Заголовок 3 Знак"/>
    <w:basedOn w:val="a1"/>
    <w:link w:val="3"/>
    <w:uiPriority w:val="9"/>
    <w:semiHidden/>
    <w:rsid w:val="00176559"/>
    <w:rPr>
      <w:rFonts w:asciiTheme="majorHAnsi" w:eastAsiaTheme="majorEastAsia" w:hAnsiTheme="majorHAnsi" w:cstheme="majorBidi"/>
      <w:b/>
      <w:bCs/>
      <w:noProof/>
      <w:color w:val="4F81BD" w:themeColor="accent1"/>
      <w:sz w:val="24"/>
      <w:szCs w:val="24"/>
      <w:lang w:val="ro-RO"/>
    </w:rPr>
  </w:style>
  <w:style w:type="table" w:styleId="a6">
    <w:name w:val="Table Grid"/>
    <w:basedOn w:val="a2"/>
    <w:uiPriority w:val="59"/>
    <w:rsid w:val="001765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5696">
      <w:bodyDiv w:val="1"/>
      <w:marLeft w:val="0"/>
      <w:marRight w:val="0"/>
      <w:marTop w:val="0"/>
      <w:marBottom w:val="0"/>
      <w:divBdr>
        <w:top w:val="none" w:sz="0" w:space="0" w:color="auto"/>
        <w:left w:val="none" w:sz="0" w:space="0" w:color="auto"/>
        <w:bottom w:val="none" w:sz="0" w:space="0" w:color="auto"/>
        <w:right w:val="none" w:sz="0" w:space="0" w:color="auto"/>
      </w:divBdr>
      <w:divsChild>
        <w:div w:id="560022744">
          <w:marLeft w:val="0"/>
          <w:marRight w:val="0"/>
          <w:marTop w:val="0"/>
          <w:marBottom w:val="0"/>
          <w:divBdr>
            <w:top w:val="none" w:sz="0" w:space="0" w:color="auto"/>
            <w:left w:val="none" w:sz="0" w:space="0" w:color="auto"/>
            <w:bottom w:val="none" w:sz="0" w:space="0" w:color="auto"/>
            <w:right w:val="none" w:sz="0" w:space="0" w:color="auto"/>
          </w:divBdr>
        </w:div>
      </w:divsChild>
    </w:div>
    <w:div w:id="474759969">
      <w:bodyDiv w:val="1"/>
      <w:marLeft w:val="0"/>
      <w:marRight w:val="0"/>
      <w:marTop w:val="0"/>
      <w:marBottom w:val="0"/>
      <w:divBdr>
        <w:top w:val="none" w:sz="0" w:space="0" w:color="auto"/>
        <w:left w:val="none" w:sz="0" w:space="0" w:color="auto"/>
        <w:bottom w:val="none" w:sz="0" w:space="0" w:color="auto"/>
        <w:right w:val="none" w:sz="0" w:space="0" w:color="auto"/>
      </w:divBdr>
      <w:divsChild>
        <w:div w:id="1181965753">
          <w:marLeft w:val="0"/>
          <w:marRight w:val="0"/>
          <w:marTop w:val="0"/>
          <w:marBottom w:val="0"/>
          <w:divBdr>
            <w:top w:val="none" w:sz="0" w:space="0" w:color="auto"/>
            <w:left w:val="none" w:sz="0" w:space="0" w:color="auto"/>
            <w:bottom w:val="none" w:sz="0" w:space="0" w:color="auto"/>
            <w:right w:val="none" w:sz="0" w:space="0" w:color="auto"/>
          </w:divBdr>
        </w:div>
      </w:divsChild>
    </w:div>
    <w:div w:id="562984647">
      <w:bodyDiv w:val="1"/>
      <w:marLeft w:val="0"/>
      <w:marRight w:val="0"/>
      <w:marTop w:val="0"/>
      <w:marBottom w:val="0"/>
      <w:divBdr>
        <w:top w:val="none" w:sz="0" w:space="0" w:color="auto"/>
        <w:left w:val="none" w:sz="0" w:space="0" w:color="auto"/>
        <w:bottom w:val="none" w:sz="0" w:space="0" w:color="auto"/>
        <w:right w:val="none" w:sz="0" w:space="0" w:color="auto"/>
      </w:divBdr>
      <w:divsChild>
        <w:div w:id="613823949">
          <w:marLeft w:val="0"/>
          <w:marRight w:val="0"/>
          <w:marTop w:val="0"/>
          <w:marBottom w:val="0"/>
          <w:divBdr>
            <w:top w:val="none" w:sz="0" w:space="0" w:color="auto"/>
            <w:left w:val="none" w:sz="0" w:space="0" w:color="auto"/>
            <w:bottom w:val="none" w:sz="0" w:space="0" w:color="auto"/>
            <w:right w:val="none" w:sz="0" w:space="0" w:color="auto"/>
          </w:divBdr>
        </w:div>
      </w:divsChild>
    </w:div>
    <w:div w:id="677271095">
      <w:bodyDiv w:val="1"/>
      <w:marLeft w:val="0"/>
      <w:marRight w:val="0"/>
      <w:marTop w:val="0"/>
      <w:marBottom w:val="0"/>
      <w:divBdr>
        <w:top w:val="none" w:sz="0" w:space="0" w:color="auto"/>
        <w:left w:val="none" w:sz="0" w:space="0" w:color="auto"/>
        <w:bottom w:val="none" w:sz="0" w:space="0" w:color="auto"/>
        <w:right w:val="none" w:sz="0" w:space="0" w:color="auto"/>
      </w:divBdr>
    </w:div>
    <w:div w:id="1110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rgenta.md/Contracte/Plan%20trimestrial%20de%20achzitii%20-%20202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Contract3</dc:creator>
  <cp:lastModifiedBy>Sectia Achizitii 3</cp:lastModifiedBy>
  <cp:revision>62</cp:revision>
  <dcterms:created xsi:type="dcterms:W3CDTF">2022-12-23T11:57:00Z</dcterms:created>
  <dcterms:modified xsi:type="dcterms:W3CDTF">2023-01-23T09:29:00Z</dcterms:modified>
</cp:coreProperties>
</file>