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324" w:rsidRDefault="00C60C90">
      <w:pPr>
        <w:spacing w:before="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APROBAT   </w:t>
      </w:r>
    </w:p>
    <w:p w:rsidR="00073324" w:rsidRDefault="00C60C9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 Ordinul </w:t>
      </w:r>
    </w:p>
    <w:p w:rsidR="00073324" w:rsidRDefault="00C60C9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Ministerului Finanțelor </w:t>
      </w:r>
    </w:p>
    <w:p w:rsidR="00073324" w:rsidRDefault="00C60C9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nr. 173 din 05 octombrie 2018 </w:t>
      </w:r>
    </w:p>
    <w:p w:rsidR="00073324" w:rsidRDefault="00073324">
      <w:pPr>
        <w:spacing w:line="240" w:lineRule="auto"/>
        <w:jc w:val="center"/>
        <w:rPr>
          <w:rFonts w:ascii="Times New Roman" w:eastAsia="Times New Roman" w:hAnsi="Times New Roman" w:cs="Times New Roman"/>
          <w:b/>
          <w:smallCaps/>
          <w:sz w:val="60"/>
          <w:szCs w:val="60"/>
        </w:rPr>
      </w:pPr>
    </w:p>
    <w:p w:rsidR="00073324" w:rsidRDefault="00073324">
      <w:pPr>
        <w:spacing w:line="240" w:lineRule="auto"/>
        <w:jc w:val="center"/>
        <w:rPr>
          <w:rFonts w:ascii="Times New Roman" w:eastAsia="Times New Roman" w:hAnsi="Times New Roman" w:cs="Times New Roman"/>
          <w:b/>
          <w:smallCaps/>
          <w:sz w:val="60"/>
          <w:szCs w:val="60"/>
        </w:rPr>
      </w:pPr>
    </w:p>
    <w:p w:rsidR="00073324" w:rsidRDefault="00C60C90">
      <w:pPr>
        <w:spacing w:line="240" w:lineRule="auto"/>
        <w:jc w:val="center"/>
        <w:rPr>
          <w:rFonts w:ascii="Times New Roman" w:eastAsia="Times New Roman" w:hAnsi="Times New Roman" w:cs="Times New Roman"/>
          <w:b/>
          <w:smallCaps/>
          <w:sz w:val="60"/>
          <w:szCs w:val="60"/>
        </w:rPr>
      </w:pPr>
      <w:r>
        <w:rPr>
          <w:rFonts w:ascii="Times New Roman" w:eastAsia="Times New Roman" w:hAnsi="Times New Roman" w:cs="Times New Roman"/>
          <w:b/>
          <w:smallCaps/>
          <w:sz w:val="60"/>
          <w:szCs w:val="60"/>
        </w:rPr>
        <w:t>DOCUMENTAŢIA STANDARD</w:t>
      </w:r>
    </w:p>
    <w:p w:rsidR="00073324" w:rsidRDefault="00C60C9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pentru realizarea achiziţiilor publice</w:t>
      </w:r>
    </w:p>
    <w:p w:rsidR="00073324" w:rsidRDefault="00C60C9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de bunuri</w:t>
      </w:r>
    </w:p>
    <w:p w:rsidR="00073324" w:rsidRDefault="00073324">
      <w:pPr>
        <w:spacing w:line="240" w:lineRule="auto"/>
        <w:jc w:val="center"/>
        <w:rPr>
          <w:rFonts w:ascii="Times New Roman" w:eastAsia="Times New Roman" w:hAnsi="Times New Roman" w:cs="Times New Roman"/>
          <w:b/>
          <w:sz w:val="40"/>
          <w:szCs w:val="40"/>
        </w:rPr>
      </w:pPr>
    </w:p>
    <w:p w:rsidR="00073324" w:rsidRDefault="00073324">
      <w:pPr>
        <w:spacing w:line="240" w:lineRule="auto"/>
        <w:jc w:val="center"/>
        <w:rPr>
          <w:rFonts w:ascii="Times New Roman" w:eastAsia="Times New Roman" w:hAnsi="Times New Roman" w:cs="Times New Roman"/>
          <w:b/>
          <w:sz w:val="40"/>
          <w:szCs w:val="40"/>
        </w:rPr>
      </w:pPr>
    </w:p>
    <w:tbl>
      <w:tblPr>
        <w:tblStyle w:val="a"/>
        <w:tblW w:w="93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1230"/>
        <w:gridCol w:w="3660"/>
        <w:gridCol w:w="2160"/>
      </w:tblGrid>
      <w:tr w:rsidR="00073324">
        <w:trPr>
          <w:trHeight w:val="375"/>
        </w:trPr>
        <w:tc>
          <w:tcPr>
            <w:tcW w:w="348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C60C90">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Obiectul achiziţiei:</w:t>
            </w:r>
          </w:p>
        </w:tc>
        <w:tc>
          <w:tcPr>
            <w:tcW w:w="582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CF5847" w:rsidRDefault="0097167A" w:rsidP="00CF5847">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Sisteme de încălzire, </w:t>
            </w:r>
          </w:p>
          <w:p w:rsidR="00073324" w:rsidRDefault="0097167A" w:rsidP="00CF5847">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ventilare și condiționare </w:t>
            </w:r>
          </w:p>
        </w:tc>
      </w:tr>
      <w:tr w:rsidR="00073324">
        <w:trPr>
          <w:trHeight w:val="285"/>
        </w:trPr>
        <w:tc>
          <w:tcPr>
            <w:tcW w:w="225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123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3660" w:type="dxa"/>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216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r>
      <w:tr w:rsidR="00073324">
        <w:trPr>
          <w:trHeight w:val="285"/>
        </w:trPr>
        <w:tc>
          <w:tcPr>
            <w:tcW w:w="348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C60C90">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Cod CPV:</w:t>
            </w:r>
          </w:p>
        </w:tc>
        <w:tc>
          <w:tcPr>
            <w:tcW w:w="582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C60C90">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42500000-1, 39715200-9</w:t>
            </w:r>
          </w:p>
        </w:tc>
      </w:tr>
      <w:tr w:rsidR="00073324">
        <w:trPr>
          <w:trHeight w:val="285"/>
        </w:trPr>
        <w:tc>
          <w:tcPr>
            <w:tcW w:w="225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123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3660" w:type="dxa"/>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c>
          <w:tcPr>
            <w:tcW w:w="2160"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bottom"/>
          </w:tcPr>
          <w:p w:rsidR="00073324" w:rsidRDefault="00073324">
            <w:pPr>
              <w:widowControl w:val="0"/>
              <w:rPr>
                <w:rFonts w:ascii="Times New Roman" w:eastAsia="Times New Roman" w:hAnsi="Times New Roman" w:cs="Times New Roman"/>
                <w:sz w:val="32"/>
                <w:szCs w:val="32"/>
              </w:rPr>
            </w:pPr>
          </w:p>
        </w:tc>
      </w:tr>
      <w:tr w:rsidR="00073324">
        <w:trPr>
          <w:trHeight w:val="285"/>
        </w:trPr>
        <w:tc>
          <w:tcPr>
            <w:tcW w:w="348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C60C90">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Autoritatea Contractantă:</w:t>
            </w:r>
          </w:p>
        </w:tc>
        <w:tc>
          <w:tcPr>
            <w:tcW w:w="5820"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vAlign w:val="bottom"/>
          </w:tcPr>
          <w:p w:rsidR="00073324" w:rsidRDefault="00C60C90">
            <w:pPr>
              <w:widowControl w:val="0"/>
              <w:rPr>
                <w:rFonts w:ascii="Times New Roman" w:eastAsia="Times New Roman" w:hAnsi="Times New Roman" w:cs="Times New Roman"/>
                <w:sz w:val="32"/>
                <w:szCs w:val="32"/>
              </w:rPr>
            </w:pPr>
            <w:r>
              <w:rPr>
                <w:rFonts w:ascii="Times New Roman" w:eastAsia="Times New Roman" w:hAnsi="Times New Roman" w:cs="Times New Roman"/>
                <w:sz w:val="32"/>
                <w:szCs w:val="32"/>
              </w:rPr>
              <w:t>Universitatea de Stat din Moldova</w:t>
            </w:r>
          </w:p>
        </w:tc>
      </w:tr>
    </w:tbl>
    <w:p w:rsidR="00073324" w:rsidRDefault="00073324">
      <w:pPr>
        <w:spacing w:line="240" w:lineRule="auto"/>
        <w:ind w:firstLine="709"/>
        <w:jc w:val="both"/>
        <w:rPr>
          <w:rFonts w:ascii="Times New Roman" w:eastAsia="Times New Roman" w:hAnsi="Times New Roman" w:cs="Times New Roman"/>
          <w:b/>
          <w:sz w:val="24"/>
          <w:szCs w:val="24"/>
        </w:rPr>
      </w:pPr>
    </w:p>
    <w:p w:rsidR="00073324" w:rsidRDefault="00BD6692" w:rsidP="00BD6692">
      <w:pPr>
        <w:tabs>
          <w:tab w:val="left" w:pos="3402"/>
        </w:tabs>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Procedura achiziţiei:</w:t>
      </w:r>
      <w:r>
        <w:rPr>
          <w:rFonts w:ascii="Times New Roman" w:eastAsia="Times New Roman" w:hAnsi="Times New Roman" w:cs="Times New Roman"/>
          <w:sz w:val="32"/>
          <w:szCs w:val="32"/>
        </w:rPr>
        <w:tab/>
      </w:r>
      <w:r w:rsidR="00C60C90">
        <w:rPr>
          <w:rFonts w:ascii="Times New Roman" w:eastAsia="Times New Roman" w:hAnsi="Times New Roman" w:cs="Times New Roman"/>
          <w:sz w:val="32"/>
          <w:szCs w:val="32"/>
        </w:rPr>
        <w:t>Licitație Deschisă</w:t>
      </w:r>
    </w:p>
    <w:p w:rsidR="00073324" w:rsidRDefault="00073324">
      <w:pPr>
        <w:spacing w:line="240" w:lineRule="auto"/>
        <w:jc w:val="both"/>
        <w:rPr>
          <w:rFonts w:ascii="Times New Roman" w:eastAsia="Times New Roman" w:hAnsi="Times New Roman" w:cs="Times New Roman"/>
          <w:b/>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32"/>
          <w:szCs w:val="32"/>
        </w:rPr>
        <w:sectPr w:rsidR="00073324">
          <w:pgSz w:w="11906" w:h="16838"/>
          <w:pgMar w:top="1133" w:right="566" w:bottom="1133" w:left="1133" w:header="720" w:footer="720" w:gutter="0"/>
          <w:pgNumType w:start="1"/>
          <w:cols w:space="720"/>
        </w:sectPr>
      </w:pPr>
    </w:p>
    <w:p w:rsidR="00073324" w:rsidRDefault="00073324">
      <w:pPr>
        <w:spacing w:line="240" w:lineRule="auto"/>
        <w:rPr>
          <w:rFonts w:ascii="Times New Roman" w:eastAsia="Times New Roman" w:hAnsi="Times New Roman" w:cs="Times New Roman"/>
          <w:sz w:val="24"/>
          <w:szCs w:val="24"/>
        </w:rPr>
      </w:pPr>
    </w:p>
    <w:tbl>
      <w:tblPr>
        <w:tblStyle w:val="a0"/>
        <w:tblW w:w="9747" w:type="dxa"/>
        <w:tblLayout w:type="fixed"/>
        <w:tblLook w:val="0400" w:firstRow="0" w:lastRow="0" w:firstColumn="0" w:lastColumn="0" w:noHBand="0" w:noVBand="1"/>
      </w:tblPr>
      <w:tblGrid>
        <w:gridCol w:w="9747"/>
      </w:tblGrid>
      <w:tr w:rsidR="00073324">
        <w:trPr>
          <w:trHeight w:val="840"/>
        </w:trPr>
        <w:tc>
          <w:tcPr>
            <w:tcW w:w="9747" w:type="dxa"/>
            <w:vAlign w:val="center"/>
          </w:tcPr>
          <w:p w:rsidR="00073324" w:rsidRDefault="00C60C90">
            <w:pPr>
              <w:pStyle w:val="Heading1"/>
              <w:keepNext w:val="0"/>
              <w:keepLines w:val="0"/>
              <w:tabs>
                <w:tab w:val="left" w:pos="1134"/>
              </w:tabs>
              <w:spacing w:before="0" w:after="0" w:line="240" w:lineRule="auto"/>
              <w:ind w:left="36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CAPITOLUL I </w:t>
            </w:r>
          </w:p>
          <w:p w:rsidR="00073324" w:rsidRDefault="00C60C90">
            <w:pPr>
              <w:pStyle w:val="Heading1"/>
              <w:keepNext w:val="0"/>
              <w:keepLines w:val="0"/>
              <w:tabs>
                <w:tab w:val="left" w:pos="1134"/>
              </w:tabs>
              <w:spacing w:before="0"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INSTRUCŢIUNI PENTRU OFERTANŢI (IPO)</w:t>
            </w:r>
          </w:p>
          <w:p w:rsidR="00073324" w:rsidRDefault="00C60C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[Notă: nu se va modifica de către Autoritatea Contractantă]</w:t>
            </w:r>
          </w:p>
        </w:tc>
      </w:tr>
      <w:tr w:rsidR="00073324">
        <w:trPr>
          <w:trHeight w:val="600"/>
        </w:trPr>
        <w:tc>
          <w:tcPr>
            <w:tcW w:w="9747" w:type="dxa"/>
            <w:vAlign w:val="center"/>
          </w:tcPr>
          <w:p w:rsidR="00073324" w:rsidRDefault="00C60C90">
            <w:pPr>
              <w:pStyle w:val="Heading2"/>
              <w:keepNext w:val="0"/>
              <w:keepLines w:val="0"/>
              <w:tabs>
                <w:tab w:val="left" w:pos="360"/>
              </w:tabs>
              <w:spacing w:before="0" w:after="0" w:line="240" w:lineRule="auto"/>
              <w:ind w:left="360"/>
              <w:jc w:val="center"/>
              <w:rPr>
                <w:rFonts w:ascii="Calibri" w:eastAsia="Calibri" w:hAnsi="Calibri" w:cs="Calibri"/>
                <w:b/>
                <w:color w:val="5B9BD5"/>
                <w:sz w:val="26"/>
                <w:szCs w:val="26"/>
              </w:rPr>
            </w:pPr>
            <w:bookmarkStart w:id="1" w:name="_30j0zll" w:colFirst="0" w:colLast="0"/>
            <w:bookmarkEnd w:id="1"/>
            <w:r>
              <w:rPr>
                <w:rFonts w:ascii="Calibri" w:eastAsia="Calibri" w:hAnsi="Calibri" w:cs="Calibri"/>
                <w:b/>
                <w:color w:val="5B9BD5"/>
                <w:sz w:val="26"/>
                <w:szCs w:val="26"/>
              </w:rPr>
              <w:t>Secțiunea 1. Dispoziții generale</w:t>
            </w:r>
          </w:p>
        </w:tc>
      </w:tr>
      <w:tr w:rsidR="00073324">
        <w:trPr>
          <w:trHeight w:val="680"/>
        </w:trPr>
        <w:tc>
          <w:tcPr>
            <w:tcW w:w="9747" w:type="dxa"/>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2" w:name="_1fob9te" w:colFirst="0" w:colLast="0"/>
            <w:bookmarkEnd w:id="2"/>
            <w:r>
              <w:rPr>
                <w:rFonts w:ascii="Calibri" w:eastAsia="Calibri" w:hAnsi="Calibri" w:cs="Calibri"/>
                <w:b/>
                <w:color w:val="5B9BD5"/>
                <w:sz w:val="24"/>
                <w:szCs w:val="24"/>
              </w:rPr>
              <w:t xml:space="preserve">Scopul procedurii de achiziție </w:t>
            </w:r>
          </w:p>
          <w:p w:rsidR="00073324" w:rsidRDefault="00C60C90">
            <w:pPr>
              <w:numPr>
                <w:ilvl w:val="1"/>
                <w:numId w:val="12"/>
              </w:numPr>
              <w:tabs>
                <w:tab w:val="left" w:pos="960"/>
                <w:tab w:val="left" w:pos="108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emite Documentele de atribuire în vederea achiziționării de bunuri, după cum este specificat în Fișa de Date a Achiziției (în continuare </w:t>
            </w:r>
            <w:r>
              <w:rPr>
                <w:rFonts w:ascii="Times New Roman" w:eastAsia="Times New Roman" w:hAnsi="Times New Roman" w:cs="Times New Roman"/>
                <w:b/>
                <w:sz w:val="24"/>
                <w:szCs w:val="24"/>
              </w:rPr>
              <w:t>FDA</w:t>
            </w:r>
            <w:r>
              <w:rPr>
                <w:rFonts w:ascii="Times New Roman" w:eastAsia="Times New Roman" w:hAnsi="Times New Roman" w:cs="Times New Roman"/>
                <w:sz w:val="24"/>
                <w:szCs w:val="24"/>
              </w:rPr>
              <w:t xml:space="preserve">).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 w:name="_3znysh7" w:colFirst="0" w:colLast="0"/>
            <w:bookmarkEnd w:id="3"/>
            <w:r>
              <w:rPr>
                <w:rFonts w:ascii="Calibri" w:eastAsia="Calibri" w:hAnsi="Calibri" w:cs="Calibri"/>
                <w:b/>
                <w:color w:val="5B9BD5"/>
                <w:sz w:val="24"/>
                <w:szCs w:val="24"/>
              </w:rPr>
              <w:t>Principiile care stau la baza atribuirii contractului de achiziţie</w:t>
            </w:r>
            <w:r>
              <w:rPr>
                <w:rFonts w:ascii="Calibri" w:eastAsia="Calibri" w:hAnsi="Calibri" w:cs="Calibri"/>
                <w:color w:val="5B9BD5"/>
                <w:sz w:val="24"/>
                <w:szCs w:val="24"/>
              </w:rPr>
              <w:t xml:space="preserve"> </w:t>
            </w:r>
          </w:p>
          <w:p w:rsidR="00073324" w:rsidRDefault="00C60C90">
            <w:pPr>
              <w:tabs>
                <w:tab w:val="left" w:pos="1134"/>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Principiile care stau la baza atribuirii contractului de achiziţie publică sînt:</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color w:val="000000"/>
                <w:sz w:val="24"/>
                <w:szCs w:val="24"/>
              </w:rPr>
              <w:t>libera  concurenţă;</w:t>
            </w:r>
          </w:p>
          <w:p w:rsidR="00073324" w:rsidRDefault="00C60C90">
            <w:pPr>
              <w:pStyle w:val="Heading3"/>
              <w:keepNext w:val="0"/>
              <w:keepLines w:val="0"/>
              <w:numPr>
                <w:ilvl w:val="0"/>
                <w:numId w:val="1"/>
              </w:numPr>
              <w:tabs>
                <w:tab w:val="left" w:pos="360"/>
                <w:tab w:val="left" w:pos="1134"/>
              </w:tabs>
              <w:spacing w:before="0" w:after="0" w:line="240" w:lineRule="auto"/>
              <w:jc w:val="both"/>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color w:val="000000"/>
                <w:sz w:val="24"/>
                <w:szCs w:val="24"/>
              </w:rPr>
              <w:t>eficienţa utilizării fondurilor publice și minimizarea riscurilor autorităților/entităților contractante;</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color w:val="000000"/>
                <w:sz w:val="24"/>
                <w:szCs w:val="24"/>
              </w:rPr>
              <w:t>transparenţa;</w:t>
            </w:r>
          </w:p>
          <w:p w:rsidR="00073324" w:rsidRDefault="00C60C90">
            <w:pPr>
              <w:pStyle w:val="Heading3"/>
              <w:keepNext w:val="0"/>
              <w:keepLines w:val="0"/>
              <w:numPr>
                <w:ilvl w:val="0"/>
                <w:numId w:val="1"/>
              </w:numPr>
              <w:tabs>
                <w:tab w:val="left" w:pos="360"/>
                <w:tab w:val="left" w:pos="1134"/>
              </w:tabs>
              <w:spacing w:before="0" w:after="0" w:line="240" w:lineRule="auto"/>
              <w:jc w:val="both"/>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color w:val="000000"/>
                <w:sz w:val="24"/>
                <w:szCs w:val="24"/>
              </w:rPr>
              <w:t>tratamentul egal, imparțial și nedescriminatoriu în privința tuturor ofertanților și operatorilor economici;</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color w:val="000000"/>
                <w:sz w:val="24"/>
                <w:szCs w:val="24"/>
              </w:rPr>
              <w:t>protecția mediului;</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respectarea ordinii de drept;</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confidenţialitatea;</w:t>
            </w:r>
          </w:p>
          <w:p w:rsidR="00073324" w:rsidRDefault="00C60C90">
            <w:pPr>
              <w:pStyle w:val="Heading3"/>
              <w:keepNext w:val="0"/>
              <w:keepLines w:val="0"/>
              <w:numPr>
                <w:ilvl w:val="0"/>
                <w:numId w:val="1"/>
              </w:numPr>
              <w:tabs>
                <w:tab w:val="left" w:pos="360"/>
                <w:tab w:val="left" w:pos="1134"/>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asumarea răspunderii în cadrul procedurilor de achiziţie publică.</w:t>
            </w:r>
          </w:p>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9" w:name="_2s8eyo1" w:colFirst="0" w:colLast="0"/>
            <w:bookmarkEnd w:id="9"/>
            <w:r>
              <w:rPr>
                <w:rFonts w:ascii="Calibri" w:eastAsia="Calibri" w:hAnsi="Calibri" w:cs="Calibri"/>
                <w:b/>
                <w:color w:val="5B9BD5"/>
                <w:sz w:val="24"/>
                <w:szCs w:val="24"/>
              </w:rPr>
              <w:t>Sursa de finanţare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 În </w:t>
            </w:r>
            <w:r>
              <w:rPr>
                <w:rFonts w:ascii="Times New Roman" w:eastAsia="Times New Roman" w:hAnsi="Times New Roman" w:cs="Times New Roman"/>
                <w:b/>
                <w:sz w:val="24"/>
                <w:szCs w:val="24"/>
              </w:rPr>
              <w:t>FDA</w:t>
            </w:r>
            <w:r>
              <w:rPr>
                <w:rFonts w:ascii="Times New Roman" w:eastAsia="Times New Roman" w:hAnsi="Times New Roman" w:cs="Times New Roman"/>
                <w:sz w:val="24"/>
                <w:szCs w:val="24"/>
              </w:rPr>
              <w:t xml:space="preserve"> va fi specificată sursa de finanțare pentru plăţile contractului ce urmează a fi atribuit.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urmează să se asigure că la momentul inițierii procedurii de achiziții publice, mijloacele financiare sunt alocate și destinate exclusiv achiziției în cauză.</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10" w:name="_17dp8vu" w:colFirst="0" w:colLast="0"/>
            <w:bookmarkEnd w:id="10"/>
            <w:r>
              <w:rPr>
                <w:rFonts w:ascii="Calibri" w:eastAsia="Calibri" w:hAnsi="Calibri" w:cs="Calibri"/>
                <w:b/>
                <w:color w:val="5B9BD5"/>
                <w:sz w:val="24"/>
                <w:szCs w:val="24"/>
              </w:rPr>
              <w:t>Participanţii la licitaţie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73324" w:rsidRDefault="00073324">
            <w:pPr>
              <w:tabs>
                <w:tab w:val="left" w:pos="960"/>
                <w:tab w:val="left" w:pos="1134"/>
              </w:tabs>
              <w:spacing w:after="120" w:line="240" w:lineRule="auto"/>
              <w:ind w:left="567"/>
              <w:jc w:val="both"/>
              <w:rPr>
                <w:rFonts w:ascii="Times New Roman" w:eastAsia="Times New Roman" w:hAnsi="Times New Roman" w:cs="Times New Roman"/>
                <w:sz w:val="24"/>
                <w:szCs w:val="24"/>
              </w:rPr>
            </w:pP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bookmarkStart w:id="11" w:name="_3rdcrjn" w:colFirst="0" w:colLast="0"/>
            <w:bookmarkEnd w:id="11"/>
            <w:r>
              <w:rPr>
                <w:rFonts w:ascii="Times New Roman" w:eastAsia="Times New Roman" w:hAnsi="Times New Roman" w:cs="Times New Roman"/>
                <w:sz w:val="24"/>
                <w:szCs w:val="24"/>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ascii="Times New Roman" w:eastAsia="Times New Roman" w:hAnsi="Times New Roman" w:cs="Times New Roman"/>
                <w:sz w:val="24"/>
                <w:szCs w:val="24"/>
              </w:rPr>
              <w:br/>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r>
              <w:rPr>
                <w:rFonts w:ascii="Calibri" w:eastAsia="Calibri" w:hAnsi="Calibri" w:cs="Calibri"/>
                <w:b/>
                <w:color w:val="5B9BD5"/>
                <w:sz w:val="24"/>
                <w:szCs w:val="24"/>
              </w:rPr>
              <w:t>Cheltuielile de participare la procedura de achiziție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 suportă toate costurile legate de pregătirea şi înaintarea ofertei, iar autoritatea contractantă nu poartă nici o responsabilitate pentru aceste costuri, indiferent de desfăşurarea sau rezultatul procedurii de licitaţie.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La depunerea ofertelor, operatorul economic, după caz, va achita o taxă. </w:t>
            </w:r>
            <w:r>
              <w:rPr>
                <w:rFonts w:ascii="Times New Roman" w:eastAsia="Times New Roman" w:hAnsi="Times New Roman" w:cs="Times New Roman"/>
                <w:sz w:val="24"/>
                <w:szCs w:val="24"/>
              </w:rPr>
              <w:lastRenderedPageBreak/>
              <w:t>Modul de achitare a taxei menţionate, precum şi cuantumul acesteia sînt stabilite de Guvern.</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Achitarea taxei pentru depunerea ofertei se va efectua prin intermediul platformei de achiziții electronice prin care se depune oferta.</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12" w:name="_26in1rg" w:colFirst="0" w:colLast="0"/>
            <w:bookmarkEnd w:id="12"/>
            <w:r>
              <w:rPr>
                <w:rFonts w:ascii="Calibri" w:eastAsia="Calibri" w:hAnsi="Calibri" w:cs="Calibri"/>
                <w:b/>
                <w:color w:val="5B9BD5"/>
                <w:sz w:val="24"/>
                <w:szCs w:val="24"/>
              </w:rPr>
              <w:t>Limba de comunicare în cadrul licitaţiei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Oferta, Documentul Unic de Achiziții European (în continuare </w:t>
            </w:r>
            <w:r>
              <w:rPr>
                <w:rFonts w:ascii="Times New Roman" w:eastAsia="Times New Roman" w:hAnsi="Times New Roman" w:cs="Times New Roman"/>
                <w:b/>
                <w:sz w:val="24"/>
                <w:szCs w:val="24"/>
              </w:rPr>
              <w:t>DUAE</w:t>
            </w:r>
            <w:r>
              <w:rPr>
                <w:rFonts w:ascii="Times New Roman" w:eastAsia="Times New Roman" w:hAnsi="Times New Roman" w:cs="Times New Roman"/>
                <w:sz w:val="24"/>
                <w:szCs w:val="24"/>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poate specifica după caz, în </w:t>
            </w:r>
            <w:r>
              <w:rPr>
                <w:rFonts w:ascii="Times New Roman" w:eastAsia="Times New Roman" w:hAnsi="Times New Roman" w:cs="Times New Roman"/>
                <w:b/>
                <w:sz w:val="24"/>
                <w:szCs w:val="24"/>
              </w:rPr>
              <w:t>FDA</w:t>
            </w:r>
            <w:r>
              <w:rPr>
                <w:rFonts w:ascii="Times New Roman" w:eastAsia="Times New Roman" w:hAnsi="Times New Roman" w:cs="Times New Roman"/>
                <w:sz w:val="24"/>
                <w:szCs w:val="24"/>
              </w:rPr>
              <w:t xml:space="preserve"> posibilitatea depunerii ofertei și într-o altă limbă de circulație internațională.</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13" w:name="_lnxbz9" w:colFirst="0" w:colLast="0"/>
            <w:bookmarkEnd w:id="13"/>
            <w:r>
              <w:rPr>
                <w:rFonts w:ascii="Calibri" w:eastAsia="Calibri" w:hAnsi="Calibri" w:cs="Calibri"/>
                <w:b/>
                <w:color w:val="5B9BD5"/>
                <w:sz w:val="24"/>
                <w:szCs w:val="24"/>
              </w:rPr>
              <w:t>Secţiunile Documentelor de atribuire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Documentele de atribuire includ toate secţiunile indicate în prezentul punct şi trebuie citite în conjuncţie cu orice modificare conform punctului</w:t>
            </w:r>
            <w:r>
              <w:rPr>
                <w:rFonts w:ascii="Times New Roman" w:eastAsia="Times New Roman" w:hAnsi="Times New Roman" w:cs="Times New Roman"/>
                <w:sz w:val="24"/>
                <w:szCs w:val="24"/>
                <w:highlight w:val="white"/>
              </w:rPr>
              <w:t xml:space="preserve"> IPO8.</w:t>
            </w:r>
          </w:p>
          <w:p w:rsidR="00073324" w:rsidRDefault="00C60C90">
            <w:pPr>
              <w:tabs>
                <w:tab w:val="left" w:pos="1134"/>
                <w:tab w:val="left" w:pos="1602"/>
                <w:tab w:val="left" w:pos="250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CAPITOLUL I. Instrucţiuni pentru ofertanţi </w:t>
            </w:r>
          </w:p>
          <w:p w:rsidR="00073324" w:rsidRDefault="00C60C90">
            <w:pPr>
              <w:tabs>
                <w:tab w:val="left" w:pos="1134"/>
                <w:tab w:val="left" w:pos="1602"/>
                <w:tab w:val="left" w:pos="250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CAPITOLUL II. Fişa de date a achiziţiei </w:t>
            </w:r>
          </w:p>
          <w:p w:rsidR="00073324" w:rsidRDefault="00C60C90">
            <w:pPr>
              <w:tabs>
                <w:tab w:val="left" w:pos="1134"/>
                <w:tab w:val="left" w:pos="1602"/>
                <w:tab w:val="left" w:pos="250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CAPITOLUL III. Formulare pentru depunerea ofertei</w:t>
            </w:r>
          </w:p>
          <w:p w:rsidR="00073324" w:rsidRDefault="00C60C90">
            <w:pPr>
              <w:tabs>
                <w:tab w:val="left" w:pos="1134"/>
                <w:tab w:val="left" w:pos="1602"/>
                <w:tab w:val="left" w:pos="250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CAPITOLUL IV. Specificații tehnice și de preț.</w:t>
            </w:r>
          </w:p>
          <w:p w:rsidR="00073324" w:rsidRDefault="00C60C90">
            <w:pPr>
              <w:tabs>
                <w:tab w:val="left" w:pos="1134"/>
                <w:tab w:val="left" w:pos="1602"/>
                <w:tab w:val="left" w:pos="250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CAPITOLUL V. Formularul de contract</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14" w:name="_35nkun2" w:colFirst="0" w:colLast="0"/>
            <w:bookmarkEnd w:id="14"/>
            <w:r>
              <w:rPr>
                <w:rFonts w:ascii="Calibri" w:eastAsia="Calibri" w:hAnsi="Calibri" w:cs="Calibri"/>
                <w:b/>
                <w:color w:val="5B9BD5"/>
                <w:sz w:val="24"/>
                <w:szCs w:val="24"/>
              </w:rPr>
              <w:t>Clarificarea şi modificarea documentelor de atribuire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Participantul care solicită clarificări asupra documentelor de atribuire va contacta autoritatea contractantă în scris, prin mijloace electronice de comunicare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Autoritatea contractantă va răspunde în scris, prin mijloace electronice de comunicare la orice cerere de clarificare, înainte de termenul-limită pentru depunerea ofertelor.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bookmarkStart w:id="15" w:name="_1ksv4uv" w:colFirst="0" w:colLast="0"/>
            <w:bookmarkEnd w:id="15"/>
            <w:r>
              <w:rPr>
                <w:rFonts w:ascii="Times New Roman" w:eastAsia="Times New Roman" w:hAnsi="Times New Roman" w:cs="Times New Roman"/>
                <w:sz w:val="24"/>
                <w:szCs w:val="24"/>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r>
              <w:rPr>
                <w:rFonts w:ascii="Calibri" w:eastAsia="Calibri" w:hAnsi="Calibri" w:cs="Calibri"/>
                <w:b/>
                <w:color w:val="5B9BD5"/>
                <w:sz w:val="24"/>
                <w:szCs w:val="24"/>
              </w:rPr>
              <w:t>Practicile de corupere şi alte practici interzise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73324" w:rsidRDefault="00C60C90">
            <w:pPr>
              <w:pStyle w:val="Heading3"/>
              <w:keepNext w:val="0"/>
              <w:keepLines w:val="0"/>
              <w:numPr>
                <w:ilvl w:val="0"/>
                <w:numId w:val="5"/>
              </w:numPr>
              <w:tabs>
                <w:tab w:val="left" w:pos="360"/>
                <w:tab w:val="left" w:pos="1134"/>
              </w:tabs>
              <w:spacing w:before="0" w:after="120" w:line="240" w:lineRule="auto"/>
              <w:ind w:firstLine="567"/>
              <w:rPr>
                <w:rFonts w:ascii="Times New Roman" w:eastAsia="Times New Roman" w:hAnsi="Times New Roman" w:cs="Times New Roman"/>
                <w:sz w:val="24"/>
                <w:szCs w:val="24"/>
              </w:rPr>
            </w:pPr>
            <w:bookmarkStart w:id="16" w:name="_44sinio" w:colFirst="0" w:colLast="0"/>
            <w:bookmarkEnd w:id="16"/>
            <w:r>
              <w:rPr>
                <w:rFonts w:ascii="Times New Roman" w:eastAsia="Times New Roman" w:hAnsi="Times New Roman" w:cs="Times New Roman"/>
                <w:color w:val="000000"/>
                <w:sz w:val="24"/>
                <w:szCs w:val="24"/>
              </w:rPr>
              <w:t xml:space="preserve">va exclude ofertantul din procedura respectivă de achiziţie prin includerea lui în Lista de interdicţie, conform prevederilor Regulamentului cu privire la Lista de interdicție a operatorilor economici; sau </w:t>
            </w:r>
          </w:p>
          <w:p w:rsidR="00073324" w:rsidRDefault="00C60C90">
            <w:pPr>
              <w:pStyle w:val="Heading3"/>
              <w:keepNext w:val="0"/>
              <w:keepLines w:val="0"/>
              <w:numPr>
                <w:ilvl w:val="0"/>
                <w:numId w:val="5"/>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17" w:name="_2jxsxqh" w:colFirst="0" w:colLast="0"/>
            <w:bookmarkEnd w:id="17"/>
            <w:r>
              <w:rPr>
                <w:rFonts w:ascii="Times New Roman" w:eastAsia="Times New Roman" w:hAnsi="Times New Roman" w:cs="Times New Roman"/>
                <w:color w:val="000000"/>
                <w:sz w:val="24"/>
                <w:szCs w:val="24"/>
              </w:rPr>
              <w:t xml:space="preserve">va întreprinde orice alte măsuri prevăzute în articolul 40 al Legii nr. </w:t>
            </w:r>
            <w:r>
              <w:rPr>
                <w:rFonts w:ascii="Times New Roman" w:eastAsia="Times New Roman" w:hAnsi="Times New Roman" w:cs="Times New Roman"/>
                <w:color w:val="000000"/>
                <w:sz w:val="24"/>
                <w:szCs w:val="24"/>
              </w:rPr>
              <w:lastRenderedPageBreak/>
              <w:t>131/2015.</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în care, Agenția Achiziții Publice, în procesul de monitorizare a procedurilor de achiziții publice, constată că un operator economic a fost implicat în practicile menționate la punctul IPO9.4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 raporta imediat organelor competente fiecare caz de corupere sau de tentativă de corupere comis de operatorul economic respectiv.</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cadrul procedurilor de achiziție și executării contractului, nu se permit următoarele acţiuni:</w:t>
            </w:r>
          </w:p>
          <w:p w:rsidR="00073324" w:rsidRDefault="00C60C90">
            <w:pPr>
              <w:pStyle w:val="Heading3"/>
              <w:keepNext w:val="0"/>
              <w:keepLines w:val="0"/>
              <w:numPr>
                <w:ilvl w:val="0"/>
                <w:numId w:val="9"/>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18" w:name="_z337ya" w:colFirst="0" w:colLast="0"/>
            <w:bookmarkEnd w:id="18"/>
            <w:r>
              <w:rPr>
                <w:rFonts w:ascii="Times New Roman" w:eastAsia="Times New Roman" w:hAnsi="Times New Roman" w:cs="Times New Roman"/>
                <w:color w:val="000000"/>
                <w:sz w:val="24"/>
                <w:szCs w:val="24"/>
              </w:rPr>
              <w:t xml:space="preserve">promisiunea, oferirea sau darea unei persoane cu funcţie de răspundere, personal sau prin mijlocitor, de bunuri sau servicii, sau a oricărui alt lucru de valoare, pentru a influenţa acţiunile unei alte părţi;  </w:t>
            </w:r>
          </w:p>
          <w:p w:rsidR="00073324" w:rsidRDefault="00C60C90">
            <w:pPr>
              <w:pStyle w:val="Heading3"/>
              <w:keepNext w:val="0"/>
              <w:keepLines w:val="0"/>
              <w:numPr>
                <w:ilvl w:val="0"/>
                <w:numId w:val="9"/>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19" w:name="_3j2qqm3" w:colFirst="0" w:colLast="0"/>
            <w:bookmarkEnd w:id="19"/>
            <w:r>
              <w:rPr>
                <w:rFonts w:ascii="Times New Roman" w:eastAsia="Times New Roman" w:hAnsi="Times New Roman" w:cs="Times New Roman"/>
                <w:color w:val="000000"/>
                <w:sz w:val="24"/>
                <w:szCs w:val="24"/>
              </w:rPr>
              <w:t xml:space="preserve">orice acţiune sau omisiune, inclusiv interpretare eronată, care, conştient sau din neglijenţă, induce în eroare sau tinde să inducă în eroare o parte pentru obţinerea unui beneficiu financiar sau de altă natură ori pentru a evita o obligaţie; </w:t>
            </w:r>
          </w:p>
          <w:p w:rsidR="00073324" w:rsidRDefault="00C60C90">
            <w:pPr>
              <w:pStyle w:val="Heading3"/>
              <w:keepNext w:val="0"/>
              <w:keepLines w:val="0"/>
              <w:numPr>
                <w:ilvl w:val="0"/>
                <w:numId w:val="9"/>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20" w:name="_1y810tw" w:colFirst="0" w:colLast="0"/>
            <w:bookmarkEnd w:id="20"/>
            <w:r>
              <w:rPr>
                <w:rFonts w:ascii="Times New Roman" w:eastAsia="Times New Roman" w:hAnsi="Times New Roman" w:cs="Times New Roman"/>
                <w:color w:val="000000"/>
                <w:sz w:val="24"/>
                <w:szCs w:val="24"/>
              </w:rPr>
              <w:t>înţelegerea interzisă de lege, între două sau mai multe părţi, realizată în scopul coordonării comportamentului lor la procedurile de achiziţii publice;</w:t>
            </w:r>
          </w:p>
          <w:p w:rsidR="00073324" w:rsidRDefault="00C60C90">
            <w:pPr>
              <w:pStyle w:val="Heading3"/>
              <w:keepNext w:val="0"/>
              <w:keepLines w:val="0"/>
              <w:numPr>
                <w:ilvl w:val="0"/>
                <w:numId w:val="9"/>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21" w:name="_4i7ojhp" w:colFirst="0" w:colLast="0"/>
            <w:bookmarkEnd w:id="21"/>
            <w:r>
              <w:rPr>
                <w:rFonts w:ascii="Times New Roman" w:eastAsia="Times New Roman" w:hAnsi="Times New Roman" w:cs="Times New Roman"/>
                <w:color w:val="000000"/>
                <w:sz w:val="24"/>
                <w:szCs w:val="24"/>
              </w:rPr>
              <w:t>deteriorarea sau prejudicierea, direct sau indirect, a oricărei părţi sau a proprietăţii acestei părţi, pentru a influenţa în mod necorespunzător acţiunile acesteia;</w:t>
            </w:r>
          </w:p>
          <w:p w:rsidR="00073324" w:rsidRDefault="00C60C90">
            <w:pPr>
              <w:pStyle w:val="Heading3"/>
              <w:keepNext w:val="0"/>
              <w:keepLines w:val="0"/>
              <w:numPr>
                <w:ilvl w:val="0"/>
                <w:numId w:val="9"/>
              </w:numPr>
              <w:tabs>
                <w:tab w:val="left" w:pos="360"/>
                <w:tab w:val="left" w:pos="1134"/>
              </w:tabs>
              <w:spacing w:before="0" w:after="120" w:line="240" w:lineRule="auto"/>
              <w:ind w:firstLine="567"/>
              <w:jc w:val="both"/>
              <w:rPr>
                <w:rFonts w:ascii="Times New Roman" w:eastAsia="Times New Roman" w:hAnsi="Times New Roman" w:cs="Times New Roman"/>
                <w:sz w:val="24"/>
                <w:szCs w:val="24"/>
              </w:rPr>
            </w:pPr>
            <w:bookmarkStart w:id="22" w:name="_2xcytpi" w:colFirst="0" w:colLast="0"/>
            <w:bookmarkEnd w:id="22"/>
            <w:r>
              <w:rPr>
                <w:rFonts w:ascii="Times New Roman" w:eastAsia="Times New Roman" w:hAnsi="Times New Roman" w:cs="Times New Roman"/>
                <w:color w:val="000000"/>
                <w:sz w:val="24"/>
                <w:szCs w:val="24"/>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Personalul autorităţii contractante are obligația de a  exclude practicile de corupere  în vederea obţinerii beneficiilor personale în legătură cu desfăşurarea procedurii de achiziţii publice.</w:t>
            </w:r>
          </w:p>
          <w:p w:rsidR="00073324" w:rsidRDefault="00073324">
            <w:pPr>
              <w:tabs>
                <w:tab w:val="left" w:pos="960"/>
                <w:tab w:val="left" w:pos="1134"/>
              </w:tabs>
              <w:spacing w:after="120" w:line="240" w:lineRule="auto"/>
              <w:jc w:val="both"/>
              <w:rPr>
                <w:rFonts w:ascii="Times New Roman" w:eastAsia="Times New Roman" w:hAnsi="Times New Roman" w:cs="Times New Roman"/>
                <w:sz w:val="24"/>
                <w:szCs w:val="24"/>
              </w:rPr>
            </w:pPr>
          </w:p>
        </w:tc>
      </w:tr>
      <w:tr w:rsidR="00073324">
        <w:trPr>
          <w:trHeight w:val="600"/>
        </w:trPr>
        <w:tc>
          <w:tcPr>
            <w:tcW w:w="9747" w:type="dxa"/>
            <w:vAlign w:val="center"/>
          </w:tcPr>
          <w:p w:rsidR="00073324" w:rsidRDefault="00C60C90">
            <w:pPr>
              <w:pStyle w:val="Heading2"/>
              <w:keepNext w:val="0"/>
              <w:keepLines w:val="0"/>
              <w:tabs>
                <w:tab w:val="left" w:pos="360"/>
                <w:tab w:val="left" w:pos="1134"/>
              </w:tabs>
              <w:spacing w:before="0" w:after="0" w:line="240" w:lineRule="auto"/>
              <w:jc w:val="center"/>
              <w:rPr>
                <w:rFonts w:ascii="Calibri" w:eastAsia="Calibri" w:hAnsi="Calibri" w:cs="Calibri"/>
                <w:b/>
                <w:color w:val="5B9BD5"/>
                <w:sz w:val="26"/>
                <w:szCs w:val="26"/>
              </w:rPr>
            </w:pPr>
            <w:bookmarkStart w:id="23" w:name="_1ci93xb" w:colFirst="0" w:colLast="0"/>
            <w:bookmarkEnd w:id="23"/>
            <w:r>
              <w:rPr>
                <w:rFonts w:ascii="Calibri" w:eastAsia="Calibri" w:hAnsi="Calibri" w:cs="Calibri"/>
                <w:b/>
                <w:color w:val="5B9BD5"/>
                <w:sz w:val="26"/>
                <w:szCs w:val="26"/>
              </w:rPr>
              <w:lastRenderedPageBreak/>
              <w:t>Secțiunea a-2-a. Criterii de calificare</w:t>
            </w:r>
          </w:p>
        </w:tc>
      </w:tr>
      <w:tr w:rsidR="00073324">
        <w:trPr>
          <w:trHeight w:val="280"/>
        </w:trPr>
        <w:tc>
          <w:tcPr>
            <w:tcW w:w="9747" w:type="dxa"/>
            <w:vAlign w:val="center"/>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24" w:name="_3whwml4" w:colFirst="0" w:colLast="0"/>
            <w:bookmarkEnd w:id="24"/>
            <w:r>
              <w:rPr>
                <w:rFonts w:ascii="Calibri" w:eastAsia="Calibri" w:hAnsi="Calibri" w:cs="Calibri"/>
                <w:b/>
                <w:color w:val="5B9BD5"/>
                <w:sz w:val="24"/>
                <w:szCs w:val="24"/>
              </w:rPr>
              <w:t>Criterii generale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Pentru confirmarea datelor de calificare în cadrul procedurii de achiziţii publice, operatorul economic va completa și va prezenta </w:t>
            </w:r>
            <w:r>
              <w:rPr>
                <w:rFonts w:ascii="Times New Roman" w:eastAsia="Times New Roman" w:hAnsi="Times New Roman" w:cs="Times New Roman"/>
                <w:b/>
                <w:sz w:val="24"/>
                <w:szCs w:val="24"/>
              </w:rPr>
              <w:t>DUAE</w:t>
            </w:r>
            <w:r>
              <w:rPr>
                <w:rFonts w:ascii="Times New Roman" w:eastAsia="Times New Roman" w:hAnsi="Times New Roman" w:cs="Times New Roman"/>
                <w:sz w:val="24"/>
                <w:szCs w:val="24"/>
              </w:rPr>
              <w:t xml:space="preserve">, în conformitate cu cerințele stabilite de autoritatea contractantă.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Prezentarea oricărui alt formular </w:t>
            </w:r>
            <w:r>
              <w:rPr>
                <w:rFonts w:ascii="Times New Roman" w:eastAsia="Times New Roman" w:hAnsi="Times New Roman" w:cs="Times New Roman"/>
                <w:b/>
                <w:sz w:val="24"/>
                <w:szCs w:val="24"/>
              </w:rPr>
              <w:t>DUAE</w:t>
            </w:r>
            <w:r>
              <w:rPr>
                <w:rFonts w:ascii="Times New Roman" w:eastAsia="Times New Roman" w:hAnsi="Times New Roman" w:cs="Times New Roman"/>
                <w:sz w:val="24"/>
                <w:szCs w:val="24"/>
              </w:rPr>
              <w:t xml:space="preserve"> decît cel solicitat de către autoritatea contractantă, va servi ca temei de descalificare de la procedura de achiziție publică.  </w:t>
            </w:r>
          </w:p>
          <w:p w:rsidR="00073324" w:rsidRDefault="00C60C90">
            <w:pPr>
              <w:tabs>
                <w:tab w:val="left" w:pos="960"/>
                <w:tab w:val="left" w:pos="113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va aplica criterii și cerințe de calificare numai referitoare la:</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eligibilitatea ofertantului sau candidatului; </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exercitare a activității profesionale;</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capacitatea economică şi financiară; </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capacitatea tehnică şi/sau profesională;  </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standarde de asigurare a calității; </w:t>
            </w:r>
          </w:p>
          <w:p w:rsidR="00073324" w:rsidRDefault="00C60C90">
            <w:pPr>
              <w:numPr>
                <w:ilvl w:val="0"/>
                <w:numId w:val="17"/>
              </w:numPr>
              <w:tabs>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standarde de protecţie a mediului.</w:t>
            </w:r>
          </w:p>
          <w:p w:rsidR="00073324" w:rsidRDefault="00073324">
            <w:pPr>
              <w:tabs>
                <w:tab w:val="left" w:pos="1134"/>
              </w:tabs>
              <w:spacing w:line="240" w:lineRule="auto"/>
              <w:ind w:left="720" w:hanging="360"/>
              <w:jc w:val="both"/>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25" w:name="_2bn6wsx" w:colFirst="0" w:colLast="0"/>
            <w:bookmarkEnd w:id="25"/>
            <w:r>
              <w:rPr>
                <w:rFonts w:ascii="Calibri" w:eastAsia="Calibri" w:hAnsi="Calibri" w:cs="Calibri"/>
                <w:b/>
                <w:color w:val="5B9BD5"/>
                <w:sz w:val="24"/>
                <w:szCs w:val="24"/>
              </w:rPr>
              <w:t>Eligibilitatea ofertantului sau candidatului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Orice operator economic, rezident sau nerezident, persoană fizică sau juridică de drept public sau privat ori asociație de astfel de persoane are dreptul de a participa la procedura de atribuire a contractului de achiziţie  publică.</w:t>
            </w:r>
          </w:p>
          <w:p w:rsidR="00073324" w:rsidRDefault="00C60C90">
            <w:pPr>
              <w:numPr>
                <w:ilvl w:val="1"/>
                <w:numId w:val="12"/>
              </w:numPr>
              <w:tabs>
                <w:tab w:val="left" w:pos="0"/>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Va fi exclus de la procedura pentru atribuire a contractului de achiziţie publică, şi respectiv nu este eligibil, orice ofertant care se află în oricare dintre următoarele situaţii:</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află în proces de insolvabilitate ca urmare a hotărîrii judecătorești; </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fost condamnat, în ultimii trei ani, prin hotărîrea definitivă a unei instanţe judecătoreşti, pentru o faptă care a adus atingere eticii profesionale sau pentru comiterea unei greşeli în materie profesională; </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prezintă informaţii false sau nu prezintă informaţiile solicitate de către autoritatea contractantă, în scopul demonstrării îndeplinirii criteriilor de calificare şi selecţie;</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încălcat obligaţiile aplicabile în domeniul mediului, muncii şi asigurărilor sociale, în cazul în care autoritatea contractantă demonstrează, prin orice mijloace adecvate, acest fapt; </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face vinovat de o abatere profesională, care îi pune la îndoială integritatea, în cazul în care autoritatea contractantă demonstrează, prin orice mijloace adecvate, acest fapt;</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încheiat cu alţi operatori economici acorduri care vizează denaturarea concurenţei, în cazul în care acest fapt se constată printr-o decizie a organului abilitat în acest sens; </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află într-o situaţie de conflict de interese care nu poate fi remediată în mod efectiv prin măsurile prevăzute la art.74 din Legea nr. 131/2015;</w:t>
            </w:r>
          </w:p>
          <w:p w:rsidR="00073324" w:rsidRDefault="00C60C90">
            <w:pPr>
              <w:numPr>
                <w:ilvl w:val="0"/>
                <w:numId w:val="23"/>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inclus în Lista de interdicţie a operatorilor economici.</w:t>
            </w:r>
          </w:p>
          <w:p w:rsidR="00073324" w:rsidRDefault="00073324">
            <w:pPr>
              <w:tabs>
                <w:tab w:val="left" w:pos="1134"/>
              </w:tabs>
              <w:spacing w:line="240" w:lineRule="auto"/>
              <w:ind w:left="567"/>
              <w:jc w:val="both"/>
              <w:rPr>
                <w:rFonts w:ascii="Times New Roman" w:eastAsia="Times New Roman" w:hAnsi="Times New Roman" w:cs="Times New Roman"/>
                <w:sz w:val="24"/>
                <w:szCs w:val="24"/>
              </w:rPr>
            </w:pP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w:t>
            </w:r>
            <w:r>
              <w:rPr>
                <w:rFonts w:ascii="Times New Roman" w:eastAsia="Times New Roman" w:hAnsi="Times New Roman" w:cs="Times New Roman"/>
                <w:sz w:val="24"/>
                <w:szCs w:val="24"/>
              </w:rPr>
              <w:lastRenderedPageBreak/>
              <w:t>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Orice operator economic aflat în oricare dintre situaţiile prevăzute la punctele IPO11.2 și IPO11.3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73324" w:rsidRDefault="00C60C90">
            <w:pPr>
              <w:pStyle w:val="Heading3"/>
              <w:keepNext w:val="0"/>
              <w:keepLines w:val="0"/>
              <w:numPr>
                <w:ilvl w:val="0"/>
                <w:numId w:val="12"/>
              </w:numPr>
              <w:tabs>
                <w:tab w:val="left" w:pos="360"/>
                <w:tab w:val="left" w:pos="1134"/>
              </w:tabs>
              <w:spacing w:before="200" w:after="120" w:line="240" w:lineRule="auto"/>
              <w:ind w:firstLine="567"/>
              <w:rPr>
                <w:rFonts w:ascii="Calibri" w:eastAsia="Calibri" w:hAnsi="Calibri" w:cs="Calibri"/>
                <w:color w:val="5B9BD5"/>
              </w:rPr>
            </w:pPr>
            <w:bookmarkStart w:id="26" w:name="_qsh70q" w:colFirst="0" w:colLast="0"/>
            <w:bookmarkEnd w:id="26"/>
            <w:r>
              <w:rPr>
                <w:rFonts w:ascii="Calibri" w:eastAsia="Calibri" w:hAnsi="Calibri" w:cs="Calibri"/>
                <w:b/>
                <w:color w:val="5B9BD5"/>
                <w:sz w:val="24"/>
                <w:szCs w:val="24"/>
              </w:rPr>
              <w:t>Capacitatea de exercitare a activității profesionale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27" w:name="_3as4poj" w:colFirst="0" w:colLast="0"/>
            <w:bookmarkEnd w:id="27"/>
            <w:r>
              <w:rPr>
                <w:rFonts w:ascii="Calibri" w:eastAsia="Calibri" w:hAnsi="Calibri" w:cs="Calibri"/>
                <w:b/>
                <w:color w:val="5B9BD5"/>
                <w:sz w:val="24"/>
                <w:szCs w:val="24"/>
              </w:rPr>
              <w:t>Capacitatea economică şi financiară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73324" w:rsidRDefault="00C60C90">
            <w:pPr>
              <w:numPr>
                <w:ilvl w:val="0"/>
                <w:numId w:val="4"/>
              </w:numPr>
              <w:tabs>
                <w:tab w:val="left" w:pos="462"/>
              </w:tabs>
              <w:spacing w:line="240" w:lineRule="auto"/>
              <w:ind w:firstLine="179"/>
              <w:jc w:val="both"/>
              <w:rPr>
                <w:rFonts w:ascii="Times New Roman" w:eastAsia="Times New Roman" w:hAnsi="Times New Roman" w:cs="Times New Roman"/>
              </w:rPr>
            </w:pPr>
            <w:r>
              <w:rPr>
                <w:rFonts w:ascii="Times New Roman" w:eastAsia="Times New Roman" w:hAnsi="Times New Roman" w:cs="Times New Roman"/>
                <w:sz w:val="24"/>
                <w:szCs w:val="24"/>
              </w:rPr>
              <w:t xml:space="preserve">declarații bancare corespunzătoare sau, după caz, dovezi privind asigurarea riscului profesional; </w:t>
            </w:r>
          </w:p>
          <w:p w:rsidR="00073324" w:rsidRDefault="00C60C90">
            <w:pPr>
              <w:numPr>
                <w:ilvl w:val="0"/>
                <w:numId w:val="4"/>
              </w:numPr>
              <w:tabs>
                <w:tab w:val="left" w:pos="462"/>
              </w:tabs>
              <w:spacing w:line="240" w:lineRule="auto"/>
              <w:ind w:firstLine="179"/>
              <w:jc w:val="both"/>
              <w:rPr>
                <w:rFonts w:ascii="Times New Roman" w:eastAsia="Times New Roman" w:hAnsi="Times New Roman" w:cs="Times New Roman"/>
              </w:rPr>
            </w:pPr>
            <w:r>
              <w:rPr>
                <w:rFonts w:ascii="Times New Roman" w:eastAsia="Times New Roman" w:hAnsi="Times New Roman" w:cs="Times New Roman"/>
                <w:sz w:val="24"/>
                <w:szCs w:val="24"/>
              </w:rPr>
              <w:t xml:space="preserve">rapoarte financiare sau, în cazul în care publicarea acestor rapoarte este prevăzută de legislaţia ţării în care este stabilit ofertantul, extrase de rapoarte financiare; </w:t>
            </w:r>
          </w:p>
          <w:p w:rsidR="00073324" w:rsidRDefault="00C60C90">
            <w:pPr>
              <w:numPr>
                <w:ilvl w:val="0"/>
                <w:numId w:val="4"/>
              </w:numPr>
              <w:tabs>
                <w:tab w:val="left" w:pos="462"/>
              </w:tabs>
              <w:spacing w:line="240" w:lineRule="auto"/>
              <w:ind w:firstLine="179"/>
              <w:jc w:val="both"/>
              <w:rPr>
                <w:rFonts w:ascii="Times New Roman" w:eastAsia="Times New Roman" w:hAnsi="Times New Roman" w:cs="Times New Roman"/>
              </w:rPr>
            </w:pPr>
            <w:bookmarkStart w:id="28" w:name="_1pxezwc" w:colFirst="0" w:colLast="0"/>
            <w:bookmarkEnd w:id="28"/>
            <w:r>
              <w:rPr>
                <w:rFonts w:ascii="Times New Roman" w:eastAsia="Times New Roman" w:hAnsi="Times New Roman" w:cs="Times New Roman"/>
                <w:sz w:val="24"/>
                <w:szCs w:val="24"/>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w:t>
            </w:r>
            <w:r>
              <w:rPr>
                <w:rFonts w:ascii="Times New Roman" w:eastAsia="Times New Roman" w:hAnsi="Times New Roman" w:cs="Times New Roman"/>
                <w:sz w:val="24"/>
                <w:szCs w:val="24"/>
              </w:rPr>
              <w:lastRenderedPageBreak/>
              <w:t>de a lua în considerare şi data la care operatorul economic a fost înfiinţat sau şi-a început activitatea comercială.</w:t>
            </w:r>
          </w:p>
          <w:p w:rsidR="00073324" w:rsidRDefault="00C60C90">
            <w:pPr>
              <w:numPr>
                <w:ilvl w:val="1"/>
                <w:numId w:val="12"/>
              </w:numPr>
              <w:tabs>
                <w:tab w:val="left" w:pos="960"/>
                <w:tab w:val="left" w:pos="1134"/>
              </w:tabs>
              <w:spacing w:before="24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073324" w:rsidRDefault="00C60C90">
            <w:pPr>
              <w:numPr>
                <w:ilvl w:val="1"/>
                <w:numId w:val="12"/>
              </w:numPr>
              <w:tabs>
                <w:tab w:val="left" w:pos="960"/>
                <w:tab w:val="left" w:pos="1134"/>
              </w:tabs>
              <w:spacing w:before="24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Ofertantul/candidatul poate să-și demonstreze capacitatea economică și financiară și prin susținerea acordata de către o altă persoană indiferent de natura relațiilor juridice existente între ofertant/candidat şi persoana respectivă.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Persoana care asigură susținerea financiară trebuie să îndeplinească criteriile de selecție relevante și nu trebuie să se afle în niciuna dintre situațiile prevăzute la punctul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IPO11.2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și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IPO11.3 literele (c-g), care determină excluderea din procedura de atribuire.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 asociație de operatori economici la fel are dreptul să se bazeze pe capacitățile membrilor asociației sau ale altor persoane.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29" w:name="_49x2ik5" w:colFirst="0" w:colLast="0"/>
            <w:bookmarkEnd w:id="29"/>
            <w:r>
              <w:rPr>
                <w:rFonts w:ascii="Calibri" w:eastAsia="Calibri" w:hAnsi="Calibri" w:cs="Calibri"/>
                <w:b/>
                <w:color w:val="5B9BD5"/>
                <w:sz w:val="24"/>
                <w:szCs w:val="24"/>
              </w:rPr>
              <w:t xml:space="preserve">Capacitate tehnică și/sau profesională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declarație referitoare la echipamentele tehnice şi la măsurile aplicate în vederea asigurării calităţii, precum şi, dacă este cazul, la resursele de studiu şi cercetare; </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informații referitoare la personalul/organismul tehnic de specialitate de care dispune sau al cărui angajament de participare a fost obținut de către ofertant, în special pentru asigurarea controlului calităţii; </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certificate sau alte documente emise de organisme abilitate în acest sens, care să ateste conformitatea bunurilor, identificată clar prin referire la specificaţii sau standarde relevante; </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073324" w:rsidRDefault="00C60C90">
            <w:pPr>
              <w:numPr>
                <w:ilvl w:val="0"/>
                <w:numId w:val="18"/>
              </w:num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capacitate minimă de producere sau echipamentele și/sau capacitate minimă profesională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Capacitatea tehnică şi profesională a ofertantului poate fi susţinută, pentru îndeplinirea unui contract, şi de o altă persoană, indiferent de natura relaţiilor juridice existente între ofertant şi persoana respectivă.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Persoana care asigură susţinerea financiară trebuie să îndeplinească criteriile de selecție relevante și nu trebuie să se afle în niciuna dintre situaţiile prevăzute la punctul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IPO11.2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și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IPO11.3 literele (c-g), care determină excluderea din procedura de atribuire.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Ofertantul/candidatul are dreptul să recurgă la susținerea unor alte persoane doar atunci cînd acestea din urmă vor desfășura activitățile sau serviciile pentru îndeplinirea cărora este necesară capacitatea profesională respectivă.</w:t>
            </w:r>
          </w:p>
          <w:p w:rsidR="00073324" w:rsidRDefault="00073324">
            <w:pPr>
              <w:tabs>
                <w:tab w:val="left" w:pos="960"/>
                <w:tab w:val="left" w:pos="1134"/>
              </w:tabs>
              <w:spacing w:after="120" w:line="240" w:lineRule="auto"/>
              <w:ind w:left="567"/>
              <w:jc w:val="both"/>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0" w:name="_2p2csry" w:colFirst="0" w:colLast="0"/>
            <w:bookmarkEnd w:id="30"/>
            <w:r>
              <w:rPr>
                <w:rFonts w:ascii="Calibri" w:eastAsia="Calibri" w:hAnsi="Calibri" w:cs="Calibri"/>
                <w:b/>
                <w:color w:val="5B9BD5"/>
                <w:sz w:val="24"/>
                <w:szCs w:val="24"/>
              </w:rPr>
              <w:t>Standarde de asigurare a calităţii.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b/>
              </w:rPr>
            </w:pPr>
            <w:r>
              <w:rPr>
                <w:rFonts w:ascii="Times New Roman" w:eastAsia="Times New Roman" w:hAnsi="Times New Roman" w:cs="Times New Roman"/>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1" w:name="_147n2zr" w:colFirst="0" w:colLast="0"/>
            <w:bookmarkEnd w:id="31"/>
            <w:r>
              <w:rPr>
                <w:rFonts w:ascii="Calibri" w:eastAsia="Calibri" w:hAnsi="Calibri" w:cs="Calibri"/>
                <w:b/>
                <w:color w:val="5B9BD5"/>
                <w:sz w:val="24"/>
                <w:szCs w:val="24"/>
              </w:rPr>
              <w:t>Standarde de protecție a mediului.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solicită prezentarea unor certificate, emise </w:t>
            </w:r>
            <w:r>
              <w:rPr>
                <w:rFonts w:ascii="Times New Roman" w:eastAsia="Times New Roman" w:hAnsi="Times New Roman" w:cs="Times New Roman"/>
                <w:sz w:val="24"/>
                <w:szCs w:val="24"/>
              </w:rPr>
              <w:lastRenderedPageBreak/>
              <w:t xml:space="preserve">de organisme independente, prin care se atestă faptul că operatorul economic respectă anumite standarde de protecţie a mediului, aceasta trebuie să se raporteze: </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fie la Sistemul Comunitar de Management de Mediu şi Audit (EMAS); </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fie la standarde de gestiune ecologică bazate pe seriile de standarde europene sau internaţionale în domeniu, certificate de organisme conforme cu legislaţia Uniunii Europene ori cu standardele europene sau internaţionale privind certificarea.</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r>
              <w:rPr>
                <w:rFonts w:ascii="Calibri" w:eastAsia="Calibri" w:hAnsi="Calibri" w:cs="Calibri"/>
                <w:b/>
                <w:color w:val="5B9BD5"/>
                <w:sz w:val="24"/>
                <w:szCs w:val="24"/>
              </w:rPr>
              <w:t>Calificarea candidaților în cazul asocierii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073324" w:rsidRDefault="00073324">
            <w:pPr>
              <w:spacing w:line="240" w:lineRule="auto"/>
              <w:rPr>
                <w:rFonts w:ascii="Times New Roman" w:eastAsia="Times New Roman" w:hAnsi="Times New Roman" w:cs="Times New Roman"/>
                <w:sz w:val="24"/>
                <w:szCs w:val="24"/>
              </w:rPr>
            </w:pPr>
          </w:p>
        </w:tc>
      </w:tr>
      <w:tr w:rsidR="00073324">
        <w:trPr>
          <w:trHeight w:val="600"/>
        </w:trPr>
        <w:tc>
          <w:tcPr>
            <w:tcW w:w="9747" w:type="dxa"/>
            <w:vAlign w:val="center"/>
          </w:tcPr>
          <w:p w:rsidR="00073324" w:rsidRDefault="00C60C90">
            <w:pPr>
              <w:pStyle w:val="Heading2"/>
              <w:keepNext w:val="0"/>
              <w:keepLines w:val="0"/>
              <w:tabs>
                <w:tab w:val="left" w:pos="360"/>
                <w:tab w:val="left" w:pos="1134"/>
              </w:tabs>
              <w:spacing w:before="0" w:after="0" w:line="240" w:lineRule="auto"/>
              <w:jc w:val="center"/>
              <w:rPr>
                <w:rFonts w:ascii="Calibri" w:eastAsia="Calibri" w:hAnsi="Calibri" w:cs="Calibri"/>
                <w:b/>
                <w:color w:val="5B9BD5"/>
                <w:sz w:val="26"/>
                <w:szCs w:val="26"/>
              </w:rPr>
            </w:pPr>
            <w:bookmarkStart w:id="32" w:name="_3o7alnk" w:colFirst="0" w:colLast="0"/>
            <w:bookmarkEnd w:id="32"/>
            <w:r>
              <w:rPr>
                <w:rFonts w:ascii="Calibri" w:eastAsia="Calibri" w:hAnsi="Calibri" w:cs="Calibri"/>
                <w:b/>
                <w:color w:val="5B9BD5"/>
                <w:sz w:val="26"/>
                <w:szCs w:val="26"/>
              </w:rPr>
              <w:lastRenderedPageBreak/>
              <w:t>Secțiunea a-3-a. Pregătirea ofertelor</w:t>
            </w:r>
          </w:p>
        </w:tc>
      </w:tr>
      <w:tr w:rsidR="00073324">
        <w:trPr>
          <w:trHeight w:val="280"/>
        </w:trPr>
        <w:tc>
          <w:tcPr>
            <w:tcW w:w="9747" w:type="dxa"/>
            <w:vAlign w:val="center"/>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3" w:name="_23ckvvd" w:colFirst="0" w:colLast="0"/>
            <w:bookmarkEnd w:id="33"/>
            <w:r>
              <w:rPr>
                <w:rFonts w:ascii="Calibri" w:eastAsia="Calibri" w:hAnsi="Calibri" w:cs="Calibri"/>
                <w:b/>
                <w:color w:val="5B9BD5"/>
                <w:sz w:val="24"/>
                <w:szCs w:val="24"/>
              </w:rPr>
              <w:t>Documentele ce constituie oferta</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 va cuprinde următoarele:</w:t>
            </w:r>
          </w:p>
          <w:p w:rsidR="00073324" w:rsidRDefault="00C60C90">
            <w:pPr>
              <w:numPr>
                <w:ilvl w:val="0"/>
                <w:numId w:val="19"/>
              </w:numPr>
              <w:tabs>
                <w:tab w:val="left" w:pos="1134"/>
                <w:tab w:val="left" w:pos="13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propunerea financiară, care va include, după caz, și garanția pentru ofertă; </w:t>
            </w:r>
          </w:p>
          <w:p w:rsidR="00073324" w:rsidRDefault="00C60C90">
            <w:pPr>
              <w:numPr>
                <w:ilvl w:val="0"/>
                <w:numId w:val="19"/>
              </w:numPr>
              <w:tabs>
                <w:tab w:val="left" w:pos="1134"/>
                <w:tab w:val="left" w:pos="13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propunerea tehnică, precum și documente suport și facultative solicitate de autoritatea contractantă;</w:t>
            </w:r>
          </w:p>
          <w:p w:rsidR="00073324" w:rsidRDefault="00C60C90">
            <w:pPr>
              <w:numPr>
                <w:ilvl w:val="0"/>
                <w:numId w:val="19"/>
              </w:numPr>
              <w:tabs>
                <w:tab w:val="left" w:pos="1134"/>
                <w:tab w:val="left" w:pos="13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Documentul unic de achiziții european;</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excepția cazurilor prevăzute la art.32 alin.(7) şi (11) din Legea 131/2015.</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4" w:name="_ihv636" w:colFirst="0" w:colLast="0"/>
            <w:bookmarkEnd w:id="34"/>
            <w:r>
              <w:rPr>
                <w:rFonts w:ascii="Calibri" w:eastAsia="Calibri" w:hAnsi="Calibri" w:cs="Calibri"/>
                <w:b/>
                <w:color w:val="5B9BD5"/>
                <w:sz w:val="24"/>
                <w:szCs w:val="24"/>
              </w:rPr>
              <w:t xml:space="preserve">Documente pentru demonstrarea conformităţii bunurilor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Pentru a demonstra conformitatea tehnică a bunurilor propuse, cantităţilor propuse şi a termenelor de livrare, ofertantul va completa Formularul </w:t>
            </w:r>
            <w:r>
              <w:rPr>
                <w:rFonts w:ascii="Times New Roman" w:eastAsia="Times New Roman" w:hAnsi="Times New Roman" w:cs="Times New Roman"/>
                <w:sz w:val="24"/>
                <w:szCs w:val="24"/>
              </w:rPr>
              <w:lastRenderedPageBreak/>
              <w:t>Specificaţii tehnice</w:t>
            </w:r>
            <w:r>
              <w:rPr>
                <w:rFonts w:ascii="Times New Roman" w:eastAsia="Times New Roman" w:hAnsi="Times New Roman" w:cs="Times New Roman"/>
                <w:b/>
                <w:sz w:val="24"/>
                <w:szCs w:val="24"/>
              </w:rPr>
              <w:t xml:space="preserve"> (F4.1) </w:t>
            </w:r>
            <w:r>
              <w:rPr>
                <w:rFonts w:ascii="Times New Roman" w:eastAsia="Times New Roman" w:hAnsi="Times New Roman" w:cs="Times New Roman"/>
                <w:sz w:val="24"/>
                <w:szCs w:val="24"/>
              </w:rPr>
              <w:t>și Specificaţii de preț</w:t>
            </w:r>
            <w:r>
              <w:rPr>
                <w:rFonts w:ascii="Times New Roman" w:eastAsia="Times New Roman" w:hAnsi="Times New Roman" w:cs="Times New Roman"/>
                <w:b/>
                <w:sz w:val="24"/>
                <w:szCs w:val="24"/>
              </w:rPr>
              <w:t xml:space="preserve"> (F4.2)</w:t>
            </w:r>
            <w:r>
              <w:rPr>
                <w:rFonts w:ascii="Times New Roman" w:eastAsia="Times New Roman" w:hAnsi="Times New Roman" w:cs="Times New Roman"/>
                <w:sz w:val="24"/>
                <w:szCs w:val="24"/>
              </w:rPr>
              <w:t xml:space="preserve">. De asemenea, ofertantul va include documentație de specialitate, desene, extrase din cataloage şi alte date tehnice justificative, după caz.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5" w:name="_32hioqz" w:colFirst="0" w:colLast="0"/>
            <w:bookmarkEnd w:id="35"/>
            <w:r>
              <w:rPr>
                <w:rFonts w:ascii="Calibri" w:eastAsia="Calibri" w:hAnsi="Calibri" w:cs="Calibri"/>
                <w:b/>
                <w:color w:val="5B9BD5"/>
                <w:sz w:val="24"/>
                <w:szCs w:val="24"/>
              </w:rPr>
              <w:t>Oferte alternative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Operatorul economic este în drept să depună oferte alternative numai în cazul în care autoritatea contractantă a precizat explicit în anunţul de participare și în </w:t>
            </w:r>
            <w:r>
              <w:rPr>
                <w:rFonts w:ascii="Times New Roman" w:eastAsia="Times New Roman" w:hAnsi="Times New Roman" w:cs="Times New Roman"/>
                <w:b/>
                <w:sz w:val="24"/>
                <w:szCs w:val="24"/>
              </w:rPr>
              <w:t xml:space="preserve">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3.1</w:t>
            </w:r>
            <w:r>
              <w:rPr>
                <w:rFonts w:ascii="Times New Roman" w:eastAsia="Times New Roman" w:hAnsi="Times New Roman" w:cs="Times New Roman"/>
                <w:sz w:val="24"/>
                <w:szCs w:val="24"/>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autoritatea contractantă permite sau solicită depunerea de oferte alternative, aceasta din urmă nu are dreptul de a lua în considerare ofertele alternative.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6" w:name="_1hmsyys" w:colFirst="0" w:colLast="0"/>
            <w:bookmarkEnd w:id="36"/>
            <w:r>
              <w:rPr>
                <w:rFonts w:ascii="Calibri" w:eastAsia="Calibri" w:hAnsi="Calibri" w:cs="Calibri"/>
                <w:b/>
                <w:color w:val="5B9BD5"/>
                <w:sz w:val="24"/>
                <w:szCs w:val="24"/>
              </w:rPr>
              <w:t xml:space="preserve">Garanţia pentru ofertă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Ofertantul va depune, ca parte a ofertei sale, o Garanţie pentru ofertă </w:t>
            </w:r>
            <w:r>
              <w:rPr>
                <w:rFonts w:ascii="Times New Roman" w:eastAsia="Times New Roman" w:hAnsi="Times New Roman" w:cs="Times New Roman"/>
                <w:b/>
                <w:sz w:val="24"/>
                <w:szCs w:val="24"/>
              </w:rPr>
              <w:t>(F3.2)</w:t>
            </w:r>
            <w:r>
              <w:rPr>
                <w:rFonts w:ascii="Times New Roman" w:eastAsia="Times New Roman" w:hAnsi="Times New Roman" w:cs="Times New Roman"/>
                <w:sz w:val="24"/>
                <w:szCs w:val="24"/>
              </w:rPr>
              <w:t>, după cum este specificat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3.2</w:t>
            </w:r>
            <w:r>
              <w:rPr>
                <w:rFonts w:ascii="Times New Roman" w:eastAsia="Times New Roman" w:hAnsi="Times New Roman" w:cs="Times New Roman"/>
                <w:sz w:val="24"/>
                <w:szCs w:val="24"/>
              </w:rPr>
              <w:t xml:space="preserv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Garanţia pentru ofertă va fi corespunzător cuantumului specificat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3.3</w:t>
            </w:r>
            <w:r>
              <w:rPr>
                <w:rFonts w:ascii="Times New Roman" w:eastAsia="Times New Roman" w:hAnsi="Times New Roman" w:cs="Times New Roman"/>
                <w:sz w:val="24"/>
                <w:szCs w:val="24"/>
              </w:rPr>
              <w:t xml:space="preserve">, în lei moldoveneşti, şi va fi: </w:t>
            </w:r>
          </w:p>
          <w:p w:rsidR="00073324" w:rsidRDefault="00C60C90">
            <w:pPr>
              <w:numPr>
                <w:ilvl w:val="0"/>
                <w:numId w:val="15"/>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formă de garanţie bancară de la o instituţie bancară licențiată, valabilă pentru perioada de valabilitate a ofertei sau altă perioadă prelungită, după caz, în conformitate cu punctul IPO23.2; sau</w:t>
            </w:r>
          </w:p>
          <w:p w:rsidR="00073324" w:rsidRDefault="00C60C90">
            <w:pPr>
              <w:numPr>
                <w:ilvl w:val="0"/>
                <w:numId w:val="15"/>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pe contul autorităţii contractante; sau</w:t>
            </w:r>
          </w:p>
          <w:p w:rsidR="00073324" w:rsidRDefault="00C60C90">
            <w:pPr>
              <w:numPr>
                <w:ilvl w:val="0"/>
                <w:numId w:val="15"/>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 forme acceptate de autoritatea contractantă, specificate în </w:t>
            </w:r>
            <w:r>
              <w:rPr>
                <w:rFonts w:ascii="Times New Roman" w:eastAsia="Times New Roman" w:hAnsi="Times New Roman" w:cs="Times New Roman"/>
                <w:b/>
                <w:sz w:val="24"/>
                <w:szCs w:val="24"/>
              </w:rPr>
              <w:t xml:space="preserve">FDA </w:t>
            </w:r>
            <w:r>
              <w:rPr>
                <w:rFonts w:ascii="Times New Roman" w:eastAsia="Times New Roman" w:hAnsi="Times New Roman" w:cs="Times New Roman"/>
                <w:sz w:val="24"/>
                <w:szCs w:val="24"/>
              </w:rPr>
              <w:t xml:space="preserve">punctul </w:t>
            </w: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Dacă o garanţie pentru ofertă este cerută în conformitate cu  punctul IPO21.2, orice ofertă neînsoţită de o astfel de garanţie pregătită în modul corespunzător va fi respinsă de către autoritatea contractantă ca fiind necorespunzătoare.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Garanţia pentru ofertă a ofertanţilor necîştigători va fi restituită imediat de la producerea oricărui din următoarele  evenimente:</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expirarea termenului de valabilitate a garanţiei pentru ofertă; </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încheierea unui contract de achiziţii publice şi depunerea garanţiei de bună execuţie a contractului, dacă o astfel de garanţie este prevăzută în documentaţia de atribuire;</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suspendarea procedurii de licitaţie fără încheierea unui contract de achiziţii publice;</w:t>
            </w:r>
          </w:p>
          <w:p w:rsidR="00073324" w:rsidRDefault="00C60C90">
            <w:pPr>
              <w:tabs>
                <w:tab w:val="left" w:pos="960"/>
                <w:tab w:val="left" w:pos="1134"/>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retragerea ofertei înainte de expirarea termenului de depunere a ofertelor, în cazul în care documentaţia de atribuire nu prevede inadmisibilitatea unei astfel de retrageri.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Garanţia pentru ofertă va fi reţinută dacă:</w:t>
            </w:r>
          </w:p>
          <w:p w:rsidR="00073324" w:rsidRDefault="00C60C90">
            <w:pPr>
              <w:numPr>
                <w:ilvl w:val="0"/>
                <w:numId w:val="3"/>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ofertantul îşi retrage sau îşi modifică oferta în timpul perioadei de valabilitate a ofertei specificate de către ofertant în Formularul ofertei, cu excepţia cazurilor prevăzute în punctul IPO23.2; sau </w:t>
            </w:r>
          </w:p>
          <w:p w:rsidR="00073324" w:rsidRDefault="00C60C90">
            <w:pPr>
              <w:numPr>
                <w:ilvl w:val="0"/>
                <w:numId w:val="3"/>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ofertantul cîştigător refuză: </w:t>
            </w:r>
          </w:p>
          <w:p w:rsidR="00073324" w:rsidRDefault="00C60C90">
            <w:pPr>
              <w:numPr>
                <w:ilvl w:val="0"/>
                <w:numId w:val="24"/>
              </w:numPr>
              <w:tabs>
                <w:tab w:val="left" w:pos="1134"/>
                <w:tab w:val="left" w:pos="1680"/>
              </w:tabs>
              <w:spacing w:after="120" w:line="240" w:lineRule="auto"/>
              <w:ind w:firstLine="567"/>
              <w:jc w:val="both"/>
              <w:rPr>
                <w:sz w:val="24"/>
                <w:szCs w:val="24"/>
              </w:rPr>
            </w:pPr>
            <w:r>
              <w:rPr>
                <w:rFonts w:ascii="Times New Roman" w:eastAsia="Times New Roman" w:hAnsi="Times New Roman" w:cs="Times New Roman"/>
                <w:sz w:val="24"/>
                <w:szCs w:val="24"/>
              </w:rPr>
              <w:t>să depună Garanţia de bună execuţie conform punctului IPO42;</w:t>
            </w:r>
          </w:p>
          <w:p w:rsidR="00073324" w:rsidRDefault="00C60C90">
            <w:pPr>
              <w:numPr>
                <w:ilvl w:val="0"/>
                <w:numId w:val="24"/>
              </w:numPr>
              <w:tabs>
                <w:tab w:val="left" w:pos="1134"/>
                <w:tab w:val="left" w:pos="1680"/>
              </w:tabs>
              <w:spacing w:after="120" w:line="240" w:lineRule="auto"/>
              <w:ind w:firstLine="567"/>
              <w:jc w:val="both"/>
              <w:rPr>
                <w:sz w:val="24"/>
                <w:szCs w:val="24"/>
              </w:rPr>
            </w:pPr>
            <w:r>
              <w:rPr>
                <w:rFonts w:ascii="Times New Roman" w:eastAsia="Times New Roman" w:hAnsi="Times New Roman" w:cs="Times New Roman"/>
                <w:sz w:val="24"/>
                <w:szCs w:val="24"/>
              </w:rPr>
              <w:t>să semneze contractul conform punctului IPO43.</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Garanţia pentru ofertă prezentată de Asociație trebuie să fie în </w:t>
            </w:r>
            <w:r>
              <w:rPr>
                <w:rFonts w:ascii="Times New Roman" w:eastAsia="Times New Roman" w:hAnsi="Times New Roman" w:cs="Times New Roman"/>
                <w:sz w:val="24"/>
                <w:szCs w:val="24"/>
              </w:rPr>
              <w:lastRenderedPageBreak/>
              <w:t xml:space="preserve">numele Asociației care depune oferta.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7" w:name="_41mghml" w:colFirst="0" w:colLast="0"/>
            <w:bookmarkEnd w:id="37"/>
            <w:r>
              <w:rPr>
                <w:rFonts w:ascii="Calibri" w:eastAsia="Calibri" w:hAnsi="Calibri" w:cs="Calibri"/>
                <w:b/>
                <w:color w:val="5B9BD5"/>
                <w:sz w:val="24"/>
                <w:szCs w:val="24"/>
              </w:rPr>
              <w:t xml:space="preserve">Preţuri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Preţurile indicate de către ofertant în Formularul ofertei </w:t>
            </w:r>
            <w:r>
              <w:rPr>
                <w:rFonts w:ascii="Times New Roman" w:eastAsia="Times New Roman" w:hAnsi="Times New Roman" w:cs="Times New Roman"/>
                <w:b/>
                <w:sz w:val="24"/>
                <w:szCs w:val="24"/>
              </w:rPr>
              <w:t>(F3.1)</w:t>
            </w:r>
            <w:r>
              <w:rPr>
                <w:rFonts w:ascii="Times New Roman" w:eastAsia="Times New Roman" w:hAnsi="Times New Roman" w:cs="Times New Roman"/>
                <w:sz w:val="24"/>
                <w:szCs w:val="24"/>
              </w:rPr>
              <w:t xml:space="preserve"> şi în Specificaţiile de preț </w:t>
            </w:r>
            <w:r>
              <w:rPr>
                <w:rFonts w:ascii="Times New Roman" w:eastAsia="Times New Roman" w:hAnsi="Times New Roman" w:cs="Times New Roman"/>
                <w:b/>
                <w:sz w:val="24"/>
                <w:szCs w:val="24"/>
              </w:rPr>
              <w:t>(F4.2)</w:t>
            </w:r>
            <w:r>
              <w:rPr>
                <w:rFonts w:ascii="Times New Roman" w:eastAsia="Times New Roman" w:hAnsi="Times New Roman" w:cs="Times New Roman"/>
                <w:sz w:val="24"/>
                <w:szCs w:val="24"/>
              </w:rPr>
              <w:t xml:space="preserve"> se vor conforma cerinţelor specificate în punctul IPO22.</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Toate loturile şi poziţiile trebuie enumerate şi evaluate separat în Specificaţiile tehnice</w:t>
            </w:r>
            <w:r>
              <w:rPr>
                <w:rFonts w:ascii="Times New Roman" w:eastAsia="Times New Roman" w:hAnsi="Times New Roman" w:cs="Times New Roman"/>
                <w:b/>
                <w:sz w:val="24"/>
                <w:szCs w:val="24"/>
              </w:rPr>
              <w:t xml:space="preserve"> (F4.1) și </w:t>
            </w:r>
            <w:r>
              <w:rPr>
                <w:rFonts w:ascii="Times New Roman" w:eastAsia="Times New Roman" w:hAnsi="Times New Roman" w:cs="Times New Roman"/>
                <w:sz w:val="24"/>
                <w:szCs w:val="24"/>
              </w:rPr>
              <w:t>Specificațiile de preț</w:t>
            </w:r>
            <w:r>
              <w:rPr>
                <w:rFonts w:ascii="Times New Roman" w:eastAsia="Times New Roman" w:hAnsi="Times New Roman" w:cs="Times New Roman"/>
                <w:b/>
                <w:sz w:val="24"/>
                <w:szCs w:val="24"/>
              </w:rPr>
              <w:t xml:space="preserve"> (F4.2).</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Preţul ce urmează a fi specificat în Formularul ofertei va constitui suma totală a ofertei, inclusiv TVA.</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Termenii Incoterms, cum ar fi EXW, CIP, DDP şi alţi termeni similari, vor fi supuşi regulilor prevăzute în ediţia curentă a Incoterms, publicată de către Camera Internaţională de Comerţ, după cum este menţionat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3.4</w:t>
            </w:r>
            <w:r>
              <w:rPr>
                <w:rFonts w:ascii="Times New Roman" w:eastAsia="Times New Roman" w:hAnsi="Times New Roman" w:cs="Times New Roman"/>
                <w:sz w:val="24"/>
                <w:szCs w:val="24"/>
              </w:rPr>
              <w:t>.</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Preţurile vor fi indicate după cum este arătat în Specificaţiile de preț</w:t>
            </w:r>
            <w:r>
              <w:rPr>
                <w:rFonts w:ascii="Times New Roman" w:eastAsia="Times New Roman" w:hAnsi="Times New Roman" w:cs="Times New Roman"/>
                <w:b/>
                <w:sz w:val="24"/>
                <w:szCs w:val="24"/>
              </w:rPr>
              <w:t xml:space="preserve"> (F4.2)</w:t>
            </w:r>
            <w:r>
              <w:rPr>
                <w:rFonts w:ascii="Times New Roman" w:eastAsia="Times New Roman" w:hAnsi="Times New Roman" w:cs="Times New Roman"/>
                <w:sz w:val="24"/>
                <w:szCs w:val="24"/>
              </w:rPr>
              <w:t>.</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va efectua achitări conform metodologiei și condițiilor indicate în </w:t>
            </w:r>
            <w:r>
              <w:rPr>
                <w:rFonts w:ascii="Times New Roman" w:eastAsia="Times New Roman" w:hAnsi="Times New Roman" w:cs="Times New Roman"/>
                <w:b/>
                <w:sz w:val="24"/>
                <w:szCs w:val="24"/>
              </w:rPr>
              <w:t xml:space="preserve">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3.7</w:t>
            </w:r>
            <w:r>
              <w:rPr>
                <w:rFonts w:ascii="Times New Roman" w:eastAsia="Times New Roman" w:hAnsi="Times New Roman" w:cs="Times New Roman"/>
                <w:sz w:val="24"/>
                <w:szCs w:val="24"/>
              </w:rPr>
              <w:t>.</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8" w:name="_2grqrue" w:colFirst="0" w:colLast="0"/>
            <w:bookmarkEnd w:id="38"/>
            <w:r>
              <w:rPr>
                <w:rFonts w:ascii="Calibri" w:eastAsia="Calibri" w:hAnsi="Calibri" w:cs="Calibri"/>
                <w:b/>
                <w:color w:val="5B9BD5"/>
                <w:sz w:val="24"/>
                <w:szCs w:val="24"/>
              </w:rPr>
              <w:t>Termenul de valabilitate 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Ofertele vor rămîne valabile pe parcursul perioadei specificate în </w:t>
            </w:r>
            <w:r>
              <w:rPr>
                <w:rFonts w:ascii="Times New Roman" w:eastAsia="Times New Roman" w:hAnsi="Times New Roman" w:cs="Times New Roman"/>
                <w:b/>
                <w:sz w:val="24"/>
                <w:szCs w:val="24"/>
              </w:rPr>
              <w:t xml:space="preserve">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3.8.</w:t>
            </w:r>
            <w:r>
              <w:rPr>
                <w:rFonts w:ascii="Times New Roman" w:eastAsia="Times New Roman" w:hAnsi="Times New Roman" w:cs="Times New Roman"/>
                <w:sz w:val="24"/>
                <w:szCs w:val="24"/>
              </w:rPr>
              <w:t xml:space="preserve"> de la data-limită de depunere a ofertei stabilită de autoritatea contractantă. O ofertă valabilă pentru un termen mai scurt va fi respinsă de către autoritatea contractantă ca fiind necorespunzătoare.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39" w:name="_vx1227" w:colFirst="0" w:colLast="0"/>
            <w:bookmarkEnd w:id="39"/>
            <w:r>
              <w:rPr>
                <w:rFonts w:ascii="Calibri" w:eastAsia="Calibri" w:hAnsi="Calibri" w:cs="Calibri"/>
                <w:b/>
                <w:color w:val="5B9BD5"/>
                <w:sz w:val="24"/>
                <w:szCs w:val="24"/>
              </w:rPr>
              <w:t>Valuta ofertei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Preţurile pentru bunurile solicitate vor fi indicate în lei moldoveneşti, cu excepţia cazurilor în care </w:t>
            </w:r>
            <w:r>
              <w:rPr>
                <w:rFonts w:ascii="Times New Roman" w:eastAsia="Times New Roman" w:hAnsi="Times New Roman" w:cs="Times New Roman"/>
                <w:b/>
                <w:sz w:val="24"/>
                <w:szCs w:val="24"/>
              </w:rPr>
              <w:t xml:space="preserve">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3.9. </w:t>
            </w:r>
            <w:r>
              <w:rPr>
                <w:rFonts w:ascii="Times New Roman" w:eastAsia="Times New Roman" w:hAnsi="Times New Roman" w:cs="Times New Roman"/>
                <w:sz w:val="24"/>
                <w:szCs w:val="24"/>
              </w:rPr>
              <w:t xml:space="preserve">prevede altfel.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0" w:name="_3fwokq0" w:colFirst="0" w:colLast="0"/>
            <w:bookmarkEnd w:id="40"/>
            <w:r>
              <w:rPr>
                <w:rFonts w:ascii="Calibri" w:eastAsia="Calibri" w:hAnsi="Calibri" w:cs="Calibri"/>
                <w:b/>
                <w:color w:val="5B9BD5"/>
                <w:sz w:val="24"/>
                <w:szCs w:val="24"/>
              </w:rPr>
              <w:t>Formatul ofertei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 va fi pregătită în format electronic, în conformitate cu cerințele autorității contractante, cu ajutorul instrumentelor existente în SIA „RSAP”, cu exceptia cazurilor prevazute la art.32 alin.(7) şi (11) din Legea nr. 131/2015.</w:t>
            </w:r>
          </w:p>
          <w:p w:rsidR="00073324" w:rsidRDefault="00073324">
            <w:pPr>
              <w:tabs>
                <w:tab w:val="left" w:pos="960"/>
                <w:tab w:val="left" w:pos="1134"/>
              </w:tabs>
              <w:spacing w:after="120" w:line="240" w:lineRule="auto"/>
              <w:ind w:left="568"/>
              <w:jc w:val="both"/>
              <w:rPr>
                <w:rFonts w:ascii="Times New Roman" w:eastAsia="Times New Roman" w:hAnsi="Times New Roman" w:cs="Times New Roman"/>
                <w:sz w:val="24"/>
                <w:szCs w:val="24"/>
              </w:rPr>
            </w:pPr>
          </w:p>
          <w:p w:rsidR="00073324" w:rsidRDefault="00073324">
            <w:pPr>
              <w:tabs>
                <w:tab w:val="left" w:pos="960"/>
                <w:tab w:val="left" w:pos="1134"/>
              </w:tabs>
              <w:spacing w:after="120" w:line="240" w:lineRule="auto"/>
              <w:ind w:left="568"/>
              <w:jc w:val="both"/>
              <w:rPr>
                <w:rFonts w:ascii="Times New Roman" w:eastAsia="Times New Roman" w:hAnsi="Times New Roman" w:cs="Times New Roman"/>
                <w:sz w:val="24"/>
                <w:szCs w:val="24"/>
              </w:rPr>
            </w:pPr>
          </w:p>
          <w:p w:rsidR="00073324" w:rsidRDefault="00073324">
            <w:pPr>
              <w:tabs>
                <w:tab w:val="left" w:pos="960"/>
                <w:tab w:val="left" w:pos="1134"/>
              </w:tabs>
              <w:spacing w:after="120" w:line="240" w:lineRule="auto"/>
              <w:ind w:left="568"/>
              <w:jc w:val="both"/>
              <w:rPr>
                <w:rFonts w:ascii="Times New Roman" w:eastAsia="Times New Roman" w:hAnsi="Times New Roman" w:cs="Times New Roman"/>
                <w:sz w:val="24"/>
                <w:szCs w:val="24"/>
              </w:rPr>
            </w:pPr>
          </w:p>
        </w:tc>
      </w:tr>
      <w:tr w:rsidR="00073324">
        <w:trPr>
          <w:trHeight w:val="600"/>
        </w:trPr>
        <w:tc>
          <w:tcPr>
            <w:tcW w:w="9747" w:type="dxa"/>
            <w:vAlign w:val="center"/>
          </w:tcPr>
          <w:p w:rsidR="00073324" w:rsidRDefault="00C60C90">
            <w:pPr>
              <w:pStyle w:val="Heading2"/>
              <w:keepNext w:val="0"/>
              <w:keepLines w:val="0"/>
              <w:tabs>
                <w:tab w:val="left" w:pos="360"/>
                <w:tab w:val="left" w:pos="1134"/>
              </w:tabs>
              <w:spacing w:before="0" w:after="0" w:line="240" w:lineRule="auto"/>
              <w:jc w:val="center"/>
              <w:rPr>
                <w:rFonts w:ascii="Calibri" w:eastAsia="Calibri" w:hAnsi="Calibri" w:cs="Calibri"/>
                <w:b/>
                <w:color w:val="5B9BD5"/>
                <w:sz w:val="26"/>
                <w:szCs w:val="26"/>
              </w:rPr>
            </w:pPr>
            <w:bookmarkStart w:id="41" w:name="_1v1yuxt" w:colFirst="0" w:colLast="0"/>
            <w:bookmarkEnd w:id="41"/>
            <w:r>
              <w:rPr>
                <w:rFonts w:ascii="Calibri" w:eastAsia="Calibri" w:hAnsi="Calibri" w:cs="Calibri"/>
                <w:b/>
                <w:color w:val="5B9BD5"/>
                <w:sz w:val="26"/>
                <w:szCs w:val="26"/>
              </w:rPr>
              <w:lastRenderedPageBreak/>
              <w:t>Secțiunea a-4-a. Depunerea și deschiderea ofertelor</w:t>
            </w: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tc>
      </w:tr>
      <w:tr w:rsidR="00073324">
        <w:trPr>
          <w:trHeight w:val="280"/>
        </w:trPr>
        <w:tc>
          <w:tcPr>
            <w:tcW w:w="9747" w:type="dxa"/>
            <w:vAlign w:val="center"/>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2" w:name="_4f1mdlm" w:colFirst="0" w:colLast="0"/>
            <w:bookmarkEnd w:id="42"/>
            <w:r>
              <w:rPr>
                <w:rFonts w:ascii="Calibri" w:eastAsia="Calibri" w:hAnsi="Calibri" w:cs="Calibri"/>
                <w:b/>
                <w:color w:val="5B9BD5"/>
                <w:sz w:val="24"/>
                <w:szCs w:val="24"/>
              </w:rPr>
              <w:t>Depunerea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Oferta, scrisă şi semnată, după caz electronic, se prezintă în conformitate cu cerinţele expuse în documentaţia de atribuire, utilizind SIA “RSAP”, </w:t>
            </w:r>
            <w:r>
              <w:rPr>
                <w:rFonts w:ascii="Times New Roman" w:eastAsia="Times New Roman" w:hAnsi="Times New Roman" w:cs="Times New Roman"/>
                <w:sz w:val="24"/>
                <w:szCs w:val="24"/>
              </w:rPr>
              <w:lastRenderedPageBreak/>
              <w:t xml:space="preserve">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ascii="Times New Roman" w:eastAsia="Times New Roman" w:hAnsi="Times New Roman" w:cs="Times New Roman"/>
                <w:b/>
                <w:sz w:val="24"/>
                <w:szCs w:val="24"/>
              </w:rPr>
              <w:t>DUAE</w:t>
            </w:r>
            <w:r>
              <w:rPr>
                <w:rFonts w:ascii="Times New Roman" w:eastAsia="Times New Roman" w:hAnsi="Times New Roman" w:cs="Times New Roman"/>
                <w:sz w:val="24"/>
                <w:szCs w:val="24"/>
              </w:rPr>
              <w:t xml:space="preserve"> și a garanției pentru ofertă.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La depunerea ofertei prin SIA „RSAP”, operatorul economic va ține cont de timpul necesar pentru încărcarea ofertei în sistem, prevăzînd timp suficient pentru a depune oferta în termenii stabiliți.</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3" w:name="_2u6wntf" w:colFirst="0" w:colLast="0"/>
            <w:bookmarkEnd w:id="43"/>
            <w:r>
              <w:rPr>
                <w:rFonts w:ascii="Calibri" w:eastAsia="Calibri" w:hAnsi="Calibri" w:cs="Calibri"/>
                <w:b/>
                <w:color w:val="5B9BD5"/>
                <w:sz w:val="24"/>
                <w:szCs w:val="24"/>
              </w:rPr>
              <w:t>Termenul limită de depunere 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Ofertele vor fi depuse nu mai tîrziu de data şi ora specificate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 xml:space="preserve">punctul </w:t>
            </w: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Autoritatea contractantă poate, la discreţia sa, să extindă termenul-limită de depunere a ofertelor prin modificarea documentelor de atribuire în conformitate cu punctul IPO7.</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4" w:name="_19c6y18" w:colFirst="0" w:colLast="0"/>
            <w:bookmarkEnd w:id="44"/>
            <w:r>
              <w:rPr>
                <w:rFonts w:ascii="Calibri" w:eastAsia="Calibri" w:hAnsi="Calibri" w:cs="Calibri"/>
                <w:b/>
                <w:color w:val="5B9BD5"/>
                <w:sz w:val="24"/>
                <w:szCs w:val="24"/>
              </w:rPr>
              <w:t>Oferte întîrziate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SIA „RSAP” nu va accepta ofertele transmise după expirarea termenului limită de depunere a ofertelor.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5" w:name="_3tbugp1" w:colFirst="0" w:colLast="0"/>
            <w:bookmarkEnd w:id="45"/>
            <w:r>
              <w:rPr>
                <w:rFonts w:ascii="Calibri" w:eastAsia="Calibri" w:hAnsi="Calibri" w:cs="Calibri"/>
                <w:b/>
                <w:color w:val="5B9BD5"/>
                <w:sz w:val="24"/>
                <w:szCs w:val="24"/>
              </w:rPr>
              <w:t>Modificarea, substituirea şi retragerea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bookmarkStart w:id="46" w:name="_28h4qwu" w:colFirst="0" w:colLast="0"/>
            <w:bookmarkEnd w:id="46"/>
            <w:r>
              <w:rPr>
                <w:rFonts w:ascii="Times New Roman" w:eastAsia="Times New Roman" w:hAnsi="Times New Roman" w:cs="Times New Roman"/>
                <w:sz w:val="24"/>
                <w:szCs w:val="24"/>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p>
          <w:p w:rsidR="00073324" w:rsidRDefault="00073324">
            <w:pPr>
              <w:spacing w:line="240" w:lineRule="auto"/>
              <w:ind w:left="568"/>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r>
              <w:rPr>
                <w:rFonts w:ascii="Calibri" w:eastAsia="Calibri" w:hAnsi="Calibri" w:cs="Calibri"/>
                <w:b/>
                <w:color w:val="5B9BD5"/>
                <w:sz w:val="24"/>
                <w:szCs w:val="24"/>
              </w:rPr>
              <w:t>Deschiderea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va deschide ofertele în cadrul sistemului SIA „RSAP” la data şi ora specificate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4.2</w:t>
            </w:r>
            <w:r>
              <w:rPr>
                <w:rFonts w:ascii="Times New Roman" w:eastAsia="Times New Roman" w:hAnsi="Times New Roman" w:cs="Times New Roman"/>
                <w:sz w:val="24"/>
                <w:szCs w:val="24"/>
              </w:rPr>
              <w:t xml:space="preserv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Informația privind ofertanții și ofertele, se fac publice prin publicarea acestora în SIA „RSAP”.</w:t>
            </w:r>
          </w:p>
          <w:p w:rsidR="00073324" w:rsidRDefault="00073324">
            <w:pPr>
              <w:tabs>
                <w:tab w:val="left" w:pos="960"/>
                <w:tab w:val="left" w:pos="1134"/>
              </w:tabs>
              <w:spacing w:after="120" w:line="240" w:lineRule="auto"/>
              <w:jc w:val="both"/>
              <w:rPr>
                <w:rFonts w:ascii="Times New Roman" w:eastAsia="Times New Roman" w:hAnsi="Times New Roman" w:cs="Times New Roman"/>
                <w:sz w:val="24"/>
                <w:szCs w:val="24"/>
              </w:rPr>
            </w:pPr>
          </w:p>
        </w:tc>
      </w:tr>
      <w:tr w:rsidR="00073324">
        <w:trPr>
          <w:trHeight w:val="600"/>
        </w:trPr>
        <w:tc>
          <w:tcPr>
            <w:tcW w:w="9747" w:type="dxa"/>
            <w:vAlign w:val="center"/>
          </w:tcPr>
          <w:p w:rsidR="00073324" w:rsidRDefault="00C60C90">
            <w:pPr>
              <w:pStyle w:val="Heading2"/>
              <w:keepNext w:val="0"/>
              <w:keepLines w:val="0"/>
              <w:tabs>
                <w:tab w:val="left" w:pos="360"/>
                <w:tab w:val="left" w:pos="1134"/>
              </w:tabs>
              <w:spacing w:before="0" w:after="0" w:line="240" w:lineRule="auto"/>
              <w:jc w:val="center"/>
              <w:rPr>
                <w:rFonts w:ascii="Calibri" w:eastAsia="Calibri" w:hAnsi="Calibri" w:cs="Calibri"/>
                <w:b/>
                <w:color w:val="5B9BD5"/>
                <w:sz w:val="26"/>
                <w:szCs w:val="26"/>
              </w:rPr>
            </w:pPr>
            <w:bookmarkStart w:id="47" w:name="_nmf14n" w:colFirst="0" w:colLast="0"/>
            <w:bookmarkEnd w:id="47"/>
            <w:r>
              <w:rPr>
                <w:rFonts w:ascii="Calibri" w:eastAsia="Calibri" w:hAnsi="Calibri" w:cs="Calibri"/>
                <w:b/>
                <w:color w:val="5B9BD5"/>
                <w:sz w:val="26"/>
                <w:szCs w:val="26"/>
              </w:rPr>
              <w:lastRenderedPageBreak/>
              <w:t>Secțiunea a-5-a. Evaluarea și compararea ofertelor</w:t>
            </w:r>
          </w:p>
        </w:tc>
      </w:tr>
      <w:tr w:rsidR="00073324">
        <w:trPr>
          <w:trHeight w:val="280"/>
        </w:trPr>
        <w:tc>
          <w:tcPr>
            <w:tcW w:w="9747" w:type="dxa"/>
            <w:vAlign w:val="center"/>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8" w:name="_37m2jsg" w:colFirst="0" w:colLast="0"/>
            <w:bookmarkEnd w:id="48"/>
            <w:r>
              <w:rPr>
                <w:rFonts w:ascii="Calibri" w:eastAsia="Calibri" w:hAnsi="Calibri" w:cs="Calibri"/>
                <w:b/>
                <w:color w:val="5B9BD5"/>
                <w:sz w:val="24"/>
                <w:szCs w:val="24"/>
              </w:rPr>
              <w:t>Confidenţialitate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49" w:name="_1mrcu09" w:colFirst="0" w:colLast="0"/>
            <w:bookmarkEnd w:id="49"/>
            <w:r>
              <w:rPr>
                <w:rFonts w:ascii="Calibri" w:eastAsia="Calibri" w:hAnsi="Calibri" w:cs="Calibri"/>
                <w:b/>
                <w:color w:val="5B9BD5"/>
                <w:sz w:val="24"/>
                <w:szCs w:val="24"/>
              </w:rPr>
              <w:t>Clarificarea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poate, la necesitate, să ceară oricăruia dintre ofertanţi o clarificare a ofertei acestora, pentru a facilita examinarea, evaluarea și </w:t>
            </w:r>
            <w:r>
              <w:rPr>
                <w:rFonts w:ascii="Times New Roman" w:eastAsia="Times New Roman" w:hAnsi="Times New Roman" w:cs="Times New Roman"/>
                <w:sz w:val="24"/>
                <w:szCs w:val="24"/>
              </w:rPr>
              <w:lastRenderedPageBreak/>
              <w:t>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Operatorul economic este obligat să răspundă la solicitarea de clarificare a autorității contractante în cel mult trei zile de la data expedierii acesteia.</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0" w:name="_46r0co2" w:colFirst="0" w:colLast="0"/>
            <w:bookmarkEnd w:id="50"/>
            <w:r>
              <w:rPr>
                <w:rFonts w:ascii="Calibri" w:eastAsia="Calibri" w:hAnsi="Calibri" w:cs="Calibri"/>
                <w:b/>
                <w:color w:val="5B9BD5"/>
                <w:sz w:val="24"/>
                <w:szCs w:val="24"/>
              </w:rPr>
              <w:t>Determinarea conformităţii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Aprecierea corespunderii unei oferte de către autoritatea contractantă urmează a fi bazată pe conţinutul ofertei.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73324" w:rsidRDefault="00C60C90">
            <w:pPr>
              <w:numPr>
                <w:ilvl w:val="0"/>
                <w:numId w:val="10"/>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afectează în orice mod substanţial sfera de acţiune, calitatea sau performanţa bunurilor specificate în contract;  </w:t>
            </w:r>
          </w:p>
          <w:p w:rsidR="00073324" w:rsidRDefault="00C60C90">
            <w:pPr>
              <w:numPr>
                <w:ilvl w:val="0"/>
                <w:numId w:val="10"/>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limitează în orice mod substanţial drepturile autorităţii contractante sau obligaţiile ofertantului conform contractului;  </w:t>
            </w:r>
          </w:p>
          <w:p w:rsidR="00073324" w:rsidRDefault="00C60C90">
            <w:pPr>
              <w:numPr>
                <w:ilvl w:val="0"/>
                <w:numId w:val="10"/>
              </w:numPr>
              <w:tabs>
                <w:tab w:val="left" w:pos="1134"/>
                <w:tab w:val="left" w:pos="1320"/>
              </w:tabs>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ar afecta într-un mod inechitabil poziţia competitivă a altor ofertanţi ce prezintă oferte conforme cerinţelor.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Dacă o ofertă nu este conformă cerinţelor din documentele de atribuire, ea va fi respinsă de către autoritatea contractantă.</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1" w:name="_2lwamvv" w:colFirst="0" w:colLast="0"/>
            <w:bookmarkEnd w:id="51"/>
            <w:r>
              <w:rPr>
                <w:rFonts w:ascii="Calibri" w:eastAsia="Calibri" w:hAnsi="Calibri" w:cs="Calibri"/>
                <w:b/>
                <w:color w:val="5B9BD5"/>
                <w:sz w:val="24"/>
                <w:szCs w:val="24"/>
              </w:rPr>
              <w:t>Neconformităţi, erori şi omiteri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Dacă ofertantul care a depus oferta cea mai avantajoasă nu acceptă corectarea erorilor aritmetice, oferta acestuia se respinge.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2" w:name="_111kx3o" w:colFirst="0" w:colLast="0"/>
            <w:bookmarkEnd w:id="52"/>
            <w:r>
              <w:rPr>
                <w:rFonts w:ascii="Calibri" w:eastAsia="Calibri" w:hAnsi="Calibri" w:cs="Calibri"/>
                <w:b/>
                <w:color w:val="5B9BD5"/>
                <w:sz w:val="24"/>
                <w:szCs w:val="24"/>
              </w:rPr>
              <w:t>Evaluarea ofertelor</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 fost prezentate şi pentru a determina caracterul complet al fiecărui document depus.</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3" w:name="_3l18frh" w:colFirst="0" w:colLast="0"/>
            <w:bookmarkEnd w:id="53"/>
            <w:r>
              <w:rPr>
                <w:rFonts w:ascii="Calibri" w:eastAsia="Calibri" w:hAnsi="Calibri" w:cs="Calibri"/>
                <w:b/>
                <w:color w:val="5B9BD5"/>
                <w:sz w:val="24"/>
                <w:szCs w:val="24"/>
              </w:rPr>
              <w:t>Calificarea ofertantului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va determina dacă ofertantul este calificat să </w:t>
            </w:r>
            <w:r>
              <w:rPr>
                <w:rFonts w:ascii="Times New Roman" w:eastAsia="Times New Roman" w:hAnsi="Times New Roman" w:cs="Times New Roman"/>
                <w:sz w:val="24"/>
                <w:szCs w:val="24"/>
              </w:rPr>
              <w:lastRenderedPageBreak/>
              <w:t>execute Contractul.</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4" w:name="_206ipza" w:colFirst="0" w:colLast="0"/>
            <w:bookmarkEnd w:id="54"/>
            <w:r>
              <w:rPr>
                <w:rFonts w:ascii="Calibri" w:eastAsia="Calibri" w:hAnsi="Calibri" w:cs="Calibri"/>
                <w:b/>
                <w:color w:val="5B9BD5"/>
                <w:sz w:val="24"/>
                <w:szCs w:val="24"/>
              </w:rPr>
              <w:t>Descalificarea ofertantului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Autoritatea contractantă descalifică ofertantul dacă constată că acesta este inclus în Lista de interdicţie a operatorilor economici.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nu acceptă oferta în cazul în care ofertantul nu corespunde cerințelor de calificare.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r>
              <w:rPr>
                <w:rFonts w:ascii="Calibri" w:eastAsia="Calibri" w:hAnsi="Calibri" w:cs="Calibri"/>
                <w:b/>
                <w:color w:val="5B9BD5"/>
                <w:sz w:val="24"/>
                <w:szCs w:val="24"/>
              </w:rPr>
              <w:t>Anularea procedurii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073324">
        <w:trPr>
          <w:trHeight w:val="600"/>
        </w:trPr>
        <w:tc>
          <w:tcPr>
            <w:tcW w:w="9747" w:type="dxa"/>
            <w:vAlign w:val="center"/>
          </w:tcPr>
          <w:p w:rsidR="00073324" w:rsidRDefault="00C60C90">
            <w:pPr>
              <w:pStyle w:val="Heading2"/>
              <w:keepNext w:val="0"/>
              <w:keepLines w:val="0"/>
              <w:tabs>
                <w:tab w:val="left" w:pos="360"/>
                <w:tab w:val="left" w:pos="1134"/>
              </w:tabs>
              <w:spacing w:before="0" w:after="0" w:line="240" w:lineRule="auto"/>
              <w:jc w:val="center"/>
              <w:rPr>
                <w:rFonts w:ascii="Calibri" w:eastAsia="Calibri" w:hAnsi="Calibri" w:cs="Calibri"/>
                <w:b/>
                <w:color w:val="5B9BD5"/>
                <w:sz w:val="26"/>
                <w:szCs w:val="26"/>
              </w:rPr>
            </w:pPr>
            <w:bookmarkStart w:id="55" w:name="_4k668n3" w:colFirst="0" w:colLast="0"/>
            <w:bookmarkEnd w:id="55"/>
            <w:r>
              <w:rPr>
                <w:rFonts w:ascii="Calibri" w:eastAsia="Calibri" w:hAnsi="Calibri" w:cs="Calibri"/>
                <w:b/>
                <w:color w:val="5B9BD5"/>
                <w:sz w:val="26"/>
                <w:szCs w:val="26"/>
              </w:rPr>
              <w:lastRenderedPageBreak/>
              <w:t>Secțiunea a-2-a. Adjudecarea contractului</w:t>
            </w:r>
          </w:p>
        </w:tc>
      </w:tr>
      <w:tr w:rsidR="00073324">
        <w:trPr>
          <w:trHeight w:val="280"/>
        </w:trPr>
        <w:tc>
          <w:tcPr>
            <w:tcW w:w="9747" w:type="dxa"/>
            <w:vAlign w:val="center"/>
          </w:tcPr>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6" w:name="_2zbgiuw" w:colFirst="0" w:colLast="0"/>
            <w:bookmarkEnd w:id="56"/>
            <w:r>
              <w:rPr>
                <w:rFonts w:ascii="Calibri" w:eastAsia="Calibri" w:hAnsi="Calibri" w:cs="Calibri"/>
                <w:b/>
                <w:color w:val="5B9BD5"/>
                <w:sz w:val="24"/>
                <w:szCs w:val="24"/>
              </w:rPr>
              <w:t>Criteriul de adjudecare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Autoritatea contractantă va adjudeca contractul, conform criteriului stabilit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6.1.</w:t>
            </w:r>
            <w:r>
              <w:rPr>
                <w:rFonts w:ascii="Times New Roman" w:eastAsia="Times New Roman" w:hAnsi="Times New Roman" w:cs="Times New Roman"/>
                <w:sz w:val="24"/>
                <w:szCs w:val="24"/>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7" w:name="_1egqt2p" w:colFirst="0" w:colLast="0"/>
            <w:bookmarkEnd w:id="57"/>
            <w:r>
              <w:rPr>
                <w:rFonts w:ascii="Calibri" w:eastAsia="Calibri" w:hAnsi="Calibri" w:cs="Calibri"/>
                <w:b/>
                <w:color w:val="5B9BD5"/>
                <w:sz w:val="24"/>
                <w:szCs w:val="24"/>
              </w:rPr>
              <w:t>Dreptul autorităţii contractante de a modifica cantităţile în timpul adjudecării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La momentul adjudecării contractului, autoritatea contractantă are posibilitatea  de a micşora</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cu acordul operatorului economic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8" w:name="_3ygebqi" w:colFirst="0" w:colLast="0"/>
            <w:bookmarkEnd w:id="58"/>
            <w:r>
              <w:rPr>
                <w:rFonts w:ascii="Calibri" w:eastAsia="Calibri" w:hAnsi="Calibri" w:cs="Calibri"/>
                <w:b/>
                <w:color w:val="5B9BD5"/>
                <w:sz w:val="24"/>
                <w:szCs w:val="24"/>
              </w:rPr>
              <w:t>Înştiinţarea de adjudecare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Înainte de expirarea perioadei de valabilitate a ofertei, sistemul SIA „RSAP” va permite autorităților contractante pregătirea anunțului de atribuire și a notificării ofertanților, cărora li s-a atribuit sau nu contractul standardizat.</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Comunicarea prin care se realizează informarea este transmisă prin mijloace electronice la adresele indicate de către ofertanţi în ofertele acestora.</w:t>
            </w:r>
          </w:p>
          <w:p w:rsidR="00073324" w:rsidRDefault="00C60C90">
            <w:pPr>
              <w:numPr>
                <w:ilvl w:val="1"/>
                <w:numId w:val="12"/>
              </w:numPr>
              <w:tabs>
                <w:tab w:val="left" w:pos="960"/>
                <w:tab w:val="left" w:pos="1134"/>
                <w:tab w:val="left" w:pos="1701"/>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Ofertanţii necîştigători vor fi informați  cu privire la motivele pentru care ofertele lor nu au fost selectate. </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59" w:name="_2dlolyb" w:colFirst="0" w:colLast="0"/>
            <w:bookmarkEnd w:id="59"/>
            <w:r>
              <w:rPr>
                <w:rFonts w:ascii="Calibri" w:eastAsia="Calibri" w:hAnsi="Calibri" w:cs="Calibri"/>
                <w:b/>
                <w:color w:val="5B9BD5"/>
                <w:sz w:val="24"/>
                <w:szCs w:val="24"/>
              </w:rPr>
              <w:t>Garanţia de bună execuţie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La momentul încheierii contractului, dar nu mai tîrziu de data expirării Garanţiei pentru ofertă (dacă s-a cerut), ofertantul cîştigător va prezenta Garanţia de bună execuţie în mărimea prevăzută de</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6.2.</w:t>
            </w:r>
            <w:r>
              <w:rPr>
                <w:rFonts w:ascii="Times New Roman" w:eastAsia="Times New Roman" w:hAnsi="Times New Roman" w:cs="Times New Roman"/>
                <w:sz w:val="24"/>
                <w:szCs w:val="24"/>
              </w:rPr>
              <w:t xml:space="preserve">, folosind în acest scop formularul Garanţiei de bună execuţie </w:t>
            </w:r>
            <w:r>
              <w:rPr>
                <w:rFonts w:ascii="Times New Roman" w:eastAsia="Times New Roman" w:hAnsi="Times New Roman" w:cs="Times New Roman"/>
                <w:b/>
                <w:sz w:val="24"/>
                <w:szCs w:val="24"/>
              </w:rPr>
              <w:t>(F3.3)</w:t>
            </w:r>
            <w:r>
              <w:rPr>
                <w:rFonts w:ascii="Times New Roman" w:eastAsia="Times New Roman" w:hAnsi="Times New Roman" w:cs="Times New Roman"/>
                <w:sz w:val="24"/>
                <w:szCs w:val="24"/>
              </w:rPr>
              <w:t xml:space="preserve">, inclus în CAPITOLUL III, sau alt formular acceptabil pentru autoritatea contractantă, dar care corespunde condiţiilor formularului </w:t>
            </w:r>
            <w:r>
              <w:rPr>
                <w:rFonts w:ascii="Times New Roman" w:eastAsia="Times New Roman" w:hAnsi="Times New Roman" w:cs="Times New Roman"/>
                <w:b/>
                <w:sz w:val="24"/>
                <w:szCs w:val="24"/>
              </w:rPr>
              <w:t>(F3.3)</w:t>
            </w:r>
            <w:r>
              <w:rPr>
                <w:rFonts w:ascii="Times New Roman" w:eastAsia="Times New Roman" w:hAnsi="Times New Roman" w:cs="Times New Roman"/>
                <w:sz w:val="24"/>
                <w:szCs w:val="24"/>
              </w:rPr>
              <w:t xml:space="preserve">.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60" w:name="_sqyw64" w:colFirst="0" w:colLast="0"/>
            <w:bookmarkEnd w:id="60"/>
            <w:r>
              <w:rPr>
                <w:rFonts w:ascii="Calibri" w:eastAsia="Calibri" w:hAnsi="Calibri" w:cs="Calibri"/>
                <w:b/>
                <w:color w:val="5B9BD5"/>
                <w:sz w:val="24"/>
                <w:szCs w:val="24"/>
              </w:rPr>
              <w:t>Semnarea contractului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O dată cu expedierea înştiinţării de adjudecare, autoritatea contractantă va trimite ofertantului cîştigător Formularul contractului </w:t>
            </w:r>
            <w:r>
              <w:rPr>
                <w:rFonts w:ascii="Times New Roman" w:eastAsia="Times New Roman" w:hAnsi="Times New Roman" w:cs="Times New Roman"/>
                <w:b/>
                <w:sz w:val="24"/>
                <w:szCs w:val="24"/>
              </w:rPr>
              <w:t>(F5.1)</w:t>
            </w:r>
            <w:r>
              <w:rPr>
                <w:rFonts w:ascii="Times New Roman" w:eastAsia="Times New Roman" w:hAnsi="Times New Roman" w:cs="Times New Roman"/>
                <w:sz w:val="24"/>
                <w:szCs w:val="24"/>
              </w:rPr>
              <w:t xml:space="preserve"> completat şi toate celelalte documente componente ale contratului.</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Ofertantul cîştigător va semna contractul numai după împlinirea termenelor de aşteptare, în modul corespunzător şi îl va restitui autorităţii contractante în termenul specificat în</w:t>
            </w:r>
            <w:r>
              <w:rPr>
                <w:rFonts w:ascii="Times New Roman" w:eastAsia="Times New Roman" w:hAnsi="Times New Roman" w:cs="Times New Roman"/>
                <w:b/>
                <w:sz w:val="24"/>
                <w:szCs w:val="24"/>
              </w:rPr>
              <w:t xml:space="preserve"> FDA </w:t>
            </w:r>
            <w:r>
              <w:rPr>
                <w:rFonts w:ascii="Times New Roman" w:eastAsia="Times New Roman" w:hAnsi="Times New Roman" w:cs="Times New Roman"/>
                <w:sz w:val="24"/>
                <w:szCs w:val="24"/>
              </w:rPr>
              <w:t>punctul</w:t>
            </w:r>
            <w:r>
              <w:rPr>
                <w:rFonts w:ascii="Times New Roman" w:eastAsia="Times New Roman" w:hAnsi="Times New Roman" w:cs="Times New Roman"/>
                <w:b/>
                <w:sz w:val="24"/>
                <w:szCs w:val="24"/>
              </w:rPr>
              <w:t xml:space="preserve"> 6.5</w:t>
            </w:r>
            <w:r>
              <w:rPr>
                <w:rFonts w:ascii="Times New Roman" w:eastAsia="Times New Roman" w:hAnsi="Times New Roman" w:cs="Times New Roman"/>
                <w:sz w:val="24"/>
                <w:szCs w:val="24"/>
              </w:rPr>
              <w:t>.</w:t>
            </w:r>
          </w:p>
          <w:p w:rsidR="00073324" w:rsidRDefault="00073324">
            <w:pPr>
              <w:tabs>
                <w:tab w:val="left" w:pos="960"/>
                <w:tab w:val="left" w:pos="1134"/>
              </w:tabs>
              <w:spacing w:after="120" w:line="240" w:lineRule="auto"/>
              <w:jc w:val="both"/>
              <w:rPr>
                <w:rFonts w:ascii="Times New Roman" w:eastAsia="Times New Roman" w:hAnsi="Times New Roman" w:cs="Times New Roman"/>
                <w:sz w:val="24"/>
                <w:szCs w:val="24"/>
              </w:rPr>
            </w:pPr>
          </w:p>
          <w:p w:rsidR="00073324" w:rsidRDefault="00C60C90">
            <w:pPr>
              <w:pStyle w:val="Heading3"/>
              <w:keepNext w:val="0"/>
              <w:keepLines w:val="0"/>
              <w:numPr>
                <w:ilvl w:val="0"/>
                <w:numId w:val="12"/>
              </w:numPr>
              <w:tabs>
                <w:tab w:val="left" w:pos="360"/>
                <w:tab w:val="left" w:pos="1134"/>
              </w:tabs>
              <w:spacing w:before="0" w:after="120" w:line="240" w:lineRule="auto"/>
              <w:ind w:firstLine="567"/>
              <w:rPr>
                <w:rFonts w:ascii="Calibri" w:eastAsia="Calibri" w:hAnsi="Calibri" w:cs="Calibri"/>
                <w:color w:val="5B9BD5"/>
              </w:rPr>
            </w:pPr>
            <w:bookmarkStart w:id="61" w:name="_3cqmetx" w:colFirst="0" w:colLast="0"/>
            <w:bookmarkEnd w:id="61"/>
            <w:r>
              <w:rPr>
                <w:rFonts w:ascii="Calibri" w:eastAsia="Calibri" w:hAnsi="Calibri" w:cs="Calibri"/>
                <w:b/>
                <w:color w:val="5B9BD5"/>
                <w:sz w:val="24"/>
                <w:szCs w:val="24"/>
              </w:rPr>
              <w:t>Dreptul de contestare</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Contestaţiile se vor depune direct la Agenția Națională de Soluționare a Contestațiilor. Toate contestaţiile vor fi depuse, examinate şi soluţionate în modul stabilit de Legea nr. 131/2015. </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73324" w:rsidRDefault="00C60C90">
            <w:pPr>
              <w:numPr>
                <w:ilvl w:val="1"/>
                <w:numId w:val="12"/>
              </w:numPr>
              <w:tabs>
                <w:tab w:val="left" w:pos="960"/>
                <w:tab w:val="left" w:pos="1134"/>
              </w:tabs>
              <w:spacing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Contestaţiile privind anunțurile de participare la procedurile de achiziție publică şi documentaţia de atribuire vor fi depuse pînă la termenul limită de depunere a ofertelor.</w:t>
            </w:r>
          </w:p>
        </w:tc>
      </w:tr>
    </w:tbl>
    <w:p w:rsidR="00073324" w:rsidRDefault="00073324">
      <w:pPr>
        <w:tabs>
          <w:tab w:val="left" w:pos="1134"/>
          <w:tab w:val="left" w:pos="3625"/>
        </w:tabs>
        <w:spacing w:line="240" w:lineRule="auto"/>
        <w:ind w:firstLine="567"/>
        <w:rPr>
          <w:rFonts w:ascii="Times New Roman" w:eastAsia="Times New Roman" w:hAnsi="Times New Roman" w:cs="Times New Roman"/>
          <w:sz w:val="24"/>
          <w:szCs w:val="24"/>
        </w:rPr>
      </w:pPr>
    </w:p>
    <w:p w:rsidR="00073324" w:rsidRDefault="00C60C90">
      <w:pPr>
        <w:spacing w:after="200"/>
        <w:rPr>
          <w:rFonts w:ascii="Times New Roman" w:eastAsia="Times New Roman" w:hAnsi="Times New Roman" w:cs="Times New Roman"/>
          <w:sz w:val="24"/>
          <w:szCs w:val="24"/>
        </w:rPr>
      </w:pPr>
      <w:r>
        <w:br w:type="page"/>
      </w:r>
    </w:p>
    <w:p w:rsidR="00073324" w:rsidRDefault="00C60C90">
      <w:pPr>
        <w:pStyle w:val="Heading1"/>
        <w:keepNext w:val="0"/>
        <w:keepLines w:val="0"/>
        <w:tabs>
          <w:tab w:val="left" w:pos="1134"/>
        </w:tabs>
        <w:spacing w:before="0" w:after="0" w:line="240" w:lineRule="auto"/>
        <w:ind w:left="720" w:hanging="360"/>
        <w:jc w:val="center"/>
        <w:rPr>
          <w:rFonts w:ascii="Times New Roman" w:eastAsia="Times New Roman" w:hAnsi="Times New Roman" w:cs="Times New Roman"/>
          <w:b/>
          <w:sz w:val="24"/>
          <w:szCs w:val="24"/>
        </w:rPr>
      </w:pPr>
      <w:bookmarkStart w:id="62" w:name="_1rvwp1q" w:colFirst="0" w:colLast="0"/>
      <w:bookmarkEnd w:id="62"/>
      <w:r>
        <w:rPr>
          <w:rFonts w:ascii="Times New Roman" w:eastAsia="Times New Roman" w:hAnsi="Times New Roman" w:cs="Times New Roman"/>
          <w:b/>
          <w:sz w:val="24"/>
          <w:szCs w:val="24"/>
        </w:rPr>
        <w:lastRenderedPageBreak/>
        <w:t>CAPITOLUL II</w:t>
      </w:r>
    </w:p>
    <w:p w:rsidR="00073324" w:rsidRDefault="00C60C90">
      <w:pPr>
        <w:pStyle w:val="Heading1"/>
        <w:keepNext w:val="0"/>
        <w:keepLines w:val="0"/>
        <w:tabs>
          <w:tab w:val="left" w:pos="1134"/>
        </w:tabs>
        <w:spacing w:before="0" w:after="0" w:line="240" w:lineRule="auto"/>
        <w:ind w:left="720" w:hanging="360"/>
        <w:jc w:val="center"/>
        <w:rPr>
          <w:rFonts w:ascii="Times New Roman" w:eastAsia="Times New Roman" w:hAnsi="Times New Roman" w:cs="Times New Roman"/>
          <w:b/>
          <w:sz w:val="24"/>
          <w:szCs w:val="24"/>
        </w:rPr>
      </w:pPr>
      <w:bookmarkStart w:id="63" w:name="_nqlzi66ypndy" w:colFirst="0" w:colLast="0"/>
      <w:bookmarkEnd w:id="63"/>
      <w:r>
        <w:rPr>
          <w:rFonts w:ascii="Times New Roman" w:eastAsia="Times New Roman" w:hAnsi="Times New Roman" w:cs="Times New Roman"/>
          <w:b/>
          <w:sz w:val="24"/>
          <w:szCs w:val="24"/>
        </w:rPr>
        <w:t>FIȘA DE DATE A ACHIZIȚIEI (FDA)</w:t>
      </w:r>
    </w:p>
    <w:p w:rsidR="00073324" w:rsidRDefault="00073324">
      <w:pPr>
        <w:spacing w:after="120" w:line="240" w:lineRule="auto"/>
        <w:jc w:val="both"/>
        <w:rPr>
          <w:rFonts w:ascii="Times New Roman" w:eastAsia="Times New Roman" w:hAnsi="Times New Roman" w:cs="Times New Roman"/>
          <w:sz w:val="24"/>
          <w:szCs w:val="24"/>
        </w:rPr>
      </w:pPr>
    </w:p>
    <w:p w:rsidR="00073324" w:rsidRDefault="00C60C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Următoarele date specifice referitoare la bunurile solicitate vor completa, suplimenta sau ajusta prevederile CAPITOLULUI I. În cazul unei discrepanţe sau al unui conflict, prevederile prezentului CAPITOL vor prevala asupra prevederilor din CAPITOL I.</w:t>
      </w:r>
    </w:p>
    <w:p w:rsidR="00073324" w:rsidRDefault="00C60C9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rPr>
        <w:t xml:space="preserve">Instrucţiunile pentru completarea </w:t>
      </w:r>
      <w:r>
        <w:rPr>
          <w:rFonts w:ascii="Times New Roman" w:eastAsia="Times New Roman" w:hAnsi="Times New Roman" w:cs="Times New Roman"/>
          <w:b/>
          <w:i/>
        </w:rPr>
        <w:t>Fişei de Date a Achiziţiei</w:t>
      </w:r>
      <w:r>
        <w:rPr>
          <w:rFonts w:ascii="Times New Roman" w:eastAsia="Times New Roman" w:hAnsi="Times New Roman" w:cs="Times New Roman"/>
          <w:i/>
        </w:rPr>
        <w:t xml:space="preserve"> sînt oferite cu litere cursive.</w:t>
      </w:r>
    </w:p>
    <w:p w:rsidR="00073324" w:rsidRDefault="00073324">
      <w:pPr>
        <w:spacing w:line="240" w:lineRule="auto"/>
        <w:rPr>
          <w:rFonts w:ascii="Times New Roman" w:eastAsia="Times New Roman" w:hAnsi="Times New Roman" w:cs="Times New Roman"/>
          <w:i/>
          <w:sz w:val="24"/>
          <w:szCs w:val="24"/>
        </w:rPr>
      </w:pPr>
    </w:p>
    <w:p w:rsidR="00073324" w:rsidRDefault="00C60C90">
      <w:pPr>
        <w:pStyle w:val="Heading2"/>
        <w:keepNext w:val="0"/>
        <w:keepLines w:val="0"/>
        <w:numPr>
          <w:ilvl w:val="0"/>
          <w:numId w:val="13"/>
        </w:numPr>
        <w:tabs>
          <w:tab w:val="left" w:pos="360"/>
        </w:tabs>
        <w:spacing w:before="0" w:after="0" w:line="240" w:lineRule="auto"/>
        <w:jc w:val="center"/>
        <w:rPr>
          <w:rFonts w:ascii="Calibri" w:eastAsia="Calibri" w:hAnsi="Calibri" w:cs="Calibri"/>
          <w:b/>
          <w:color w:val="5B9BD5"/>
          <w:sz w:val="26"/>
          <w:szCs w:val="26"/>
        </w:rPr>
      </w:pPr>
      <w:bookmarkStart w:id="64" w:name="_4bvk7pj" w:colFirst="0" w:colLast="0"/>
      <w:bookmarkEnd w:id="64"/>
      <w:r>
        <w:rPr>
          <w:rFonts w:ascii="Calibri" w:eastAsia="Calibri" w:hAnsi="Calibri" w:cs="Calibri"/>
          <w:b/>
          <w:color w:val="5B9BD5"/>
          <w:sz w:val="26"/>
          <w:szCs w:val="26"/>
        </w:rPr>
        <w:t>Dispoziții generale</w:t>
      </w:r>
    </w:p>
    <w:p w:rsidR="00073324" w:rsidRDefault="00073324">
      <w:pPr>
        <w:tabs>
          <w:tab w:val="left" w:pos="360"/>
        </w:tabs>
      </w:pPr>
    </w:p>
    <w:tbl>
      <w:tblPr>
        <w:tblStyle w:val="a1"/>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80"/>
        <w:gridCol w:w="3360"/>
        <w:gridCol w:w="5414"/>
      </w:tblGrid>
      <w:tr w:rsidR="00073324">
        <w:trPr>
          <w:trHeight w:val="540"/>
        </w:trPr>
        <w:tc>
          <w:tcPr>
            <w:tcW w:w="5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b/>
              </w:rPr>
              <w:t>Nr.</w:t>
            </w:r>
          </w:p>
        </w:tc>
        <w:tc>
          <w:tcPr>
            <w:tcW w:w="3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b/>
              </w:rPr>
              <w:t>Rubrica</w:t>
            </w:r>
          </w:p>
        </w:tc>
        <w:tc>
          <w:tcPr>
            <w:tcW w:w="541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Times New Roman" w:eastAsia="Times New Roman" w:hAnsi="Times New Roman" w:cs="Times New Roman"/>
                <w:b/>
              </w:rPr>
            </w:pPr>
            <w:r>
              <w:rPr>
                <w:rFonts w:ascii="Times New Roman" w:eastAsia="Times New Roman" w:hAnsi="Times New Roman" w:cs="Times New Roman"/>
                <w:b/>
              </w:rPr>
              <w:t>Datele Autorității Contractante/</w:t>
            </w:r>
          </w:p>
          <w:p w:rsidR="00073324" w:rsidRDefault="00C60C90">
            <w:pPr>
              <w:widowControl w:val="0"/>
              <w:jc w:val="center"/>
              <w:rPr>
                <w:rFonts w:ascii="Calibri" w:eastAsia="Calibri" w:hAnsi="Calibri" w:cs="Calibri"/>
              </w:rPr>
            </w:pPr>
            <w:r>
              <w:rPr>
                <w:rFonts w:ascii="Times New Roman" w:eastAsia="Times New Roman" w:hAnsi="Times New Roman" w:cs="Times New Roman"/>
                <w:b/>
              </w:rPr>
              <w:t>Organizatorului procedurii</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Autoritatea contractantă/ Organizatorul procedurii, IDNO:</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Times New Roman" w:eastAsia="Times New Roman" w:hAnsi="Times New Roman" w:cs="Times New Roman"/>
                <w:b/>
                <w:i/>
              </w:rPr>
            </w:pPr>
            <w:r>
              <w:rPr>
                <w:rFonts w:ascii="Times New Roman" w:eastAsia="Times New Roman" w:hAnsi="Times New Roman" w:cs="Times New Roman"/>
                <w:b/>
                <w:i/>
              </w:rPr>
              <w:t>Universitatea de Stat din Moldova</w:t>
            </w:r>
          </w:p>
          <w:p w:rsidR="00073324" w:rsidRDefault="00C60C90">
            <w:pPr>
              <w:widowControl w:val="0"/>
              <w:rPr>
                <w:rFonts w:ascii="Calibri" w:eastAsia="Calibri" w:hAnsi="Calibri" w:cs="Calibri"/>
              </w:rPr>
            </w:pPr>
            <w:r>
              <w:rPr>
                <w:rFonts w:ascii="Times New Roman" w:eastAsia="Times New Roman" w:hAnsi="Times New Roman" w:cs="Times New Roman"/>
                <w:b/>
                <w:i/>
              </w:rPr>
              <w:t>1006600064263</w:t>
            </w:r>
          </w:p>
        </w:tc>
      </w:tr>
      <w:tr w:rsidR="00073324">
        <w:trPr>
          <w:trHeight w:val="30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1.2.</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Obiectul achiziției:</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Construirea unui centru pentru producție media (bloc nou situat pe str. Mateevici 60, sec. Buiucani, or. Chișinău)</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1.3.</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Numărul și tipul procedurii de achiziție: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5353BC">
            <w:pPr>
              <w:widowControl w:val="0"/>
              <w:rPr>
                <w:rFonts w:ascii="Calibri" w:eastAsia="Calibri" w:hAnsi="Calibri" w:cs="Calibri"/>
              </w:rPr>
            </w:pPr>
            <w:r>
              <w:rPr>
                <w:rFonts w:ascii="Times New Roman" w:eastAsia="Times New Roman" w:hAnsi="Times New Roman" w:cs="Times New Roman"/>
                <w:b/>
                <w:i/>
              </w:rPr>
              <w:t>conform</w:t>
            </w:r>
            <w:r w:rsidR="00C60C90">
              <w:rPr>
                <w:rFonts w:ascii="Times New Roman" w:eastAsia="Times New Roman" w:hAnsi="Times New Roman" w:cs="Times New Roman"/>
                <w:b/>
                <w:i/>
              </w:rPr>
              <w:t xml:space="preserve"> SIA RSAP</w:t>
            </w:r>
          </w:p>
        </w:tc>
      </w:tr>
      <w:tr w:rsidR="00073324" w:rsidTr="008B7240">
        <w:trPr>
          <w:trHeight w:val="456"/>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1.4.</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Tipul obiectului de achiziție: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F648C1">
            <w:pPr>
              <w:widowControl w:val="0"/>
              <w:rPr>
                <w:rFonts w:ascii="Calibri" w:eastAsia="Calibri" w:hAnsi="Calibri" w:cs="Calibri"/>
              </w:rPr>
            </w:pPr>
            <w:r>
              <w:rPr>
                <w:rFonts w:ascii="Times New Roman" w:eastAsia="Times New Roman" w:hAnsi="Times New Roman" w:cs="Times New Roman"/>
                <w:b/>
                <w:i/>
              </w:rPr>
              <w:t>bunuri</w:t>
            </w:r>
          </w:p>
        </w:tc>
      </w:tr>
      <w:tr w:rsidR="00073324" w:rsidTr="008B7240">
        <w:trPr>
          <w:trHeight w:val="534"/>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1.5.</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Codul CPV:</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45200000-9, 42500000-1, 39715200-9</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1.6.</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Sursa alocațiilor bugetare/banilor publici și perioada bugetară:</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Buget propriu 2021</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1.7.</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Administratorul alocațiilor bugetare: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Universitatea de Stat din Moldova</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1.8.</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 xml:space="preserve">Partenerul de dezvoltare </w:t>
            </w:r>
            <w:r>
              <w:rPr>
                <w:rFonts w:ascii="Times New Roman" w:eastAsia="Times New Roman" w:hAnsi="Times New Roman" w:cs="Times New Roman"/>
                <w:i/>
              </w:rPr>
              <w:t>(după caz)</w:t>
            </w:r>
            <w:r>
              <w:rPr>
                <w:rFonts w:ascii="Times New Roman" w:eastAsia="Times New Roman" w:hAnsi="Times New Roman" w:cs="Times New Roman"/>
              </w:rPr>
              <w:t>:</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FB117A">
            <w:pPr>
              <w:widowControl w:val="0"/>
              <w:rPr>
                <w:rFonts w:ascii="Calibri" w:eastAsia="Calibri" w:hAnsi="Calibri" w:cs="Calibri"/>
              </w:rPr>
            </w:pPr>
            <w:r>
              <w:rPr>
                <w:rFonts w:ascii="Times New Roman" w:eastAsia="Times New Roman" w:hAnsi="Times New Roman" w:cs="Times New Roman"/>
                <w:b/>
                <w:i/>
              </w:rPr>
              <w:t>nu</w:t>
            </w:r>
            <w:r w:rsidR="00C60C90">
              <w:rPr>
                <w:rFonts w:ascii="Times New Roman" w:eastAsia="Times New Roman" w:hAnsi="Times New Roman" w:cs="Times New Roman"/>
                <w:b/>
                <w:i/>
              </w:rPr>
              <w:t xml:space="preserve"> se aplică</w:t>
            </w:r>
          </w:p>
        </w:tc>
      </w:tr>
      <w:tr w:rsidR="00073324">
        <w:trPr>
          <w:trHeight w:val="54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1.9.</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Denumirea cumpărătorului, IDNO:</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Times New Roman" w:eastAsia="Times New Roman" w:hAnsi="Times New Roman" w:cs="Times New Roman"/>
                <w:b/>
                <w:i/>
              </w:rPr>
            </w:pPr>
            <w:r>
              <w:rPr>
                <w:rFonts w:ascii="Times New Roman" w:eastAsia="Times New Roman" w:hAnsi="Times New Roman" w:cs="Times New Roman"/>
                <w:b/>
                <w:i/>
              </w:rPr>
              <w:t>Universitatea de Stat din Moldova</w:t>
            </w:r>
          </w:p>
          <w:p w:rsidR="00073324" w:rsidRDefault="00C60C90">
            <w:pPr>
              <w:widowControl w:val="0"/>
              <w:rPr>
                <w:rFonts w:ascii="Calibri" w:eastAsia="Calibri" w:hAnsi="Calibri" w:cs="Calibri"/>
              </w:rPr>
            </w:pPr>
            <w:r>
              <w:rPr>
                <w:rFonts w:ascii="Times New Roman" w:eastAsia="Times New Roman" w:hAnsi="Times New Roman" w:cs="Times New Roman"/>
                <w:b/>
                <w:i/>
              </w:rPr>
              <w:t>1006600064263</w:t>
            </w:r>
          </w:p>
        </w:tc>
      </w:tr>
      <w:tr w:rsidR="00073324">
        <w:trPr>
          <w:trHeight w:val="57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1.10.</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Destinatarul bunurilor, IDNO:</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Times New Roman" w:eastAsia="Times New Roman" w:hAnsi="Times New Roman" w:cs="Times New Roman"/>
                <w:b/>
                <w:i/>
              </w:rPr>
            </w:pPr>
            <w:r>
              <w:rPr>
                <w:rFonts w:ascii="Times New Roman" w:eastAsia="Times New Roman" w:hAnsi="Times New Roman" w:cs="Times New Roman"/>
                <w:b/>
                <w:i/>
              </w:rPr>
              <w:t>Universitatea de Stat din Moldova,</w:t>
            </w:r>
          </w:p>
          <w:p w:rsidR="00073324" w:rsidRDefault="00C60C90">
            <w:pPr>
              <w:widowControl w:val="0"/>
              <w:rPr>
                <w:rFonts w:ascii="Calibri" w:eastAsia="Calibri" w:hAnsi="Calibri" w:cs="Calibri"/>
              </w:rPr>
            </w:pPr>
            <w:r>
              <w:rPr>
                <w:rFonts w:ascii="Times New Roman" w:eastAsia="Times New Roman" w:hAnsi="Times New Roman" w:cs="Times New Roman"/>
                <w:b/>
                <w:i/>
              </w:rPr>
              <w:t>1006600064263</w:t>
            </w:r>
          </w:p>
        </w:tc>
      </w:tr>
      <w:tr w:rsidR="00073324">
        <w:trPr>
          <w:trHeight w:val="57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1.11.</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Limba de comunicare: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limba de stat (limba română)</w:t>
            </w:r>
          </w:p>
        </w:tc>
      </w:tr>
      <w:tr w:rsidR="00073324">
        <w:trPr>
          <w:trHeight w:val="81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1.12.</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Locul/Modalitatea de transmitere a clarificărilor referitor la documentația de atribuire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electronic prin intermediul SIA RSAP</w:t>
            </w:r>
          </w:p>
        </w:tc>
      </w:tr>
      <w:tr w:rsidR="00073324">
        <w:trPr>
          <w:trHeight w:val="57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1.13.</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Contract de achiziție rezervat atelierelor protejate</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FB117A">
            <w:pPr>
              <w:widowControl w:val="0"/>
              <w:rPr>
                <w:rFonts w:ascii="Calibri" w:eastAsia="Calibri" w:hAnsi="Calibri" w:cs="Calibri"/>
              </w:rPr>
            </w:pPr>
            <w:r>
              <w:rPr>
                <w:rFonts w:ascii="Times New Roman" w:eastAsia="Times New Roman" w:hAnsi="Times New Roman" w:cs="Times New Roman"/>
                <w:b/>
                <w:i/>
              </w:rPr>
              <w:t>nu</w:t>
            </w:r>
            <w:r w:rsidR="00C60C90">
              <w:rPr>
                <w:rFonts w:ascii="Times New Roman" w:eastAsia="Times New Roman" w:hAnsi="Times New Roman" w:cs="Times New Roman"/>
                <w:b/>
                <w:i/>
              </w:rPr>
              <w:t xml:space="preserve"> se aplică</w:t>
            </w:r>
          </w:p>
        </w:tc>
      </w:tr>
      <w:tr w:rsidR="00073324">
        <w:trPr>
          <w:trHeight w:val="57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1.14.</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Tipul contractului:</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733987" w:rsidP="00F648C1">
            <w:pPr>
              <w:widowControl w:val="0"/>
              <w:rPr>
                <w:rFonts w:ascii="Calibri" w:eastAsia="Calibri" w:hAnsi="Calibri" w:cs="Calibri"/>
              </w:rPr>
            </w:pPr>
            <w:r>
              <w:rPr>
                <w:rFonts w:ascii="Times New Roman" w:eastAsia="Times New Roman" w:hAnsi="Times New Roman" w:cs="Times New Roman"/>
                <w:b/>
                <w:i/>
              </w:rPr>
              <w:t>v</w:t>
            </w:r>
            <w:r w:rsidR="00F648C1" w:rsidRPr="00733987">
              <w:rPr>
                <w:rFonts w:ascii="Times New Roman" w:eastAsia="Times New Roman" w:hAnsi="Times New Roman" w:cs="Times New Roman"/>
                <w:b/>
                <w:i/>
              </w:rPr>
              <w:t>înare-cumpărare</w:t>
            </w:r>
          </w:p>
        </w:tc>
      </w:tr>
      <w:tr w:rsidR="00073324">
        <w:trPr>
          <w:trHeight w:val="570"/>
        </w:trPr>
        <w:tc>
          <w:tcPr>
            <w:tcW w:w="5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1.15.</w:t>
            </w:r>
          </w:p>
        </w:tc>
        <w:tc>
          <w:tcPr>
            <w:tcW w:w="33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Condiții speciale de care depinde îndeplinirea contractului:</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FB117A">
            <w:pPr>
              <w:widowControl w:val="0"/>
              <w:rPr>
                <w:rFonts w:ascii="Calibri" w:eastAsia="Calibri" w:hAnsi="Calibri" w:cs="Calibri"/>
              </w:rPr>
            </w:pPr>
            <w:r>
              <w:rPr>
                <w:rFonts w:ascii="Times New Roman" w:eastAsia="Times New Roman" w:hAnsi="Times New Roman" w:cs="Times New Roman"/>
                <w:b/>
                <w:i/>
              </w:rPr>
              <w:t>nu</w:t>
            </w:r>
            <w:r w:rsidR="00C60C90">
              <w:rPr>
                <w:rFonts w:ascii="Times New Roman" w:eastAsia="Times New Roman" w:hAnsi="Times New Roman" w:cs="Times New Roman"/>
                <w:b/>
                <w:i/>
              </w:rPr>
              <w:t xml:space="preserve"> se aplică</w:t>
            </w:r>
          </w:p>
        </w:tc>
      </w:tr>
    </w:tbl>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2"/>
        <w:keepNext w:val="0"/>
        <w:keepLines w:val="0"/>
        <w:numPr>
          <w:ilvl w:val="0"/>
          <w:numId w:val="13"/>
        </w:numPr>
        <w:tabs>
          <w:tab w:val="left" w:pos="360"/>
        </w:tabs>
        <w:spacing w:before="0" w:after="0" w:line="240" w:lineRule="auto"/>
        <w:jc w:val="center"/>
        <w:rPr>
          <w:rFonts w:ascii="Calibri" w:eastAsia="Calibri" w:hAnsi="Calibri" w:cs="Calibri"/>
          <w:b/>
          <w:color w:val="5B9BD5"/>
          <w:sz w:val="26"/>
          <w:szCs w:val="26"/>
        </w:rPr>
      </w:pPr>
      <w:bookmarkStart w:id="65" w:name="_5y45vuyw6s3n" w:colFirst="0" w:colLast="0"/>
      <w:bookmarkEnd w:id="65"/>
      <w:r>
        <w:rPr>
          <w:rFonts w:ascii="Calibri" w:eastAsia="Calibri" w:hAnsi="Calibri" w:cs="Calibri"/>
          <w:b/>
          <w:color w:val="5B9BD5"/>
          <w:sz w:val="26"/>
          <w:szCs w:val="26"/>
        </w:rPr>
        <w:t>Lista bunurilor</w:t>
      </w:r>
      <w:r>
        <w:rPr>
          <w:rFonts w:ascii="Calibri" w:eastAsia="Calibri" w:hAnsi="Calibri" w:cs="Calibri"/>
          <w:b/>
          <w:color w:val="FF0000"/>
          <w:sz w:val="26"/>
          <w:szCs w:val="26"/>
        </w:rPr>
        <w:t xml:space="preserve"> </w:t>
      </w:r>
      <w:r>
        <w:rPr>
          <w:rFonts w:ascii="Calibri" w:eastAsia="Calibri" w:hAnsi="Calibri" w:cs="Calibri"/>
          <w:b/>
          <w:color w:val="5B9BD5"/>
          <w:sz w:val="26"/>
          <w:szCs w:val="26"/>
        </w:rPr>
        <w:t>și specificațiile tehnice</w:t>
      </w:r>
    </w:p>
    <w:tbl>
      <w:tblPr>
        <w:tblW w:w="9401" w:type="dxa"/>
        <w:tblCellMar>
          <w:left w:w="0" w:type="dxa"/>
          <w:right w:w="0" w:type="dxa"/>
        </w:tblCellMar>
        <w:tblLook w:val="04A0" w:firstRow="1" w:lastRow="0" w:firstColumn="1" w:lastColumn="0" w:noHBand="0" w:noVBand="1"/>
      </w:tblPr>
      <w:tblGrid>
        <w:gridCol w:w="541"/>
        <w:gridCol w:w="1199"/>
        <w:gridCol w:w="2587"/>
        <w:gridCol w:w="1309"/>
        <w:gridCol w:w="1080"/>
        <w:gridCol w:w="2685"/>
      </w:tblGrid>
      <w:tr w:rsidR="002F2C29" w:rsidRPr="00A0730A" w:rsidTr="002F2C2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Nr. d/o</w:t>
            </w:r>
          </w:p>
        </w:tc>
        <w:tc>
          <w:tcPr>
            <w:tcW w:w="119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Cod CPV</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Denumirea bunurilor solicitate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Unitatea de măsură</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Cantitatea</w:t>
            </w:r>
          </w:p>
        </w:tc>
        <w:tc>
          <w:tcPr>
            <w:tcW w:w="26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Specificația tehnică deplină solicitată, Standarde de referință</w:t>
            </w:r>
          </w:p>
        </w:tc>
      </w:tr>
      <w:tr w:rsidR="002F2C29" w:rsidRPr="00A0730A" w:rsidTr="002F2C2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p>
        </w:tc>
        <w:tc>
          <w:tcPr>
            <w:tcW w:w="11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F2C29" w:rsidRPr="00A0730A" w:rsidRDefault="002F2C29" w:rsidP="002F2C29">
            <w:pPr>
              <w:spacing w:line="240" w:lineRule="auto"/>
              <w:jc w:val="center"/>
              <w:rPr>
                <w:rFonts w:ascii="Times New Roman" w:eastAsia="Times New Roman" w:hAnsi="Times New Roman" w:cs="Times New Roman"/>
                <w:b/>
                <w:bCs/>
                <w:color w:val="000000"/>
                <w:lang w:val="ro-RO"/>
              </w:rPr>
            </w:pPr>
            <w:r w:rsidRPr="00A0730A">
              <w:rPr>
                <w:rFonts w:ascii="Times New Roman" w:eastAsia="Times New Roman" w:hAnsi="Times New Roman" w:cs="Times New Roman"/>
                <w:b/>
                <w:bCs/>
                <w:color w:val="000000"/>
                <w:lang w:val="ro-RO"/>
              </w:rPr>
              <w:t>Lot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p>
        </w:tc>
      </w:tr>
      <w:tr w:rsidR="002F2C29" w:rsidRPr="00A0730A" w:rsidTr="00A60BE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885BC1">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lastRenderedPageBreak/>
              <w:t>6</w:t>
            </w:r>
          </w:p>
        </w:tc>
        <w:tc>
          <w:tcPr>
            <w:tcW w:w="11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r w:rsidRPr="00A0730A">
              <w:rPr>
                <w:rFonts w:ascii="Times New Roman" w:eastAsia="Times New Roman" w:hAnsi="Times New Roman" w:cs="Times New Roman"/>
                <w:lang w:val="ro-RO"/>
              </w:rPr>
              <w:t>42500000-1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Sistem de ventilare: utilaj și serv</w:t>
            </w:r>
            <w:r w:rsidR="00A0730A">
              <w:rPr>
                <w:rFonts w:ascii="Times New Roman" w:eastAsia="Times New Roman" w:hAnsi="Times New Roman" w:cs="Times New Roman"/>
                <w:lang w:val="ro-RO"/>
              </w:rPr>
              <w:t>i</w:t>
            </w:r>
            <w:r w:rsidRPr="00A0730A">
              <w:rPr>
                <w:rFonts w:ascii="Times New Roman" w:eastAsia="Times New Roman" w:hAnsi="Times New Roman" w:cs="Times New Roman"/>
                <w:lang w:val="ro-RO"/>
              </w:rPr>
              <w:t>cii de montare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buc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1</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Conform Anexei 6</w:t>
            </w:r>
          </w:p>
        </w:tc>
      </w:tr>
      <w:tr w:rsidR="002F2C29" w:rsidRPr="00A0730A" w:rsidTr="00A60BE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885BC1">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7</w:t>
            </w:r>
          </w:p>
        </w:tc>
        <w:tc>
          <w:tcPr>
            <w:tcW w:w="11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r w:rsidRPr="00A0730A">
              <w:rPr>
                <w:rFonts w:ascii="Times New Roman" w:eastAsia="Times New Roman" w:hAnsi="Times New Roman" w:cs="Times New Roman"/>
                <w:lang w:val="ro-RO"/>
              </w:rPr>
              <w:t>42500000-1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Sistem de condiționare: utilaj și serv</w:t>
            </w:r>
            <w:r w:rsidR="00A0730A">
              <w:rPr>
                <w:rFonts w:ascii="Times New Roman" w:eastAsia="Times New Roman" w:hAnsi="Times New Roman" w:cs="Times New Roman"/>
                <w:lang w:val="ro-RO"/>
              </w:rPr>
              <w:t>i</w:t>
            </w:r>
            <w:r w:rsidRPr="00A0730A">
              <w:rPr>
                <w:rFonts w:ascii="Times New Roman" w:eastAsia="Times New Roman" w:hAnsi="Times New Roman" w:cs="Times New Roman"/>
                <w:lang w:val="ro-RO"/>
              </w:rPr>
              <w:t>cii de montare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buc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1</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Conform Anexei 7</w:t>
            </w:r>
          </w:p>
        </w:tc>
      </w:tr>
      <w:tr w:rsidR="002F2C29" w:rsidRPr="00A0730A" w:rsidTr="00A60BE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885BC1">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8</w:t>
            </w:r>
          </w:p>
        </w:tc>
        <w:tc>
          <w:tcPr>
            <w:tcW w:w="11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2F2C29">
            <w:pPr>
              <w:spacing w:line="240" w:lineRule="auto"/>
              <w:rPr>
                <w:rFonts w:ascii="Times New Roman" w:eastAsia="Times New Roman" w:hAnsi="Times New Roman" w:cs="Times New Roman"/>
                <w:lang w:val="ro-RO"/>
              </w:rPr>
            </w:pPr>
            <w:r w:rsidRPr="00A0730A">
              <w:rPr>
                <w:rFonts w:ascii="Times New Roman" w:eastAsia="Times New Roman" w:hAnsi="Times New Roman" w:cs="Times New Roman"/>
                <w:lang w:val="ro-RO"/>
              </w:rPr>
              <w:t>39715200-9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885BC1">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 xml:space="preserve">Sistem de </w:t>
            </w:r>
            <w:r w:rsidR="00885BC1" w:rsidRPr="00A0730A">
              <w:rPr>
                <w:rFonts w:ascii="Times New Roman" w:eastAsia="Times New Roman" w:hAnsi="Times New Roman" w:cs="Times New Roman"/>
                <w:lang w:val="ro-RO"/>
              </w:rPr>
              <w:t>î</w:t>
            </w:r>
            <w:r w:rsidRPr="00A0730A">
              <w:rPr>
                <w:rFonts w:ascii="Times New Roman" w:eastAsia="Times New Roman" w:hAnsi="Times New Roman" w:cs="Times New Roman"/>
                <w:lang w:val="ro-RO"/>
              </w:rPr>
              <w:t>ncălzire: utilaj și serv</w:t>
            </w:r>
            <w:r w:rsidR="00A0730A">
              <w:rPr>
                <w:rFonts w:ascii="Times New Roman" w:eastAsia="Times New Roman" w:hAnsi="Times New Roman" w:cs="Times New Roman"/>
                <w:lang w:val="ro-RO"/>
              </w:rPr>
              <w:t>i</w:t>
            </w:r>
            <w:r w:rsidRPr="00A0730A">
              <w:rPr>
                <w:rFonts w:ascii="Times New Roman" w:eastAsia="Times New Roman" w:hAnsi="Times New Roman" w:cs="Times New Roman"/>
                <w:lang w:val="ro-RO"/>
              </w:rPr>
              <w:t>cii de montare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buc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1</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A0730A" w:rsidRDefault="002F2C29" w:rsidP="00A60BE8">
            <w:pPr>
              <w:spacing w:line="240" w:lineRule="auto"/>
              <w:jc w:val="center"/>
              <w:rPr>
                <w:rFonts w:ascii="Times New Roman" w:eastAsia="Times New Roman" w:hAnsi="Times New Roman" w:cs="Times New Roman"/>
                <w:lang w:val="ro-RO"/>
              </w:rPr>
            </w:pPr>
            <w:r w:rsidRPr="00A0730A">
              <w:rPr>
                <w:rFonts w:ascii="Times New Roman" w:eastAsia="Times New Roman" w:hAnsi="Times New Roman" w:cs="Times New Roman"/>
                <w:lang w:val="ro-RO"/>
              </w:rPr>
              <w:t>Conform Anexei 8</w:t>
            </w:r>
          </w:p>
        </w:tc>
      </w:tr>
      <w:tr w:rsidR="002F2C29" w:rsidRPr="002F2C29" w:rsidTr="002F2C2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F2C29" w:rsidRPr="002F2C29" w:rsidRDefault="002F2C29" w:rsidP="002F2C29">
            <w:pPr>
              <w:spacing w:line="240" w:lineRule="auto"/>
              <w:rPr>
                <w:rFonts w:ascii="Times New Roman" w:eastAsia="Times New Roman" w:hAnsi="Times New Roman" w:cs="Times New Roman"/>
                <w:lang w:val="en-US"/>
              </w:rPr>
            </w:pPr>
          </w:p>
        </w:tc>
        <w:tc>
          <w:tcPr>
            <w:tcW w:w="11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2F2C29" w:rsidRDefault="002F2C29" w:rsidP="002F2C29">
            <w:pPr>
              <w:spacing w:line="240" w:lineRule="auto"/>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F2C29" w:rsidRPr="002F2C29" w:rsidRDefault="002F2C29" w:rsidP="002F2C29">
            <w:pPr>
              <w:spacing w:line="240" w:lineRule="auto"/>
              <w:jc w:val="center"/>
              <w:rPr>
                <w:rFonts w:ascii="Times New Roman" w:eastAsia="Times New Roman" w:hAnsi="Times New Roman" w:cs="Times New Roman"/>
                <w:b/>
                <w:bCs/>
                <w:color w:val="000000"/>
                <w:lang w:val="en-US"/>
              </w:rPr>
            </w:pPr>
            <w:r w:rsidRPr="002F2C29">
              <w:rPr>
                <w:rFonts w:ascii="Times New Roman" w:eastAsia="Times New Roman" w:hAnsi="Times New Roman" w:cs="Times New Roman"/>
                <w:b/>
                <w:bCs/>
                <w:color w:val="000000"/>
                <w:lang w:val="en-US"/>
              </w:rPr>
              <w:t>Total Lot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2F2C29" w:rsidRDefault="002F2C29" w:rsidP="002F2C29">
            <w:pPr>
              <w:spacing w:line="240" w:lineRule="auto"/>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2F2C29" w:rsidRDefault="002F2C29" w:rsidP="002F2C29">
            <w:pPr>
              <w:spacing w:line="240" w:lineRule="auto"/>
              <w:rPr>
                <w:rFonts w:ascii="Times New Roman" w:eastAsia="Times New Roman" w:hAnsi="Times New Roman" w:cs="Times New Roman"/>
                <w:lang w:val="en-US"/>
              </w:rPr>
            </w:pP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F2C29" w:rsidRPr="002F2C29" w:rsidRDefault="002F2C29" w:rsidP="002F2C29">
            <w:pPr>
              <w:spacing w:line="240" w:lineRule="auto"/>
              <w:rPr>
                <w:rFonts w:ascii="Times New Roman" w:eastAsia="Times New Roman" w:hAnsi="Times New Roman" w:cs="Times New Roman"/>
                <w:lang w:val="en-US"/>
              </w:rPr>
            </w:pPr>
          </w:p>
        </w:tc>
      </w:tr>
    </w:tbl>
    <w:p w:rsidR="00073324" w:rsidRDefault="00073324">
      <w:pPr>
        <w:tabs>
          <w:tab w:val="left" w:pos="360"/>
        </w:tabs>
      </w:pPr>
    </w:p>
    <w:p w:rsidR="00073324" w:rsidRDefault="00C60C90">
      <w:pPr>
        <w:pStyle w:val="Heading2"/>
        <w:keepNext w:val="0"/>
        <w:keepLines w:val="0"/>
        <w:numPr>
          <w:ilvl w:val="0"/>
          <w:numId w:val="13"/>
        </w:numPr>
        <w:tabs>
          <w:tab w:val="left" w:pos="360"/>
        </w:tabs>
        <w:spacing w:after="0" w:line="240" w:lineRule="auto"/>
        <w:jc w:val="center"/>
        <w:rPr>
          <w:rFonts w:ascii="Calibri" w:eastAsia="Calibri" w:hAnsi="Calibri" w:cs="Calibri"/>
          <w:b/>
          <w:color w:val="5B9BD5"/>
          <w:sz w:val="26"/>
          <w:szCs w:val="26"/>
        </w:rPr>
      </w:pPr>
      <w:bookmarkStart w:id="66" w:name="_adi2vlveumuw" w:colFirst="0" w:colLast="0"/>
      <w:bookmarkEnd w:id="66"/>
      <w:r>
        <w:rPr>
          <w:rFonts w:ascii="Calibri" w:eastAsia="Calibri" w:hAnsi="Calibri" w:cs="Calibri"/>
          <w:b/>
          <w:color w:val="5B9BD5"/>
          <w:sz w:val="26"/>
          <w:szCs w:val="26"/>
        </w:rPr>
        <w:t>Pregătirea ofertelor</w:t>
      </w:r>
    </w:p>
    <w:p w:rsidR="00073324" w:rsidRDefault="00073324">
      <w:pPr>
        <w:tabs>
          <w:tab w:val="left" w:pos="360"/>
        </w:tabs>
      </w:pPr>
    </w:p>
    <w:tbl>
      <w:tblPr>
        <w:tblStyle w:val="a2"/>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3020"/>
        <w:gridCol w:w="5614"/>
      </w:tblGrid>
      <w:tr w:rsidR="00073324">
        <w:trPr>
          <w:trHeight w:val="30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3.1.</w:t>
            </w:r>
          </w:p>
        </w:tc>
        <w:tc>
          <w:tcPr>
            <w:tcW w:w="30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Oferte alternative:</w:t>
            </w:r>
          </w:p>
        </w:tc>
        <w:tc>
          <w:tcPr>
            <w:tcW w:w="561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nu vor fi acceptate</w:t>
            </w:r>
          </w:p>
        </w:tc>
      </w:tr>
      <w:tr w:rsidR="00073324" w:rsidTr="00CD5603">
        <w:trPr>
          <w:trHeight w:val="3308"/>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3.2.</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Garanția pentru ofertă:</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A6E24" w:rsidRPr="000A6E24" w:rsidRDefault="000A6E24" w:rsidP="000A6E24">
            <w:pPr>
              <w:widowControl w:val="0"/>
              <w:rPr>
                <w:rFonts w:ascii="Times New Roman" w:eastAsia="Times New Roman" w:hAnsi="Times New Roman" w:cs="Times New Roman"/>
                <w:b/>
                <w:i/>
              </w:rPr>
            </w:pPr>
            <w:r w:rsidRPr="000A6E24">
              <w:rPr>
                <w:rFonts w:ascii="Times New Roman" w:eastAsia="Times New Roman" w:hAnsi="Times New Roman" w:cs="Times New Roman"/>
                <w:b/>
                <w:i/>
              </w:rPr>
              <w:t>forma garanției a/b</w:t>
            </w:r>
          </w:p>
          <w:p w:rsidR="000A6E24" w:rsidRPr="000A6E24" w:rsidRDefault="000A6E24" w:rsidP="000A6E24">
            <w:pPr>
              <w:widowControl w:val="0"/>
              <w:rPr>
                <w:rFonts w:ascii="Times New Roman" w:eastAsia="Times New Roman" w:hAnsi="Times New Roman" w:cs="Times New Roman"/>
                <w:i/>
              </w:rPr>
            </w:pPr>
            <w:r w:rsidRPr="000A6E24">
              <w:rPr>
                <w:rFonts w:ascii="Times New Roman" w:eastAsia="Times New Roman" w:hAnsi="Times New Roman" w:cs="Times New Roman"/>
                <w:i/>
              </w:rPr>
              <w:t>a) Oferta va fi însoțită de o Garanție pentru ofertă (emisă de o bancă comercială) conform formularului F3.2 din secțiunea a 3-a – Formulare pentru depunerea ofertei</w:t>
            </w:r>
          </w:p>
          <w:p w:rsidR="000A6E24" w:rsidRPr="000A6E24" w:rsidRDefault="000A6E24" w:rsidP="000A6E24">
            <w:pPr>
              <w:widowControl w:val="0"/>
              <w:rPr>
                <w:rFonts w:ascii="Times New Roman" w:eastAsia="Times New Roman" w:hAnsi="Times New Roman" w:cs="Times New Roman"/>
                <w:i/>
              </w:rPr>
            </w:pPr>
            <w:r w:rsidRPr="000A6E24">
              <w:rPr>
                <w:rFonts w:ascii="Times New Roman" w:eastAsia="Times New Roman" w:hAnsi="Times New Roman" w:cs="Times New Roman"/>
                <w:i/>
              </w:rPr>
              <w:t>sau</w:t>
            </w:r>
          </w:p>
          <w:p w:rsidR="00073324" w:rsidRDefault="000A6E24" w:rsidP="000A6E24">
            <w:pPr>
              <w:widowControl w:val="0"/>
              <w:rPr>
                <w:rFonts w:ascii="Times New Roman" w:eastAsia="Times New Roman" w:hAnsi="Times New Roman" w:cs="Times New Roman"/>
                <w:i/>
              </w:rPr>
            </w:pPr>
            <w:r w:rsidRPr="000A6E24">
              <w:rPr>
                <w:rFonts w:ascii="Times New Roman" w:eastAsia="Times New Roman" w:hAnsi="Times New Roman" w:cs="Times New Roman"/>
                <w:i/>
              </w:rPr>
              <w:t xml:space="preserve">b) </w:t>
            </w:r>
            <w:r w:rsidR="00C60C90">
              <w:rPr>
                <w:rFonts w:ascii="Times New Roman" w:eastAsia="Times New Roman" w:hAnsi="Times New Roman" w:cs="Times New Roman"/>
                <w:i/>
              </w:rPr>
              <w:t>Garanția pentru ofertă prin transfer la contul autorității contractante, conform următoarelor date bancare:</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Beneficiarul plății:</w:t>
            </w:r>
            <w:r>
              <w:rPr>
                <w:rFonts w:ascii="Times New Roman" w:eastAsia="Times New Roman" w:hAnsi="Times New Roman" w:cs="Times New Roman"/>
                <w:i/>
              </w:rPr>
              <w:t xml:space="preserve"> Universitatea de Stat din Moldova</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 xml:space="preserve">Denumirea Băncii: </w:t>
            </w:r>
            <w:r>
              <w:rPr>
                <w:rFonts w:ascii="Times New Roman" w:eastAsia="Times New Roman" w:hAnsi="Times New Roman" w:cs="Times New Roman"/>
                <w:i/>
              </w:rPr>
              <w:t>BC Victoriabank SA, Sucursala Nr.17 Chisinau</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 xml:space="preserve">Codul fiscal: </w:t>
            </w:r>
            <w:r>
              <w:rPr>
                <w:rFonts w:ascii="Times New Roman" w:eastAsia="Times New Roman" w:hAnsi="Times New Roman" w:cs="Times New Roman"/>
                <w:i/>
              </w:rPr>
              <w:t>1006600064263</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Cod IBAN:</w:t>
            </w:r>
            <w:r>
              <w:rPr>
                <w:rFonts w:ascii="Times New Roman" w:eastAsia="Times New Roman" w:hAnsi="Times New Roman" w:cs="Times New Roman"/>
                <w:i/>
              </w:rPr>
              <w:t xml:space="preserve"> MD25VI000000225171710MDL</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Cod bancar:</w:t>
            </w:r>
            <w:r>
              <w:rPr>
                <w:rFonts w:ascii="Times New Roman" w:eastAsia="Times New Roman" w:hAnsi="Times New Roman" w:cs="Times New Roman"/>
                <w:i/>
              </w:rPr>
              <w:t xml:space="preserve"> VICBMD2X457</w:t>
            </w:r>
          </w:p>
          <w:p w:rsidR="00073324" w:rsidRDefault="00C60C90">
            <w:pPr>
              <w:widowControl w:val="0"/>
              <w:rPr>
                <w:rFonts w:ascii="Calibri" w:eastAsia="Calibri" w:hAnsi="Calibri" w:cs="Calibri"/>
              </w:rPr>
            </w:pPr>
            <w:r>
              <w:rPr>
                <w:rFonts w:ascii="Times New Roman" w:eastAsia="Times New Roman" w:hAnsi="Times New Roman" w:cs="Times New Roman"/>
                <w:i/>
              </w:rPr>
              <w:t>cu nota “Pentru setul documentelor de atribuire” sau “Pentru garanția pentru ofertă la procedura de achiziție publică nr. ____ (conform SIARSAP) din ____ (conform SIARSAP)</w:t>
            </w:r>
          </w:p>
        </w:tc>
      </w:tr>
      <w:tr w:rsidR="00073324">
        <w:trPr>
          <w:trHeight w:val="54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3.3.</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Garanția pentru ofertă va fi în valoare de:</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1 % din valoarea ofertei fără TVA</w:t>
            </w:r>
          </w:p>
        </w:tc>
      </w:tr>
      <w:tr w:rsidR="00073324">
        <w:trPr>
          <w:trHeight w:val="81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3.4.</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Ediția aplicabilă a Incoterms și termenii comerciali acceptați vor fi (după caz):</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DDP - Franco destinație vămuit, Incoterms 2013</w:t>
            </w:r>
          </w:p>
        </w:tc>
      </w:tr>
      <w:tr w:rsidR="00073324">
        <w:trPr>
          <w:trHeight w:val="30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3.5.</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Termenul de livrare:</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până la 01.12.2021</w:t>
            </w:r>
          </w:p>
        </w:tc>
      </w:tr>
      <w:tr w:rsidR="00073324">
        <w:trPr>
          <w:trHeight w:val="30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3.6.</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Locul livrării bunurilor:</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Universitatea de Stat din Moldova</w:t>
            </w:r>
          </w:p>
        </w:tc>
      </w:tr>
      <w:tr w:rsidR="00073324">
        <w:trPr>
          <w:trHeight w:val="81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3.7.</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Metoda și condițiile de plată vor fi:</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Achitarea va fi efectuată prin transfer în baza facturii fiscale în termen de 15 zile bancare după primirea proceselor - verbale de recepţie a lucrărilor executate, semnate şi acceptate de către AC.</w:t>
            </w:r>
          </w:p>
        </w:tc>
      </w:tr>
      <w:tr w:rsidR="00073324">
        <w:trPr>
          <w:trHeight w:val="54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3.8.</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Perioada valabilității ofertei va fi de:</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60 zile</w:t>
            </w:r>
          </w:p>
        </w:tc>
      </w:tr>
      <w:tr w:rsidR="00073324">
        <w:trPr>
          <w:trHeight w:val="300"/>
        </w:trPr>
        <w:tc>
          <w:tcPr>
            <w:tcW w:w="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3.9.</w:t>
            </w:r>
          </w:p>
        </w:tc>
        <w:tc>
          <w:tcPr>
            <w:tcW w:w="3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Ofertele în valută străină:</w:t>
            </w:r>
          </w:p>
        </w:tc>
        <w:tc>
          <w:tcPr>
            <w:tcW w:w="5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nu se acceptă</w:t>
            </w:r>
          </w:p>
        </w:tc>
      </w:tr>
    </w:tbl>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2"/>
        <w:keepNext w:val="0"/>
        <w:keepLines w:val="0"/>
        <w:numPr>
          <w:ilvl w:val="0"/>
          <w:numId w:val="13"/>
        </w:numPr>
        <w:tabs>
          <w:tab w:val="left" w:pos="360"/>
        </w:tabs>
        <w:spacing w:before="0" w:after="0" w:line="240" w:lineRule="auto"/>
        <w:jc w:val="center"/>
        <w:rPr>
          <w:rFonts w:ascii="Calibri" w:eastAsia="Calibri" w:hAnsi="Calibri" w:cs="Calibri"/>
          <w:b/>
          <w:color w:val="5B9BD5"/>
          <w:sz w:val="26"/>
          <w:szCs w:val="26"/>
        </w:rPr>
      </w:pPr>
      <w:bookmarkStart w:id="67" w:name="_2cktlam76kj" w:colFirst="0" w:colLast="0"/>
      <w:bookmarkEnd w:id="67"/>
      <w:r>
        <w:rPr>
          <w:rFonts w:ascii="Calibri" w:eastAsia="Calibri" w:hAnsi="Calibri" w:cs="Calibri"/>
          <w:b/>
          <w:color w:val="5B9BD5"/>
          <w:sz w:val="26"/>
          <w:szCs w:val="26"/>
        </w:rPr>
        <w:t>Depunerea și deschiderea ofertelor</w:t>
      </w:r>
    </w:p>
    <w:p w:rsidR="00073324" w:rsidRDefault="00073324">
      <w:pPr>
        <w:tabs>
          <w:tab w:val="left" w:pos="360"/>
        </w:tabs>
      </w:pPr>
    </w:p>
    <w:tbl>
      <w:tblPr>
        <w:tblStyle w:val="a3"/>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30"/>
        <w:gridCol w:w="3113"/>
        <w:gridCol w:w="5611"/>
      </w:tblGrid>
      <w:tr w:rsidR="00073324">
        <w:trPr>
          <w:trHeight w:val="54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4.1.</w:t>
            </w:r>
          </w:p>
        </w:tc>
        <w:tc>
          <w:tcPr>
            <w:tcW w:w="31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Locul/Modalitatea de depunerea ofertelor, este:</w:t>
            </w:r>
          </w:p>
        </w:tc>
        <w:tc>
          <w:tcPr>
            <w:tcW w:w="56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Ofertele sau cererile de participare vor fi depuse electronic prin intermediul SIA RSAP</w:t>
            </w:r>
          </w:p>
        </w:tc>
      </w:tr>
      <w:tr w:rsidR="00073324">
        <w:trPr>
          <w:trHeight w:val="54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4.2.</w:t>
            </w:r>
          </w:p>
        </w:tc>
        <w:tc>
          <w:tcPr>
            <w:tcW w:w="31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Termenul limită de depunere a ofertelor este:</w:t>
            </w:r>
          </w:p>
        </w:tc>
        <w:tc>
          <w:tcPr>
            <w:tcW w:w="56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Conform SIA RSAP</w:t>
            </w:r>
          </w:p>
        </w:tc>
      </w:tr>
      <w:tr w:rsidR="00073324">
        <w:trPr>
          <w:trHeight w:val="108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lastRenderedPageBreak/>
              <w:t>4.3.</w:t>
            </w:r>
          </w:p>
        </w:tc>
        <w:tc>
          <w:tcPr>
            <w:tcW w:w="31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Persoanele autorizate să asiste la deschiderea ofertelor (cu excepția cazului cînd ofertele au fost depuse prin SIA “RSAP”).</w:t>
            </w:r>
          </w:p>
        </w:tc>
        <w:tc>
          <w:tcPr>
            <w:tcW w:w="56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Ofertanții sau reprezentanții acestora au dreptul să participe la deschiderea ofertelor, cu excepția cazului cînd ofertele au fost depuse prin SIA “RSAP”</w:t>
            </w:r>
          </w:p>
        </w:tc>
      </w:tr>
    </w:tbl>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2"/>
        <w:keepNext w:val="0"/>
        <w:keepLines w:val="0"/>
        <w:numPr>
          <w:ilvl w:val="0"/>
          <w:numId w:val="13"/>
        </w:numPr>
        <w:tabs>
          <w:tab w:val="left" w:pos="360"/>
        </w:tabs>
        <w:spacing w:before="0" w:after="0" w:line="240" w:lineRule="auto"/>
        <w:jc w:val="center"/>
        <w:rPr>
          <w:rFonts w:ascii="Calibri" w:eastAsia="Calibri" w:hAnsi="Calibri" w:cs="Calibri"/>
          <w:b/>
          <w:color w:val="5B9BD5"/>
          <w:sz w:val="26"/>
          <w:szCs w:val="26"/>
        </w:rPr>
      </w:pPr>
      <w:bookmarkStart w:id="68" w:name="_dvmc76z4troe" w:colFirst="0" w:colLast="0"/>
      <w:bookmarkEnd w:id="68"/>
      <w:r>
        <w:rPr>
          <w:rFonts w:ascii="Calibri" w:eastAsia="Calibri" w:hAnsi="Calibri" w:cs="Calibri"/>
          <w:b/>
          <w:color w:val="5B9BD5"/>
          <w:sz w:val="26"/>
          <w:szCs w:val="26"/>
        </w:rPr>
        <w:t>Evaluarea și compararea ofertelor</w:t>
      </w:r>
    </w:p>
    <w:p w:rsidR="00073324" w:rsidRDefault="00073324">
      <w:pPr>
        <w:tabs>
          <w:tab w:val="left" w:pos="360"/>
        </w:tabs>
      </w:pPr>
    </w:p>
    <w:tbl>
      <w:tblPr>
        <w:tblStyle w:val="a4"/>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60"/>
        <w:gridCol w:w="3120"/>
        <w:gridCol w:w="5474"/>
      </w:tblGrid>
      <w:tr w:rsidR="00073324" w:rsidTr="001B75BC">
        <w:trPr>
          <w:trHeight w:val="54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073324" w:rsidRDefault="00C60C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20" w:type="dxa"/>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Prețurile ofertelor depuse în diferite valute vor fi convertite în:</w:t>
            </w:r>
          </w:p>
        </w:tc>
        <w:tc>
          <w:tcPr>
            <w:tcW w:w="547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lei MD</w:t>
            </w:r>
          </w:p>
        </w:tc>
      </w:tr>
      <w:tr w:rsidR="00073324" w:rsidTr="001B75BC">
        <w:trPr>
          <w:trHeight w:val="540"/>
        </w:trPr>
        <w:tc>
          <w:tcPr>
            <w:tcW w:w="7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73324" w:rsidRDefault="00073324">
            <w:pPr>
              <w:widowControl w:val="0"/>
              <w:rPr>
                <w:rFonts w:ascii="Calibri" w:eastAsia="Calibri" w:hAnsi="Calibri" w:cs="Calibri"/>
              </w:rPr>
            </w:pPr>
          </w:p>
        </w:tc>
        <w:tc>
          <w:tcPr>
            <w:tcW w:w="312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Sursa ratei de schimb în scopul convertirii:</w:t>
            </w:r>
          </w:p>
        </w:tc>
        <w:tc>
          <w:tcPr>
            <w:tcW w:w="54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BNM</w:t>
            </w:r>
          </w:p>
        </w:tc>
      </w:tr>
      <w:tr w:rsidR="00073324" w:rsidTr="001B75BC">
        <w:trPr>
          <w:trHeight w:val="540"/>
        </w:trPr>
        <w:tc>
          <w:tcPr>
            <w:tcW w:w="7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73324" w:rsidRDefault="00073324">
            <w:pPr>
              <w:widowControl w:val="0"/>
              <w:rPr>
                <w:rFonts w:ascii="Calibri" w:eastAsia="Calibri" w:hAnsi="Calibri" w:cs="Calibri"/>
              </w:rPr>
            </w:pPr>
          </w:p>
        </w:tc>
        <w:tc>
          <w:tcPr>
            <w:tcW w:w="312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Data pentru rata de schimb aplicabilă va fi:</w:t>
            </w:r>
          </w:p>
        </w:tc>
        <w:tc>
          <w:tcPr>
            <w:tcW w:w="54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Data deschiderii ofertelor</w:t>
            </w:r>
          </w:p>
        </w:tc>
      </w:tr>
      <w:tr w:rsidR="00073324" w:rsidTr="001B75BC">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5.2.</w:t>
            </w:r>
          </w:p>
        </w:tc>
        <w:tc>
          <w:tcPr>
            <w:tcW w:w="312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Modalitatea de efectuare a evaluării:</w:t>
            </w:r>
          </w:p>
        </w:tc>
        <w:tc>
          <w:tcPr>
            <w:tcW w:w="54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Evaluarea va fi efectuată pentru ambele loturi împreună</w:t>
            </w:r>
          </w:p>
        </w:tc>
      </w:tr>
      <w:tr w:rsidR="00073324" w:rsidTr="001B75BC">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5.3.</w:t>
            </w:r>
          </w:p>
        </w:tc>
        <w:tc>
          <w:tcPr>
            <w:tcW w:w="312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Factorii de evaluare vor fi următorii:</w:t>
            </w:r>
          </w:p>
        </w:tc>
        <w:tc>
          <w:tcPr>
            <w:tcW w:w="54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conform Anexei 9</w:t>
            </w:r>
          </w:p>
        </w:tc>
      </w:tr>
    </w:tbl>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2"/>
        <w:keepNext w:val="0"/>
        <w:keepLines w:val="0"/>
        <w:numPr>
          <w:ilvl w:val="0"/>
          <w:numId w:val="13"/>
        </w:numPr>
        <w:tabs>
          <w:tab w:val="left" w:pos="360"/>
        </w:tabs>
        <w:spacing w:before="0" w:after="0" w:line="240" w:lineRule="auto"/>
        <w:jc w:val="center"/>
        <w:rPr>
          <w:rFonts w:ascii="Calibri" w:eastAsia="Calibri" w:hAnsi="Calibri" w:cs="Calibri"/>
          <w:b/>
          <w:color w:val="5B9BD5"/>
          <w:sz w:val="26"/>
          <w:szCs w:val="26"/>
        </w:rPr>
      </w:pPr>
      <w:bookmarkStart w:id="69" w:name="_khwnvr51y8bv" w:colFirst="0" w:colLast="0"/>
      <w:bookmarkEnd w:id="69"/>
      <w:r>
        <w:rPr>
          <w:rFonts w:ascii="Calibri" w:eastAsia="Calibri" w:hAnsi="Calibri" w:cs="Calibri"/>
          <w:b/>
          <w:color w:val="5B9BD5"/>
          <w:sz w:val="26"/>
          <w:szCs w:val="26"/>
        </w:rPr>
        <w:t>Adjudecarea contractului</w:t>
      </w:r>
    </w:p>
    <w:p w:rsidR="00073324" w:rsidRDefault="00073324">
      <w:pPr>
        <w:tabs>
          <w:tab w:val="left" w:pos="360"/>
        </w:tabs>
      </w:pPr>
    </w:p>
    <w:tbl>
      <w:tblPr>
        <w:tblStyle w:val="a5"/>
        <w:tblW w:w="935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80"/>
        <w:gridCol w:w="3040"/>
        <w:gridCol w:w="5534"/>
      </w:tblGrid>
      <w:tr w:rsidR="00073324">
        <w:trPr>
          <w:trHeight w:val="540"/>
        </w:trPr>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6.1.</w:t>
            </w:r>
          </w:p>
        </w:tc>
        <w:tc>
          <w:tcPr>
            <w:tcW w:w="3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Criteriul de evaluare aplicat pentru adjudecarea contractului va fi:</w:t>
            </w:r>
          </w:p>
        </w:tc>
        <w:tc>
          <w:tcPr>
            <w:tcW w:w="553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cel mai bun raport calitate-preţ pentru ambele loturi împreună</w:t>
            </w:r>
          </w:p>
        </w:tc>
      </w:tr>
      <w:tr w:rsidR="00073324">
        <w:trPr>
          <w:trHeight w:val="810"/>
        </w:trPr>
        <w:tc>
          <w:tcPr>
            <w:tcW w:w="7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6.2.</w:t>
            </w:r>
          </w:p>
        </w:tc>
        <w:tc>
          <w:tcPr>
            <w:tcW w:w="3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Suma Garanției de bună execuție (se stabilește procentual din prețul contractului adjudecat):</w:t>
            </w:r>
          </w:p>
        </w:tc>
        <w:tc>
          <w:tcPr>
            <w:tcW w:w="553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2,5 %</w:t>
            </w:r>
          </w:p>
        </w:tc>
      </w:tr>
      <w:tr w:rsidR="00073324" w:rsidTr="00BE32CD">
        <w:trPr>
          <w:trHeight w:val="3697"/>
        </w:trPr>
        <w:tc>
          <w:tcPr>
            <w:tcW w:w="7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6.3.</w:t>
            </w:r>
          </w:p>
        </w:tc>
        <w:tc>
          <w:tcPr>
            <w:tcW w:w="3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Garanția de bună execuție a contractului:</w:t>
            </w:r>
          </w:p>
        </w:tc>
        <w:tc>
          <w:tcPr>
            <w:tcW w:w="553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i/>
              </w:rPr>
              <w:t>Garanția de buna execuție prin transfer la contul autorității contractante, conform următoarelor date bancare:</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Beneficiarul plății:</w:t>
            </w:r>
            <w:r>
              <w:rPr>
                <w:rFonts w:ascii="Times New Roman" w:eastAsia="Times New Roman" w:hAnsi="Times New Roman" w:cs="Times New Roman"/>
                <w:i/>
              </w:rPr>
              <w:t xml:space="preserve"> Universitatea de Stat din Moldova</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 xml:space="preserve">Denumirea Băncii: </w:t>
            </w:r>
            <w:r>
              <w:rPr>
                <w:rFonts w:ascii="Times New Roman" w:eastAsia="Times New Roman" w:hAnsi="Times New Roman" w:cs="Times New Roman"/>
                <w:i/>
              </w:rPr>
              <w:t>BC Victoriabank SA, Sucursala Nr.17 Chisinau,</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 xml:space="preserve">Codul fiscal: </w:t>
            </w:r>
            <w:r>
              <w:rPr>
                <w:rFonts w:ascii="Times New Roman" w:eastAsia="Times New Roman" w:hAnsi="Times New Roman" w:cs="Times New Roman"/>
                <w:i/>
              </w:rPr>
              <w:t>1006600064263</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 xml:space="preserve">Cod IBAN: </w:t>
            </w:r>
            <w:r>
              <w:rPr>
                <w:rFonts w:ascii="Times New Roman" w:eastAsia="Times New Roman" w:hAnsi="Times New Roman" w:cs="Times New Roman"/>
                <w:i/>
              </w:rPr>
              <w:t>MD25VI000000225171710MDL</w:t>
            </w:r>
          </w:p>
          <w:p w:rsidR="00073324" w:rsidRDefault="00C60C90">
            <w:pPr>
              <w:widowControl w:val="0"/>
              <w:rPr>
                <w:rFonts w:ascii="Times New Roman" w:eastAsia="Times New Roman" w:hAnsi="Times New Roman" w:cs="Times New Roman"/>
                <w:i/>
              </w:rPr>
            </w:pPr>
            <w:r>
              <w:rPr>
                <w:rFonts w:ascii="Times New Roman" w:eastAsia="Times New Roman" w:hAnsi="Times New Roman" w:cs="Times New Roman"/>
                <w:b/>
                <w:i/>
              </w:rPr>
              <w:t>Cod bancar:</w:t>
            </w:r>
            <w:r>
              <w:rPr>
                <w:rFonts w:ascii="Times New Roman" w:eastAsia="Times New Roman" w:hAnsi="Times New Roman" w:cs="Times New Roman"/>
                <w:i/>
              </w:rPr>
              <w:t xml:space="preserve"> VICBMD2X457</w:t>
            </w:r>
          </w:p>
          <w:p w:rsidR="00073324" w:rsidRDefault="00C60C90">
            <w:pPr>
              <w:widowControl w:val="0"/>
              <w:rPr>
                <w:rFonts w:ascii="Calibri" w:eastAsia="Calibri" w:hAnsi="Calibri" w:cs="Calibri"/>
              </w:rPr>
            </w:pPr>
            <w:r>
              <w:rPr>
                <w:rFonts w:ascii="Times New Roman" w:eastAsia="Times New Roman" w:hAnsi="Times New Roman" w:cs="Times New Roman"/>
                <w:i/>
              </w:rPr>
              <w:t>cu nota “Garanția de bună execuție” sau “Pentru garanția de bună execuție la procedura de achiziție publică nr. ______ (conform SIARSAP)din ___________”(conform SIARSAP)</w:t>
            </w:r>
          </w:p>
        </w:tc>
      </w:tr>
      <w:tr w:rsidR="00073324">
        <w:trPr>
          <w:trHeight w:val="1080"/>
        </w:trPr>
        <w:tc>
          <w:tcPr>
            <w:tcW w:w="7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6.4.</w:t>
            </w:r>
          </w:p>
        </w:tc>
        <w:tc>
          <w:tcPr>
            <w:tcW w:w="3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Forma de organizare juridică pe care trebuie să o ia asocierea grupului de operatori economici cărora li s-a atribuit contractul</w:t>
            </w:r>
          </w:p>
        </w:tc>
        <w:tc>
          <w:tcPr>
            <w:tcW w:w="553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nu se aplică</w:t>
            </w:r>
          </w:p>
        </w:tc>
      </w:tr>
      <w:tr w:rsidR="00073324">
        <w:trPr>
          <w:trHeight w:val="1350"/>
        </w:trPr>
        <w:tc>
          <w:tcPr>
            <w:tcW w:w="78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jc w:val="center"/>
              <w:rPr>
                <w:rFonts w:ascii="Calibri" w:eastAsia="Calibri" w:hAnsi="Calibri" w:cs="Calibri"/>
              </w:rPr>
            </w:pPr>
            <w:r>
              <w:rPr>
                <w:rFonts w:ascii="Times New Roman" w:eastAsia="Times New Roman" w:hAnsi="Times New Roman" w:cs="Times New Roman"/>
                <w:sz w:val="24"/>
                <w:szCs w:val="24"/>
              </w:rPr>
              <w:t>6.5.</w:t>
            </w:r>
          </w:p>
        </w:tc>
        <w:tc>
          <w:tcPr>
            <w:tcW w:w="3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rPr>
              <w:t>Numărul maxim de zile pentru semnarea și prezentarea contractului către autoritatea contractantă, de la remiterea acestuia spre semnare:</w:t>
            </w:r>
          </w:p>
        </w:tc>
        <w:tc>
          <w:tcPr>
            <w:tcW w:w="553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73324" w:rsidRDefault="00C60C90">
            <w:pPr>
              <w:widowControl w:val="0"/>
              <w:rPr>
                <w:rFonts w:ascii="Calibri" w:eastAsia="Calibri" w:hAnsi="Calibri" w:cs="Calibri"/>
              </w:rPr>
            </w:pPr>
            <w:r>
              <w:rPr>
                <w:rFonts w:ascii="Times New Roman" w:eastAsia="Times New Roman" w:hAnsi="Times New Roman" w:cs="Times New Roman"/>
                <w:b/>
                <w:i/>
              </w:rPr>
              <w:t>5 zile</w:t>
            </w:r>
          </w:p>
        </w:tc>
      </w:tr>
    </w:tbl>
    <w:p w:rsidR="00073324" w:rsidRDefault="00073324">
      <w:pPr>
        <w:ind w:left="-142" w:right="-144"/>
        <w:jc w:val="both"/>
        <w:rPr>
          <w:rFonts w:ascii="Times New Roman" w:eastAsia="Times New Roman" w:hAnsi="Times New Roman" w:cs="Times New Roman"/>
          <w:b/>
        </w:rPr>
      </w:pPr>
    </w:p>
    <w:p w:rsidR="00073324" w:rsidRDefault="00C60C90">
      <w:pPr>
        <w:ind w:left="-142" w:right="-144"/>
        <w:jc w:val="both"/>
        <w:rPr>
          <w:rFonts w:ascii="Times New Roman" w:eastAsia="Times New Roman" w:hAnsi="Times New Roman" w:cs="Times New Roman"/>
        </w:rPr>
      </w:pPr>
      <w:r>
        <w:rPr>
          <w:rFonts w:ascii="Times New Roman" w:eastAsia="Times New Roman" w:hAnsi="Times New Roman" w:cs="Times New Roman"/>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73324" w:rsidRDefault="00073324">
      <w:pPr>
        <w:spacing w:line="240" w:lineRule="auto"/>
        <w:ind w:left="-142" w:right="-144"/>
        <w:rPr>
          <w:rFonts w:ascii="Times New Roman" w:eastAsia="Times New Roman" w:hAnsi="Times New Roman" w:cs="Times New Roman"/>
          <w:b/>
        </w:rPr>
      </w:pPr>
    </w:p>
    <w:p w:rsidR="00073324" w:rsidRDefault="00C60C90">
      <w:pPr>
        <w:ind w:left="-142" w:right="-144"/>
        <w:rPr>
          <w:rFonts w:ascii="Times New Roman" w:eastAsia="Times New Roman" w:hAnsi="Times New Roman" w:cs="Times New Roman"/>
          <w:b/>
        </w:rPr>
      </w:pPr>
      <w:r>
        <w:rPr>
          <w:rFonts w:ascii="Times New Roman" w:eastAsia="Times New Roman" w:hAnsi="Times New Roman" w:cs="Times New Roman"/>
          <w:b/>
        </w:rPr>
        <w:t xml:space="preserve">Conducătorul grupului de lucru: </w:t>
      </w:r>
    </w:p>
    <w:p w:rsidR="00073324" w:rsidRDefault="00073324">
      <w:pPr>
        <w:ind w:left="-142" w:right="-144"/>
        <w:rPr>
          <w:rFonts w:ascii="Times New Roman" w:eastAsia="Times New Roman" w:hAnsi="Times New Roman" w:cs="Times New Roman"/>
          <w:b/>
        </w:rPr>
      </w:pPr>
    </w:p>
    <w:p w:rsidR="00073324" w:rsidRDefault="00C60C90">
      <w:pPr>
        <w:ind w:left="-142" w:right="-144"/>
        <w:rPr>
          <w:rFonts w:ascii="Times New Roman" w:eastAsia="Times New Roman" w:hAnsi="Times New Roman" w:cs="Times New Roman"/>
          <w:b/>
        </w:rPr>
      </w:pPr>
      <w:r>
        <w:rPr>
          <w:rFonts w:ascii="Times New Roman" w:eastAsia="Times New Roman" w:hAnsi="Times New Roman" w:cs="Times New Roman"/>
          <w:b/>
        </w:rPr>
        <w:t>________________________________</w:t>
      </w: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spacing w:after="200"/>
        <w:rPr>
          <w:rFonts w:ascii="Times New Roman" w:eastAsia="Times New Roman" w:hAnsi="Times New Roman" w:cs="Times New Roman"/>
          <w:sz w:val="24"/>
          <w:szCs w:val="24"/>
        </w:rPr>
      </w:pPr>
      <w:r>
        <w:br w:type="page"/>
      </w:r>
    </w:p>
    <w:p w:rsidR="00073324" w:rsidRDefault="00073324">
      <w:pPr>
        <w:spacing w:line="240" w:lineRule="auto"/>
        <w:rPr>
          <w:rFonts w:ascii="Times New Roman" w:eastAsia="Times New Roman" w:hAnsi="Times New Roman" w:cs="Times New Roman"/>
          <w:sz w:val="24"/>
          <w:szCs w:val="24"/>
        </w:rPr>
      </w:pPr>
    </w:p>
    <w:p w:rsidR="00073324" w:rsidRDefault="00073324">
      <w:pPr>
        <w:tabs>
          <w:tab w:val="left" w:pos="3625"/>
        </w:tabs>
        <w:spacing w:line="240" w:lineRule="auto"/>
        <w:rPr>
          <w:rFonts w:ascii="Times New Roman" w:eastAsia="Times New Roman" w:hAnsi="Times New Roman" w:cs="Times New Roman"/>
          <w:sz w:val="24"/>
          <w:szCs w:val="24"/>
        </w:rPr>
      </w:pPr>
    </w:p>
    <w:tbl>
      <w:tblPr>
        <w:tblStyle w:val="a6"/>
        <w:tblW w:w="9747" w:type="dxa"/>
        <w:tblLayout w:type="fixed"/>
        <w:tblLook w:val="0400" w:firstRow="0" w:lastRow="0" w:firstColumn="0" w:lastColumn="0" w:noHBand="0" w:noVBand="1"/>
      </w:tblPr>
      <w:tblGrid>
        <w:gridCol w:w="1788"/>
        <w:gridCol w:w="7959"/>
      </w:tblGrid>
      <w:tr w:rsidR="00073324">
        <w:trPr>
          <w:trHeight w:val="840"/>
        </w:trPr>
        <w:tc>
          <w:tcPr>
            <w:tcW w:w="9747" w:type="dxa"/>
            <w:gridSpan w:val="2"/>
            <w:vAlign w:val="center"/>
          </w:tcPr>
          <w:p w:rsidR="00073324" w:rsidRDefault="00C60C90">
            <w:pPr>
              <w:pStyle w:val="Heading1"/>
              <w:keepNext w:val="0"/>
              <w:keepLines w:val="0"/>
              <w:tabs>
                <w:tab w:val="left" w:pos="1134"/>
              </w:tabs>
              <w:spacing w:before="0" w:after="0" w:line="240" w:lineRule="auto"/>
              <w:ind w:left="360"/>
              <w:jc w:val="center"/>
              <w:rPr>
                <w:rFonts w:ascii="Times New Roman" w:eastAsia="Times New Roman" w:hAnsi="Times New Roman" w:cs="Times New Roman"/>
                <w:b/>
                <w:sz w:val="24"/>
                <w:szCs w:val="24"/>
              </w:rPr>
            </w:pPr>
            <w:bookmarkStart w:id="70" w:name="_34g0dwd" w:colFirst="0" w:colLast="0"/>
            <w:bookmarkEnd w:id="70"/>
            <w:r>
              <w:rPr>
                <w:rFonts w:ascii="Times New Roman" w:eastAsia="Times New Roman" w:hAnsi="Times New Roman" w:cs="Times New Roman"/>
                <w:b/>
                <w:sz w:val="24"/>
                <w:szCs w:val="24"/>
              </w:rPr>
              <w:t>CAPITOLUL III</w:t>
            </w:r>
            <w:r>
              <w:rPr>
                <w:rFonts w:ascii="Times New Roman" w:eastAsia="Times New Roman" w:hAnsi="Times New Roman" w:cs="Times New Roman"/>
                <w:b/>
                <w:sz w:val="24"/>
                <w:szCs w:val="24"/>
              </w:rPr>
              <w:br/>
              <w:t>FORMULARE PENTRU DEPUNEREA OFERTEI</w:t>
            </w:r>
          </w:p>
        </w:tc>
      </w:tr>
      <w:tr w:rsidR="00073324">
        <w:trPr>
          <w:trHeight w:val="600"/>
        </w:trPr>
        <w:tc>
          <w:tcPr>
            <w:tcW w:w="9747" w:type="dxa"/>
            <w:gridSpan w:val="2"/>
            <w:vAlign w:val="center"/>
          </w:tcPr>
          <w:p w:rsidR="00073324" w:rsidRDefault="00073324">
            <w:pPr>
              <w:spacing w:after="120" w:line="240" w:lineRule="auto"/>
              <w:jc w:val="both"/>
              <w:rPr>
                <w:rFonts w:ascii="Times New Roman" w:eastAsia="Times New Roman" w:hAnsi="Times New Roman" w:cs="Times New Roman"/>
                <w:sz w:val="24"/>
                <w:szCs w:val="24"/>
              </w:rPr>
            </w:pP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Următoarele tabele şi formulare vor fi completate de către ofertant şi incluse în ofertă.</w:t>
            </w:r>
          </w:p>
        </w:tc>
      </w:tr>
      <w:tr w:rsidR="00073324">
        <w:trPr>
          <w:trHeight w:val="600"/>
        </w:trPr>
        <w:tc>
          <w:tcPr>
            <w:tcW w:w="9747" w:type="dxa"/>
            <w:gridSpan w:val="2"/>
            <w:vAlign w:val="center"/>
          </w:tcPr>
          <w:p w:rsidR="00073324" w:rsidRDefault="00073324">
            <w:pPr>
              <w:pStyle w:val="Heading2"/>
              <w:spacing w:before="200" w:after="0" w:line="240" w:lineRule="auto"/>
              <w:rPr>
                <w:rFonts w:ascii="Calibri" w:eastAsia="Calibri" w:hAnsi="Calibri" w:cs="Calibri"/>
                <w:b/>
                <w:color w:val="5B9BD5"/>
                <w:sz w:val="26"/>
                <w:szCs w:val="26"/>
              </w:rPr>
            </w:pP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F3.1</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Formularul ofertei</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F3.2</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Garanţia pentru ofertă – formularul garanţiei bancare</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F3.3</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Garanţie de bună execuţie</w:t>
            </w:r>
          </w:p>
        </w:tc>
      </w:tr>
    </w:tbl>
    <w:p w:rsidR="00073324" w:rsidRDefault="00C60C90">
      <w:pPr>
        <w:spacing w:line="240" w:lineRule="auto"/>
        <w:rPr>
          <w:rFonts w:ascii="Times New Roman" w:eastAsia="Times New Roman" w:hAnsi="Times New Roman" w:cs="Times New Roman"/>
          <w:sz w:val="24"/>
          <w:szCs w:val="24"/>
        </w:rPr>
      </w:pPr>
      <w:r>
        <w:br w:type="page"/>
      </w:r>
    </w:p>
    <w:tbl>
      <w:tblPr>
        <w:tblStyle w:val="a7"/>
        <w:tblW w:w="9744" w:type="dxa"/>
        <w:tblLayout w:type="fixed"/>
        <w:tblLook w:val="0400" w:firstRow="0" w:lastRow="0" w:firstColumn="0" w:lastColumn="0" w:noHBand="0" w:noVBand="1"/>
      </w:tblPr>
      <w:tblGrid>
        <w:gridCol w:w="9744"/>
      </w:tblGrid>
      <w:tr w:rsidR="00073324">
        <w:trPr>
          <w:trHeight w:val="680"/>
        </w:trPr>
        <w:tc>
          <w:tcPr>
            <w:tcW w:w="9744" w:type="dxa"/>
            <w:vAlign w:val="center"/>
          </w:tcPr>
          <w:p w:rsidR="00073324" w:rsidRDefault="00C60C90">
            <w:pPr>
              <w:pStyle w:val="Heading2"/>
              <w:spacing w:before="200" w:after="0" w:line="240" w:lineRule="auto"/>
              <w:rPr>
                <w:rFonts w:ascii="Calibri" w:eastAsia="Calibri" w:hAnsi="Calibri" w:cs="Calibri"/>
                <w:b/>
                <w:color w:val="5B9BD5"/>
                <w:sz w:val="26"/>
                <w:szCs w:val="26"/>
              </w:rPr>
            </w:pPr>
            <w:bookmarkStart w:id="71" w:name="_1jlao46" w:colFirst="0" w:colLast="0"/>
            <w:bookmarkEnd w:id="71"/>
            <w:r>
              <w:rPr>
                <w:rFonts w:ascii="Calibri" w:eastAsia="Calibri" w:hAnsi="Calibri" w:cs="Calibri"/>
                <w:b/>
                <w:color w:val="5B9BD5"/>
                <w:sz w:val="26"/>
                <w:szCs w:val="26"/>
              </w:rPr>
              <w:lastRenderedPageBreak/>
              <w:t>Formularul ofertei (F3.1)</w:t>
            </w:r>
          </w:p>
        </w:tc>
      </w:tr>
      <w:tr w:rsidR="00073324">
        <w:trPr>
          <w:trHeight w:val="680"/>
        </w:trPr>
        <w:tc>
          <w:tcPr>
            <w:tcW w:w="9744" w:type="dxa"/>
            <w:vAlign w:val="center"/>
          </w:tcPr>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[Ofertantul va completa acest formular în conformitate cu instrucţiunile de mai jos. Nu se vor permite modificări în formatul formularului, precum şi nu se vor accepta înlocuiri în textul acestuia.]</w:t>
            </w:r>
          </w:p>
          <w:p w:rsidR="00073324" w:rsidRDefault="00C60C90">
            <w:pPr>
              <w:tabs>
                <w:tab w:val="right" w:pos="6000"/>
                <w:tab w:val="right" w:pos="9360"/>
              </w:tabs>
              <w:spacing w:line="360" w:lineRule="auto"/>
              <w:ind w:righ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depunerii ofertei: </w:t>
            </w:r>
            <w:r>
              <w:rPr>
                <w:rFonts w:ascii="Times New Roman" w:eastAsia="Times New Roman" w:hAnsi="Times New Roman" w:cs="Times New Roman"/>
                <w:sz w:val="24"/>
                <w:szCs w:val="24"/>
              </w:rPr>
              <w:tab/>
              <w:t>“___” _____________________ 20__</w:t>
            </w:r>
          </w:p>
          <w:p w:rsidR="00073324" w:rsidRDefault="00C60C90">
            <w:pPr>
              <w:tabs>
                <w:tab w:val="right" w:pos="6000"/>
                <w:tab w:val="right" w:pos="9360"/>
              </w:tabs>
              <w:spacing w:line="360" w:lineRule="auto"/>
              <w:ind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Procedura de achiziție Nr.: </w:t>
            </w:r>
            <w:r>
              <w:rPr>
                <w:rFonts w:ascii="Times New Roman" w:eastAsia="Times New Roman" w:hAnsi="Times New Roman" w:cs="Times New Roman"/>
                <w:sz w:val="24"/>
                <w:szCs w:val="24"/>
              </w:rPr>
              <w:tab/>
              <w:t>_______________________________________</w:t>
            </w:r>
          </w:p>
          <w:p w:rsidR="00073324" w:rsidRDefault="00C60C90">
            <w:pPr>
              <w:tabs>
                <w:tab w:val="right" w:pos="6000"/>
                <w:tab w:val="right" w:pos="9360"/>
              </w:tabs>
              <w:spacing w:line="360" w:lineRule="auto"/>
              <w:ind w:righ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Anunț de participare Nr.: </w:t>
            </w:r>
            <w:r>
              <w:rPr>
                <w:rFonts w:ascii="Times New Roman" w:eastAsia="Times New Roman" w:hAnsi="Times New Roman" w:cs="Times New Roman"/>
                <w:sz w:val="24"/>
                <w:szCs w:val="24"/>
              </w:rPr>
              <w:tab/>
              <w:t>______________________________</w:t>
            </w:r>
          </w:p>
          <w:p w:rsidR="00073324" w:rsidRDefault="00C60C90">
            <w:pPr>
              <w:tabs>
                <w:tab w:val="right" w:pos="60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Către:  </w:t>
            </w:r>
            <w:r>
              <w:rPr>
                <w:rFonts w:ascii="Times New Roman" w:eastAsia="Times New Roman" w:hAnsi="Times New Roman" w:cs="Times New Roman"/>
                <w:sz w:val="24"/>
                <w:szCs w:val="24"/>
              </w:rPr>
              <w:tab/>
              <w:t>____________________________________________</w:t>
            </w:r>
          </w:p>
          <w:p w:rsidR="00073324" w:rsidRDefault="00C60C90">
            <w:pPr>
              <w:tabs>
                <w:tab w:val="left" w:pos="-9923"/>
                <w:tab w:val="right" w:pos="0"/>
                <w:tab w:val="left" w:pos="709"/>
              </w:tabs>
              <w:spacing w:line="240" w:lineRule="auto"/>
              <w:ind w:right="3531"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[numele deplin al autorităţii contractante]</w:t>
            </w: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 declară că: </w:t>
            </w:r>
          </w:p>
          <w:p w:rsidR="00073324" w:rsidRDefault="00C60C90">
            <w:pPr>
              <w:tabs>
                <w:tab w:val="left" w:pos="-9923"/>
                <w:tab w:val="right" w:pos="0"/>
                <w:tab w:val="left" w:pos="709"/>
              </w:tabs>
              <w:spacing w:line="240" w:lineRule="auto"/>
              <w:ind w:right="28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ofertantului]</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fost examinate şi nu există rezervări faţă de documentele de atribuire, inclusiv modificările nr. ___________________________________________________________.</w:t>
            </w:r>
          </w:p>
          <w:p w:rsidR="00073324" w:rsidRDefault="00C60C90">
            <w:pPr>
              <w:spacing w:line="240" w:lineRule="auto"/>
              <w:ind w:left="720" w:firstLine="1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[introduceţi numărul şi data fiecărei modificări, dacă au avut loc]</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 se angajează să</w:t>
            </w:r>
          </w:p>
          <w:p w:rsidR="00073324" w:rsidRDefault="00C60C90">
            <w:pPr>
              <w:tabs>
                <w:tab w:val="left" w:pos="-9923"/>
                <w:tab w:val="right" w:pos="0"/>
                <w:tab w:val="left" w:pos="709"/>
              </w:tabs>
              <w:spacing w:line="240" w:lineRule="auto"/>
              <w:ind w:right="1611"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ofertantului]</w:t>
            </w:r>
          </w:p>
          <w:p w:rsidR="00073324" w:rsidRDefault="00C60C9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073324" w:rsidRDefault="00C60C90">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[introduceţi o descriere succintă a bunurilor]</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 totală a ofertei  fără TVA constituie:</w:t>
            </w:r>
          </w:p>
          <w:p w:rsidR="00073324" w:rsidRDefault="00C60C9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73324" w:rsidRDefault="00C60C90">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[introduceţi preţul pe loturi (unde e cazul) şi totalul ofertei în cuvinte şi cifre, indicînd toate sumele şi valutele respective]</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 totală a ofertei  cu TVA constituie:</w:t>
            </w:r>
          </w:p>
          <w:p w:rsidR="00073324" w:rsidRDefault="00C60C9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73324" w:rsidRDefault="00C60C90">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[introduceţi preţul pe loturi (unde e cazul) şi totalul ofertei în cuvinte şi cifre, indicînd toate sumele şi valutele respective]</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Prezenta ofertă va rămîne valabilă pentru perioada de timp specificată în </w:t>
            </w:r>
            <w:r>
              <w:rPr>
                <w:rFonts w:ascii="Times New Roman" w:eastAsia="Times New Roman" w:hAnsi="Times New Roman" w:cs="Times New Roman"/>
                <w:b/>
                <w:sz w:val="24"/>
                <w:szCs w:val="24"/>
              </w:rPr>
              <w:t>FDA3.8.</w:t>
            </w:r>
            <w:r>
              <w:rPr>
                <w:rFonts w:ascii="Times New Roman" w:eastAsia="Times New Roman" w:hAnsi="Times New Roman" w:cs="Times New Roman"/>
                <w:sz w:val="24"/>
                <w:szCs w:val="24"/>
              </w:rPr>
              <w:t xml:space="preserve">, începînd cu data-limită pentru depunerea ofertei, în conformitate cu </w:t>
            </w:r>
            <w:r>
              <w:rPr>
                <w:rFonts w:ascii="Times New Roman" w:eastAsia="Times New Roman" w:hAnsi="Times New Roman" w:cs="Times New Roman"/>
                <w:b/>
                <w:sz w:val="24"/>
                <w:szCs w:val="24"/>
              </w:rPr>
              <w:t>FDA4.2.</w:t>
            </w:r>
            <w:r>
              <w:rPr>
                <w:rFonts w:ascii="Times New Roman" w:eastAsia="Times New Roman" w:hAnsi="Times New Roman" w:cs="Times New Roman"/>
                <w:sz w:val="24"/>
                <w:szCs w:val="24"/>
              </w:rPr>
              <w:t>, va rămîne obligatorie şi va putea fi acceptată în orice moment pînă la expirarea acestei perioade;</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cazul acceptării prezentei oferte, ____________________________________________ </w:t>
            </w:r>
          </w:p>
          <w:p w:rsidR="00073324" w:rsidRDefault="00C60C90">
            <w:pPr>
              <w:spacing w:line="240" w:lineRule="auto"/>
              <w:ind w:left="720" w:firstLine="3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ofertantului]</w:t>
            </w:r>
          </w:p>
          <w:p w:rsidR="00073324" w:rsidRDefault="00C60C9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angajează să obţină o Garanţie de bună execuţie în conformitate cu </w:t>
            </w:r>
            <w:r>
              <w:rPr>
                <w:rFonts w:ascii="Times New Roman" w:eastAsia="Times New Roman" w:hAnsi="Times New Roman" w:cs="Times New Roman"/>
                <w:b/>
                <w:sz w:val="24"/>
                <w:szCs w:val="24"/>
              </w:rPr>
              <w:t>FDA6</w:t>
            </w:r>
            <w:r>
              <w:rPr>
                <w:rFonts w:ascii="Times New Roman" w:eastAsia="Times New Roman" w:hAnsi="Times New Roman" w:cs="Times New Roman"/>
                <w:sz w:val="24"/>
                <w:szCs w:val="24"/>
              </w:rPr>
              <w:t>, pentru executarea corespunzătoare a contractului de achiziţie publică.</w:t>
            </w:r>
          </w:p>
          <w:p w:rsidR="00073324" w:rsidRDefault="00C60C90">
            <w:pPr>
              <w:numPr>
                <w:ilvl w:val="0"/>
                <w:numId w:val="2"/>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sîntem în nici un conflict de interese, în conformitate cu art. 74 din Legea nr. 131 din 03.07.2015 privind achizițiile publice.</w:t>
            </w:r>
          </w:p>
          <w:p w:rsidR="00073324" w:rsidRDefault="00C60C90">
            <w:pPr>
              <w:numPr>
                <w:ilvl w:val="0"/>
                <w:numId w:val="2"/>
              </w:numPr>
              <w:spacing w:line="240" w:lineRule="auto"/>
              <w:ind w:left="720" w:hanging="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73324" w:rsidRDefault="00073324">
            <w:pPr>
              <w:spacing w:line="240" w:lineRule="auto"/>
              <w:ind w:left="708"/>
              <w:jc w:val="both"/>
              <w:rPr>
                <w:rFonts w:ascii="Times New Roman" w:eastAsia="Times New Roman" w:hAnsi="Times New Roman" w:cs="Times New Roman"/>
                <w:sz w:val="24"/>
                <w:szCs w:val="24"/>
              </w:rPr>
            </w:pPr>
          </w:p>
          <w:p w:rsidR="00073324" w:rsidRDefault="00C60C90">
            <w:pPr>
              <w:tabs>
                <w:tab w:val="left" w:pos="61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Semnat:________________________________________________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73324" w:rsidRDefault="00C60C90">
            <w:pPr>
              <w:spacing w:line="240" w:lineRule="auto"/>
              <w:ind w:right="3051" w:firstLine="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[semnătura persoanei autorizate pentru semnarea ofertei]</w:t>
            </w:r>
          </w:p>
          <w:p w:rsidR="00073324" w:rsidRDefault="00073324">
            <w:pPr>
              <w:tabs>
                <w:tab w:val="left" w:pos="6120"/>
              </w:tabs>
              <w:spacing w:line="240" w:lineRule="auto"/>
              <w:ind w:firstLine="720"/>
              <w:jc w:val="both"/>
              <w:rPr>
                <w:rFonts w:ascii="Times New Roman" w:eastAsia="Times New Roman" w:hAnsi="Times New Roman" w:cs="Times New Roman"/>
                <w:sz w:val="24"/>
                <w:szCs w:val="24"/>
              </w:rPr>
            </w:pPr>
          </w:p>
          <w:p w:rsidR="00073324" w:rsidRDefault="00C60C90">
            <w:pPr>
              <w:tabs>
                <w:tab w:val="left" w:pos="61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Nume:_________________________________________________ </w:t>
            </w:r>
            <w:r>
              <w:rPr>
                <w:rFonts w:ascii="Times New Roman" w:eastAsia="Times New Roman" w:hAnsi="Times New Roman" w:cs="Times New Roman"/>
                <w:sz w:val="24"/>
                <w:szCs w:val="24"/>
              </w:rPr>
              <w:tab/>
            </w:r>
          </w:p>
          <w:p w:rsidR="00073324" w:rsidRDefault="00C60C90">
            <w:pPr>
              <w:tabs>
                <w:tab w:val="left" w:pos="0"/>
              </w:tabs>
              <w:spacing w:line="240" w:lineRule="auto"/>
              <w:ind w:right="29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calitate de: ___________________________________________ </w:t>
            </w:r>
          </w:p>
          <w:p w:rsidR="00073324" w:rsidRDefault="00C60C90">
            <w:pPr>
              <w:spacing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[funcţia oficială a persoanei ce semnează formularul ofertei] </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Ofertantul: _____________________________________________</w:t>
            </w:r>
          </w:p>
          <w:p w:rsidR="00073324" w:rsidRDefault="00C60C90">
            <w:pPr>
              <w:tabs>
                <w:tab w:val="left" w:pos="61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Adresa: ________________________________________________</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“___” _____________________ 20__</w:t>
            </w: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p w:rsidR="00073324" w:rsidRDefault="00073324">
            <w:pPr>
              <w:spacing w:line="360" w:lineRule="auto"/>
              <w:jc w:val="both"/>
              <w:rPr>
                <w:rFonts w:ascii="Times New Roman" w:eastAsia="Times New Roman" w:hAnsi="Times New Roman" w:cs="Times New Roman"/>
                <w:sz w:val="24"/>
                <w:szCs w:val="24"/>
              </w:rPr>
            </w:pPr>
          </w:p>
        </w:tc>
      </w:tr>
      <w:tr w:rsidR="00073324">
        <w:trPr>
          <w:trHeight w:val="680"/>
        </w:trPr>
        <w:tc>
          <w:tcPr>
            <w:tcW w:w="9744" w:type="dxa"/>
            <w:vAlign w:val="center"/>
          </w:tcPr>
          <w:p w:rsidR="00073324" w:rsidRDefault="00C60C90">
            <w:pPr>
              <w:pStyle w:val="Heading2"/>
              <w:spacing w:before="200" w:after="0" w:line="240" w:lineRule="auto"/>
              <w:rPr>
                <w:rFonts w:ascii="Calibri" w:eastAsia="Calibri" w:hAnsi="Calibri" w:cs="Calibri"/>
                <w:b/>
                <w:color w:val="5B9BD5"/>
                <w:sz w:val="26"/>
                <w:szCs w:val="26"/>
              </w:rPr>
            </w:pPr>
            <w:bookmarkStart w:id="72" w:name="_43ky6rz" w:colFirst="0" w:colLast="0"/>
            <w:bookmarkEnd w:id="72"/>
            <w:r>
              <w:rPr>
                <w:rFonts w:ascii="Calibri" w:eastAsia="Calibri" w:hAnsi="Calibri" w:cs="Calibri"/>
                <w:b/>
                <w:color w:val="5B9BD5"/>
                <w:sz w:val="26"/>
                <w:szCs w:val="26"/>
              </w:rPr>
              <w:lastRenderedPageBreak/>
              <w:t>Garanţia pentru oferta (Garanția bancară) (F3.2)</w:t>
            </w:r>
          </w:p>
        </w:tc>
      </w:tr>
      <w:tr w:rsidR="00073324">
        <w:trPr>
          <w:trHeight w:val="680"/>
        </w:trPr>
        <w:tc>
          <w:tcPr>
            <w:tcW w:w="9744" w:type="dxa"/>
            <w:vAlign w:val="center"/>
          </w:tcPr>
          <w:p w:rsidR="00073324" w:rsidRDefault="00C60C9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[Banca emitentă va completa acest formular de garanţie bancară în conformitate cu instrucţiunile indicate mai jos. Garanţia bancară se va imprima pe foaie cu antetul băncii, pe hîrtie specială protejată.]</w:t>
            </w:r>
          </w:p>
          <w:p w:rsidR="00073324" w:rsidRDefault="00C60C90">
            <w:pPr>
              <w:tabs>
                <w:tab w:val="right" w:pos="791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w:t>
            </w:r>
          </w:p>
          <w:p w:rsidR="00073324" w:rsidRDefault="00C60C90">
            <w:pPr>
              <w:tabs>
                <w:tab w:val="right" w:pos="7920"/>
              </w:tabs>
              <w:spacing w:line="240" w:lineRule="auto"/>
              <w:ind w:right="161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[Numele băncii şi adresa oficiului sau a filialei emitente]</w:t>
            </w:r>
          </w:p>
          <w:p w:rsidR="00073324" w:rsidRDefault="00C60C90">
            <w:pPr>
              <w:tabs>
                <w:tab w:val="right" w:pos="79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Beneficiar: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_______________________________________________________ </w:t>
            </w:r>
          </w:p>
          <w:p w:rsidR="00073324" w:rsidRDefault="00C60C90">
            <w:pPr>
              <w:spacing w:line="360" w:lineRule="auto"/>
              <w:ind w:right="1611" w:firstLine="1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[numele şi adresa autorităţii contractante]</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w:t>
            </w:r>
            <w:r>
              <w:rPr>
                <w:rFonts w:ascii="Times New Roman" w:eastAsia="Times New Roman" w:hAnsi="Times New Roman" w:cs="Times New Roman"/>
                <w:sz w:val="24"/>
                <w:szCs w:val="24"/>
              </w:rPr>
              <w:t>“___” _____________________ 20__</w:t>
            </w:r>
          </w:p>
          <w:p w:rsidR="00073324" w:rsidRDefault="00073324">
            <w:pPr>
              <w:spacing w:line="240" w:lineRule="auto"/>
              <w:ind w:firstLine="720"/>
              <w:jc w:val="both"/>
              <w:rPr>
                <w:rFonts w:ascii="Times New Roman" w:eastAsia="Times New Roman" w:hAnsi="Times New Roman" w:cs="Times New Roman"/>
                <w:b/>
                <w:sz w:val="24"/>
                <w:szCs w:val="24"/>
              </w:rPr>
            </w:pPr>
          </w:p>
          <w:p w:rsidR="00073324" w:rsidRDefault="00C60C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GARANŢIE DE OFERTĂ Nr.</w:t>
            </w:r>
            <w:r>
              <w:rPr>
                <w:rFonts w:ascii="Times New Roman" w:eastAsia="Times New Roman" w:hAnsi="Times New Roman" w:cs="Times New Roman"/>
                <w:sz w:val="24"/>
                <w:szCs w:val="24"/>
              </w:rPr>
              <w:t>_________________</w:t>
            </w:r>
          </w:p>
          <w:p w:rsidR="00073324" w:rsidRDefault="00073324">
            <w:pPr>
              <w:spacing w:line="240" w:lineRule="auto"/>
              <w:ind w:firstLine="720"/>
              <w:jc w:val="both"/>
              <w:rPr>
                <w:rFonts w:ascii="Times New Roman" w:eastAsia="Times New Roman" w:hAnsi="Times New Roman" w:cs="Times New Roman"/>
                <w:sz w:val="24"/>
                <w:szCs w:val="24"/>
              </w:rPr>
            </w:pPr>
          </w:p>
          <w:p w:rsidR="00073324" w:rsidRDefault="00C60C90">
            <w:pPr>
              <w:tabs>
                <w:tab w:val="right" w:pos="95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 </w:t>
            </w:r>
            <w:r>
              <w:rPr>
                <w:rFonts w:ascii="Times New Roman" w:eastAsia="Times New Roman" w:hAnsi="Times New Roman" w:cs="Times New Roman"/>
                <w:sz w:val="24"/>
                <w:szCs w:val="24"/>
              </w:rPr>
              <w:tab/>
              <w:t xml:space="preserve">a fost informată că </w:t>
            </w:r>
          </w:p>
          <w:p w:rsidR="00073324" w:rsidRDefault="00C60C90">
            <w:pPr>
              <w:spacing w:line="240" w:lineRule="auto"/>
              <w:ind w:right="18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[denumirea băncii]</w:t>
            </w:r>
          </w:p>
          <w:p w:rsidR="00073324" w:rsidRDefault="00C60C90">
            <w:pPr>
              <w:tabs>
                <w:tab w:val="right" w:pos="95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 </w:t>
            </w:r>
            <w:r>
              <w:rPr>
                <w:rFonts w:ascii="Times New Roman" w:eastAsia="Times New Roman" w:hAnsi="Times New Roman" w:cs="Times New Roman"/>
                <w:sz w:val="24"/>
                <w:szCs w:val="24"/>
              </w:rPr>
              <w:tab/>
              <w:t>(numit în continuare „Ofertant”)</w:t>
            </w:r>
          </w:p>
          <w:p w:rsidR="00073324" w:rsidRDefault="00C60C90">
            <w:pPr>
              <w:spacing w:line="240" w:lineRule="auto"/>
              <w:ind w:right="3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[numele ofertantului]</w:t>
            </w:r>
          </w:p>
          <w:p w:rsidR="00073324" w:rsidRDefault="00C60C90">
            <w:pPr>
              <w:tabs>
                <w:tab w:val="right" w:pos="95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urmează să înainteze oferta către Dvs. la data de “___” _____________________ 20__ (numită în continuare „ofertă”) pentru livrarea</w:t>
            </w:r>
            <w:r>
              <w:rPr>
                <w:rFonts w:ascii="Times New Roman" w:eastAsia="Times New Roman" w:hAnsi="Times New Roman" w:cs="Times New Roman"/>
                <w:sz w:val="24"/>
                <w:szCs w:val="24"/>
              </w:rPr>
              <w:tab/>
              <w:t>__________________________________________</w:t>
            </w:r>
          </w:p>
          <w:p w:rsidR="00073324" w:rsidRDefault="00C60C90">
            <w:pPr>
              <w:spacing w:line="240" w:lineRule="auto"/>
              <w:ind w:firstLine="44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[obiectul achiziţiei]</w:t>
            </w: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anunțului de participare nr. __________________ din “___” _____________________ 20__.</w:t>
            </w:r>
          </w:p>
          <w:p w:rsidR="00073324" w:rsidRDefault="00073324">
            <w:pPr>
              <w:spacing w:line="240" w:lineRule="auto"/>
              <w:ind w:firstLine="720"/>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cererea Ofertantului, noi, ____________________________________________,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prin prezenta, </w:t>
            </w:r>
          </w:p>
          <w:p w:rsidR="00073324" w:rsidRDefault="00C60C90">
            <w:pPr>
              <w:spacing w:line="240" w:lineRule="auto"/>
              <w:ind w:right="1491" w:firstLine="27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[denumirea băncii]</w:t>
            </w:r>
          </w:p>
          <w:p w:rsidR="00073324" w:rsidRDefault="00C60C90">
            <w:pPr>
              <w:tabs>
                <w:tab w:val="right" w:pos="95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angajăm în mod irevocabil să vă plătim orice sumă sau sume ce nu depăşesc în total suma de:</w:t>
            </w: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(_______________________________________________________)</w:t>
            </w:r>
          </w:p>
          <w:p w:rsidR="00073324" w:rsidRDefault="00C60C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[suma în cifre]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([suma în cuvinte])</w:t>
            </w:r>
          </w:p>
          <w:p w:rsidR="00073324" w:rsidRDefault="00C60C9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73324" w:rsidRDefault="00C60C90">
            <w:pPr>
              <w:numPr>
                <w:ilvl w:val="1"/>
                <w:numId w:val="20"/>
              </w:numPr>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şi-a retras oferta în timpul perioadei valabilităţii ofertei sau a modificat oferta după expirarea termenului-limită de depunere a ofertelor; sau </w:t>
            </w:r>
          </w:p>
          <w:p w:rsidR="00073324" w:rsidRDefault="00C60C90">
            <w:pPr>
              <w:numPr>
                <w:ilvl w:val="1"/>
                <w:numId w:val="20"/>
              </w:numPr>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73324" w:rsidRDefault="00073324">
            <w:pPr>
              <w:spacing w:line="240" w:lineRule="auto"/>
              <w:jc w:val="both"/>
              <w:rPr>
                <w:rFonts w:ascii="Times New Roman" w:eastAsia="Times New Roman" w:hAnsi="Times New Roman" w:cs="Times New Roman"/>
                <w:sz w:val="24"/>
                <w:szCs w:val="24"/>
              </w:rPr>
            </w:pPr>
          </w:p>
          <w:p w:rsidR="00073324" w:rsidRDefault="00C60C9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73324" w:rsidRDefault="00073324">
            <w:pPr>
              <w:spacing w:line="240" w:lineRule="auto"/>
              <w:jc w:val="both"/>
              <w:rPr>
                <w:rFonts w:ascii="Times New Roman" w:eastAsia="Times New Roman" w:hAnsi="Times New Roman" w:cs="Times New Roman"/>
                <w:sz w:val="24"/>
                <w:szCs w:val="24"/>
              </w:rPr>
            </w:pPr>
          </w:p>
          <w:p w:rsidR="00073324" w:rsidRDefault="00C60C9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Prezenta garanţie este valabilă pînă la data de “___” _____________________ 20__.</w:t>
            </w:r>
          </w:p>
          <w:p w:rsidR="00073324" w:rsidRDefault="00073324">
            <w:pPr>
              <w:spacing w:line="240" w:lineRule="auto"/>
              <w:ind w:firstLine="567"/>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w:t>
            </w:r>
          </w:p>
          <w:p w:rsidR="00073324" w:rsidRDefault="00C60C90">
            <w:pPr>
              <w:spacing w:line="240" w:lineRule="auto"/>
              <w:ind w:right="461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[semnătura autorizată a băncii]</w:t>
            </w:r>
          </w:p>
        </w:tc>
      </w:tr>
    </w:tbl>
    <w:p w:rsidR="00073324" w:rsidRDefault="00073324">
      <w:pPr>
        <w:spacing w:line="240" w:lineRule="auto"/>
        <w:rPr>
          <w:rFonts w:ascii="Times New Roman" w:eastAsia="Times New Roman" w:hAnsi="Times New Roman" w:cs="Times New Roman"/>
          <w:sz w:val="24"/>
          <w:szCs w:val="24"/>
        </w:rPr>
      </w:pPr>
    </w:p>
    <w:p w:rsidR="00073324" w:rsidRDefault="00C60C90">
      <w:pPr>
        <w:spacing w:line="240" w:lineRule="auto"/>
        <w:rPr>
          <w:rFonts w:ascii="Times New Roman" w:eastAsia="Times New Roman" w:hAnsi="Times New Roman" w:cs="Times New Roman"/>
          <w:sz w:val="24"/>
          <w:szCs w:val="24"/>
        </w:rPr>
      </w:pPr>
      <w:r>
        <w:br w:type="page"/>
      </w:r>
    </w:p>
    <w:tbl>
      <w:tblPr>
        <w:tblStyle w:val="a8"/>
        <w:tblW w:w="9744" w:type="dxa"/>
        <w:tblLayout w:type="fixed"/>
        <w:tblLook w:val="0400" w:firstRow="0" w:lastRow="0" w:firstColumn="0" w:lastColumn="0" w:noHBand="0" w:noVBand="1"/>
      </w:tblPr>
      <w:tblGrid>
        <w:gridCol w:w="9744"/>
      </w:tblGrid>
      <w:tr w:rsidR="00073324">
        <w:trPr>
          <w:trHeight w:val="680"/>
        </w:trPr>
        <w:tc>
          <w:tcPr>
            <w:tcW w:w="9744" w:type="dxa"/>
            <w:vAlign w:val="center"/>
          </w:tcPr>
          <w:p w:rsidR="00073324" w:rsidRDefault="00073324">
            <w:pPr>
              <w:pStyle w:val="Heading2"/>
              <w:spacing w:before="200" w:after="0" w:line="240" w:lineRule="auto"/>
              <w:rPr>
                <w:rFonts w:ascii="Calibri" w:eastAsia="Calibri" w:hAnsi="Calibri" w:cs="Calibri"/>
                <w:b/>
                <w:color w:val="5B9BD5"/>
                <w:sz w:val="26"/>
                <w:szCs w:val="26"/>
              </w:rPr>
            </w:pPr>
          </w:p>
        </w:tc>
      </w:tr>
      <w:tr w:rsidR="00073324">
        <w:trPr>
          <w:trHeight w:val="680"/>
        </w:trPr>
        <w:tc>
          <w:tcPr>
            <w:tcW w:w="9744" w:type="dxa"/>
            <w:vAlign w:val="center"/>
          </w:tcPr>
          <w:p w:rsidR="00073324" w:rsidRDefault="00073324">
            <w:pPr>
              <w:spacing w:line="360" w:lineRule="auto"/>
              <w:jc w:val="both"/>
              <w:rPr>
                <w:rFonts w:ascii="Times New Roman" w:eastAsia="Times New Roman" w:hAnsi="Times New Roman" w:cs="Times New Roman"/>
                <w:sz w:val="24"/>
                <w:szCs w:val="24"/>
              </w:rPr>
            </w:pPr>
          </w:p>
        </w:tc>
      </w:tr>
      <w:tr w:rsidR="00073324">
        <w:trPr>
          <w:trHeight w:val="680"/>
        </w:trPr>
        <w:tc>
          <w:tcPr>
            <w:tcW w:w="9744" w:type="dxa"/>
            <w:vAlign w:val="center"/>
          </w:tcPr>
          <w:p w:rsidR="00073324" w:rsidRDefault="00C60C90">
            <w:pPr>
              <w:pStyle w:val="Heading2"/>
              <w:spacing w:before="200" w:after="0" w:line="240" w:lineRule="auto"/>
              <w:rPr>
                <w:rFonts w:ascii="Calibri" w:eastAsia="Calibri" w:hAnsi="Calibri" w:cs="Calibri"/>
                <w:b/>
                <w:color w:val="5B9BD5"/>
                <w:sz w:val="26"/>
                <w:szCs w:val="26"/>
              </w:rPr>
            </w:pPr>
            <w:bookmarkStart w:id="73" w:name="_2iq8gzs" w:colFirst="0" w:colLast="0"/>
            <w:bookmarkEnd w:id="73"/>
            <w:r>
              <w:rPr>
                <w:rFonts w:ascii="Calibri" w:eastAsia="Calibri" w:hAnsi="Calibri" w:cs="Calibri"/>
                <w:b/>
                <w:color w:val="5B9BD5"/>
                <w:sz w:val="26"/>
                <w:szCs w:val="26"/>
              </w:rPr>
              <w:t>Garanţie de bună execuţie (F3.3)</w:t>
            </w:r>
          </w:p>
        </w:tc>
      </w:tr>
      <w:tr w:rsidR="00073324">
        <w:trPr>
          <w:trHeight w:val="680"/>
        </w:trPr>
        <w:tc>
          <w:tcPr>
            <w:tcW w:w="9744" w:type="dxa"/>
            <w:vAlign w:val="center"/>
          </w:tcPr>
          <w:p w:rsidR="00073324" w:rsidRDefault="00073324">
            <w:pPr>
              <w:spacing w:line="240" w:lineRule="auto"/>
              <w:jc w:val="both"/>
              <w:rPr>
                <w:rFonts w:ascii="Times New Roman" w:eastAsia="Times New Roman" w:hAnsi="Times New Roman" w:cs="Times New Roman"/>
                <w:i/>
                <w:sz w:val="24"/>
                <w:szCs w:val="24"/>
              </w:rPr>
            </w:pPr>
          </w:p>
          <w:p w:rsidR="00073324" w:rsidRDefault="00C60C9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[Banca comercială, la cererea ofertantului cîştigător, va completa acest formular pe foaie cu antet, în conformitate cu instrucţiunile de mai jos.]</w:t>
            </w:r>
          </w:p>
          <w:p w:rsidR="00073324" w:rsidRDefault="00073324">
            <w:pPr>
              <w:spacing w:line="240" w:lineRule="auto"/>
              <w:jc w:val="both"/>
              <w:rPr>
                <w:rFonts w:ascii="Times New Roman" w:eastAsia="Times New Roman" w:hAnsi="Times New Roman" w:cs="Times New Roman"/>
                <w:i/>
                <w:sz w:val="24"/>
                <w:szCs w:val="24"/>
              </w:rPr>
            </w:pPr>
          </w:p>
          <w:p w:rsidR="00073324" w:rsidRDefault="00C60C90">
            <w:pPr>
              <w:tabs>
                <w:tab w:val="right" w:pos="6000"/>
                <w:tab w:val="right" w:pos="9360"/>
              </w:tabs>
              <w:spacing w:line="360" w:lineRule="auto"/>
              <w:ind w:righ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“___” _____________________ 20__</w:t>
            </w:r>
          </w:p>
          <w:p w:rsidR="00073324" w:rsidRDefault="00C60C90">
            <w:pPr>
              <w:tabs>
                <w:tab w:val="right" w:pos="6000"/>
                <w:tab w:val="right" w:pos="9360"/>
              </w:tabs>
              <w:spacing w:line="360" w:lineRule="auto"/>
              <w:ind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Procedura de achiziție publică Nr.: </w:t>
            </w:r>
            <w:r>
              <w:rPr>
                <w:rFonts w:ascii="Times New Roman" w:eastAsia="Times New Roman" w:hAnsi="Times New Roman" w:cs="Times New Roman"/>
                <w:sz w:val="24"/>
                <w:szCs w:val="24"/>
              </w:rPr>
              <w:tab/>
              <w:t>_______________________________________</w:t>
            </w:r>
          </w:p>
          <w:p w:rsidR="00073324" w:rsidRDefault="00073324">
            <w:pPr>
              <w:tabs>
                <w:tab w:val="right" w:pos="6000"/>
              </w:tabs>
              <w:spacing w:line="360" w:lineRule="auto"/>
              <w:jc w:val="both"/>
              <w:rPr>
                <w:rFonts w:ascii="Times New Roman" w:eastAsia="Times New Roman" w:hAnsi="Times New Roman" w:cs="Times New Roman"/>
                <w:b/>
                <w:sz w:val="24"/>
                <w:szCs w:val="24"/>
              </w:rPr>
            </w:pPr>
          </w:p>
          <w:p w:rsidR="00073324" w:rsidRDefault="00C60C90">
            <w:pPr>
              <w:tabs>
                <w:tab w:val="right" w:pos="60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Oficiul Băncii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_____________________________________</w:t>
            </w:r>
          </w:p>
          <w:p w:rsidR="00073324" w:rsidRDefault="00C60C90">
            <w:pPr>
              <w:tabs>
                <w:tab w:val="right" w:pos="6000"/>
              </w:tabs>
              <w:spacing w:line="360" w:lineRule="auto"/>
              <w:ind w:right="3574" w:firstLine="156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[introduceţi numele complet al garantului]</w:t>
            </w:r>
          </w:p>
          <w:p w:rsidR="00073324" w:rsidRDefault="00C60C90">
            <w:pPr>
              <w:tabs>
                <w:tab w:val="right" w:pos="6000"/>
                <w:tab w:val="right" w:pos="9360"/>
              </w:tabs>
              <w:spacing w:line="240" w:lineRule="auto"/>
              <w:ind w:right="65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Beneficiar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________________________________________</w:t>
            </w:r>
          </w:p>
          <w:p w:rsidR="00073324" w:rsidRDefault="00C60C90">
            <w:pPr>
              <w:tabs>
                <w:tab w:val="right" w:pos="6000"/>
                <w:tab w:val="right" w:pos="9360"/>
              </w:tabs>
              <w:spacing w:line="360" w:lineRule="auto"/>
              <w:ind w:right="3574" w:firstLine="1134"/>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[introduceţi numele complet al autorităţii contractante]</w:t>
            </w:r>
          </w:p>
          <w:p w:rsidR="00073324" w:rsidRDefault="00073324">
            <w:pPr>
              <w:tabs>
                <w:tab w:val="right" w:pos="6000"/>
                <w:tab w:val="right" w:pos="9360"/>
              </w:tabs>
              <w:spacing w:line="360" w:lineRule="auto"/>
              <w:ind w:right="660"/>
              <w:jc w:val="both"/>
              <w:rPr>
                <w:rFonts w:ascii="Times New Roman" w:eastAsia="Times New Roman" w:hAnsi="Times New Roman" w:cs="Times New Roman"/>
                <w:sz w:val="24"/>
                <w:szCs w:val="24"/>
              </w:rPr>
            </w:pPr>
          </w:p>
          <w:p w:rsidR="00073324" w:rsidRDefault="00073324">
            <w:pPr>
              <w:tabs>
                <w:tab w:val="right" w:pos="6000"/>
                <w:tab w:val="right" w:pos="9360"/>
              </w:tabs>
              <w:spacing w:line="360" w:lineRule="auto"/>
              <w:ind w:right="660"/>
              <w:jc w:val="both"/>
              <w:rPr>
                <w:rFonts w:ascii="Times New Roman" w:eastAsia="Times New Roman" w:hAnsi="Times New Roman" w:cs="Times New Roman"/>
                <w:sz w:val="24"/>
                <w:szCs w:val="24"/>
              </w:rPr>
            </w:pPr>
          </w:p>
          <w:p w:rsidR="00073324" w:rsidRDefault="00C60C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GARANŢIA DE BUNĂ EXECUŢIE</w:t>
            </w:r>
          </w:p>
          <w:p w:rsidR="00073324" w:rsidRDefault="00C60C90">
            <w:pP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Nr. </w:t>
            </w:r>
            <w:r>
              <w:rPr>
                <w:rFonts w:ascii="Times New Roman" w:eastAsia="Times New Roman" w:hAnsi="Times New Roman" w:cs="Times New Roman"/>
                <w:i/>
                <w:sz w:val="28"/>
                <w:szCs w:val="28"/>
              </w:rPr>
              <w:t>_______________</w:t>
            </w:r>
          </w:p>
          <w:p w:rsidR="00073324" w:rsidRDefault="00073324">
            <w:pPr>
              <w:spacing w:line="240" w:lineRule="auto"/>
              <w:ind w:firstLine="720"/>
              <w:jc w:val="both"/>
              <w:rPr>
                <w:rFonts w:ascii="Times New Roman" w:eastAsia="Times New Roman" w:hAnsi="Times New Roman" w:cs="Times New Roman"/>
                <w:sz w:val="24"/>
                <w:szCs w:val="24"/>
              </w:rPr>
            </w:pPr>
          </w:p>
          <w:p w:rsidR="00073324" w:rsidRDefault="00073324">
            <w:pPr>
              <w:spacing w:line="240" w:lineRule="auto"/>
              <w:ind w:firstLine="720"/>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Noi, </w:t>
            </w:r>
            <w:r>
              <w:rPr>
                <w:rFonts w:ascii="Times New Roman" w:eastAsia="Times New Roman" w:hAnsi="Times New Roman" w:cs="Times New Roman"/>
                <w:i/>
                <w:sz w:val="24"/>
                <w:szCs w:val="24"/>
              </w:rPr>
              <w:t>[introduceţi numele legal şi adresa băncii],</w:t>
            </w:r>
            <w:r>
              <w:rPr>
                <w:rFonts w:ascii="Times New Roman" w:eastAsia="Times New Roman" w:hAnsi="Times New Roman" w:cs="Times New Roman"/>
                <w:sz w:val="24"/>
                <w:szCs w:val="24"/>
              </w:rPr>
              <w:t xml:space="preserve"> am fost informaţi că firmei </w:t>
            </w:r>
            <w:r>
              <w:rPr>
                <w:rFonts w:ascii="Times New Roman" w:eastAsia="Times New Roman" w:hAnsi="Times New Roman" w:cs="Times New Roman"/>
                <w:i/>
                <w:sz w:val="24"/>
                <w:szCs w:val="24"/>
              </w:rPr>
              <w:t>[introduceţi numele deplin al Furnizorului]</w:t>
            </w:r>
            <w:r>
              <w:rPr>
                <w:rFonts w:ascii="Times New Roman" w:eastAsia="Times New Roman" w:hAnsi="Times New Roman" w:cs="Times New Roman"/>
                <w:sz w:val="24"/>
                <w:szCs w:val="24"/>
              </w:rPr>
              <w:t xml:space="preserve"> (numit în continuare „Furnizor”) i-a fost adjudecat Contractul de achiziție  publică de  livrare ______________ [</w:t>
            </w:r>
            <w:r>
              <w:rPr>
                <w:rFonts w:ascii="Times New Roman" w:eastAsia="Times New Roman" w:hAnsi="Times New Roman" w:cs="Times New Roman"/>
                <w:i/>
                <w:sz w:val="24"/>
                <w:szCs w:val="24"/>
              </w:rPr>
              <w:t>obiectul achiziţiei, descrieţi bunurile</w:t>
            </w:r>
            <w:r>
              <w:rPr>
                <w:rFonts w:ascii="Times New Roman" w:eastAsia="Times New Roman" w:hAnsi="Times New Roman" w:cs="Times New Roman"/>
                <w:sz w:val="24"/>
                <w:szCs w:val="24"/>
              </w:rPr>
              <w:t>] conform invitaţiei la procedura de achiziție publică nr. din _________. 201_ [</w:t>
            </w:r>
            <w:r>
              <w:rPr>
                <w:rFonts w:ascii="Times New Roman" w:eastAsia="Times New Roman" w:hAnsi="Times New Roman" w:cs="Times New Roman"/>
                <w:i/>
                <w:sz w:val="24"/>
                <w:szCs w:val="24"/>
              </w:rPr>
              <w:t>numărul şi data procedurii de achiziție publică</w:t>
            </w:r>
            <w:r>
              <w:rPr>
                <w:rFonts w:ascii="Times New Roman" w:eastAsia="Times New Roman" w:hAnsi="Times New Roman" w:cs="Times New Roman"/>
                <w:sz w:val="24"/>
                <w:szCs w:val="24"/>
              </w:rPr>
              <w:t xml:space="preserve">] (numit în continuare „Contract”). </w:t>
            </w:r>
          </w:p>
          <w:p w:rsidR="00073324" w:rsidRDefault="00073324">
            <w:pPr>
              <w:spacing w:line="240" w:lineRule="auto"/>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urmare, noi înţelegem că Furnizorul trebuie să depună o Garanţie de bună execuţie în conformitate cu prevederile documentelor de atribuire.</w:t>
            </w:r>
          </w:p>
          <w:p w:rsidR="00073324" w:rsidRDefault="00073324">
            <w:pPr>
              <w:spacing w:line="240" w:lineRule="auto"/>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urma solicitării Furnizorului, noi, prin prezenta, ne angajăm irevocabil să vă plătim orice sumă(e) ce nu depăşeşte </w:t>
            </w:r>
            <w:r>
              <w:rPr>
                <w:rFonts w:ascii="Times New Roman" w:eastAsia="Times New Roman" w:hAnsi="Times New Roman" w:cs="Times New Roman"/>
                <w:i/>
                <w:sz w:val="24"/>
                <w:szCs w:val="24"/>
              </w:rPr>
              <w:t xml:space="preserve">[introduceţi suma(ele) în cifre şi cuvinte] </w:t>
            </w:r>
            <w:r>
              <w:rPr>
                <w:rFonts w:ascii="Times New Roman" w:eastAsia="Times New Roman" w:hAnsi="Times New Roman" w:cs="Times New Roman"/>
                <w:sz w:val="24"/>
                <w:szCs w:val="24"/>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p>
          <w:p w:rsidR="00073324" w:rsidRDefault="00073324">
            <w:pPr>
              <w:spacing w:line="240" w:lineRule="auto"/>
              <w:jc w:val="both"/>
              <w:rPr>
                <w:rFonts w:ascii="Times New Roman" w:eastAsia="Times New Roman" w:hAnsi="Times New Roman" w:cs="Times New Roman"/>
                <w:sz w:val="24"/>
                <w:szCs w:val="24"/>
              </w:rPr>
            </w:pPr>
          </w:p>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Această Garanţie va expira nu mai tîrziu de </w:t>
            </w:r>
            <w:r>
              <w:rPr>
                <w:rFonts w:ascii="Times New Roman" w:eastAsia="Times New Roman" w:hAnsi="Times New Roman" w:cs="Times New Roman"/>
                <w:i/>
                <w:sz w:val="24"/>
                <w:szCs w:val="24"/>
              </w:rPr>
              <w:t>[introduceţi numărul]</w:t>
            </w:r>
            <w:r>
              <w:rPr>
                <w:rFonts w:ascii="Times New Roman" w:eastAsia="Times New Roman" w:hAnsi="Times New Roman" w:cs="Times New Roman"/>
                <w:sz w:val="24"/>
                <w:szCs w:val="24"/>
              </w:rPr>
              <w:t xml:space="preserve"> de la data de </w:t>
            </w:r>
            <w:r>
              <w:rPr>
                <w:rFonts w:ascii="Times New Roman" w:eastAsia="Times New Roman" w:hAnsi="Times New Roman" w:cs="Times New Roman"/>
                <w:i/>
                <w:sz w:val="24"/>
                <w:szCs w:val="24"/>
              </w:rPr>
              <w:t>[introduceţi luna]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[introduceţi anul]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şi orice cerere de plată ce ţine de aceasta trebuie recepţionată de către noi la oficiu pînă la această dată inclusiv. </w:t>
            </w:r>
          </w:p>
          <w:p w:rsidR="00073324" w:rsidRDefault="00073324">
            <w:pPr>
              <w:tabs>
                <w:tab w:val="left" w:pos="3175"/>
              </w:tabs>
              <w:spacing w:line="240" w:lineRule="auto"/>
              <w:ind w:firstLine="720"/>
              <w:jc w:val="both"/>
              <w:rPr>
                <w:rFonts w:ascii="Times New Roman" w:eastAsia="Times New Roman" w:hAnsi="Times New Roman" w:cs="Times New Roman"/>
                <w:i/>
                <w:sz w:val="24"/>
                <w:szCs w:val="24"/>
              </w:rPr>
            </w:pPr>
          </w:p>
          <w:p w:rsidR="00073324" w:rsidRDefault="00C60C90">
            <w:pPr>
              <w:tabs>
                <w:tab w:val="left" w:pos="3175"/>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[semnăturile reprezentanţilor autorizaţi ai băncii şi ai Furnizorului]</w:t>
            </w:r>
          </w:p>
          <w:tbl>
            <w:tblPr>
              <w:tblStyle w:val="a9"/>
              <w:tblW w:w="9747" w:type="dxa"/>
              <w:tblLayout w:type="fixed"/>
              <w:tblLook w:val="0400" w:firstRow="0" w:lastRow="0" w:firstColumn="0" w:lastColumn="0" w:noHBand="0" w:noVBand="1"/>
            </w:tblPr>
            <w:tblGrid>
              <w:gridCol w:w="1788"/>
              <w:gridCol w:w="7959"/>
            </w:tblGrid>
            <w:tr w:rsidR="00073324">
              <w:trPr>
                <w:trHeight w:val="840"/>
              </w:trPr>
              <w:tc>
                <w:tcPr>
                  <w:tcW w:w="9747" w:type="dxa"/>
                  <w:gridSpan w:val="2"/>
                  <w:vAlign w:val="center"/>
                </w:tcPr>
                <w:p w:rsidR="00073324" w:rsidRDefault="00C60C90">
                  <w:pPr>
                    <w:pStyle w:val="Heading1"/>
                    <w:keepNext w:val="0"/>
                    <w:keepLines w:val="0"/>
                    <w:tabs>
                      <w:tab w:val="left" w:pos="1134"/>
                    </w:tabs>
                    <w:spacing w:before="0" w:after="0" w:line="240" w:lineRule="auto"/>
                    <w:ind w:left="360"/>
                    <w:jc w:val="center"/>
                    <w:rPr>
                      <w:rFonts w:ascii="Times New Roman" w:eastAsia="Times New Roman" w:hAnsi="Times New Roman" w:cs="Times New Roman"/>
                      <w:b/>
                      <w:sz w:val="24"/>
                      <w:szCs w:val="24"/>
                    </w:rPr>
                  </w:pPr>
                  <w:bookmarkStart w:id="74" w:name="_xvir7l" w:colFirst="0" w:colLast="0"/>
                  <w:bookmarkEnd w:id="74"/>
                  <w:r>
                    <w:rPr>
                      <w:rFonts w:ascii="Times New Roman" w:eastAsia="Times New Roman" w:hAnsi="Times New Roman" w:cs="Times New Roman"/>
                      <w:b/>
                      <w:sz w:val="24"/>
                      <w:szCs w:val="24"/>
                    </w:rPr>
                    <w:t>CAPITOLUL IV</w:t>
                  </w:r>
                  <w:r>
                    <w:rPr>
                      <w:rFonts w:ascii="Times New Roman" w:eastAsia="Times New Roman" w:hAnsi="Times New Roman" w:cs="Times New Roman"/>
                      <w:b/>
                      <w:sz w:val="24"/>
                      <w:szCs w:val="24"/>
                    </w:rPr>
                    <w:br/>
                    <w:t>SPECIFICAȚII TEHNICE ȘI DE PREȚ</w:t>
                  </w:r>
                </w:p>
              </w:tc>
            </w:tr>
            <w:tr w:rsidR="00073324">
              <w:trPr>
                <w:trHeight w:val="600"/>
              </w:trPr>
              <w:tc>
                <w:tcPr>
                  <w:tcW w:w="9747" w:type="dxa"/>
                  <w:gridSpan w:val="2"/>
                  <w:vAlign w:val="center"/>
                </w:tcPr>
                <w:p w:rsidR="00073324" w:rsidRDefault="00073324">
                  <w:pPr>
                    <w:spacing w:after="120" w:line="240" w:lineRule="auto"/>
                    <w:jc w:val="both"/>
                    <w:rPr>
                      <w:rFonts w:ascii="Times New Roman" w:eastAsia="Times New Roman" w:hAnsi="Times New Roman" w:cs="Times New Roman"/>
                      <w:sz w:val="24"/>
                      <w:szCs w:val="24"/>
                    </w:rPr>
                  </w:pP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73324">
              <w:trPr>
                <w:trHeight w:val="600"/>
              </w:trPr>
              <w:tc>
                <w:tcPr>
                  <w:tcW w:w="9747" w:type="dxa"/>
                  <w:gridSpan w:val="2"/>
                  <w:vAlign w:val="center"/>
                </w:tcPr>
                <w:p w:rsidR="00073324" w:rsidRDefault="00073324">
                  <w:pPr>
                    <w:pStyle w:val="Heading2"/>
                    <w:spacing w:before="200" w:after="0" w:line="240" w:lineRule="auto"/>
                    <w:rPr>
                      <w:rFonts w:ascii="Calibri" w:eastAsia="Calibri" w:hAnsi="Calibri" w:cs="Calibri"/>
                      <w:b/>
                      <w:color w:val="5B9BD5"/>
                      <w:sz w:val="26"/>
                      <w:szCs w:val="26"/>
                    </w:rPr>
                  </w:pP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F4.1</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1440" w:hanging="8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Specificaţii tehnice </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F4.2</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1440" w:hanging="8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Specificații de preț</w:t>
                  </w:r>
                </w:p>
              </w:tc>
            </w:tr>
            <w:tr w:rsidR="00073324">
              <w:trPr>
                <w:trHeight w:val="680"/>
              </w:trPr>
              <w:tc>
                <w:tcPr>
                  <w:tcW w:w="9747" w:type="dxa"/>
                  <w:gridSpan w:val="2"/>
                </w:tcPr>
                <w:p w:rsidR="00073324" w:rsidRDefault="00073324">
                  <w:pPr>
                    <w:spacing w:after="120" w:line="240" w:lineRule="auto"/>
                    <w:jc w:val="both"/>
                    <w:rPr>
                      <w:rFonts w:ascii="Times New Roman" w:eastAsia="Times New Roman" w:hAnsi="Times New Roman" w:cs="Times New Roman"/>
                      <w:i/>
                      <w:sz w:val="24"/>
                      <w:szCs w:val="24"/>
                    </w:rPr>
                  </w:pPr>
                </w:p>
              </w:tc>
            </w:tr>
          </w:tbl>
          <w:p w:rsidR="00073324" w:rsidRDefault="00073324">
            <w:pPr>
              <w:spacing w:line="360" w:lineRule="auto"/>
              <w:jc w:val="both"/>
              <w:rPr>
                <w:rFonts w:ascii="Times New Roman" w:eastAsia="Times New Roman" w:hAnsi="Times New Roman" w:cs="Times New Roman"/>
                <w:sz w:val="24"/>
                <w:szCs w:val="24"/>
              </w:rPr>
            </w:pPr>
          </w:p>
        </w:tc>
      </w:tr>
    </w:tbl>
    <w:p w:rsidR="00073324" w:rsidRDefault="00073324">
      <w:pPr>
        <w:spacing w:line="240" w:lineRule="auto"/>
        <w:rPr>
          <w:rFonts w:ascii="Times New Roman" w:eastAsia="Times New Roman" w:hAnsi="Times New Roman" w:cs="Times New Roman"/>
          <w:sz w:val="24"/>
          <w:szCs w:val="24"/>
        </w:rPr>
      </w:pPr>
    </w:p>
    <w:p w:rsidR="00073324" w:rsidRDefault="00073324">
      <w:pPr>
        <w:pStyle w:val="Heading2"/>
        <w:spacing w:before="200" w:after="0" w:line="240" w:lineRule="auto"/>
        <w:rPr>
          <w:rFonts w:ascii="Calibri" w:eastAsia="Calibri" w:hAnsi="Calibri" w:cs="Calibri"/>
          <w:b/>
          <w:color w:val="5B9BD5"/>
          <w:sz w:val="24"/>
          <w:szCs w:val="24"/>
        </w:rPr>
      </w:pPr>
    </w:p>
    <w:p w:rsidR="00073324" w:rsidRDefault="00073324">
      <w:pPr>
        <w:spacing w:line="240" w:lineRule="auto"/>
        <w:rPr>
          <w:rFonts w:ascii="Times New Roman" w:eastAsia="Times New Roman" w:hAnsi="Times New Roman" w:cs="Times New Roman"/>
          <w:sz w:val="24"/>
          <w:szCs w:val="24"/>
        </w:rPr>
        <w:sectPr w:rsidR="00073324">
          <w:pgSz w:w="11906" w:h="16838"/>
          <w:pgMar w:top="1134" w:right="1134" w:bottom="1134" w:left="1418" w:header="720" w:footer="510" w:gutter="0"/>
          <w:cols w:space="720"/>
          <w:titlePg/>
        </w:sectPr>
      </w:pPr>
    </w:p>
    <w:p w:rsidR="00073324" w:rsidRDefault="00C60C90">
      <w:pPr>
        <w:pStyle w:val="Heading2"/>
        <w:spacing w:before="200" w:after="0" w:line="240" w:lineRule="auto"/>
        <w:rPr>
          <w:rFonts w:ascii="Calibri" w:eastAsia="Calibri" w:hAnsi="Calibri" w:cs="Calibri"/>
          <w:color w:val="5B9BD5"/>
          <w:sz w:val="26"/>
          <w:szCs w:val="26"/>
        </w:rPr>
      </w:pPr>
      <w:bookmarkStart w:id="75" w:name="_z8ocp8s2cvqy" w:colFirst="0" w:colLast="0"/>
      <w:bookmarkEnd w:id="75"/>
      <w:r>
        <w:rPr>
          <w:rFonts w:ascii="Calibri" w:eastAsia="Calibri" w:hAnsi="Calibri" w:cs="Calibri"/>
          <w:b/>
          <w:color w:val="5B9BD5"/>
          <w:sz w:val="26"/>
          <w:szCs w:val="26"/>
        </w:rPr>
        <w:lastRenderedPageBreak/>
        <w:t>Specificaţii tehnice (F4.1)</w:t>
      </w:r>
      <w:r>
        <w:rPr>
          <w:rFonts w:ascii="Calibri" w:eastAsia="Calibri" w:hAnsi="Calibri" w:cs="Calibri"/>
          <w:color w:val="5B9BD5"/>
          <w:sz w:val="26"/>
          <w:szCs w:val="26"/>
        </w:rPr>
        <w:t xml:space="preserve"> </w:t>
      </w:r>
    </w:p>
    <w:p w:rsidR="00073324" w:rsidRDefault="00C60C9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Acest tabel va fi completat de către ofertant în coloanele 3, 4, 5, 7, iar de către autoritatea contractantă – în coloanele 1, 2, 6, 8]</w:t>
      </w:r>
    </w:p>
    <w:p w:rsidR="00073324" w:rsidRDefault="00073324">
      <w:pPr>
        <w:spacing w:line="240" w:lineRule="auto"/>
        <w:rPr>
          <w:rFonts w:ascii="Times New Roman" w:eastAsia="Times New Roman" w:hAnsi="Times New Roman" w:cs="Times New Roman"/>
          <w:i/>
          <w:sz w:val="24"/>
          <w:szCs w:val="24"/>
        </w:rPr>
      </w:pPr>
    </w:p>
    <w:p w:rsidR="00073324" w:rsidRDefault="00073324">
      <w:pPr>
        <w:spacing w:line="240" w:lineRule="auto"/>
        <w:rPr>
          <w:rFonts w:ascii="Times New Roman" w:eastAsia="Times New Roman" w:hAnsi="Times New Roman" w:cs="Times New Roman"/>
          <w:i/>
          <w:sz w:val="24"/>
          <w:szCs w:val="24"/>
        </w:rPr>
      </w:pPr>
    </w:p>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Formularul este încărcat separat în sistemul SIA RSAP</w:t>
      </w:r>
    </w:p>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p w:rsidR="00073324" w:rsidRDefault="00073324">
      <w:pPr>
        <w:spacing w:line="240" w:lineRule="auto"/>
        <w:rPr>
          <w:rFonts w:ascii="Times New Roman" w:eastAsia="Times New Roman" w:hAnsi="Times New Roman" w:cs="Times New Roman"/>
          <w:sz w:val="24"/>
          <w:szCs w:val="24"/>
        </w:rPr>
      </w:pP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Semnat:___________ Numele, Prenumele:_______________________ În calitate de: ________________</w:t>
      </w: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Ofertantul: _______________________ Adresa: ______________________________</w:t>
      </w: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spacing w:line="240" w:lineRule="auto"/>
        <w:rPr>
          <w:rFonts w:ascii="Times New Roman" w:eastAsia="Times New Roman" w:hAnsi="Times New Roman" w:cs="Times New Roman"/>
          <w:sz w:val="24"/>
          <w:szCs w:val="24"/>
        </w:rPr>
      </w:pPr>
      <w:r>
        <w:br w:type="page"/>
      </w: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pStyle w:val="Heading2"/>
        <w:spacing w:before="200" w:after="0" w:line="240" w:lineRule="auto"/>
        <w:rPr>
          <w:rFonts w:ascii="Calibri" w:eastAsia="Calibri" w:hAnsi="Calibri" w:cs="Calibri"/>
          <w:b/>
          <w:color w:val="5B9BD5"/>
          <w:sz w:val="26"/>
          <w:szCs w:val="26"/>
        </w:rPr>
      </w:pPr>
      <w:bookmarkStart w:id="76" w:name="_dj0tgectu217" w:colFirst="0" w:colLast="0"/>
      <w:bookmarkEnd w:id="76"/>
      <w:r>
        <w:rPr>
          <w:rFonts w:ascii="Calibri" w:eastAsia="Calibri" w:hAnsi="Calibri" w:cs="Calibri"/>
          <w:b/>
          <w:color w:val="5B9BD5"/>
          <w:sz w:val="26"/>
          <w:szCs w:val="26"/>
        </w:rPr>
        <w:t>Specificații de preț (F4.2)</w:t>
      </w:r>
    </w:p>
    <w:p w:rsidR="00073324" w:rsidRDefault="00073324"/>
    <w:p w:rsidR="00073324" w:rsidRDefault="00C60C9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[Acest tabel va fi completat de către ofertant în coloanele 5,6,7,8, iar de către autoritatea contractantă – în coloanele 1,2,3,4,9,10]</w:t>
      </w:r>
    </w:p>
    <w:p w:rsidR="00073324" w:rsidRDefault="00073324">
      <w:pPr>
        <w:spacing w:line="240" w:lineRule="auto"/>
        <w:jc w:val="both"/>
        <w:rPr>
          <w:rFonts w:ascii="Times New Roman" w:eastAsia="Times New Roman" w:hAnsi="Times New Roman" w:cs="Times New Roman"/>
          <w:i/>
          <w:sz w:val="24"/>
          <w:szCs w:val="24"/>
        </w:rPr>
      </w:pPr>
    </w:p>
    <w:p w:rsidR="00073324" w:rsidRDefault="00073324"/>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Formularul este încărcat separat în sistemul SIA RSAP</w:t>
      </w:r>
    </w:p>
    <w:p w:rsidR="00073324" w:rsidRDefault="00C60C90">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p w:rsidR="00073324" w:rsidRDefault="00073324"/>
    <w:p w:rsidR="00073324" w:rsidRDefault="00073324"/>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Semnat:___________ Numele, Prenumele:_______________________ În calitate de: ________________</w:t>
      </w:r>
    </w:p>
    <w:p w:rsidR="00073324" w:rsidRDefault="00C60C90">
      <w:pPr>
        <w:spacing w:line="240" w:lineRule="auto"/>
      </w:pPr>
      <w:r>
        <w:rPr>
          <w:rFonts w:ascii="Times New Roman" w:eastAsia="Times New Roman" w:hAnsi="Times New Roman" w:cs="Times New Roman"/>
          <w:sz w:val="24"/>
          <w:szCs w:val="24"/>
        </w:rPr>
        <w:t>Ofertantul: _______________________ Adresa: ______________________________</w:t>
      </w:r>
    </w:p>
    <w:p w:rsidR="00073324" w:rsidRDefault="00073324">
      <w:pPr>
        <w:spacing w:line="240" w:lineRule="auto"/>
        <w:rPr>
          <w:rFonts w:ascii="Times New Roman" w:eastAsia="Times New Roman" w:hAnsi="Times New Roman" w:cs="Times New Roman"/>
          <w:i/>
          <w:sz w:val="24"/>
          <w:szCs w:val="24"/>
        </w:rPr>
      </w:pPr>
    </w:p>
    <w:p w:rsidR="00073324" w:rsidRDefault="00073324">
      <w:pPr>
        <w:spacing w:line="240" w:lineRule="auto"/>
        <w:rPr>
          <w:rFonts w:ascii="Times New Roman" w:eastAsia="Times New Roman" w:hAnsi="Times New Roman" w:cs="Times New Roman"/>
          <w:b/>
          <w:sz w:val="24"/>
          <w:szCs w:val="24"/>
        </w:rPr>
        <w:sectPr w:rsidR="00073324">
          <w:pgSz w:w="11906" w:h="16838"/>
          <w:pgMar w:top="1701" w:right="567" w:bottom="567" w:left="567" w:header="720" w:footer="510" w:gutter="0"/>
          <w:cols w:space="720"/>
          <w:titlePg/>
        </w:sectPr>
      </w:pPr>
    </w:p>
    <w:p w:rsidR="00073324" w:rsidRDefault="00073324">
      <w:pPr>
        <w:widowControl w:val="0"/>
        <w:rPr>
          <w:rFonts w:ascii="Times New Roman" w:eastAsia="Times New Roman" w:hAnsi="Times New Roman" w:cs="Times New Roman"/>
          <w:b/>
          <w:sz w:val="24"/>
          <w:szCs w:val="24"/>
        </w:rPr>
      </w:pPr>
    </w:p>
    <w:tbl>
      <w:tblPr>
        <w:tblStyle w:val="ac"/>
        <w:tblW w:w="9747" w:type="dxa"/>
        <w:tblLayout w:type="fixed"/>
        <w:tblLook w:val="0400" w:firstRow="0" w:lastRow="0" w:firstColumn="0" w:lastColumn="0" w:noHBand="0" w:noVBand="1"/>
      </w:tblPr>
      <w:tblGrid>
        <w:gridCol w:w="1788"/>
        <w:gridCol w:w="7959"/>
      </w:tblGrid>
      <w:tr w:rsidR="00073324">
        <w:trPr>
          <w:trHeight w:val="840"/>
        </w:trPr>
        <w:tc>
          <w:tcPr>
            <w:tcW w:w="9747" w:type="dxa"/>
            <w:gridSpan w:val="2"/>
            <w:vAlign w:val="center"/>
          </w:tcPr>
          <w:p w:rsidR="00073324" w:rsidRDefault="00C60C90">
            <w:pPr>
              <w:pStyle w:val="Heading1"/>
              <w:keepNext w:val="0"/>
              <w:keepLines w:val="0"/>
              <w:tabs>
                <w:tab w:val="left" w:pos="1134"/>
              </w:tabs>
              <w:spacing w:before="0" w:after="0" w:line="240" w:lineRule="auto"/>
              <w:ind w:left="720" w:hanging="360"/>
              <w:jc w:val="center"/>
              <w:rPr>
                <w:rFonts w:ascii="Times New Roman" w:eastAsia="Times New Roman" w:hAnsi="Times New Roman" w:cs="Times New Roman"/>
                <w:b/>
                <w:sz w:val="24"/>
                <w:szCs w:val="24"/>
              </w:rPr>
            </w:pPr>
            <w:bookmarkStart w:id="77" w:name="_4h042r0" w:colFirst="0" w:colLast="0"/>
            <w:bookmarkEnd w:id="77"/>
            <w:r>
              <w:rPr>
                <w:rFonts w:ascii="Times New Roman" w:eastAsia="Times New Roman" w:hAnsi="Times New Roman" w:cs="Times New Roman"/>
                <w:b/>
                <w:sz w:val="24"/>
                <w:szCs w:val="24"/>
              </w:rPr>
              <w:t>CAPITOLUL V</w:t>
            </w:r>
            <w:r>
              <w:rPr>
                <w:rFonts w:ascii="Times New Roman" w:eastAsia="Times New Roman" w:hAnsi="Times New Roman" w:cs="Times New Roman"/>
                <w:b/>
                <w:sz w:val="24"/>
                <w:szCs w:val="24"/>
              </w:rPr>
              <w:br/>
              <w:t>FORMULARUL DE CONTRACT</w:t>
            </w:r>
          </w:p>
        </w:tc>
      </w:tr>
      <w:tr w:rsidR="00073324">
        <w:trPr>
          <w:trHeight w:val="600"/>
        </w:trPr>
        <w:tc>
          <w:tcPr>
            <w:tcW w:w="9747" w:type="dxa"/>
            <w:gridSpan w:val="2"/>
            <w:vAlign w:val="center"/>
          </w:tcPr>
          <w:p w:rsidR="00073324" w:rsidRDefault="00073324">
            <w:pPr>
              <w:pStyle w:val="Heading2"/>
              <w:spacing w:before="200" w:after="0" w:line="240" w:lineRule="auto"/>
              <w:rPr>
                <w:rFonts w:ascii="Calibri" w:eastAsia="Calibri" w:hAnsi="Calibri" w:cs="Calibri"/>
                <w:b/>
                <w:color w:val="5B9BD5"/>
                <w:sz w:val="26"/>
                <w:szCs w:val="26"/>
              </w:rPr>
            </w:pP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w:t>
            </w:r>
          </w:p>
        </w:tc>
      </w:tr>
      <w:tr w:rsidR="00073324">
        <w:trPr>
          <w:trHeight w:val="540"/>
        </w:trPr>
        <w:tc>
          <w:tcPr>
            <w:tcW w:w="1788" w:type="dxa"/>
            <w:tcBorders>
              <w:top w:val="single" w:sz="4" w:space="0" w:color="000000"/>
              <w:left w:val="single" w:sz="4" w:space="0" w:color="000000"/>
              <w:bottom w:val="single" w:sz="4" w:space="0" w:color="000000"/>
              <w:right w:val="single" w:sz="4" w:space="0" w:color="000000"/>
            </w:tcBorders>
          </w:tcPr>
          <w:p w:rsidR="00073324" w:rsidRDefault="00C60C9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F5.1</w:t>
            </w:r>
          </w:p>
        </w:tc>
        <w:tc>
          <w:tcPr>
            <w:tcW w:w="7959" w:type="dxa"/>
            <w:tcBorders>
              <w:top w:val="single" w:sz="4" w:space="0" w:color="000000"/>
              <w:left w:val="single" w:sz="4" w:space="0" w:color="000000"/>
              <w:bottom w:val="single" w:sz="4" w:space="0" w:color="000000"/>
              <w:right w:val="single" w:sz="4" w:space="0" w:color="000000"/>
            </w:tcBorders>
            <w:vAlign w:val="bottom"/>
          </w:tcPr>
          <w:p w:rsidR="00073324" w:rsidRDefault="00C60C90">
            <w:pPr>
              <w:spacing w:before="120" w:after="120" w:line="240" w:lineRule="auto"/>
              <w:ind w:left="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Contract-model</w:t>
            </w:r>
          </w:p>
        </w:tc>
      </w:tr>
      <w:tr w:rsidR="00073324">
        <w:trPr>
          <w:trHeight w:val="680"/>
        </w:trPr>
        <w:tc>
          <w:tcPr>
            <w:tcW w:w="9747" w:type="dxa"/>
            <w:gridSpan w:val="2"/>
          </w:tcPr>
          <w:p w:rsidR="00073324" w:rsidRDefault="00073324">
            <w:pPr>
              <w:spacing w:after="120" w:line="240" w:lineRule="auto"/>
              <w:jc w:val="both"/>
              <w:rPr>
                <w:rFonts w:ascii="Times New Roman" w:eastAsia="Times New Roman" w:hAnsi="Times New Roman" w:cs="Times New Roman"/>
                <w:i/>
                <w:sz w:val="24"/>
                <w:szCs w:val="24"/>
              </w:rPr>
            </w:pPr>
          </w:p>
        </w:tc>
      </w:tr>
    </w:tbl>
    <w:p w:rsidR="00073324" w:rsidRDefault="00073324">
      <w:pPr>
        <w:spacing w:line="240" w:lineRule="auto"/>
        <w:rPr>
          <w:rFonts w:ascii="Times New Roman" w:eastAsia="Times New Roman" w:hAnsi="Times New Roman" w:cs="Times New Roman"/>
          <w:i/>
          <w:sz w:val="24"/>
          <w:szCs w:val="24"/>
        </w:rPr>
      </w:pPr>
    </w:p>
    <w:p w:rsidR="00073324" w:rsidRDefault="00C60C90">
      <w:pPr>
        <w:spacing w:line="240" w:lineRule="auto"/>
        <w:rPr>
          <w:rFonts w:ascii="Times New Roman" w:eastAsia="Times New Roman" w:hAnsi="Times New Roman" w:cs="Times New Roman"/>
          <w:i/>
          <w:sz w:val="24"/>
          <w:szCs w:val="24"/>
        </w:rPr>
      </w:pPr>
      <w:r>
        <w:br w:type="page"/>
      </w:r>
    </w:p>
    <w:p w:rsidR="00073324" w:rsidRDefault="00C60C90">
      <w:pPr>
        <w:spacing w:line="240" w:lineRule="auto"/>
        <w:rPr>
          <w:rFonts w:ascii="Calibri" w:eastAsia="Calibri" w:hAnsi="Calibri" w:cs="Calibri"/>
          <w:b/>
          <w:color w:val="5B9BD5"/>
          <w:sz w:val="26"/>
          <w:szCs w:val="26"/>
        </w:rPr>
      </w:pPr>
      <w:r>
        <w:rPr>
          <w:rFonts w:ascii="Calibri" w:eastAsia="Calibri" w:hAnsi="Calibri" w:cs="Calibri"/>
          <w:b/>
          <w:color w:val="5B9BD5"/>
          <w:sz w:val="26"/>
          <w:szCs w:val="26"/>
        </w:rPr>
        <w:lastRenderedPageBreak/>
        <w:t>Contract-model (F5.1)</w:t>
      </w:r>
    </w:p>
    <w:p w:rsidR="00073324" w:rsidRDefault="00073324">
      <w:pPr>
        <w:spacing w:line="240" w:lineRule="auto"/>
        <w:rPr>
          <w:rFonts w:ascii="Times New Roman" w:eastAsia="Times New Roman" w:hAnsi="Times New Roman" w:cs="Times New Roman"/>
          <w:i/>
          <w:sz w:val="24"/>
          <w:szCs w:val="24"/>
        </w:rPr>
      </w:pPr>
    </w:p>
    <w:p w:rsidR="00073324" w:rsidRDefault="00073324">
      <w:pPr>
        <w:spacing w:line="240" w:lineRule="auto"/>
        <w:rPr>
          <w:rFonts w:ascii="Times New Roman" w:eastAsia="Times New Roman" w:hAnsi="Times New Roman" w:cs="Times New Roman"/>
          <w:sz w:val="24"/>
          <w:szCs w:val="24"/>
        </w:rPr>
      </w:pPr>
    </w:p>
    <w:tbl>
      <w:tblPr>
        <w:tblStyle w:val="ad"/>
        <w:tblW w:w="9760" w:type="dxa"/>
        <w:tblInd w:w="-34" w:type="dxa"/>
        <w:tblLayout w:type="fixed"/>
        <w:tblLook w:val="0400" w:firstRow="0" w:lastRow="0" w:firstColumn="0" w:lastColumn="0" w:noHBand="0" w:noVBand="1"/>
      </w:tblPr>
      <w:tblGrid>
        <w:gridCol w:w="9760"/>
      </w:tblGrid>
      <w:tr w:rsidR="00073324">
        <w:trPr>
          <w:trHeight w:val="1160"/>
        </w:trPr>
        <w:tc>
          <w:tcPr>
            <w:tcW w:w="9760" w:type="dxa"/>
            <w:tcBorders>
              <w:top w:val="single" w:sz="24" w:space="0" w:color="000000"/>
              <w:left w:val="single" w:sz="24" w:space="0" w:color="000000"/>
              <w:bottom w:val="single" w:sz="24" w:space="0" w:color="000000"/>
              <w:right w:val="single" w:sz="24" w:space="0" w:color="000000"/>
            </w:tcBorders>
            <w:vAlign w:val="center"/>
          </w:tcPr>
          <w:p w:rsidR="00073324" w:rsidRDefault="00C60C90">
            <w:pPr>
              <w:pStyle w:val="Subtitle"/>
              <w:keepNext w:val="0"/>
              <w:keepLines w:val="0"/>
              <w:spacing w:after="0" w:line="240" w:lineRule="auto"/>
              <w:ind w:left="1134"/>
              <w:jc w:val="center"/>
              <w:rPr>
                <w:rFonts w:ascii="Times New Roman" w:eastAsia="Times New Roman" w:hAnsi="Times New Roman" w:cs="Times New Roman"/>
                <w:color w:val="000000"/>
                <w:sz w:val="32"/>
                <w:szCs w:val="32"/>
              </w:rPr>
            </w:pPr>
            <w:bookmarkStart w:id="78" w:name="_8h47zgxg65r6" w:colFirst="0" w:colLast="0"/>
            <w:bookmarkEnd w:id="78"/>
            <w:r>
              <w:rPr>
                <w:rFonts w:ascii="Times New Roman" w:eastAsia="Times New Roman" w:hAnsi="Times New Roman" w:cs="Times New Roman"/>
                <w:b/>
                <w:color w:val="000000"/>
                <w:sz w:val="44"/>
                <w:szCs w:val="44"/>
              </w:rPr>
              <w:t>ACHIZIȚII PUBLICE</w:t>
            </w:r>
          </w:p>
        </w:tc>
      </w:tr>
    </w:tbl>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C60C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40"/>
          <w:szCs w:val="40"/>
        </w:rPr>
        <w:t>CONTRACT</w:t>
      </w:r>
      <w:r>
        <w:rPr>
          <w:rFonts w:ascii="Times New Roman" w:eastAsia="Times New Roman" w:hAnsi="Times New Roman" w:cs="Times New Roman"/>
          <w:b/>
          <w:sz w:val="40"/>
          <w:szCs w:val="40"/>
        </w:rPr>
        <w:t xml:space="preserve"> Nr. _________</w:t>
      </w: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tbl>
      <w:tblPr>
        <w:tblStyle w:val="ae"/>
        <w:tblW w:w="902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173"/>
        <w:gridCol w:w="495"/>
        <w:gridCol w:w="4260"/>
        <w:gridCol w:w="2099"/>
      </w:tblGrid>
      <w:tr w:rsidR="00073324">
        <w:trPr>
          <w:trHeight w:val="345"/>
        </w:trPr>
        <w:tc>
          <w:tcPr>
            <w:tcW w:w="2667"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C60C90">
            <w:pPr>
              <w:widowControl w:val="0"/>
              <w:rPr>
                <w:rFonts w:ascii="Calibri" w:eastAsia="Calibri" w:hAnsi="Calibri" w:cs="Calibri"/>
              </w:rPr>
            </w:pPr>
            <w:r>
              <w:rPr>
                <w:rFonts w:ascii="Times New Roman" w:eastAsia="Times New Roman" w:hAnsi="Times New Roman" w:cs="Times New Roman"/>
                <w:b/>
                <w:sz w:val="28"/>
                <w:szCs w:val="28"/>
              </w:rPr>
              <w:t>de achiziţionare</w:t>
            </w:r>
          </w:p>
        </w:tc>
        <w:tc>
          <w:tcPr>
            <w:tcW w:w="6359"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073324" w:rsidP="008819D8">
            <w:pPr>
              <w:widowControl w:val="0"/>
              <w:rPr>
                <w:rFonts w:ascii="Calibri" w:eastAsia="Calibri" w:hAnsi="Calibri" w:cs="Calibri"/>
              </w:rPr>
            </w:pPr>
          </w:p>
        </w:tc>
      </w:tr>
      <w:tr w:rsidR="00073324">
        <w:trPr>
          <w:trHeight w:val="285"/>
        </w:trPr>
        <w:tc>
          <w:tcPr>
            <w:tcW w:w="2172" w:type="dxa"/>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073324">
            <w:pPr>
              <w:widowControl w:val="0"/>
              <w:rPr>
                <w:rFonts w:ascii="Calibri" w:eastAsia="Calibri" w:hAnsi="Calibri" w:cs="Calibri"/>
              </w:rPr>
            </w:pPr>
          </w:p>
        </w:tc>
        <w:tc>
          <w:tcPr>
            <w:tcW w:w="495" w:type="dxa"/>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073324">
            <w:pPr>
              <w:widowControl w:val="0"/>
              <w:rPr>
                <w:rFonts w:ascii="Calibri" w:eastAsia="Calibri" w:hAnsi="Calibri" w:cs="Calibri"/>
              </w:rPr>
            </w:pPr>
          </w:p>
        </w:tc>
        <w:tc>
          <w:tcPr>
            <w:tcW w:w="4260" w:type="dxa"/>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073324">
            <w:pPr>
              <w:widowControl w:val="0"/>
              <w:rPr>
                <w:rFonts w:ascii="Calibri" w:eastAsia="Calibri" w:hAnsi="Calibri" w:cs="Calibri"/>
              </w:rPr>
            </w:pPr>
          </w:p>
        </w:tc>
        <w:tc>
          <w:tcPr>
            <w:tcW w:w="2099"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rsidR="00073324" w:rsidRDefault="00073324">
            <w:pPr>
              <w:widowControl w:val="0"/>
              <w:rPr>
                <w:rFonts w:ascii="Calibri" w:eastAsia="Calibri" w:hAnsi="Calibri" w:cs="Calibri"/>
              </w:rPr>
            </w:pPr>
          </w:p>
        </w:tc>
      </w:tr>
      <w:tr w:rsidR="00073324">
        <w:trPr>
          <w:trHeight w:val="345"/>
        </w:trPr>
        <w:tc>
          <w:tcPr>
            <w:tcW w:w="2667"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C60C90">
            <w:pPr>
              <w:widowControl w:val="0"/>
              <w:rPr>
                <w:rFonts w:ascii="Calibri" w:eastAsia="Calibri" w:hAnsi="Calibri" w:cs="Calibri"/>
              </w:rPr>
            </w:pPr>
            <w:r>
              <w:rPr>
                <w:rFonts w:ascii="Times New Roman" w:eastAsia="Times New Roman" w:hAnsi="Times New Roman" w:cs="Times New Roman"/>
                <w:b/>
                <w:sz w:val="28"/>
                <w:szCs w:val="28"/>
              </w:rPr>
              <w:t>Cod CPV:</w:t>
            </w:r>
          </w:p>
        </w:tc>
        <w:tc>
          <w:tcPr>
            <w:tcW w:w="6359" w:type="dxa"/>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40" w:type="dxa"/>
              <w:bottom w:w="0" w:type="dxa"/>
              <w:right w:w="40" w:type="dxa"/>
            </w:tcMar>
          </w:tcPr>
          <w:p w:rsidR="00073324" w:rsidRDefault="00073324">
            <w:pPr>
              <w:widowControl w:val="0"/>
              <w:rPr>
                <w:rFonts w:ascii="Calibri" w:eastAsia="Calibri" w:hAnsi="Calibri" w:cs="Calibri"/>
              </w:rPr>
            </w:pPr>
          </w:p>
        </w:tc>
      </w:tr>
    </w:tbl>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tabs>
          <w:tab w:val="center" w:pos="-6663"/>
          <w:tab w:val="right" w:pos="9531"/>
        </w:tabs>
        <w:spacing w:line="240" w:lineRule="auto"/>
        <w:jc w:val="both"/>
        <w:rPr>
          <w:rFonts w:ascii="Times New Roman" w:eastAsia="Times New Roman" w:hAnsi="Times New Roman" w:cs="Times New Roman"/>
          <w:sz w:val="28"/>
          <w:szCs w:val="28"/>
        </w:rPr>
      </w:pPr>
    </w:p>
    <w:p w:rsidR="00073324" w:rsidRDefault="00073324">
      <w:pPr>
        <w:tabs>
          <w:tab w:val="center" w:pos="-6663"/>
          <w:tab w:val="right" w:pos="9531"/>
        </w:tabs>
        <w:spacing w:line="240" w:lineRule="auto"/>
        <w:jc w:val="both"/>
        <w:rPr>
          <w:rFonts w:ascii="Times New Roman" w:eastAsia="Times New Roman" w:hAnsi="Times New Roman" w:cs="Times New Roman"/>
          <w:sz w:val="28"/>
          <w:szCs w:val="28"/>
        </w:rPr>
      </w:pPr>
    </w:p>
    <w:p w:rsidR="00073324" w:rsidRDefault="00853A43">
      <w:pPr>
        <w:tabs>
          <w:tab w:val="center" w:pos="-6663"/>
          <w:tab w:val="right" w:pos="9636"/>
        </w:tabs>
        <w:spacing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“___”______________ 2021</w:t>
      </w:r>
      <w:r w:rsidR="00C60C90">
        <w:rPr>
          <w:rFonts w:ascii="Times New Roman" w:eastAsia="Times New Roman" w:hAnsi="Times New Roman" w:cs="Times New Roman"/>
          <w:sz w:val="28"/>
          <w:szCs w:val="28"/>
        </w:rPr>
        <w:t xml:space="preserve">                                                           mun. Chişinău</w:t>
      </w: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p w:rsidR="00073324" w:rsidRDefault="00073324">
      <w:pPr>
        <w:spacing w:line="240" w:lineRule="auto"/>
        <w:rPr>
          <w:rFonts w:ascii="Times New Roman" w:eastAsia="Times New Roman" w:hAnsi="Times New Roman" w:cs="Times New Roman"/>
          <w:sz w:val="24"/>
          <w:szCs w:val="24"/>
        </w:rPr>
      </w:pPr>
    </w:p>
    <w:tbl>
      <w:tblPr>
        <w:tblStyle w:val="af"/>
        <w:tblW w:w="9585" w:type="dxa"/>
        <w:tblInd w:w="-379" w:type="dxa"/>
        <w:tblLayout w:type="fixed"/>
        <w:tblLook w:val="0400" w:firstRow="0" w:lastRow="0" w:firstColumn="0" w:lastColumn="0" w:noHBand="0" w:noVBand="1"/>
      </w:tblPr>
      <w:tblGrid>
        <w:gridCol w:w="4935"/>
        <w:gridCol w:w="4650"/>
      </w:tblGrid>
      <w:tr w:rsidR="00073324">
        <w:trPr>
          <w:trHeight w:val="560"/>
        </w:trPr>
        <w:tc>
          <w:tcPr>
            <w:tcW w:w="4935"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mallCaps/>
                <w:sz w:val="40"/>
                <w:szCs w:val="40"/>
              </w:rPr>
            </w:pPr>
            <w:r>
              <w:rPr>
                <w:rFonts w:ascii="Times New Roman" w:eastAsia="Times New Roman" w:hAnsi="Times New Roman" w:cs="Times New Roman"/>
                <w:b/>
                <w:sz w:val="24"/>
                <w:szCs w:val="24"/>
              </w:rPr>
              <w:t xml:space="preserve">Furnizorul de bunuri </w:t>
            </w:r>
          </w:p>
        </w:tc>
        <w:tc>
          <w:tcPr>
            <w:tcW w:w="4650" w:type="dxa"/>
            <w:tcBorders>
              <w:top w:val="single" w:sz="4" w:space="0" w:color="000000"/>
              <w:left w:val="single" w:sz="4" w:space="0" w:color="000000"/>
              <w:bottom w:val="single" w:sz="4" w:space="0" w:color="000000"/>
              <w:right w:val="single" w:sz="4" w:space="0" w:color="000000"/>
            </w:tcBorders>
            <w:vAlign w:val="center"/>
          </w:tcPr>
          <w:p w:rsidR="00073324" w:rsidRDefault="00C60C90">
            <w:pPr>
              <w:spacing w:line="240" w:lineRule="auto"/>
              <w:jc w:val="center"/>
              <w:rPr>
                <w:rFonts w:ascii="Times New Roman" w:eastAsia="Times New Roman" w:hAnsi="Times New Roman" w:cs="Times New Roman"/>
                <w:b/>
                <w:smallCaps/>
                <w:sz w:val="40"/>
                <w:szCs w:val="40"/>
              </w:rPr>
            </w:pPr>
            <w:r>
              <w:rPr>
                <w:rFonts w:ascii="Times New Roman" w:eastAsia="Times New Roman" w:hAnsi="Times New Roman" w:cs="Times New Roman"/>
                <w:b/>
                <w:sz w:val="24"/>
                <w:szCs w:val="24"/>
              </w:rPr>
              <w:t>Autoritatea contractantă</w:t>
            </w:r>
          </w:p>
        </w:tc>
      </w:tr>
      <w:tr w:rsidR="00073324">
        <w:trPr>
          <w:trHeight w:val="3600"/>
        </w:trPr>
        <w:tc>
          <w:tcPr>
            <w:tcW w:w="4935" w:type="dxa"/>
            <w:tcBorders>
              <w:top w:val="single" w:sz="4" w:space="0" w:color="000000"/>
              <w:left w:val="single" w:sz="4" w:space="0" w:color="000000"/>
              <w:bottom w:val="single" w:sz="4" w:space="0" w:color="000000"/>
              <w:right w:val="single" w:sz="4" w:space="0" w:color="000000"/>
            </w:tcBorders>
          </w:tcPr>
          <w:p w:rsidR="00073324" w:rsidRDefault="00073324">
            <w:pPr>
              <w:spacing w:line="240" w:lineRule="auto"/>
              <w:rPr>
                <w:rFonts w:ascii="Times New Roman" w:eastAsia="Times New Roman" w:hAnsi="Times New Roman" w:cs="Times New Roman"/>
                <w:b/>
                <w:sz w:val="24"/>
                <w:szCs w:val="24"/>
              </w:rPr>
            </w:pP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w:t>
            </w:r>
            <w:r>
              <w:rPr>
                <w:rFonts w:ascii="Times New Roman" w:eastAsia="Times New Roman" w:hAnsi="Times New Roman" w:cs="Times New Roman"/>
                <w:sz w:val="24"/>
                <w:szCs w:val="24"/>
              </w:rPr>
              <w:t>,</w:t>
            </w:r>
          </w:p>
          <w:p w:rsidR="00073324" w:rsidRDefault="00C60C90">
            <w:pPr>
              <w:spacing w:line="36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(denumirea completă a întreprinderii, asociației, organizației)</w:t>
            </w: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reprezentată prin </w:t>
            </w:r>
            <w:r>
              <w:rPr>
                <w:rFonts w:ascii="Times New Roman" w:eastAsia="Times New Roman" w:hAnsi="Times New Roman" w:cs="Times New Roman"/>
                <w:b/>
                <w:sz w:val="24"/>
                <w:szCs w:val="24"/>
              </w:rPr>
              <w:t>________________________</w:t>
            </w:r>
            <w:r>
              <w:rPr>
                <w:rFonts w:ascii="Times New Roman" w:eastAsia="Times New Roman" w:hAnsi="Times New Roman" w:cs="Times New Roman"/>
                <w:sz w:val="24"/>
                <w:szCs w:val="24"/>
              </w:rPr>
              <w:t>,</w:t>
            </w:r>
          </w:p>
          <w:p w:rsidR="00073324" w:rsidRDefault="00C60C90">
            <w:pPr>
              <w:spacing w:line="360" w:lineRule="auto"/>
              <w:ind w:firstLine="1701"/>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(funcția, numele, prenumele)</w:t>
            </w: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acționează în baza </w:t>
            </w:r>
            <w:r>
              <w:rPr>
                <w:rFonts w:ascii="Times New Roman" w:eastAsia="Times New Roman" w:hAnsi="Times New Roman" w:cs="Times New Roman"/>
                <w:b/>
                <w:sz w:val="24"/>
                <w:szCs w:val="24"/>
              </w:rPr>
              <w:t>___________________</w:t>
            </w:r>
            <w:r>
              <w:rPr>
                <w:rFonts w:ascii="Times New Roman" w:eastAsia="Times New Roman" w:hAnsi="Times New Roman" w:cs="Times New Roman"/>
                <w:sz w:val="24"/>
                <w:szCs w:val="24"/>
              </w:rPr>
              <w:t>,</w:t>
            </w:r>
          </w:p>
          <w:p w:rsidR="00073324" w:rsidRDefault="00C60C90">
            <w:pPr>
              <w:spacing w:line="360" w:lineRule="auto"/>
              <w:ind w:firstLine="2198"/>
              <w:rPr>
                <w:rFonts w:ascii="Times New Roman" w:eastAsia="Times New Roman" w:hAnsi="Times New Roman" w:cs="Times New Roman"/>
                <w:i/>
                <w:sz w:val="18"/>
                <w:szCs w:val="18"/>
              </w:rPr>
            </w:pPr>
            <w:r>
              <w:rPr>
                <w:rFonts w:ascii="Times New Roman" w:eastAsia="Times New Roman" w:hAnsi="Times New Roman" w:cs="Times New Roman"/>
                <w:i/>
                <w:sz w:val="18"/>
                <w:szCs w:val="18"/>
              </w:rPr>
              <w:t>(statut, regulament, hotărâre etc.)</w:t>
            </w:r>
          </w:p>
          <w:p w:rsidR="00073324" w:rsidRDefault="00C60C9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denumit(a) în continuare </w:t>
            </w:r>
            <w:r>
              <w:rPr>
                <w:rFonts w:ascii="Times New Roman" w:eastAsia="Times New Roman" w:hAnsi="Times New Roman" w:cs="Times New Roman"/>
                <w:i/>
                <w:sz w:val="24"/>
                <w:szCs w:val="24"/>
              </w:rPr>
              <w:t>Vânzător</w:t>
            </w:r>
            <w:r>
              <w:rPr>
                <w:rFonts w:ascii="Times New Roman" w:eastAsia="Times New Roman" w:hAnsi="Times New Roman" w:cs="Times New Roman"/>
                <w:sz w:val="24"/>
                <w:szCs w:val="24"/>
              </w:rPr>
              <w:t xml:space="preserve"> </w:t>
            </w:r>
          </w:p>
          <w:p w:rsidR="00073324" w:rsidRDefault="00C60C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w:t>
            </w:r>
            <w:r>
              <w:rPr>
                <w:rFonts w:ascii="Times New Roman" w:eastAsia="Times New Roman" w:hAnsi="Times New Roman" w:cs="Times New Roman"/>
                <w:sz w:val="24"/>
                <w:szCs w:val="24"/>
              </w:rPr>
              <w:t>,</w:t>
            </w:r>
          </w:p>
          <w:p w:rsidR="00073324" w:rsidRDefault="00C60C90">
            <w:pPr>
              <w:spacing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(se indică nr. și data de înregistrare în Registrul de Stat)</w:t>
            </w:r>
          </w:p>
          <w:p w:rsidR="00073324" w:rsidRDefault="00C60C90">
            <w:pPr>
              <w:spacing w:line="360" w:lineRule="auto"/>
              <w:rPr>
                <w:rFonts w:ascii="Times New Roman" w:eastAsia="Times New Roman" w:hAnsi="Times New Roman" w:cs="Times New Roman"/>
                <w:b/>
                <w:smallCaps/>
                <w:sz w:val="40"/>
                <w:szCs w:val="40"/>
              </w:rPr>
            </w:pPr>
            <w:r>
              <w:rPr>
                <w:rFonts w:ascii="Times New Roman" w:eastAsia="Times New Roman" w:hAnsi="Times New Roman" w:cs="Times New Roman"/>
                <w:sz w:val="24"/>
                <w:szCs w:val="24"/>
              </w:rPr>
              <w:t>pe de o parte,</w:t>
            </w:r>
          </w:p>
        </w:tc>
        <w:tc>
          <w:tcPr>
            <w:tcW w:w="4650" w:type="dxa"/>
            <w:tcBorders>
              <w:top w:val="single" w:sz="4" w:space="0" w:color="000000"/>
              <w:left w:val="single" w:sz="4" w:space="0" w:color="000000"/>
              <w:bottom w:val="single" w:sz="4" w:space="0" w:color="000000"/>
              <w:right w:val="single" w:sz="4" w:space="0" w:color="000000"/>
            </w:tcBorders>
          </w:tcPr>
          <w:p w:rsidR="00073324" w:rsidRDefault="00073324">
            <w:pPr>
              <w:spacing w:line="240" w:lineRule="auto"/>
              <w:rPr>
                <w:rFonts w:ascii="Times New Roman" w:eastAsia="Times New Roman" w:hAnsi="Times New Roman" w:cs="Times New Roman"/>
                <w:b/>
                <w:sz w:val="24"/>
                <w:szCs w:val="24"/>
              </w:rPr>
            </w:pPr>
          </w:p>
          <w:p w:rsidR="00073324" w:rsidRDefault="00C60C9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Universitatea de Stat din Moldova,</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reprezentată prin </w:t>
            </w:r>
            <w:r>
              <w:rPr>
                <w:rFonts w:ascii="Times New Roman" w:eastAsia="Times New Roman" w:hAnsi="Times New Roman" w:cs="Times New Roman"/>
                <w:b/>
                <w:sz w:val="24"/>
                <w:szCs w:val="24"/>
              </w:rPr>
              <w:t xml:space="preserve">Dandara Otilia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prorector</w:t>
            </w:r>
            <w:r>
              <w:rPr>
                <w:rFonts w:ascii="Times New Roman" w:eastAsia="Times New Roman" w:hAnsi="Times New Roman" w:cs="Times New Roman"/>
                <w:sz w:val="24"/>
                <w:szCs w:val="24"/>
              </w:rPr>
              <w:t xml:space="preserve">, dr. hab., prof.univ., </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acționează în baza Statutului USM, </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denumit în continuare </w:t>
            </w:r>
            <w:r>
              <w:rPr>
                <w:rFonts w:ascii="Times New Roman" w:eastAsia="Times New Roman" w:hAnsi="Times New Roman" w:cs="Times New Roman"/>
                <w:i/>
                <w:sz w:val="24"/>
                <w:szCs w:val="24"/>
              </w:rPr>
              <w:t>Cumpărător</w:t>
            </w:r>
            <w:r>
              <w:rPr>
                <w:rFonts w:ascii="Times New Roman" w:eastAsia="Times New Roman" w:hAnsi="Times New Roman" w:cs="Times New Roman"/>
                <w:sz w:val="24"/>
                <w:szCs w:val="24"/>
              </w:rPr>
              <w:t>,</w:t>
            </w:r>
          </w:p>
          <w:p w:rsidR="00073324" w:rsidRDefault="00C60C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de altă parte,</w:t>
            </w:r>
          </w:p>
        </w:tc>
      </w:tr>
    </w:tbl>
    <w:p w:rsidR="00073324" w:rsidRDefault="00C60C9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ambii (denumiți(te) în continuare </w:t>
      </w:r>
      <w:r>
        <w:rPr>
          <w:rFonts w:ascii="Times New Roman" w:eastAsia="Times New Roman" w:hAnsi="Times New Roman" w:cs="Times New Roman"/>
          <w:i/>
          <w:sz w:val="24"/>
          <w:szCs w:val="24"/>
        </w:rPr>
        <w:t>Părți</w:t>
      </w:r>
      <w:r>
        <w:rPr>
          <w:rFonts w:ascii="Times New Roman" w:eastAsia="Times New Roman" w:hAnsi="Times New Roman" w:cs="Times New Roman"/>
          <w:sz w:val="24"/>
          <w:szCs w:val="24"/>
        </w:rPr>
        <w:t>), au încheiat prezentul Contract referitor la următoarele:</w:t>
      </w:r>
    </w:p>
    <w:p w:rsidR="00073324" w:rsidRDefault="00073324">
      <w:pPr>
        <w:spacing w:line="240" w:lineRule="auto"/>
        <w:jc w:val="both"/>
        <w:rPr>
          <w:rFonts w:ascii="Times New Roman" w:eastAsia="Times New Roman" w:hAnsi="Times New Roman" w:cs="Times New Roman"/>
          <w:sz w:val="24"/>
          <w:szCs w:val="24"/>
        </w:rPr>
      </w:pPr>
    </w:p>
    <w:tbl>
      <w:tblPr>
        <w:tblStyle w:val="af0"/>
        <w:tblW w:w="9525" w:type="dxa"/>
        <w:tblInd w:w="85" w:type="dxa"/>
        <w:tblLayout w:type="fixed"/>
        <w:tblLook w:val="0600" w:firstRow="0" w:lastRow="0" w:firstColumn="0" w:lastColumn="0" w:noHBand="1" w:noVBand="1"/>
      </w:tblPr>
      <w:tblGrid>
        <w:gridCol w:w="9525"/>
      </w:tblGrid>
      <w:tr w:rsidR="00073324">
        <w:trPr>
          <w:trHeight w:val="855"/>
        </w:trPr>
        <w:tc>
          <w:tcPr>
            <w:tcW w:w="9525" w:type="dxa"/>
            <w:shd w:val="clear" w:color="auto" w:fill="auto"/>
            <w:tcMar>
              <w:top w:w="0" w:type="dxa"/>
              <w:left w:w="40" w:type="dxa"/>
              <w:bottom w:w="0" w:type="dxa"/>
              <w:right w:w="40" w:type="dxa"/>
            </w:tcMar>
            <w:vAlign w:val="bottom"/>
          </w:tcPr>
          <w:p w:rsidR="00073324" w:rsidRDefault="00C60C90" w:rsidP="002263BC">
            <w:pPr>
              <w:widowControl w:val="0"/>
              <w:ind w:left="283" w:right="-61" w:hanging="283"/>
              <w:jc w:val="both"/>
              <w:rPr>
                <w:rFonts w:ascii="Calibri" w:eastAsia="Calibri" w:hAnsi="Calibri" w:cs="Calibri"/>
              </w:rPr>
            </w:pPr>
            <w:r>
              <w:rPr>
                <w:rFonts w:ascii="Times New Roman" w:eastAsia="Times New Roman" w:hAnsi="Times New Roman" w:cs="Times New Roman"/>
                <w:sz w:val="24"/>
                <w:szCs w:val="24"/>
              </w:rPr>
              <w:lastRenderedPageBreak/>
              <w:t>a. Achiziţionarea</w:t>
            </w:r>
            <w:r w:rsidR="00226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conform procedurii de achiziții publice de tip Licitație deschisă nr. </w:t>
            </w:r>
            <w:r w:rsidR="007C5F5A" w:rsidRPr="007C5F5A">
              <w:rPr>
                <w:rFonts w:ascii="Times New Roman" w:eastAsia="Times New Roman" w:hAnsi="Times New Roman" w:cs="Times New Roman"/>
                <w:b/>
                <w:sz w:val="24"/>
                <w:szCs w:val="24"/>
              </w:rPr>
              <w:t>ocds-b3wdp1-MD-1613753172546</w:t>
            </w:r>
            <w:r>
              <w:rPr>
                <w:rFonts w:ascii="Times New Roman" w:eastAsia="Times New Roman" w:hAnsi="Times New Roman" w:cs="Times New Roman"/>
                <w:sz w:val="24"/>
                <w:szCs w:val="24"/>
              </w:rPr>
              <w:t>, în baza deciziei grupului de lucru al Cumpărătorului/Beneficiarului din ______________________________.</w:t>
            </w:r>
          </w:p>
        </w:tc>
      </w:tr>
    </w:tbl>
    <w:p w:rsidR="00073324" w:rsidRDefault="00073324">
      <w:pPr>
        <w:spacing w:line="240" w:lineRule="auto"/>
        <w:rPr>
          <w:rFonts w:ascii="Times New Roman" w:eastAsia="Times New Roman" w:hAnsi="Times New Roman" w:cs="Times New Roman"/>
          <w:sz w:val="2"/>
          <w:szCs w:val="2"/>
        </w:rPr>
      </w:pPr>
    </w:p>
    <w:tbl>
      <w:tblPr>
        <w:tblStyle w:val="af1"/>
        <w:tblW w:w="9175" w:type="dxa"/>
        <w:tblInd w:w="-34" w:type="dxa"/>
        <w:tblLayout w:type="fixed"/>
        <w:tblLook w:val="0400" w:firstRow="0" w:lastRow="0" w:firstColumn="0" w:lastColumn="0" w:noHBand="0" w:noVBand="1"/>
      </w:tblPr>
      <w:tblGrid>
        <w:gridCol w:w="250"/>
        <w:gridCol w:w="4355"/>
        <w:gridCol w:w="4320"/>
        <w:gridCol w:w="250"/>
      </w:tblGrid>
      <w:tr w:rsidR="00073324">
        <w:trPr>
          <w:trHeight w:val="560"/>
        </w:trPr>
        <w:tc>
          <w:tcPr>
            <w:tcW w:w="40" w:type="dxa"/>
          </w:tcPr>
          <w:p w:rsidR="00073324" w:rsidRDefault="00073324">
            <w:pPr>
              <w:widowControl w:val="0"/>
              <w:rPr>
                <w:rFonts w:ascii="Times New Roman" w:eastAsia="Times New Roman" w:hAnsi="Times New Roman" w:cs="Times New Roman"/>
                <w:b/>
                <w:sz w:val="24"/>
                <w:szCs w:val="24"/>
              </w:rPr>
            </w:pPr>
          </w:p>
        </w:tc>
        <w:tc>
          <w:tcPr>
            <w:tcW w:w="9721" w:type="dxa"/>
            <w:gridSpan w:val="3"/>
            <w:vAlign w:val="center"/>
          </w:tcPr>
          <w:p w:rsidR="00073324" w:rsidRDefault="00073324">
            <w:pPr>
              <w:numPr>
                <w:ilvl w:val="1"/>
                <w:numId w:val="11"/>
              </w:numPr>
              <w:spacing w:line="240" w:lineRule="auto"/>
              <w:ind w:left="426"/>
              <w:jc w:val="both"/>
              <w:rPr>
                <w:rFonts w:ascii="Times New Roman" w:eastAsia="Times New Roman" w:hAnsi="Times New Roman" w:cs="Times New Roman"/>
                <w:color w:val="FFFFFF"/>
                <w:sz w:val="2"/>
                <w:szCs w:val="2"/>
              </w:rPr>
            </w:pPr>
          </w:p>
          <w:p w:rsidR="00073324" w:rsidRDefault="00C60C90">
            <w:pPr>
              <w:numPr>
                <w:ilvl w:val="1"/>
                <w:numId w:val="11"/>
              </w:numPr>
              <w:pBdr>
                <w:top w:val="nil"/>
                <w:left w:val="nil"/>
                <w:bottom w:val="nil"/>
                <w:right w:val="nil"/>
                <w:between w:val="nil"/>
              </w:pBdr>
              <w:spacing w:line="240" w:lineRule="auto"/>
              <w:ind w:left="141" w:right="253" w:hanging="283"/>
              <w:jc w:val="both"/>
              <w:rPr>
                <w:rFonts w:ascii="Times New Roman" w:eastAsia="Times New Roman" w:hAnsi="Times New Roman" w:cs="Times New Roman"/>
              </w:rPr>
            </w:pPr>
            <w:r>
              <w:rPr>
                <w:rFonts w:ascii="Times New Roman" w:eastAsia="Times New Roman" w:hAnsi="Times New Roman" w:cs="Times New Roman"/>
                <w:sz w:val="24"/>
                <w:szCs w:val="24"/>
              </w:rPr>
              <w:t>Următoarele documente vor fi considerate părţi componente şi integrale ale Contractului:</w:t>
            </w:r>
          </w:p>
          <w:p w:rsidR="00073324" w:rsidRDefault="00C60C90">
            <w:pPr>
              <w:pBdr>
                <w:top w:val="nil"/>
                <w:left w:val="nil"/>
                <w:bottom w:val="nil"/>
                <w:right w:val="nil"/>
                <w:between w:val="nil"/>
              </w:pBdr>
              <w:spacing w:line="240" w:lineRule="auto"/>
              <w:ind w:left="566" w:right="25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Specificaţia tehnică;</w:t>
            </w:r>
          </w:p>
          <w:p w:rsidR="004852FD" w:rsidRDefault="00C60C90">
            <w:pPr>
              <w:pBdr>
                <w:top w:val="nil"/>
                <w:left w:val="nil"/>
                <w:bottom w:val="nil"/>
                <w:right w:val="nil"/>
                <w:between w:val="nil"/>
              </w:pBdr>
              <w:spacing w:line="240" w:lineRule="auto"/>
              <w:ind w:left="566" w:right="25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Specificația de preț;</w:t>
            </w:r>
          </w:p>
          <w:p w:rsidR="00073324" w:rsidRDefault="00C60C90">
            <w:pPr>
              <w:numPr>
                <w:ilvl w:val="1"/>
                <w:numId w:val="11"/>
              </w:numPr>
              <w:spacing w:line="240" w:lineRule="auto"/>
              <w:ind w:left="141" w:right="253" w:hanging="283"/>
              <w:jc w:val="both"/>
              <w:rPr>
                <w:rFonts w:ascii="Times New Roman" w:eastAsia="Times New Roman" w:hAnsi="Times New Roman" w:cs="Times New Roman"/>
              </w:rPr>
            </w:pPr>
            <w:r>
              <w:rPr>
                <w:rFonts w:ascii="Times New Roman" w:eastAsia="Times New Roman" w:hAnsi="Times New Roman" w:cs="Times New Roman"/>
                <w:sz w:val="24"/>
                <w:szCs w:val="24"/>
              </w:rPr>
              <w:t>Prezentul Contract va predomina asupra tuturor altor documente componente. În cazul unor discrepanțe sau inconsecvențe între documentele componente ale Contractului, documentele vor avea ordinea de prioritate enumerată mai sus.</w:t>
            </w:r>
          </w:p>
          <w:p w:rsidR="00073324" w:rsidRDefault="00C60C90">
            <w:pPr>
              <w:numPr>
                <w:ilvl w:val="1"/>
                <w:numId w:val="11"/>
              </w:numPr>
              <w:spacing w:line="240" w:lineRule="auto"/>
              <w:ind w:left="141" w:right="253" w:hanging="283"/>
              <w:jc w:val="both"/>
              <w:rPr>
                <w:rFonts w:ascii="Times New Roman" w:eastAsia="Times New Roman" w:hAnsi="Times New Roman" w:cs="Times New Roman"/>
              </w:rPr>
            </w:pPr>
            <w:r>
              <w:rPr>
                <w:rFonts w:ascii="Times New Roman" w:eastAsia="Times New Roman" w:hAnsi="Times New Roman" w:cs="Times New Roman"/>
                <w:sz w:val="24"/>
                <w:szCs w:val="24"/>
              </w:rPr>
              <w:t>În calitate de contravaloare a plăților care urmează a fi efectuate de Cumpărător/beneficiar, Vânzătorul se obligă prin prezenta să livreze Cumpărătorului/beneficiarului Bunurile și să înlăture defectele lor în conformitate cu prevederile Contractului sub toate aspectele.</w:t>
            </w:r>
          </w:p>
          <w:p w:rsidR="00073324" w:rsidRDefault="00C60C90">
            <w:pPr>
              <w:numPr>
                <w:ilvl w:val="1"/>
                <w:numId w:val="11"/>
              </w:numPr>
              <w:spacing w:line="240" w:lineRule="auto"/>
              <w:ind w:left="141" w:right="253" w:hanging="283"/>
              <w:jc w:val="both"/>
              <w:rPr>
                <w:rFonts w:ascii="Times New Roman" w:eastAsia="Times New Roman" w:hAnsi="Times New Roman" w:cs="Times New Roman"/>
              </w:rPr>
            </w:pPr>
            <w:r>
              <w:rPr>
                <w:rFonts w:ascii="Times New Roman" w:eastAsia="Times New Roman" w:hAnsi="Times New Roman" w:cs="Times New Roman"/>
                <w:sz w:val="24"/>
                <w:szCs w:val="24"/>
              </w:rPr>
              <w:t>Cumpărătorul/beneficiarul se obligă prin prezenta să plătească Vânzătorului, în calitate de contravaloarea livrării bunurilor, precum și a înlăturării defectelor lor, prețul Contractului sau orice altă sumă care poate deveni plătibilă conform prevederilor Contractului în termenele și modalitatea stabilite de Contract.</w:t>
            </w:r>
          </w:p>
          <w:p w:rsidR="00073324" w:rsidRDefault="00073324">
            <w:pPr>
              <w:spacing w:line="240" w:lineRule="auto"/>
              <w:ind w:left="1440"/>
              <w:jc w:val="both"/>
              <w:rPr>
                <w:rFonts w:ascii="Times New Roman" w:eastAsia="Times New Roman" w:hAnsi="Times New Roman" w:cs="Times New Roman"/>
                <w:sz w:val="24"/>
                <w:szCs w:val="24"/>
              </w:rPr>
            </w:pPr>
          </w:p>
          <w:p w:rsidR="00073324" w:rsidRDefault="00073324">
            <w:pPr>
              <w:spacing w:line="240" w:lineRule="auto"/>
              <w:ind w:left="1440"/>
              <w:jc w:val="both"/>
              <w:rPr>
                <w:rFonts w:ascii="Times New Roman" w:eastAsia="Times New Roman" w:hAnsi="Times New Roman" w:cs="Times New Roman"/>
                <w:sz w:val="24"/>
                <w:szCs w:val="24"/>
              </w:rPr>
            </w:pPr>
          </w:p>
        </w:tc>
      </w:tr>
      <w:tr w:rsidR="00073324">
        <w:trPr>
          <w:gridAfter w:val="1"/>
          <w:wAfter w:w="1" w:type="dxa"/>
          <w:trHeight w:val="680"/>
        </w:trPr>
        <w:tc>
          <w:tcPr>
            <w:tcW w:w="9760" w:type="dxa"/>
            <w:gridSpan w:val="3"/>
            <w:vMerge w:val="restart"/>
            <w:vAlign w:val="center"/>
          </w:tcPr>
          <w:p w:rsidR="00073324" w:rsidRDefault="00C60C90">
            <w:pPr>
              <w:numPr>
                <w:ilvl w:val="0"/>
                <w:numId w:val="16"/>
              </w:numPr>
              <w:spacing w:line="240" w:lineRule="auto"/>
              <w:ind w:left="425" w:hanging="435"/>
              <w:rPr>
                <w:rFonts w:ascii="Times New Roman" w:eastAsia="Times New Roman" w:hAnsi="Times New Roman" w:cs="Times New Roman"/>
                <w:sz w:val="28"/>
                <w:szCs w:val="28"/>
              </w:rPr>
            </w:pPr>
            <w:r>
              <w:rPr>
                <w:rFonts w:ascii="Times New Roman" w:eastAsia="Times New Roman" w:hAnsi="Times New Roman" w:cs="Times New Roman"/>
                <w:b/>
                <w:sz w:val="28"/>
                <w:szCs w:val="28"/>
              </w:rPr>
              <w:t>Obiectul Contractului</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Vânzătorul își asumă obligația de a livra Bunurile conform Specificației (Anexa 1), care este parte integrantă a prezentului Contract.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Cumpărătorul/beneficiarul se obligă, la rândul său, să achite și să recepționeze Bunurile de Vânzător.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Bunurilor se atestă prin certificatele de calitate indicate în Specificaţie. Bunurile livrate în baza contractului vor respecta standardele indicate în Specificaţie. Când nu este menționat nici un standard sau reglementare aplicabilă, se vor respecta standardele sau alte reglementări autorizate în țara de origine a produselor.</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Termenele de garanție a Bunurilor sunt indicate în Specificaţie.</w:t>
            </w:r>
          </w:p>
          <w:p w:rsidR="00073324" w:rsidRDefault="00073324">
            <w:pPr>
              <w:spacing w:line="240" w:lineRule="auto"/>
              <w:ind w:left="1230"/>
              <w:jc w:val="both"/>
              <w:rPr>
                <w:rFonts w:ascii="Times New Roman" w:eastAsia="Times New Roman" w:hAnsi="Times New Roman" w:cs="Times New Roman"/>
                <w:sz w:val="24"/>
                <w:szCs w:val="24"/>
              </w:rPr>
            </w:pPr>
          </w:p>
        </w:tc>
      </w:tr>
      <w:tr w:rsidR="00073324">
        <w:trPr>
          <w:gridAfter w:val="1"/>
          <w:wAfter w:w="1" w:type="dxa"/>
          <w:trHeight w:val="680"/>
        </w:trPr>
        <w:tc>
          <w:tcPr>
            <w:tcW w:w="9760" w:type="dxa"/>
            <w:gridSpan w:val="3"/>
            <w:vMerge/>
            <w:vAlign w:val="center"/>
          </w:tcPr>
          <w:p w:rsidR="00073324" w:rsidRDefault="00073324">
            <w:pPr>
              <w:spacing w:line="240" w:lineRule="auto"/>
              <w:jc w:val="both"/>
              <w:rPr>
                <w:rFonts w:ascii="Times New Roman" w:eastAsia="Times New Roman" w:hAnsi="Times New Roman" w:cs="Times New Roman"/>
                <w:sz w:val="24"/>
                <w:szCs w:val="24"/>
              </w:rPr>
            </w:pPr>
          </w:p>
        </w:tc>
      </w:tr>
      <w:tr w:rsidR="00073324">
        <w:trPr>
          <w:gridAfter w:val="1"/>
          <w:wAfter w:w="1" w:type="dxa"/>
          <w:trHeight w:val="680"/>
        </w:trPr>
        <w:tc>
          <w:tcPr>
            <w:tcW w:w="9760" w:type="dxa"/>
            <w:gridSpan w:val="3"/>
            <w:vMerge w:val="restart"/>
            <w:vAlign w:val="center"/>
          </w:tcPr>
          <w:p w:rsidR="00073324" w:rsidRDefault="00C60C90">
            <w:pPr>
              <w:numPr>
                <w:ilvl w:val="0"/>
                <w:numId w:val="16"/>
              </w:numPr>
              <w:spacing w:line="240" w:lineRule="auto"/>
              <w:ind w:left="425" w:hanging="435"/>
              <w:rPr>
                <w:rFonts w:ascii="Times New Roman" w:eastAsia="Times New Roman" w:hAnsi="Times New Roman" w:cs="Times New Roman"/>
                <w:sz w:val="28"/>
                <w:szCs w:val="28"/>
              </w:rPr>
            </w:pPr>
            <w:r>
              <w:rPr>
                <w:rFonts w:ascii="Times New Roman" w:eastAsia="Times New Roman" w:hAnsi="Times New Roman" w:cs="Times New Roman"/>
                <w:b/>
                <w:sz w:val="28"/>
                <w:szCs w:val="28"/>
              </w:rPr>
              <w:t>Termeni și condiții de livrare</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Livrarea Bunurilor se efectuează de către Vânzător în termenele prevăzute în Specificaţie.</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Documentația de însoțire a Bunurilor include:</w:t>
            </w:r>
          </w:p>
          <w:p w:rsidR="00073324" w:rsidRDefault="00C60C90">
            <w:pPr>
              <w:numPr>
                <w:ilvl w:val="0"/>
                <w:numId w:val="22"/>
              </w:numPr>
              <w:spacing w:line="240" w:lineRule="auto"/>
              <w:ind w:left="1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Originalele facturilor fiscale,</w:t>
            </w:r>
          </w:p>
          <w:p w:rsidR="00A837BA" w:rsidRDefault="00BA16B1">
            <w:pPr>
              <w:numPr>
                <w:ilvl w:val="0"/>
                <w:numId w:val="22"/>
              </w:numPr>
              <w:spacing w:line="240" w:lineRule="auto"/>
              <w:ind w:left="1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Documentul tehnic </w:t>
            </w:r>
            <w:r w:rsidR="00A837BA">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l</w:t>
            </w:r>
            <w:r w:rsidR="00A837BA">
              <w:rPr>
                <w:rFonts w:ascii="Times New Roman" w:eastAsia="Times New Roman" w:hAnsi="Times New Roman" w:cs="Times New Roman"/>
                <w:i/>
                <w:sz w:val="24"/>
                <w:szCs w:val="24"/>
              </w:rPr>
              <w:t xml:space="preserve"> bunului,</w:t>
            </w:r>
          </w:p>
          <w:p w:rsidR="00A837BA" w:rsidRDefault="00A837BA">
            <w:pPr>
              <w:numPr>
                <w:ilvl w:val="0"/>
                <w:numId w:val="22"/>
              </w:numPr>
              <w:spacing w:line="240" w:lineRule="auto"/>
              <w:ind w:left="1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Garanția de la producător,</w:t>
            </w:r>
          </w:p>
          <w:p w:rsidR="00073324" w:rsidRPr="00A837BA" w:rsidRDefault="00C60C90" w:rsidP="00A837BA">
            <w:pPr>
              <w:numPr>
                <w:ilvl w:val="0"/>
                <w:numId w:val="22"/>
              </w:numPr>
              <w:spacing w:line="240" w:lineRule="auto"/>
              <w:ind w:left="1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Certificatul de origine a</w:t>
            </w:r>
            <w:r w:rsidR="00A837BA">
              <w:rPr>
                <w:rFonts w:ascii="Times New Roman" w:eastAsia="Times New Roman" w:hAnsi="Times New Roman" w:cs="Times New Roman"/>
                <w:i/>
                <w:sz w:val="24"/>
                <w:szCs w:val="24"/>
              </w:rPr>
              <w:t xml:space="preserve"> echipamentelor (la solicitare)</w:t>
            </w:r>
            <w:r w:rsidRPr="00A837BA">
              <w:rPr>
                <w:rFonts w:ascii="Times New Roman" w:eastAsia="Times New Roman" w:hAnsi="Times New Roman" w:cs="Times New Roman"/>
                <w:i/>
                <w:sz w:val="24"/>
                <w:szCs w:val="24"/>
              </w:rPr>
              <w:t xml:space="preserve">.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Originalele documentelor prevăzute în punctul 2.2 se vor prezenta Cumpărătorului cel târziu la momentul livrării bunurilor la destinaţia finală. Livrarea bunurilor se consideră încheiată în momentul în care sînt prezentate documentele de mai sus.</w:t>
            </w:r>
          </w:p>
        </w:tc>
      </w:tr>
      <w:tr w:rsidR="00073324">
        <w:trPr>
          <w:gridAfter w:val="1"/>
          <w:wAfter w:w="1" w:type="dxa"/>
          <w:trHeight w:val="680"/>
        </w:trPr>
        <w:tc>
          <w:tcPr>
            <w:tcW w:w="9760" w:type="dxa"/>
            <w:gridSpan w:val="3"/>
            <w:vMerge/>
            <w:vAlign w:val="center"/>
          </w:tcPr>
          <w:p w:rsidR="00073324" w:rsidRDefault="00073324">
            <w:pPr>
              <w:tabs>
                <w:tab w:val="left" w:pos="1134"/>
              </w:tabs>
              <w:spacing w:line="240" w:lineRule="auto"/>
              <w:jc w:val="both"/>
              <w:rPr>
                <w:rFonts w:ascii="Times New Roman" w:eastAsia="Times New Roman" w:hAnsi="Times New Roman" w:cs="Times New Roman"/>
                <w:sz w:val="24"/>
                <w:szCs w:val="24"/>
              </w:rPr>
            </w:pP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hanging="435"/>
              <w:rPr>
                <w:rFonts w:ascii="Times New Roman" w:eastAsia="Times New Roman" w:hAnsi="Times New Roman" w:cs="Times New Roman"/>
                <w:sz w:val="28"/>
                <w:szCs w:val="28"/>
              </w:rPr>
            </w:pPr>
            <w:r>
              <w:rPr>
                <w:rFonts w:ascii="Times New Roman" w:eastAsia="Times New Roman" w:hAnsi="Times New Roman" w:cs="Times New Roman"/>
                <w:b/>
                <w:sz w:val="28"/>
                <w:szCs w:val="28"/>
              </w:rPr>
              <w:t>Preţul și condiții de plată</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Preţul Bunurilor livrate conform prezentului Contract este stabilit în lei moldoveneşti, fiind indicat Specificaţia prezentului Contract.</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 totală a prezentului Contract, inclusiv TVA, se stabileşte în lei moldoveneşti și constituie: ____________________________________lei MD.</w:t>
            </w:r>
          </w:p>
          <w:p w:rsidR="00073324" w:rsidRDefault="00C60C90">
            <w:pPr>
              <w:spacing w:line="240" w:lineRule="auto"/>
              <w:ind w:left="297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(suma cu cifre și litere)</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Achitarea plăţilor pentru Bunurile livrate se va efectua în lei moldoveneşti.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Metoda și condițiile de plată de către Cumpărător vor fi: </w:t>
            </w:r>
            <w:r>
              <w:rPr>
                <w:rFonts w:ascii="Times New Roman" w:eastAsia="Times New Roman" w:hAnsi="Times New Roman" w:cs="Times New Roman"/>
                <w:b/>
                <w:i/>
                <w:sz w:val="24"/>
                <w:szCs w:val="24"/>
              </w:rPr>
              <w:t xml:space="preserve">achitarea în termen de 15 zile bancare după livrarea bunurilor, conform facturii fiscale și actului de predare-primire.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Plăţile se vor efectua prin transfer bancar pe contul de decontare al Vânzătorului indicat în prezentul Contract.</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hanging="435"/>
              <w:rPr>
                <w:rFonts w:ascii="Times New Roman" w:eastAsia="Times New Roman" w:hAnsi="Times New Roman" w:cs="Times New Roman"/>
                <w:sz w:val="28"/>
                <w:szCs w:val="28"/>
              </w:rPr>
            </w:pPr>
            <w:r>
              <w:rPr>
                <w:rFonts w:ascii="Times New Roman" w:eastAsia="Times New Roman" w:hAnsi="Times New Roman" w:cs="Times New Roman"/>
                <w:b/>
                <w:sz w:val="28"/>
                <w:szCs w:val="28"/>
              </w:rPr>
              <w:t>Condiţii de predare-primire</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Bunurile se consideră predate de către Vânzător și recepţionate de către Cumpărător </w:t>
            </w:r>
            <w:r>
              <w:rPr>
                <w:rFonts w:ascii="Times New Roman" w:eastAsia="Times New Roman" w:hAnsi="Times New Roman" w:cs="Times New Roman"/>
                <w:i/>
                <w:sz w:val="24"/>
                <w:szCs w:val="24"/>
              </w:rPr>
              <w:t>[destinatar, după caz]</w:t>
            </w:r>
            <w:r>
              <w:rPr>
                <w:rFonts w:ascii="Times New Roman" w:eastAsia="Times New Roman" w:hAnsi="Times New Roman" w:cs="Times New Roman"/>
                <w:sz w:val="24"/>
                <w:szCs w:val="24"/>
              </w:rPr>
              <w:t xml:space="preserve"> dacă:</w:t>
            </w:r>
          </w:p>
          <w:p w:rsidR="00073324" w:rsidRDefault="00C60C90">
            <w:pPr>
              <w:numPr>
                <w:ilvl w:val="0"/>
                <w:numId w:val="14"/>
              </w:numPr>
              <w:spacing w:line="240" w:lineRule="auto"/>
              <w:ind w:left="12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cantitatea Bunurilor corespunde informaţiei indicate în Specificaţie și documentele de însoţire conform punctului 2.2 al prezentului Contract;</w:t>
            </w:r>
          </w:p>
          <w:p w:rsidR="00073324" w:rsidRDefault="00C60C90">
            <w:pPr>
              <w:numPr>
                <w:ilvl w:val="0"/>
                <w:numId w:val="14"/>
              </w:numPr>
              <w:spacing w:line="240" w:lineRule="auto"/>
              <w:ind w:left="12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Bunurilor corespunde informaţiei indicate în Specificaţie;</w:t>
            </w:r>
          </w:p>
          <w:p w:rsidR="00073324" w:rsidRDefault="00C60C90">
            <w:pPr>
              <w:numPr>
                <w:ilvl w:val="0"/>
                <w:numId w:val="14"/>
              </w:numPr>
              <w:spacing w:line="240" w:lineRule="auto"/>
              <w:ind w:left="12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ambalajul și integritatea Bunurilor corespunde informaţiei indicate în Specificaţie.</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Vânzătorul este obligat să prezinte Cumpărătorului un exemplar original al  facturii fiscale odată cu livrarea Bunurilor, pentru efectuarea plăţii. Pentru nerespectarea de către Vânzător a prezentei clauze, Cumpărătorul îşi rezervă dreptul de a majora termenul de achitare prevăzut în punctul 3.4 corespunzător numărului de zile de întârziere și de a fi exonerat de achitarea penalităţii stabilite în punctul 10.3.</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Standarde</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Produsele furnizate în baza contractului vor respecta standardele prezentate de către furnizor în propunerea sa tehnică.</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Când nu este menționat nici un standard sau reglementare aplicabilă se vor respecta standardele sau alte reglementări autorizate în țara de origine a produselor.</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Obligațiile părților</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baza prezentului Contract, Vânzătorul se obligă:</w:t>
            </w:r>
          </w:p>
          <w:p w:rsidR="00073324" w:rsidRDefault="00C60C90">
            <w:pPr>
              <w:numPr>
                <w:ilvl w:val="0"/>
                <w:numId w:val="6"/>
              </w:numPr>
              <w:spacing w:line="240" w:lineRule="auto"/>
              <w:ind w:left="1275"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să livreze Bunurile în condițiile prevăzute de prezentul Contract;</w:t>
            </w:r>
          </w:p>
          <w:p w:rsidR="00073324" w:rsidRDefault="00C60C90">
            <w:pPr>
              <w:numPr>
                <w:ilvl w:val="0"/>
                <w:numId w:val="6"/>
              </w:numPr>
              <w:spacing w:line="240" w:lineRule="auto"/>
              <w:ind w:left="1275"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să anunțe Cumpărătorul după semnarea prezentului Contract, în decurs de 5 zile calendaristice, prin telefon/fax sau telegramă autorizată, despre disponibilitatea livrării Bunurilor;</w:t>
            </w:r>
          </w:p>
          <w:p w:rsidR="00073324" w:rsidRDefault="00C60C90">
            <w:pPr>
              <w:numPr>
                <w:ilvl w:val="0"/>
                <w:numId w:val="6"/>
              </w:numPr>
              <w:spacing w:line="240" w:lineRule="auto"/>
              <w:ind w:left="1275"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să asigure condițiile corespunzătoare pentru recepționarea Bunurilor de către Cumpărător [destinatar, după caz], în termenele stabilite, în corespundere cu cerințele prezentului Contract;</w:t>
            </w:r>
          </w:p>
          <w:p w:rsidR="00073324" w:rsidRDefault="00C60C90">
            <w:pPr>
              <w:numPr>
                <w:ilvl w:val="0"/>
                <w:numId w:val="6"/>
              </w:numPr>
              <w:spacing w:line="240" w:lineRule="auto"/>
              <w:ind w:left="1275"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să asigure integritatea și calitatea Bunurilor pe toată perioada de până la recepționarea lor de către Cumpărător [destinatar, după caz].</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baza prezentului Contract, Cumpărătorul se obligă:</w:t>
            </w:r>
          </w:p>
          <w:p w:rsidR="00073324" w:rsidRDefault="00C60C90">
            <w:pPr>
              <w:numPr>
                <w:ilvl w:val="0"/>
                <w:numId w:val="7"/>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să întreprindă toate măsurile necesare pentru asigurarea recepționării în termenul stabilit a Bunurilor livrate în corespundere cu cerinţele prezentului Contract;</w:t>
            </w:r>
          </w:p>
          <w:p w:rsidR="00073324" w:rsidRDefault="00C60C90">
            <w:pPr>
              <w:numPr>
                <w:ilvl w:val="0"/>
                <w:numId w:val="7"/>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să asigure achitarea Bunurilor livrate, respectând modalităţile și termenele indicate în prezentul Contract.</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Forţa majoră</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Părţile sunt exonerate de răspundere pentru neîndeplinirea parţială sau integrală a obligaţiilor conform prezentului Contract, dacă aceasta este cauzată de producerea unor cazuri de forţă majoră (războaie, calamităţi naturale: incendii, inundaţii, cutremure de pămînt, precum și alte circumstanţe care nu depind de voinţa Părţilor).</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Partea care invocă clauza de forţă majoră este obligată să informeze imediat (dar nu mai tîrziu de 10 zile) cealaltă Parte despre survenirea circumstanţelor de forţă majoră.</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Survenirea circumstanţelor de forţă majoră, momentul declanşării și termenul de acţiune trebuie să fie confirmate printr-un certificat, eliberat în mod corespunzător de către organul competent din ţara Părţii care invocă asemenea circumstanţe.</w:t>
            </w:r>
          </w:p>
        </w:tc>
      </w:tr>
      <w:tr w:rsidR="00073324">
        <w:trPr>
          <w:gridAfter w:val="1"/>
          <w:wAfter w:w="1" w:type="dxa"/>
          <w:trHeight w:val="4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Rezilierea</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Rezilierea Contractului se poate realiza cu acordul comun al Părţilor.</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Contractul poate fi reziliat în mod unilateral de către:</w:t>
            </w:r>
          </w:p>
          <w:p w:rsidR="00073324" w:rsidRDefault="00C60C90">
            <w:pPr>
              <w:numPr>
                <w:ilvl w:val="0"/>
                <w:numId w:val="8"/>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Cumpărător în caz de refuz al Vânzătorului de a livra Bunurile prevăzute în prezentul Contract;         </w:t>
            </w:r>
          </w:p>
          <w:p w:rsidR="00073324" w:rsidRDefault="00C60C90">
            <w:pPr>
              <w:numPr>
                <w:ilvl w:val="0"/>
                <w:numId w:val="8"/>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Cumpărător în caz de nerespectare de către Vânzător a termenelor de livrare stabilite;</w:t>
            </w:r>
          </w:p>
          <w:p w:rsidR="00073324" w:rsidRDefault="00C60C90">
            <w:pPr>
              <w:numPr>
                <w:ilvl w:val="0"/>
                <w:numId w:val="8"/>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Vânzător în caz de nerespectare de către Cumpărător a termenelor de plată a Bunurilor;</w:t>
            </w:r>
          </w:p>
          <w:p w:rsidR="00073324" w:rsidRDefault="00C60C90">
            <w:pPr>
              <w:numPr>
                <w:ilvl w:val="0"/>
                <w:numId w:val="8"/>
              </w:numPr>
              <w:spacing w:line="240" w:lineRule="auto"/>
              <w:ind w:left="127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Vânzător sau Cumpărător în caz de nesatisfacere de către una dintre Părţi a pretenţiilor înaintate conform prezentului Contract.</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Partea iniţiatoare a rezilierii Contractului este obligată să comunice în termen de 5 zile lucrătoare celeilalte Părţi despre intenţiile ei printr-o scrisoare motivată.</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Partea înştiinţată este obligată să răspundă în decurs de 5 zile lucrătoare de la primirea notificării. În cazul în care litigiul nu este soluţionat în termenele stabilite, partea iniţiatoare va ini</w:t>
            </w:r>
            <w:r>
              <w:rPr>
                <w:rFonts w:ascii="Cambria Math" w:eastAsia="Cambria Math" w:hAnsi="Cambria Math" w:cs="Cambria Math"/>
                <w:sz w:val="24"/>
                <w:szCs w:val="24"/>
              </w:rPr>
              <w:t>ț</w:t>
            </w:r>
            <w:r>
              <w:rPr>
                <w:rFonts w:ascii="Times New Roman" w:eastAsia="Times New Roman" w:hAnsi="Times New Roman" w:cs="Times New Roman"/>
                <w:sz w:val="24"/>
                <w:szCs w:val="24"/>
              </w:rPr>
              <w:t>ia rezilierea.</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Reclamaţii </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Reclamaţiile privind cantitatea Bunurilor livrate sînt înaintate Vânzătorul la momentul recepţionării lor, fiind confirmate printr-un act întocmit în comun cu reprezentantul Vînzătorului.</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Pretenţiile privind calitatea bunurilor livrate sînt înaintate Vînzătorului în termen de 5 zile lucrătoare de la depistarea deficiențelor de calitate și trebuie confirmate printr-un certificat eliberat de o organizaţie independentă neutră și autorizată în acest sens.</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Vânzătorul este obligat să examineze pretenţiile înaintate în termen de 5 zile lucrătoare de la data primirii acestora și să comunice Cumpărătorului despre decizia luată.</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caz de recunoaştere a pretenţiilor, Vânzătorul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Vânzătorul poartă răspundere pentru calitatea Bunurilor în limitele stabilite, inclusiv pentru viciile ascunse.</w:t>
            </w:r>
          </w:p>
          <w:p w:rsidR="00073324" w:rsidRDefault="00C60C90">
            <w:pPr>
              <w:numPr>
                <w:ilvl w:val="1"/>
                <w:numId w:val="16"/>
              </w:numPr>
              <w:spacing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devierii de la calitatea confirmată prin certificatul de calitate întocmit de organizaţia independentă neutră sau autorizată în acest sens, cheltuielile pentru staţionare sau întîrziere sînt suportate de partea vinovată.</w:t>
            </w:r>
          </w:p>
          <w:p w:rsidR="00073324" w:rsidRDefault="00073324">
            <w:pPr>
              <w:tabs>
                <w:tab w:val="left" w:pos="1134"/>
              </w:tabs>
              <w:spacing w:line="240" w:lineRule="auto"/>
              <w:ind w:firstLine="567"/>
              <w:jc w:val="both"/>
              <w:rPr>
                <w:rFonts w:ascii="Times New Roman" w:eastAsia="Times New Roman" w:hAnsi="Times New Roman" w:cs="Times New Roman"/>
                <w:sz w:val="24"/>
                <w:szCs w:val="24"/>
              </w:rPr>
            </w:pPr>
          </w:p>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Sancţiuni</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 de garanţie de bună executare a contractului agreată de Cumpărător este în cuantum de </w:t>
            </w:r>
            <w:r w:rsidR="008742EC" w:rsidRPr="008742E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5 %</w:t>
            </w:r>
            <w:r>
              <w:rPr>
                <w:rFonts w:ascii="Times New Roman" w:eastAsia="Times New Roman" w:hAnsi="Times New Roman" w:cs="Times New Roman"/>
                <w:sz w:val="24"/>
                <w:szCs w:val="24"/>
              </w:rPr>
              <w:t xml:space="preserve"> din valoarea contractului. </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refuzul de a vinde Bunurile prevăzute în prezentul Contract, se va reține garanţia de bună executare a contractului, în cazul în care ea a fost constituită în conformitate cu prevederile punctului 10.1, în caz contrar Vânzătorul suportă o penalitate în valoare de </w:t>
            </w:r>
            <w:r>
              <w:rPr>
                <w:rFonts w:ascii="Times New Roman" w:eastAsia="Times New Roman" w:hAnsi="Times New Roman" w:cs="Times New Roman"/>
                <w:b/>
                <w:sz w:val="24"/>
                <w:szCs w:val="24"/>
              </w:rPr>
              <w:t xml:space="preserve"> </w:t>
            </w:r>
            <w:r w:rsidR="008742E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5 %</w:t>
            </w:r>
            <w:r>
              <w:rPr>
                <w:rFonts w:ascii="Times New Roman" w:eastAsia="Times New Roman" w:hAnsi="Times New Roman" w:cs="Times New Roman"/>
                <w:sz w:val="24"/>
                <w:szCs w:val="24"/>
              </w:rPr>
              <w:t xml:space="preserve"> din suma totală a contractului.</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livrarea cu întârziere a Bunurilor, Vânzătorul poartă răspundere materială în valoare de</w:t>
            </w:r>
            <w:r>
              <w:rPr>
                <w:rFonts w:ascii="Times New Roman" w:eastAsia="Times New Roman" w:hAnsi="Times New Roman" w:cs="Times New Roman"/>
                <w:sz w:val="24"/>
                <w:szCs w:val="24"/>
                <w:u w:val="single"/>
              </w:rPr>
              <w:t xml:space="preserve"> 0,1%</w:t>
            </w:r>
            <w:r>
              <w:rPr>
                <w:rFonts w:ascii="Times New Roman" w:eastAsia="Times New Roman" w:hAnsi="Times New Roman" w:cs="Times New Roman"/>
                <w:sz w:val="24"/>
                <w:szCs w:val="24"/>
              </w:rPr>
              <w:t xml:space="preserve"> din suma Bunurilor nelivrate, pentru fiecare zi de întârziere, dar nu mai mult de </w:t>
            </w:r>
            <w:r w:rsidR="008742EC" w:rsidRPr="008742E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5 %</w:t>
            </w:r>
            <w:r>
              <w:rPr>
                <w:rFonts w:ascii="Times New Roman" w:eastAsia="Times New Roman" w:hAnsi="Times New Roman" w:cs="Times New Roman"/>
                <w:sz w:val="24"/>
                <w:szCs w:val="24"/>
              </w:rPr>
              <w:t xml:space="preserve"> din suma totală a prezentului Contract. În cazul în care întârzierea depășește 10 zile, se consideră ca fiind refuz de a vinde Bunurile prevăzute în prezentul Contract și Vânzătorului  i se va reține garanţia de bună executare a contractului, în cazul în care ea a fost constituită în conformitate cu prevederile punctului 10.1.</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achitarea cu întârziere, Cumpărătorul poartă răspundere materială în valoare de 0,1 % din suma Bunurilor neachitate, pentru fiecare zi de întârziere, dar nu mai mult de  </w:t>
            </w:r>
            <w:r w:rsidR="008742EC" w:rsidRPr="008742E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5 %</w:t>
            </w:r>
            <w:r>
              <w:rPr>
                <w:rFonts w:ascii="Times New Roman" w:eastAsia="Times New Roman" w:hAnsi="Times New Roman" w:cs="Times New Roman"/>
                <w:sz w:val="24"/>
                <w:szCs w:val="24"/>
              </w:rPr>
              <w:t xml:space="preserve"> din suma totală a prezentului contract.</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Drepturi de proprietate intelectuală</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Furnizorul are obligaţia să despăgubească achizitorul împotriva oricăror:</w:t>
            </w:r>
          </w:p>
          <w:p w:rsidR="00073324" w:rsidRDefault="00C60C90">
            <w:pPr>
              <w:numPr>
                <w:ilvl w:val="0"/>
                <w:numId w:val="21"/>
              </w:numPr>
              <w:spacing w:line="240" w:lineRule="auto"/>
              <w:ind w:left="1417" w:hanging="285"/>
              <w:rPr>
                <w:rFonts w:ascii="Times New Roman" w:eastAsia="Times New Roman" w:hAnsi="Times New Roman" w:cs="Times New Roman"/>
                <w:sz w:val="24"/>
                <w:szCs w:val="24"/>
              </w:rPr>
            </w:pPr>
            <w:r>
              <w:rPr>
                <w:rFonts w:ascii="Times New Roman" w:eastAsia="Times New Roman" w:hAnsi="Times New Roman" w:cs="Times New Roman"/>
                <w:sz w:val="24"/>
                <w:szCs w:val="24"/>
              </w:rPr>
              <w:t>reclamaţii și acţiuni în justiţie, ce rezultă din încălcarea unor drepturi de proprietate intelectuală (brevete, nume, mărci înregistrate etc.), legate de echipamentele, materialele, instalaţiile sau utilajele folosite pentru sau în legătură cu produsele achiziţionate, și</w:t>
            </w:r>
          </w:p>
          <w:p w:rsidR="00073324" w:rsidRDefault="00C60C90">
            <w:pPr>
              <w:numPr>
                <w:ilvl w:val="0"/>
                <w:numId w:val="21"/>
              </w:numPr>
              <w:spacing w:line="240" w:lineRule="auto"/>
              <w:ind w:left="1417" w:hanging="285"/>
              <w:rPr>
                <w:rFonts w:ascii="Times New Roman" w:eastAsia="Times New Roman" w:hAnsi="Times New Roman" w:cs="Times New Roman"/>
                <w:sz w:val="24"/>
                <w:szCs w:val="24"/>
              </w:rPr>
            </w:pPr>
            <w:r>
              <w:rPr>
                <w:rFonts w:ascii="Times New Roman" w:eastAsia="Times New Roman" w:hAnsi="Times New Roman" w:cs="Times New Roman"/>
                <w:sz w:val="24"/>
                <w:szCs w:val="24"/>
              </w:rPr>
              <w:t>daune-interese, costuri, taxe și cheltuieli de orice natură, aferente, cu excepţia situaţiei în care o astfel de încălcare rezultă din respectarea Caietului de sarcini întocmit de către achizitor.</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Dispoziţii finale</w:t>
            </w:r>
          </w:p>
        </w:tc>
      </w:tr>
      <w:tr w:rsidR="00073324">
        <w:trPr>
          <w:gridAfter w:val="1"/>
          <w:wAfter w:w="1" w:type="dxa"/>
          <w:trHeight w:val="680"/>
        </w:trPr>
        <w:tc>
          <w:tcPr>
            <w:tcW w:w="9760" w:type="dxa"/>
            <w:gridSpan w:val="3"/>
            <w:vAlign w:val="center"/>
          </w:tcPr>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Litigiile ce ar putea rezulta din prezentul Contract vor fi soluţionate de către Părţi pe cale amiabilă. În caz contrar, ele vor fi transmise spre examinare în instanţa de judecată competentă conform legislației Republicii Moldova.</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data semnării prezentului Contract, toate negocierile purtate și documentele  perfectate anterior îşi pierd valabilitatea.</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Părţile contractante au dreptul, pe durata îndeplinirii contractului, să convină asupra modificării clauzelor contractului, prin act adiţional, numai în cazul apariţiei unor circumstanţe care lezează interesele comerciale legitime ale acestora și care nu au putut fi prevăzute la data încheierii contractului. Modificările și completările la prezentul Contract sînt valabile numai în cazul în care au fost perfectate în scris și au fost semnate de ambele Părţi.  </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Nici una dintre Părţi nu are dreptul să transmită obligaţiile și drepturile sale stipulate în prezentul Contract unor terţe persoane fără acordul în scris al celeilalte părţi.</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Prezentul Contract este întocmit în două exemplare în limba de stat a Republicii Moldova, cîte un exemplar pentru Vânzător, Cumpărător.</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Contract se consideră încheiat la data semnării </w:t>
            </w:r>
            <w:r w:rsidR="008742EC">
              <w:rPr>
                <w:rFonts w:ascii="Times New Roman" w:eastAsia="Times New Roman" w:hAnsi="Times New Roman" w:cs="Times New Roman"/>
                <w:sz w:val="24"/>
                <w:szCs w:val="24"/>
              </w:rPr>
              <w:t>lui de către ambele părți</w:t>
            </w:r>
            <w:r>
              <w:rPr>
                <w:rFonts w:ascii="Times New Roman" w:eastAsia="Times New Roman" w:hAnsi="Times New Roman" w:cs="Times New Roman"/>
                <w:sz w:val="24"/>
                <w:szCs w:val="24"/>
              </w:rPr>
              <w:t>.</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contract este valabil până la 31 decembrie 202</w:t>
            </w:r>
            <w:r w:rsidR="008742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073324" w:rsidRDefault="00C60C90">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Contract reprezintă acordul de voinţă al  părţilor și se consideră semnat la data aplicării ultimei semnături de către una din părți.</w:t>
            </w:r>
          </w:p>
          <w:p w:rsidR="00073324" w:rsidRDefault="00C60C90" w:rsidP="0093574D">
            <w:pPr>
              <w:numPr>
                <w:ilvl w:val="1"/>
                <w:numId w:val="16"/>
              </w:numPr>
              <w:spacing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confirmarea celor menţionate mai sus, Părţile au semnat prezentul Contract în conformitate cu legislaţia Republicii Moldova, la data și anul indicat</w:t>
            </w:r>
            <w:r w:rsidR="0093574D">
              <w:rPr>
                <w:rFonts w:ascii="Times New Roman" w:eastAsia="Times New Roman" w:hAnsi="Times New Roman" w:cs="Times New Roman"/>
                <w:sz w:val="24"/>
                <w:szCs w:val="24"/>
              </w:rPr>
              <w:t>e</w:t>
            </w:r>
            <w:bookmarkStart w:id="79" w:name="_GoBack"/>
            <w:bookmarkEnd w:id="79"/>
            <w:r>
              <w:rPr>
                <w:rFonts w:ascii="Times New Roman" w:eastAsia="Times New Roman" w:hAnsi="Times New Roman" w:cs="Times New Roman"/>
                <w:sz w:val="24"/>
                <w:szCs w:val="24"/>
              </w:rPr>
              <w:t xml:space="preserve"> mai sus.</w:t>
            </w:r>
          </w:p>
        </w:tc>
      </w:tr>
      <w:tr w:rsidR="00073324">
        <w:trPr>
          <w:gridAfter w:val="1"/>
          <w:wAfter w:w="1" w:type="dxa"/>
          <w:trHeight w:val="680"/>
        </w:trPr>
        <w:tc>
          <w:tcPr>
            <w:tcW w:w="9760"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Datele juridice, poştale și bancare ale Părţilor</w:t>
            </w:r>
          </w:p>
        </w:tc>
      </w:tr>
      <w:tr w:rsidR="00073324">
        <w:trPr>
          <w:trHeight w:val="400"/>
        </w:trPr>
        <w:tc>
          <w:tcPr>
            <w:tcW w:w="40" w:type="dxa"/>
          </w:tcPr>
          <w:p w:rsidR="00073324" w:rsidRDefault="00073324">
            <w:pPr>
              <w:widowControl w:val="0"/>
              <w:rPr>
                <w:rFonts w:ascii="Times New Roman" w:eastAsia="Times New Roman" w:hAnsi="Times New Roman" w:cs="Times New Roman"/>
                <w:b/>
                <w:sz w:val="28"/>
                <w:szCs w:val="28"/>
              </w:rPr>
            </w:pPr>
          </w:p>
        </w:tc>
        <w:tc>
          <w:tcPr>
            <w:tcW w:w="4880" w:type="dxa"/>
            <w:tcBorders>
              <w:top w:val="nil"/>
              <w:left w:val="nil"/>
              <w:right w:val="nil"/>
            </w:tcBorders>
            <w:vAlign w:val="center"/>
          </w:tcPr>
          <w:p w:rsidR="00073324" w:rsidRDefault="00C60C90">
            <w:pPr>
              <w:tabs>
                <w:tab w:val="left" w:pos="1134"/>
              </w:tabs>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Furnizorul de bunuri </w:t>
            </w:r>
          </w:p>
          <w:p w:rsidR="00073324" w:rsidRDefault="00073324">
            <w:pPr>
              <w:tabs>
                <w:tab w:val="left" w:pos="1134"/>
              </w:tabs>
              <w:spacing w:line="240" w:lineRule="auto"/>
              <w:ind w:firstLine="567"/>
              <w:jc w:val="center"/>
              <w:rPr>
                <w:rFonts w:ascii="Times New Roman" w:eastAsia="Times New Roman" w:hAnsi="Times New Roman" w:cs="Times New Roman"/>
                <w:b/>
                <w:sz w:val="10"/>
                <w:szCs w:val="10"/>
              </w:rPr>
            </w:pP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Adresa poştală:</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Cont de decontare:</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Banca:</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Adresa poştală a băncii:</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Cod:</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Cod fiscal:</w:t>
            </w:r>
          </w:p>
        </w:tc>
        <w:tc>
          <w:tcPr>
            <w:tcW w:w="4840" w:type="dxa"/>
            <w:tcBorders>
              <w:top w:val="nil"/>
              <w:left w:val="nil"/>
            </w:tcBorders>
            <w:vAlign w:val="center"/>
          </w:tcPr>
          <w:p w:rsidR="00073324" w:rsidRDefault="00C60C90">
            <w:pPr>
              <w:tabs>
                <w:tab w:val="left" w:pos="1134"/>
              </w:tabs>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Autoritatea contractantă</w:t>
            </w:r>
          </w:p>
          <w:p w:rsidR="00073324" w:rsidRDefault="00073324">
            <w:pPr>
              <w:tabs>
                <w:tab w:val="left" w:pos="1134"/>
              </w:tabs>
              <w:spacing w:line="240" w:lineRule="auto"/>
              <w:ind w:firstLine="567"/>
              <w:jc w:val="center"/>
              <w:rPr>
                <w:rFonts w:ascii="Times New Roman" w:eastAsia="Times New Roman" w:hAnsi="Times New Roman" w:cs="Times New Roman"/>
                <w:b/>
                <w:sz w:val="10"/>
                <w:szCs w:val="10"/>
              </w:rPr>
            </w:pP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Adresa poştală:</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Cont de decontare:</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Banca:</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Adresa poştală a băncii:</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Cod:</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Cod fiscal:</w:t>
            </w:r>
          </w:p>
        </w:tc>
        <w:tc>
          <w:tcPr>
            <w:tcW w:w="1" w:type="dxa"/>
            <w:tcBorders>
              <w:top w:val="nil"/>
              <w:left w:val="nil"/>
              <w:right w:val="nil"/>
            </w:tcBorders>
            <w:vAlign w:val="center"/>
          </w:tcPr>
          <w:p w:rsidR="00073324" w:rsidRDefault="00073324">
            <w:pPr>
              <w:widowControl w:val="0"/>
              <w:spacing w:line="240" w:lineRule="auto"/>
              <w:rPr>
                <w:rFonts w:ascii="Times New Roman" w:eastAsia="Times New Roman" w:hAnsi="Times New Roman" w:cs="Times New Roman"/>
                <w:b/>
                <w:smallCaps/>
                <w:sz w:val="40"/>
                <w:szCs w:val="40"/>
              </w:rPr>
            </w:pPr>
          </w:p>
        </w:tc>
      </w:tr>
      <w:tr w:rsidR="00073324">
        <w:trPr>
          <w:trHeight w:val="360"/>
        </w:trPr>
        <w:tc>
          <w:tcPr>
            <w:tcW w:w="40" w:type="dxa"/>
          </w:tcPr>
          <w:p w:rsidR="00073324" w:rsidRDefault="00073324">
            <w:pPr>
              <w:widowControl w:val="0"/>
              <w:rPr>
                <w:rFonts w:ascii="Times New Roman" w:eastAsia="Times New Roman" w:hAnsi="Times New Roman" w:cs="Times New Roman"/>
                <w:sz w:val="24"/>
                <w:szCs w:val="24"/>
              </w:rPr>
            </w:pPr>
          </w:p>
        </w:tc>
        <w:tc>
          <w:tcPr>
            <w:tcW w:w="9721" w:type="dxa"/>
            <w:gridSpan w:val="3"/>
            <w:vAlign w:val="center"/>
          </w:tcPr>
          <w:p w:rsidR="00073324" w:rsidRDefault="00C60C90">
            <w:pPr>
              <w:numPr>
                <w:ilvl w:val="0"/>
                <w:numId w:val="16"/>
              </w:numPr>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b/>
                <w:sz w:val="28"/>
                <w:szCs w:val="28"/>
              </w:rPr>
              <w:t>Semnăturile părţilor</w:t>
            </w:r>
          </w:p>
        </w:tc>
      </w:tr>
      <w:tr w:rsidR="00073324">
        <w:trPr>
          <w:trHeight w:val="560"/>
        </w:trPr>
        <w:tc>
          <w:tcPr>
            <w:tcW w:w="40" w:type="dxa"/>
          </w:tcPr>
          <w:p w:rsidR="00073324" w:rsidRDefault="00073324">
            <w:pPr>
              <w:widowControl w:val="0"/>
              <w:rPr>
                <w:rFonts w:ascii="Times New Roman" w:eastAsia="Times New Roman" w:hAnsi="Times New Roman" w:cs="Times New Roman"/>
                <w:b/>
                <w:sz w:val="28"/>
                <w:szCs w:val="28"/>
              </w:rPr>
            </w:pPr>
          </w:p>
        </w:tc>
        <w:tc>
          <w:tcPr>
            <w:tcW w:w="4880" w:type="dxa"/>
            <w:vMerge w:val="restart"/>
            <w:tcBorders>
              <w:top w:val="nil"/>
              <w:left w:val="nil"/>
              <w:bottom w:val="nil"/>
              <w:right w:val="nil"/>
            </w:tcBorders>
            <w:vAlign w:val="center"/>
          </w:tcPr>
          <w:p w:rsidR="00073324" w:rsidRDefault="00C60C90">
            <w:pPr>
              <w:tabs>
                <w:tab w:val="left" w:pos="1134"/>
              </w:tabs>
              <w:spacing w:line="240" w:lineRule="auto"/>
              <w:ind w:firstLine="567"/>
              <w:jc w:val="center"/>
              <w:rPr>
                <w:rFonts w:ascii="Times New Roman" w:eastAsia="Times New Roman" w:hAnsi="Times New Roman" w:cs="Times New Roman"/>
                <w:b/>
                <w:smallCaps/>
                <w:sz w:val="40"/>
                <w:szCs w:val="40"/>
              </w:rPr>
            </w:pPr>
            <w:r>
              <w:rPr>
                <w:rFonts w:ascii="Times New Roman" w:eastAsia="Times New Roman" w:hAnsi="Times New Roman" w:cs="Times New Roman"/>
                <w:b/>
                <w:sz w:val="24"/>
                <w:szCs w:val="24"/>
              </w:rPr>
              <w:t xml:space="preserve">Furnizorul de bunuri </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Semnătura autorizată:</w:t>
            </w:r>
          </w:p>
        </w:tc>
        <w:tc>
          <w:tcPr>
            <w:tcW w:w="4841" w:type="dxa"/>
            <w:gridSpan w:val="2"/>
            <w:vMerge w:val="restart"/>
            <w:tcBorders>
              <w:top w:val="nil"/>
              <w:left w:val="nil"/>
              <w:bottom w:val="nil"/>
              <w:right w:val="nil"/>
            </w:tcBorders>
            <w:vAlign w:val="center"/>
          </w:tcPr>
          <w:p w:rsidR="00073324" w:rsidRDefault="00C60C90">
            <w:pPr>
              <w:tabs>
                <w:tab w:val="left" w:pos="1134"/>
              </w:tabs>
              <w:spacing w:line="240" w:lineRule="auto"/>
              <w:ind w:firstLine="567"/>
              <w:jc w:val="center"/>
              <w:rPr>
                <w:rFonts w:ascii="Times New Roman" w:eastAsia="Times New Roman" w:hAnsi="Times New Roman" w:cs="Times New Roman"/>
                <w:b/>
                <w:smallCaps/>
                <w:sz w:val="40"/>
                <w:szCs w:val="40"/>
              </w:rPr>
            </w:pPr>
            <w:r>
              <w:rPr>
                <w:rFonts w:ascii="Times New Roman" w:eastAsia="Times New Roman" w:hAnsi="Times New Roman" w:cs="Times New Roman"/>
                <w:b/>
                <w:sz w:val="24"/>
                <w:szCs w:val="24"/>
              </w:rPr>
              <w:t>Autoritatea contractantă</w:t>
            </w:r>
          </w:p>
          <w:p w:rsidR="00073324" w:rsidRDefault="00C60C90">
            <w:pPr>
              <w:tabs>
                <w:tab w:val="left" w:pos="1134"/>
                <w:tab w:val="left" w:pos="4680"/>
                <w:tab w:val="left" w:pos="7020"/>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Semnătura autorizată:</w:t>
            </w:r>
          </w:p>
        </w:tc>
      </w:tr>
      <w:tr w:rsidR="00073324">
        <w:trPr>
          <w:trHeight w:val="360"/>
        </w:trPr>
        <w:tc>
          <w:tcPr>
            <w:tcW w:w="40" w:type="dxa"/>
          </w:tcPr>
          <w:p w:rsidR="00073324" w:rsidRDefault="00073324">
            <w:pPr>
              <w:widowControl w:val="0"/>
              <w:rPr>
                <w:rFonts w:ascii="Times New Roman" w:eastAsia="Times New Roman" w:hAnsi="Times New Roman" w:cs="Times New Roman"/>
                <w:b/>
                <w:smallCaps/>
                <w:sz w:val="40"/>
                <w:szCs w:val="40"/>
              </w:rPr>
            </w:pPr>
          </w:p>
        </w:tc>
        <w:tc>
          <w:tcPr>
            <w:tcW w:w="4880" w:type="dxa"/>
            <w:vMerge/>
            <w:tcBorders>
              <w:top w:val="nil"/>
              <w:left w:val="nil"/>
              <w:right w:val="nil"/>
            </w:tcBorders>
            <w:vAlign w:val="center"/>
          </w:tcPr>
          <w:p w:rsidR="00073324" w:rsidRDefault="00073324">
            <w:pPr>
              <w:tabs>
                <w:tab w:val="left" w:pos="1134"/>
                <w:tab w:val="left" w:pos="4680"/>
                <w:tab w:val="left" w:pos="7020"/>
              </w:tabs>
              <w:spacing w:line="240" w:lineRule="auto"/>
              <w:rPr>
                <w:rFonts w:ascii="Times New Roman" w:eastAsia="Times New Roman" w:hAnsi="Times New Roman" w:cs="Times New Roman"/>
                <w:sz w:val="24"/>
                <w:szCs w:val="24"/>
              </w:rPr>
            </w:pPr>
          </w:p>
        </w:tc>
        <w:tc>
          <w:tcPr>
            <w:tcW w:w="4841" w:type="dxa"/>
            <w:gridSpan w:val="2"/>
            <w:vMerge/>
            <w:tcBorders>
              <w:top w:val="nil"/>
              <w:left w:val="nil"/>
              <w:right w:val="nil"/>
            </w:tcBorders>
            <w:vAlign w:val="center"/>
          </w:tcPr>
          <w:p w:rsidR="00073324" w:rsidRDefault="00073324">
            <w:pPr>
              <w:tabs>
                <w:tab w:val="left" w:pos="1134"/>
                <w:tab w:val="left" w:pos="4680"/>
                <w:tab w:val="left" w:pos="7020"/>
              </w:tabs>
              <w:spacing w:line="240" w:lineRule="auto"/>
              <w:rPr>
                <w:rFonts w:ascii="Times New Roman" w:eastAsia="Times New Roman" w:hAnsi="Times New Roman" w:cs="Times New Roman"/>
                <w:sz w:val="24"/>
                <w:szCs w:val="24"/>
              </w:rPr>
            </w:pPr>
          </w:p>
        </w:tc>
      </w:tr>
      <w:tr w:rsidR="00073324">
        <w:trPr>
          <w:trHeight w:val="1460"/>
        </w:trPr>
        <w:tc>
          <w:tcPr>
            <w:tcW w:w="40" w:type="dxa"/>
          </w:tcPr>
          <w:p w:rsidR="00073324" w:rsidRDefault="00073324">
            <w:pPr>
              <w:widowControl w:val="0"/>
              <w:rPr>
                <w:rFonts w:ascii="Times New Roman" w:eastAsia="Times New Roman" w:hAnsi="Times New Roman" w:cs="Times New Roman"/>
                <w:sz w:val="24"/>
                <w:szCs w:val="24"/>
              </w:rPr>
            </w:pPr>
          </w:p>
        </w:tc>
        <w:tc>
          <w:tcPr>
            <w:tcW w:w="4880" w:type="dxa"/>
            <w:tcBorders>
              <w:left w:val="nil"/>
              <w:bottom w:val="nil"/>
              <w:right w:val="nil"/>
            </w:tcBorders>
            <w:vAlign w:val="center"/>
          </w:tcPr>
          <w:p w:rsidR="00073324" w:rsidRDefault="00C60C90">
            <w:pPr>
              <w:tabs>
                <w:tab w:val="left" w:pos="1134"/>
                <w:tab w:val="left" w:pos="4680"/>
                <w:tab w:val="left" w:pos="7020"/>
              </w:tabs>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Cambria Math" w:eastAsia="Cambria Math" w:hAnsi="Cambria Math" w:cs="Cambria Math"/>
                <w:sz w:val="24"/>
                <w:szCs w:val="24"/>
              </w:rPr>
              <w:t>Ș</w:t>
            </w:r>
            <w:r>
              <w:rPr>
                <w:rFonts w:ascii="Times New Roman" w:eastAsia="Times New Roman" w:hAnsi="Times New Roman" w:cs="Times New Roman"/>
                <w:sz w:val="24"/>
                <w:szCs w:val="24"/>
              </w:rPr>
              <w:t>.</w:t>
            </w:r>
          </w:p>
        </w:tc>
        <w:tc>
          <w:tcPr>
            <w:tcW w:w="4841" w:type="dxa"/>
            <w:gridSpan w:val="2"/>
            <w:tcBorders>
              <w:left w:val="nil"/>
              <w:bottom w:val="nil"/>
              <w:right w:val="nil"/>
            </w:tcBorders>
            <w:vAlign w:val="center"/>
          </w:tcPr>
          <w:p w:rsidR="00073324" w:rsidRDefault="00C60C90">
            <w:pPr>
              <w:tabs>
                <w:tab w:val="left" w:pos="1134"/>
                <w:tab w:val="left" w:pos="4680"/>
                <w:tab w:val="left" w:pos="7020"/>
              </w:tabs>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Cambria Math" w:eastAsia="Cambria Math" w:hAnsi="Cambria Math" w:cs="Cambria Math"/>
                <w:sz w:val="24"/>
                <w:szCs w:val="24"/>
              </w:rPr>
              <w:t>Ș</w:t>
            </w:r>
            <w:r>
              <w:rPr>
                <w:rFonts w:ascii="Times New Roman" w:eastAsia="Times New Roman" w:hAnsi="Times New Roman" w:cs="Times New Roman"/>
                <w:sz w:val="24"/>
                <w:szCs w:val="24"/>
              </w:rPr>
              <w:t>.</w:t>
            </w:r>
          </w:p>
        </w:tc>
      </w:tr>
    </w:tbl>
    <w:p w:rsidR="00073324" w:rsidRDefault="00073324">
      <w:pPr>
        <w:spacing w:line="240" w:lineRule="auto"/>
        <w:rPr>
          <w:rFonts w:ascii="Times New Roman" w:eastAsia="Times New Roman" w:hAnsi="Times New Roman" w:cs="Times New Roman"/>
          <w:sz w:val="24"/>
          <w:szCs w:val="24"/>
        </w:rPr>
      </w:pPr>
    </w:p>
    <w:p w:rsidR="00073324" w:rsidRDefault="00073324">
      <w:pPr>
        <w:rPr>
          <w:rFonts w:ascii="Times New Roman" w:eastAsia="Times New Roman" w:hAnsi="Times New Roman" w:cs="Times New Roman"/>
          <w:b/>
          <w:smallCaps/>
          <w:sz w:val="40"/>
          <w:szCs w:val="40"/>
        </w:rPr>
      </w:pPr>
    </w:p>
    <w:sectPr w:rsidR="0007332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65" w:rsidRDefault="00FB0265">
      <w:pPr>
        <w:spacing w:line="240" w:lineRule="auto"/>
      </w:pPr>
      <w:r>
        <w:separator/>
      </w:r>
    </w:p>
  </w:endnote>
  <w:endnote w:type="continuationSeparator" w:id="0">
    <w:p w:rsidR="00FB0265" w:rsidRDefault="00FB0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65" w:rsidRDefault="00FB0265">
      <w:pPr>
        <w:spacing w:line="240" w:lineRule="auto"/>
      </w:pPr>
      <w:r>
        <w:separator/>
      </w:r>
    </w:p>
  </w:footnote>
  <w:footnote w:type="continuationSeparator" w:id="0">
    <w:p w:rsidR="00FB0265" w:rsidRDefault="00FB0265">
      <w:pPr>
        <w:spacing w:line="240" w:lineRule="auto"/>
      </w:pPr>
      <w:r>
        <w:continuationSeparator/>
      </w:r>
    </w:p>
  </w:footnote>
  <w:footnote w:id="1">
    <w:p w:rsidR="00073324" w:rsidRDefault="00C60C90">
      <w:pPr>
        <w:tabs>
          <w:tab w:val="left" w:pos="360"/>
        </w:tabs>
        <w:spacing w:line="240" w:lineRule="auto"/>
        <w:ind w:left="360"/>
        <w:jc w:val="both"/>
        <w:rPr>
          <w:b/>
          <w:i/>
          <w:color w:val="FF0000"/>
          <w:sz w:val="16"/>
          <w:szCs w:val="16"/>
        </w:rPr>
      </w:pPr>
      <w:r>
        <w:rPr>
          <w:vertAlign w:val="superscript"/>
        </w:rPr>
        <w:footnoteRef/>
      </w:r>
      <w:r>
        <w:rPr>
          <w:i/>
          <w:sz w:val="16"/>
          <w:szCs w:val="16"/>
        </w:rPr>
        <w:t xml:space="preserve"> </w:t>
      </w:r>
      <w:r>
        <w:rPr>
          <w:i/>
          <w:sz w:val="16"/>
          <w:szCs w:val="16"/>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b/>
          <w:i/>
          <w:color w:val="FF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2E"/>
    <w:multiLevelType w:val="multilevel"/>
    <w:tmpl w:val="3904CEB2"/>
    <w:lvl w:ilvl="0">
      <w:start w:val="1"/>
      <w:numFmt w:val="decimal"/>
      <w:lvlText w:val="%1."/>
      <w:lvlJc w:val="left"/>
      <w:pPr>
        <w:ind w:left="720" w:hanging="360"/>
      </w:pPr>
      <w:rPr>
        <w:b/>
      </w:rPr>
    </w:lvl>
    <w:lvl w:ilvl="1">
      <w:start w:val="1"/>
      <w:numFmt w:val="decimal"/>
      <w:lvlText w:val="%1.%2."/>
      <w:lvlJc w:val="left"/>
      <w:pPr>
        <w:ind w:left="1230" w:hanging="510"/>
      </w:pPr>
      <w:rPr>
        <w:rFonts w:ascii="Arial" w:eastAsia="Arial" w:hAnsi="Arial" w:cs="Arial"/>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14260D8"/>
    <w:multiLevelType w:val="multilevel"/>
    <w:tmpl w:val="065C5A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7160436"/>
    <w:multiLevelType w:val="multilevel"/>
    <w:tmpl w:val="717E8090"/>
    <w:lvl w:ilvl="0">
      <w:start w:val="1"/>
      <w:numFmt w:val="decimal"/>
      <w:lvlText w:val="%1."/>
      <w:lvlJc w:val="left"/>
      <w:pPr>
        <w:ind w:left="1470" w:hanging="870"/>
      </w:pPr>
      <w:rPr>
        <w:b/>
        <w:sz w:val="24"/>
        <w:szCs w:val="24"/>
      </w:rPr>
    </w:lvl>
    <w:lvl w:ilvl="1">
      <w:start w:val="1"/>
      <w:numFmt w:val="decimal"/>
      <w:lvlText w:val="%1.%2."/>
      <w:lvlJc w:val="left"/>
      <w:pPr>
        <w:ind w:left="1153" w:hanging="585"/>
      </w:pPr>
      <w:rPr>
        <w:b w:val="0"/>
        <w:sz w:val="24"/>
        <w:szCs w:val="24"/>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0B945CAD"/>
    <w:multiLevelType w:val="multilevel"/>
    <w:tmpl w:val="608AF0DA"/>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DB1FFC"/>
    <w:multiLevelType w:val="multilevel"/>
    <w:tmpl w:val="A1F4B6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13B3389"/>
    <w:multiLevelType w:val="multilevel"/>
    <w:tmpl w:val="B958D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877F38"/>
    <w:multiLevelType w:val="multilevel"/>
    <w:tmpl w:val="ADAC3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0D0ACE"/>
    <w:multiLevelType w:val="multilevel"/>
    <w:tmpl w:val="648EF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94EDB"/>
    <w:multiLevelType w:val="multilevel"/>
    <w:tmpl w:val="E47C0E76"/>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CE1392"/>
    <w:multiLevelType w:val="multilevel"/>
    <w:tmpl w:val="DABA979A"/>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BE949A2"/>
    <w:multiLevelType w:val="multilevel"/>
    <w:tmpl w:val="2C4CA702"/>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2CA206AF"/>
    <w:multiLevelType w:val="multilevel"/>
    <w:tmpl w:val="2910C730"/>
    <w:lvl w:ilvl="0">
      <w:start w:val="5"/>
      <w:numFmt w:val="decimal"/>
      <w:lvlText w:val="%1."/>
      <w:lvlJc w:val="left"/>
      <w:pPr>
        <w:ind w:left="720" w:hanging="360"/>
      </w:pPr>
      <w:rPr>
        <w:b/>
      </w:rPr>
    </w:lvl>
    <w:lvl w:ilvl="1">
      <w:start w:val="1"/>
      <w:numFmt w:val="lowerLetter"/>
      <w:lvlText w:val="%2."/>
      <w:lvlJc w:val="left"/>
      <w:pPr>
        <w:ind w:left="1440" w:hanging="360"/>
      </w:pPr>
      <w:rPr>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34490D"/>
    <w:multiLevelType w:val="multilevel"/>
    <w:tmpl w:val="628066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1482E88"/>
    <w:multiLevelType w:val="multilevel"/>
    <w:tmpl w:val="B2AAA6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6E3263D"/>
    <w:multiLevelType w:val="multilevel"/>
    <w:tmpl w:val="42BA5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725D5C"/>
    <w:multiLevelType w:val="multilevel"/>
    <w:tmpl w:val="A7D64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A04418"/>
    <w:multiLevelType w:val="multilevel"/>
    <w:tmpl w:val="1A6AB2B4"/>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E932A2A"/>
    <w:multiLevelType w:val="multilevel"/>
    <w:tmpl w:val="7D50EFDA"/>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8">
    <w:nsid w:val="51637FF8"/>
    <w:multiLevelType w:val="multilevel"/>
    <w:tmpl w:val="1F7AF96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E15600"/>
    <w:multiLevelType w:val="multilevel"/>
    <w:tmpl w:val="28C8C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3006C4"/>
    <w:multiLevelType w:val="multilevel"/>
    <w:tmpl w:val="5CB2B0E0"/>
    <w:lvl w:ilvl="0">
      <w:start w:val="1"/>
      <w:numFmt w:val="lowerLetter"/>
      <w:lvlText w:val="%1)"/>
      <w:lvlJc w:val="left"/>
      <w:pPr>
        <w:ind w:left="720" w:firstLine="1077"/>
      </w:p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21">
    <w:nsid w:val="685C5813"/>
    <w:multiLevelType w:val="multilevel"/>
    <w:tmpl w:val="568CB82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AB33035"/>
    <w:multiLevelType w:val="multilevel"/>
    <w:tmpl w:val="1E7C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965B61"/>
    <w:multiLevelType w:val="multilevel"/>
    <w:tmpl w:val="B2EC84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4"/>
  </w:num>
  <w:num w:numId="3">
    <w:abstractNumId w:val="6"/>
  </w:num>
  <w:num w:numId="4">
    <w:abstractNumId w:val="16"/>
  </w:num>
  <w:num w:numId="5">
    <w:abstractNumId w:val="10"/>
  </w:num>
  <w:num w:numId="6">
    <w:abstractNumId w:val="12"/>
  </w:num>
  <w:num w:numId="7">
    <w:abstractNumId w:val="21"/>
  </w:num>
  <w:num w:numId="8">
    <w:abstractNumId w:val="18"/>
  </w:num>
  <w:num w:numId="9">
    <w:abstractNumId w:val="17"/>
  </w:num>
  <w:num w:numId="10">
    <w:abstractNumId w:val="5"/>
  </w:num>
  <w:num w:numId="11">
    <w:abstractNumId w:val="11"/>
  </w:num>
  <w:num w:numId="12">
    <w:abstractNumId w:val="2"/>
  </w:num>
  <w:num w:numId="13">
    <w:abstractNumId w:val="19"/>
  </w:num>
  <w:num w:numId="14">
    <w:abstractNumId w:val="23"/>
  </w:num>
  <w:num w:numId="15">
    <w:abstractNumId w:val="15"/>
  </w:num>
  <w:num w:numId="16">
    <w:abstractNumId w:val="0"/>
  </w:num>
  <w:num w:numId="17">
    <w:abstractNumId w:val="3"/>
  </w:num>
  <w:num w:numId="18">
    <w:abstractNumId w:val="13"/>
  </w:num>
  <w:num w:numId="19">
    <w:abstractNumId w:val="22"/>
  </w:num>
  <w:num w:numId="20">
    <w:abstractNumId w:val="14"/>
  </w:num>
  <w:num w:numId="21">
    <w:abstractNumId w:val="20"/>
  </w:num>
  <w:num w:numId="22">
    <w:abstractNumId w:val="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3324"/>
    <w:rsid w:val="00073324"/>
    <w:rsid w:val="000A6E24"/>
    <w:rsid w:val="001B75BC"/>
    <w:rsid w:val="002263BC"/>
    <w:rsid w:val="002F2C29"/>
    <w:rsid w:val="003754C5"/>
    <w:rsid w:val="00435A17"/>
    <w:rsid w:val="004852FD"/>
    <w:rsid w:val="0049064D"/>
    <w:rsid w:val="005353BC"/>
    <w:rsid w:val="005467B6"/>
    <w:rsid w:val="005618A4"/>
    <w:rsid w:val="005D0D2F"/>
    <w:rsid w:val="00733987"/>
    <w:rsid w:val="00795DB0"/>
    <w:rsid w:val="007C5F5A"/>
    <w:rsid w:val="00813B3F"/>
    <w:rsid w:val="00853A43"/>
    <w:rsid w:val="008742EC"/>
    <w:rsid w:val="008819D8"/>
    <w:rsid w:val="00885BC1"/>
    <w:rsid w:val="008B7240"/>
    <w:rsid w:val="0091671A"/>
    <w:rsid w:val="0093574D"/>
    <w:rsid w:val="0097167A"/>
    <w:rsid w:val="00A0730A"/>
    <w:rsid w:val="00A60BE8"/>
    <w:rsid w:val="00A837BA"/>
    <w:rsid w:val="00AB1D7F"/>
    <w:rsid w:val="00BA16B1"/>
    <w:rsid w:val="00BC3B04"/>
    <w:rsid w:val="00BD6692"/>
    <w:rsid w:val="00BE32CD"/>
    <w:rsid w:val="00C26B25"/>
    <w:rsid w:val="00C424D2"/>
    <w:rsid w:val="00C60C90"/>
    <w:rsid w:val="00CD5603"/>
    <w:rsid w:val="00CF5847"/>
    <w:rsid w:val="00F62F71"/>
    <w:rsid w:val="00F648C1"/>
    <w:rsid w:val="00FB0265"/>
    <w:rsid w:val="00FB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587">
      <w:bodyDiv w:val="1"/>
      <w:marLeft w:val="0"/>
      <w:marRight w:val="0"/>
      <w:marTop w:val="0"/>
      <w:marBottom w:val="0"/>
      <w:divBdr>
        <w:top w:val="none" w:sz="0" w:space="0" w:color="auto"/>
        <w:left w:val="none" w:sz="0" w:space="0" w:color="auto"/>
        <w:bottom w:val="none" w:sz="0" w:space="0" w:color="auto"/>
        <w:right w:val="none" w:sz="0" w:space="0" w:color="auto"/>
      </w:divBdr>
    </w:div>
    <w:div w:id="146735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10746</Words>
  <Characters>61255</Characters>
  <Application>Microsoft Office Word</Application>
  <DocSecurity>0</DocSecurity>
  <Lines>510</Lines>
  <Paragraphs>143</Paragraphs>
  <ScaleCrop>false</ScaleCrop>
  <Company/>
  <LinksUpToDate>false</LinksUpToDate>
  <CharactersWithSpaces>71858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Achizitii Publice USM</cp:lastModifiedBy>
  <cp:revision>39</cp:revision>
  <dcterms:created xsi:type="dcterms:W3CDTF">2021-02-19T00:54:00Z</dcterms:created>
  <dcterms:modified xsi:type="dcterms:W3CDTF">2021-02-23T01:39:00Z</dcterms:modified>
</cp:coreProperties>
</file>