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CBF" w:rsidRPr="004A0DC4" w:rsidRDefault="00DE1CBF" w:rsidP="00DE1CBF">
      <w:pPr>
        <w:jc w:val="right"/>
        <w:rPr>
          <w:i/>
          <w:color w:val="000000" w:themeColor="text1"/>
          <w:sz w:val="24"/>
          <w:szCs w:val="24"/>
        </w:rPr>
      </w:pPr>
      <w:r w:rsidRPr="004A0DC4">
        <w:rPr>
          <w:i/>
          <w:color w:val="000000" w:themeColor="text1"/>
          <w:sz w:val="24"/>
          <w:szCs w:val="24"/>
        </w:rPr>
        <w:t>“APROB”</w:t>
      </w:r>
    </w:p>
    <w:p w:rsidR="00DE1CBF" w:rsidRPr="004A0DC4" w:rsidRDefault="00DE1CBF" w:rsidP="00DE1CBF">
      <w:pPr>
        <w:jc w:val="right"/>
        <w:rPr>
          <w:i/>
          <w:color w:val="000000" w:themeColor="text1"/>
          <w:sz w:val="24"/>
          <w:szCs w:val="24"/>
        </w:rPr>
      </w:pPr>
      <w:r w:rsidRPr="004A0DC4">
        <w:rPr>
          <w:i/>
          <w:color w:val="000000" w:themeColor="text1"/>
          <w:sz w:val="24"/>
          <w:szCs w:val="24"/>
        </w:rPr>
        <w:t xml:space="preserve">Președinte al grupului de lucru pentru </w:t>
      </w:r>
    </w:p>
    <w:p w:rsidR="00DE1CBF" w:rsidRPr="004A0DC4" w:rsidRDefault="00DE1CBF" w:rsidP="00DE1CBF">
      <w:pPr>
        <w:jc w:val="right"/>
        <w:rPr>
          <w:i/>
          <w:color w:val="000000" w:themeColor="text1"/>
          <w:sz w:val="24"/>
          <w:szCs w:val="24"/>
        </w:rPr>
      </w:pPr>
      <w:r w:rsidRPr="004A0DC4">
        <w:rPr>
          <w:i/>
          <w:color w:val="000000" w:themeColor="text1"/>
          <w:sz w:val="24"/>
          <w:szCs w:val="24"/>
        </w:rPr>
        <w:t>Achiziții Publice</w:t>
      </w:r>
    </w:p>
    <w:p w:rsidR="00DE1CBF" w:rsidRPr="004A0DC4" w:rsidRDefault="00DE1CBF" w:rsidP="00DE1CBF">
      <w:pPr>
        <w:jc w:val="right"/>
        <w:rPr>
          <w:i/>
          <w:color w:val="000000" w:themeColor="text1"/>
          <w:sz w:val="24"/>
          <w:szCs w:val="24"/>
        </w:rPr>
      </w:pPr>
      <w:r w:rsidRPr="004A0DC4">
        <w:rPr>
          <w:i/>
          <w:color w:val="000000" w:themeColor="text1"/>
          <w:sz w:val="24"/>
          <w:szCs w:val="24"/>
        </w:rPr>
        <w:t>___________  Pavlov Iurie</w:t>
      </w:r>
    </w:p>
    <w:p w:rsidR="00DE1CBF" w:rsidRPr="004A0DC4" w:rsidRDefault="00DE1CBF" w:rsidP="00DE1CBF">
      <w:pPr>
        <w:jc w:val="right"/>
        <w:rPr>
          <w:i/>
          <w:color w:val="000000" w:themeColor="text1"/>
          <w:sz w:val="24"/>
          <w:szCs w:val="24"/>
        </w:rPr>
      </w:pPr>
    </w:p>
    <w:p w:rsidR="006342CA" w:rsidRPr="004A0DC4" w:rsidRDefault="00DE1CBF" w:rsidP="006342CA">
      <w:pPr>
        <w:jc w:val="center"/>
        <w:rPr>
          <w:b/>
          <w:color w:val="000000" w:themeColor="text1"/>
          <w:sz w:val="24"/>
          <w:szCs w:val="24"/>
        </w:rPr>
      </w:pPr>
      <w:r w:rsidRPr="004A0DC4">
        <w:rPr>
          <w:b/>
          <w:color w:val="000000" w:themeColor="text1"/>
          <w:sz w:val="24"/>
          <w:szCs w:val="24"/>
        </w:rPr>
        <w:t xml:space="preserve">Caiet de sarcină pentru </w:t>
      </w:r>
      <w:r w:rsidR="000D42D5" w:rsidRPr="004A0DC4">
        <w:rPr>
          <w:b/>
          <w:color w:val="000000" w:themeColor="text1"/>
          <w:sz w:val="24"/>
          <w:szCs w:val="24"/>
        </w:rPr>
        <w:t xml:space="preserve">echiziționarea </w:t>
      </w:r>
      <w:r w:rsidR="006342CA" w:rsidRPr="004A0DC4">
        <w:rPr>
          <w:b/>
          <w:color w:val="000000" w:themeColor="text1"/>
          <w:sz w:val="24"/>
          <w:szCs w:val="24"/>
        </w:rPr>
        <w:t xml:space="preserve">serviciilor de asigurare a securităţii şi ordinii publice pe teritoriul </w:t>
      </w:r>
    </w:p>
    <w:p w:rsidR="006342CA" w:rsidRPr="004A0DC4" w:rsidRDefault="006342CA" w:rsidP="006342CA">
      <w:pPr>
        <w:jc w:val="center"/>
        <w:rPr>
          <w:color w:val="000000" w:themeColor="text1"/>
          <w:sz w:val="24"/>
          <w:szCs w:val="24"/>
        </w:rPr>
      </w:pPr>
      <w:r w:rsidRPr="004A0DC4">
        <w:rPr>
          <w:b/>
          <w:color w:val="000000" w:themeColor="text1"/>
          <w:sz w:val="24"/>
          <w:szCs w:val="24"/>
        </w:rPr>
        <w:t>IMSP Spitalul Clinic de Psihiatrie, pentru anul 202</w:t>
      </w:r>
      <w:r w:rsidR="00F170E6">
        <w:rPr>
          <w:b/>
          <w:color w:val="000000" w:themeColor="text1"/>
          <w:sz w:val="24"/>
          <w:szCs w:val="24"/>
        </w:rPr>
        <w:t>1</w:t>
      </w:r>
    </w:p>
    <w:p w:rsidR="007B460E" w:rsidRPr="004A0DC4" w:rsidRDefault="007B460E" w:rsidP="006342CA">
      <w:pPr>
        <w:jc w:val="center"/>
        <w:rPr>
          <w:b/>
          <w:color w:val="000000" w:themeColor="text1"/>
          <w:sz w:val="24"/>
          <w:szCs w:val="24"/>
        </w:rPr>
      </w:pPr>
    </w:p>
    <w:tbl>
      <w:tblPr>
        <w:tblStyle w:val="3-6"/>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485"/>
        <w:gridCol w:w="3811"/>
        <w:gridCol w:w="1276"/>
        <w:gridCol w:w="1417"/>
        <w:gridCol w:w="3969"/>
        <w:gridCol w:w="1559"/>
      </w:tblGrid>
      <w:tr w:rsidR="00DE1CBF" w:rsidRPr="00584A96" w:rsidTr="00EE61F6">
        <w:trPr>
          <w:cnfStyle w:val="100000000000" w:firstRow="1" w:lastRow="0" w:firstColumn="0" w:lastColumn="0" w:oddVBand="0" w:evenVBand="0" w:oddHBand="0" w:evenHBand="0" w:firstRowFirstColumn="0" w:firstRowLastColumn="0" w:lastRowFirstColumn="0" w:lastRowLastColumn="0"/>
          <w:trHeight w:val="2272"/>
        </w:trPr>
        <w:tc>
          <w:tcPr>
            <w:cnfStyle w:val="001000000000" w:firstRow="0" w:lastRow="0" w:firstColumn="1" w:lastColumn="0" w:oddVBand="0" w:evenVBand="0" w:oddHBand="0" w:evenHBand="0" w:firstRowFirstColumn="0" w:firstRowLastColumn="0" w:lastRowFirstColumn="0" w:lastRowLastColumn="0"/>
            <w:tcW w:w="1367" w:type="dxa"/>
            <w:tcBorders>
              <w:top w:val="none" w:sz="0" w:space="0" w:color="auto"/>
              <w:left w:val="none" w:sz="0" w:space="0" w:color="auto"/>
              <w:bottom w:val="none" w:sz="0" w:space="0" w:color="auto"/>
              <w:right w:val="none" w:sz="0" w:space="0" w:color="auto"/>
            </w:tcBorders>
            <w:vAlign w:val="center"/>
          </w:tcPr>
          <w:p w:rsidR="00DE1CBF" w:rsidRPr="00584A96" w:rsidRDefault="00DE1CBF" w:rsidP="00EB0075">
            <w:pPr>
              <w:pStyle w:val="Style10"/>
              <w:spacing w:before="158" w:line="276" w:lineRule="auto"/>
              <w:jc w:val="center"/>
              <w:rPr>
                <w:rStyle w:val="FontStyle28"/>
                <w:color w:val="000000" w:themeColor="text1"/>
                <w:sz w:val="22"/>
                <w:szCs w:val="22"/>
                <w:lang w:val="ro-RO" w:eastAsia="en-US"/>
              </w:rPr>
            </w:pPr>
            <w:r w:rsidRPr="00584A96">
              <w:rPr>
                <w:rStyle w:val="FontStyle28"/>
                <w:color w:val="000000" w:themeColor="text1"/>
                <w:sz w:val="22"/>
                <w:szCs w:val="22"/>
                <w:lang w:val="ro-RO" w:eastAsia="en-US"/>
              </w:rPr>
              <w:t>Nr. d/o</w:t>
            </w:r>
          </w:p>
        </w:tc>
        <w:tc>
          <w:tcPr>
            <w:tcW w:w="1485" w:type="dxa"/>
            <w:tcBorders>
              <w:top w:val="none" w:sz="0" w:space="0" w:color="auto"/>
              <w:left w:val="none" w:sz="0" w:space="0" w:color="auto"/>
              <w:bottom w:val="none" w:sz="0" w:space="0" w:color="auto"/>
              <w:right w:val="none" w:sz="0" w:space="0" w:color="auto"/>
            </w:tcBorders>
            <w:vAlign w:val="center"/>
          </w:tcPr>
          <w:p w:rsidR="00DE1CBF" w:rsidRPr="00584A96" w:rsidRDefault="00DE1CBF" w:rsidP="00EB0075">
            <w:pPr>
              <w:pStyle w:val="Style10"/>
              <w:spacing w:before="158" w:line="276" w:lineRule="auto"/>
              <w:jc w:val="center"/>
              <w:cnfStyle w:val="100000000000" w:firstRow="1" w:lastRow="0" w:firstColumn="0" w:lastColumn="0" w:oddVBand="0" w:evenVBand="0" w:oddHBand="0" w:evenHBand="0" w:firstRowFirstColumn="0" w:firstRowLastColumn="0" w:lastRowFirstColumn="0" w:lastRowLastColumn="0"/>
              <w:rPr>
                <w:rStyle w:val="FontStyle28"/>
                <w:color w:val="000000" w:themeColor="text1"/>
                <w:sz w:val="22"/>
                <w:szCs w:val="22"/>
                <w:lang w:val="ro-RO" w:eastAsia="en-US"/>
              </w:rPr>
            </w:pPr>
            <w:r w:rsidRPr="00584A96">
              <w:rPr>
                <w:color w:val="000000" w:themeColor="text1"/>
                <w:sz w:val="22"/>
                <w:szCs w:val="22"/>
                <w:lang w:val="ro-RO"/>
              </w:rPr>
              <w:t>Cod CPV</w:t>
            </w:r>
          </w:p>
        </w:tc>
        <w:tc>
          <w:tcPr>
            <w:tcW w:w="3811" w:type="dxa"/>
            <w:tcBorders>
              <w:top w:val="none" w:sz="0" w:space="0" w:color="auto"/>
              <w:left w:val="none" w:sz="0" w:space="0" w:color="auto"/>
              <w:bottom w:val="none" w:sz="0" w:space="0" w:color="auto"/>
              <w:right w:val="none" w:sz="0" w:space="0" w:color="auto"/>
            </w:tcBorders>
            <w:vAlign w:val="center"/>
          </w:tcPr>
          <w:p w:rsidR="00DE1CBF" w:rsidRPr="00584A96" w:rsidRDefault="00DE1CBF" w:rsidP="00EB0075">
            <w:pPr>
              <w:pStyle w:val="Style10"/>
              <w:spacing w:before="158" w:line="276" w:lineRule="auto"/>
              <w:jc w:val="center"/>
              <w:cnfStyle w:val="100000000000" w:firstRow="1" w:lastRow="0" w:firstColumn="0" w:lastColumn="0" w:oddVBand="0" w:evenVBand="0" w:oddHBand="0" w:evenHBand="0" w:firstRowFirstColumn="0" w:firstRowLastColumn="0" w:lastRowFirstColumn="0" w:lastRowLastColumn="0"/>
              <w:rPr>
                <w:rStyle w:val="FontStyle28"/>
                <w:color w:val="000000" w:themeColor="text1"/>
                <w:sz w:val="22"/>
                <w:szCs w:val="22"/>
                <w:lang w:val="ro-RO" w:eastAsia="en-US"/>
              </w:rPr>
            </w:pPr>
            <w:r w:rsidRPr="00584A96">
              <w:rPr>
                <w:color w:val="000000" w:themeColor="text1"/>
                <w:sz w:val="22"/>
                <w:szCs w:val="22"/>
                <w:lang w:val="ro-RO"/>
              </w:rPr>
              <w:t>Denumirea bunurilor/serviciilor/lucrărilor solicitate</w:t>
            </w:r>
          </w:p>
        </w:tc>
        <w:tc>
          <w:tcPr>
            <w:tcW w:w="1276" w:type="dxa"/>
            <w:tcBorders>
              <w:top w:val="none" w:sz="0" w:space="0" w:color="auto"/>
              <w:left w:val="none" w:sz="0" w:space="0" w:color="auto"/>
              <w:bottom w:val="none" w:sz="0" w:space="0" w:color="auto"/>
              <w:right w:val="none" w:sz="0" w:space="0" w:color="auto"/>
            </w:tcBorders>
            <w:vAlign w:val="center"/>
          </w:tcPr>
          <w:p w:rsidR="00DE1CBF" w:rsidRPr="00584A96" w:rsidRDefault="00DE1CBF" w:rsidP="00EB0075">
            <w:pPr>
              <w:pStyle w:val="Style10"/>
              <w:spacing w:before="158" w:line="276" w:lineRule="auto"/>
              <w:jc w:val="center"/>
              <w:cnfStyle w:val="100000000000" w:firstRow="1" w:lastRow="0" w:firstColumn="0" w:lastColumn="0" w:oddVBand="0" w:evenVBand="0" w:oddHBand="0" w:evenHBand="0" w:firstRowFirstColumn="0" w:firstRowLastColumn="0" w:lastRowFirstColumn="0" w:lastRowLastColumn="0"/>
              <w:rPr>
                <w:rStyle w:val="FontStyle28"/>
                <w:color w:val="000000" w:themeColor="text1"/>
                <w:sz w:val="22"/>
                <w:szCs w:val="22"/>
                <w:lang w:val="ro-RO" w:eastAsia="en-US"/>
              </w:rPr>
            </w:pPr>
            <w:r w:rsidRPr="00584A96">
              <w:rPr>
                <w:color w:val="000000" w:themeColor="text1"/>
                <w:sz w:val="22"/>
                <w:szCs w:val="22"/>
                <w:lang w:val="ro-RO"/>
              </w:rPr>
              <w:t>Unitatea de măsură</w:t>
            </w:r>
          </w:p>
        </w:tc>
        <w:tc>
          <w:tcPr>
            <w:tcW w:w="1417" w:type="dxa"/>
            <w:tcBorders>
              <w:top w:val="none" w:sz="0" w:space="0" w:color="auto"/>
              <w:left w:val="none" w:sz="0" w:space="0" w:color="auto"/>
              <w:bottom w:val="none" w:sz="0" w:space="0" w:color="auto"/>
              <w:right w:val="none" w:sz="0" w:space="0" w:color="auto"/>
            </w:tcBorders>
            <w:vAlign w:val="center"/>
          </w:tcPr>
          <w:p w:rsidR="00DE1CBF" w:rsidRPr="00584A96" w:rsidRDefault="00DE1CBF" w:rsidP="00EB0075">
            <w:pPr>
              <w:pStyle w:val="Style10"/>
              <w:spacing w:before="158" w:line="276" w:lineRule="auto"/>
              <w:jc w:val="center"/>
              <w:cnfStyle w:val="100000000000" w:firstRow="1" w:lastRow="0" w:firstColumn="0" w:lastColumn="0" w:oddVBand="0" w:evenVBand="0" w:oddHBand="0" w:evenHBand="0" w:firstRowFirstColumn="0" w:firstRowLastColumn="0" w:lastRowFirstColumn="0" w:lastRowLastColumn="0"/>
              <w:rPr>
                <w:rStyle w:val="FontStyle28"/>
                <w:color w:val="000000" w:themeColor="text1"/>
                <w:sz w:val="22"/>
                <w:szCs w:val="22"/>
                <w:lang w:val="ro-RO" w:eastAsia="en-US"/>
              </w:rPr>
            </w:pPr>
            <w:r w:rsidRPr="00584A96">
              <w:rPr>
                <w:color w:val="000000" w:themeColor="text1"/>
                <w:sz w:val="22"/>
                <w:szCs w:val="22"/>
                <w:lang w:val="ro-RO"/>
              </w:rPr>
              <w:t>Cantitatea</w:t>
            </w:r>
          </w:p>
        </w:tc>
        <w:tc>
          <w:tcPr>
            <w:tcW w:w="3969" w:type="dxa"/>
            <w:tcBorders>
              <w:top w:val="none" w:sz="0" w:space="0" w:color="auto"/>
              <w:left w:val="none" w:sz="0" w:space="0" w:color="auto"/>
              <w:bottom w:val="none" w:sz="0" w:space="0" w:color="auto"/>
              <w:right w:val="none" w:sz="0" w:space="0" w:color="auto"/>
            </w:tcBorders>
            <w:vAlign w:val="center"/>
          </w:tcPr>
          <w:p w:rsidR="00DE1CBF" w:rsidRPr="00584A96" w:rsidRDefault="00DE1CBF" w:rsidP="00007B6B">
            <w:pPr>
              <w:pStyle w:val="Style10"/>
              <w:spacing w:before="158" w:line="276" w:lineRule="auto"/>
              <w:jc w:val="center"/>
              <w:cnfStyle w:val="100000000000" w:firstRow="1" w:lastRow="0" w:firstColumn="0" w:lastColumn="0" w:oddVBand="0" w:evenVBand="0" w:oddHBand="0" w:evenHBand="0" w:firstRowFirstColumn="0" w:firstRowLastColumn="0" w:lastRowFirstColumn="0" w:lastRowLastColumn="0"/>
              <w:rPr>
                <w:rStyle w:val="FontStyle28"/>
                <w:color w:val="000000" w:themeColor="text1"/>
                <w:sz w:val="22"/>
                <w:szCs w:val="22"/>
                <w:lang w:val="ro-RO" w:eastAsia="en-US"/>
              </w:rPr>
            </w:pPr>
            <w:r w:rsidRPr="00584A96">
              <w:rPr>
                <w:color w:val="000000" w:themeColor="text1"/>
                <w:sz w:val="22"/>
                <w:szCs w:val="22"/>
                <w:lang w:val="ro-RO"/>
              </w:rPr>
              <w:t>Specificarea tehnică deplină solicitată, Standarde de referință</w:t>
            </w:r>
          </w:p>
        </w:tc>
        <w:tc>
          <w:tcPr>
            <w:tcW w:w="1559" w:type="dxa"/>
            <w:tcBorders>
              <w:top w:val="none" w:sz="0" w:space="0" w:color="auto"/>
              <w:left w:val="none" w:sz="0" w:space="0" w:color="auto"/>
              <w:bottom w:val="none" w:sz="0" w:space="0" w:color="auto"/>
              <w:right w:val="none" w:sz="0" w:space="0" w:color="auto"/>
            </w:tcBorders>
            <w:vAlign w:val="center"/>
          </w:tcPr>
          <w:p w:rsidR="00DE1CBF" w:rsidRPr="00584A96" w:rsidRDefault="00DE1CBF" w:rsidP="00EB0075">
            <w:pPr>
              <w:pStyle w:val="Style10"/>
              <w:spacing w:before="158" w:line="276" w:lineRule="auto"/>
              <w:jc w:val="center"/>
              <w:cnfStyle w:val="100000000000" w:firstRow="1" w:lastRow="0" w:firstColumn="0" w:lastColumn="0" w:oddVBand="0" w:evenVBand="0" w:oddHBand="0" w:evenHBand="0" w:firstRowFirstColumn="0" w:firstRowLastColumn="0" w:lastRowFirstColumn="0" w:lastRowLastColumn="0"/>
              <w:rPr>
                <w:rStyle w:val="FontStyle27"/>
                <w:color w:val="000000" w:themeColor="text1"/>
                <w:sz w:val="22"/>
                <w:szCs w:val="22"/>
                <w:lang w:val="ro-RO" w:eastAsia="en-US"/>
              </w:rPr>
            </w:pPr>
            <w:r w:rsidRPr="00584A96">
              <w:rPr>
                <w:color w:val="000000" w:themeColor="text1"/>
                <w:sz w:val="22"/>
                <w:szCs w:val="22"/>
                <w:lang w:val="ro-RO"/>
              </w:rPr>
              <w:t>Valoarea estimată, fără TVA, lei</w:t>
            </w:r>
            <w:r w:rsidRPr="00584A96">
              <w:rPr>
                <w:color w:val="000000" w:themeColor="text1"/>
                <w:sz w:val="22"/>
                <w:szCs w:val="22"/>
                <w:lang w:val="ro-RO"/>
              </w:rPr>
              <w:br/>
              <w:t>(se va indica pentru fiecare lot în parte)</w:t>
            </w:r>
          </w:p>
        </w:tc>
      </w:tr>
      <w:tr w:rsidR="00DE1CBF" w:rsidRPr="00584A96" w:rsidTr="00EB0075">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884" w:type="dxa"/>
            <w:gridSpan w:val="7"/>
            <w:tcBorders>
              <w:top w:val="none" w:sz="0" w:space="0" w:color="auto"/>
              <w:left w:val="none" w:sz="0" w:space="0" w:color="auto"/>
              <w:bottom w:val="none" w:sz="0" w:space="0" w:color="auto"/>
              <w:right w:val="none" w:sz="0" w:space="0" w:color="auto"/>
            </w:tcBorders>
            <w:vAlign w:val="center"/>
          </w:tcPr>
          <w:p w:rsidR="00DE1CBF" w:rsidRPr="00584A96" w:rsidRDefault="00A94056" w:rsidP="00502AFA">
            <w:pPr>
              <w:spacing w:line="276" w:lineRule="auto"/>
              <w:jc w:val="center"/>
              <w:rPr>
                <w:color w:val="000000" w:themeColor="text1"/>
              </w:rPr>
            </w:pPr>
            <w:r w:rsidRPr="00584A96">
              <w:rPr>
                <w:color w:val="000000" w:themeColor="text1"/>
              </w:rPr>
              <w:t>Lotul 1</w:t>
            </w:r>
            <w:r w:rsidR="00DE1CBF" w:rsidRPr="00584A96">
              <w:rPr>
                <w:color w:val="000000" w:themeColor="text1"/>
              </w:rPr>
              <w:t xml:space="preserve"> (</w:t>
            </w:r>
            <w:r w:rsidR="006342CA" w:rsidRPr="00584A96">
              <w:rPr>
                <w:color w:val="000000" w:themeColor="text1"/>
              </w:rPr>
              <w:t>servicii pază p/u anul 202</w:t>
            </w:r>
            <w:r w:rsidR="00502AFA">
              <w:rPr>
                <w:color w:val="000000" w:themeColor="text1"/>
              </w:rPr>
              <w:t>1</w:t>
            </w:r>
            <w:bookmarkStart w:id="0" w:name="_GoBack"/>
            <w:bookmarkEnd w:id="0"/>
            <w:r w:rsidR="00DE1CBF" w:rsidRPr="00584A96">
              <w:rPr>
                <w:color w:val="000000" w:themeColor="text1"/>
              </w:rPr>
              <w:t>)</w:t>
            </w:r>
          </w:p>
        </w:tc>
      </w:tr>
      <w:tr w:rsidR="00320C69" w:rsidRPr="00584A96" w:rsidTr="00EE61F6">
        <w:trPr>
          <w:trHeight w:val="243"/>
        </w:trPr>
        <w:tc>
          <w:tcPr>
            <w:cnfStyle w:val="001000000000" w:firstRow="0" w:lastRow="0" w:firstColumn="1" w:lastColumn="0" w:oddVBand="0" w:evenVBand="0" w:oddHBand="0" w:evenHBand="0" w:firstRowFirstColumn="0" w:firstRowLastColumn="0" w:lastRowFirstColumn="0" w:lastRowLastColumn="0"/>
            <w:tcW w:w="1367" w:type="dxa"/>
            <w:tcBorders>
              <w:left w:val="none" w:sz="0" w:space="0" w:color="auto"/>
              <w:bottom w:val="none" w:sz="0" w:space="0" w:color="auto"/>
              <w:right w:val="none" w:sz="0" w:space="0" w:color="auto"/>
            </w:tcBorders>
            <w:vAlign w:val="center"/>
          </w:tcPr>
          <w:p w:rsidR="00320C69" w:rsidRPr="00584A96" w:rsidRDefault="006342CA" w:rsidP="00EB0075">
            <w:pPr>
              <w:spacing w:line="276" w:lineRule="auto"/>
              <w:jc w:val="center"/>
              <w:rPr>
                <w:color w:val="000000" w:themeColor="text1"/>
              </w:rPr>
            </w:pPr>
            <w:r w:rsidRPr="00584A96">
              <w:rPr>
                <w:color w:val="000000" w:themeColor="text1"/>
              </w:rPr>
              <w:t>1</w:t>
            </w:r>
          </w:p>
        </w:tc>
        <w:tc>
          <w:tcPr>
            <w:tcW w:w="1485" w:type="dxa"/>
            <w:vAlign w:val="center"/>
          </w:tcPr>
          <w:p w:rsidR="00320C69" w:rsidRPr="00584A96" w:rsidRDefault="00320C69" w:rsidP="00EB0075">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811" w:type="dxa"/>
            <w:vAlign w:val="center"/>
          </w:tcPr>
          <w:p w:rsidR="00320C69" w:rsidRPr="00584A96" w:rsidRDefault="006342CA" w:rsidP="004A0DC4">
            <w:pPr>
              <w:spacing w:line="276" w:lineRule="auto"/>
              <w:cnfStyle w:val="000000000000" w:firstRow="0" w:lastRow="0" w:firstColumn="0" w:lastColumn="0" w:oddVBand="0" w:evenVBand="0" w:oddHBand="0" w:evenHBand="0" w:firstRowFirstColumn="0" w:firstRowLastColumn="0" w:lastRowFirstColumn="0" w:lastRowLastColumn="0"/>
              <w:rPr>
                <w:b/>
                <w:bCs/>
                <w:color w:val="000000" w:themeColor="text1"/>
                <w:lang w:eastAsia="ru-RU"/>
              </w:rPr>
            </w:pPr>
            <w:r w:rsidRPr="00584A96">
              <w:rPr>
                <w:b/>
                <w:bCs/>
                <w:color w:val="000000" w:themeColor="text1"/>
                <w:lang w:eastAsia="ru-RU"/>
              </w:rPr>
              <w:t>Paza fizică:</w:t>
            </w:r>
          </w:p>
          <w:p w:rsidR="006342CA" w:rsidRPr="00584A96" w:rsidRDefault="00D06BBB" w:rsidP="004A0DC4">
            <w:pPr>
              <w:pStyle w:val="a8"/>
              <w:numPr>
                <w:ilvl w:val="0"/>
                <w:numId w:val="4"/>
              </w:numPr>
              <w:tabs>
                <w:tab w:val="clear" w:pos="4703"/>
                <w:tab w:val="clear" w:pos="9406"/>
              </w:tabs>
              <w:spacing w:line="276" w:lineRule="auto"/>
              <w:ind w:left="0" w:firstLine="36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ro-RO"/>
              </w:rPr>
            </w:pPr>
            <w:r>
              <w:rPr>
                <w:color w:val="000000" w:themeColor="text1"/>
                <w:sz w:val="22"/>
                <w:szCs w:val="22"/>
                <w:lang w:val="ro-RO"/>
              </w:rPr>
              <w:t xml:space="preserve">Postul I - </w:t>
            </w:r>
            <w:r w:rsidR="006342CA" w:rsidRPr="00584A96">
              <w:rPr>
                <w:color w:val="000000" w:themeColor="text1"/>
                <w:sz w:val="22"/>
                <w:szCs w:val="22"/>
                <w:lang w:val="ro-RO"/>
              </w:rPr>
              <w:t>a câte 2 gardieni, grupă mobilă,  cu regim de activitate de luni pînă vineri de la ora 19:00 până la 07:00. Sâmbăta, duminica şi în zilele de sărbătoare regim de lucru va fi de  24/24 ore.</w:t>
            </w:r>
          </w:p>
          <w:p w:rsidR="006342CA" w:rsidRPr="00584A96" w:rsidRDefault="006342CA" w:rsidP="004A0DC4">
            <w:pPr>
              <w:pStyle w:val="a8"/>
              <w:numPr>
                <w:ilvl w:val="0"/>
                <w:numId w:val="4"/>
              </w:numPr>
              <w:tabs>
                <w:tab w:val="clear" w:pos="4703"/>
                <w:tab w:val="clear" w:pos="9406"/>
              </w:tabs>
              <w:spacing w:line="276" w:lineRule="auto"/>
              <w:ind w:left="0" w:firstLine="36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ro-RO"/>
              </w:rPr>
            </w:pPr>
            <w:r w:rsidRPr="00584A96">
              <w:rPr>
                <w:color w:val="000000" w:themeColor="text1"/>
                <w:sz w:val="22"/>
                <w:szCs w:val="22"/>
                <w:lang w:val="ro-RO"/>
              </w:rPr>
              <w:t>Postul II</w:t>
            </w:r>
            <w:r w:rsidR="00D06BBB">
              <w:rPr>
                <w:color w:val="000000" w:themeColor="text1"/>
                <w:sz w:val="22"/>
                <w:szCs w:val="22"/>
                <w:lang w:val="ro-RO"/>
              </w:rPr>
              <w:t xml:space="preserve"> -</w:t>
            </w:r>
            <w:r w:rsidRPr="00584A96">
              <w:rPr>
                <w:color w:val="000000" w:themeColor="text1"/>
                <w:sz w:val="22"/>
                <w:szCs w:val="22"/>
                <w:lang w:val="ro-RO"/>
              </w:rPr>
              <w:t xml:space="preserve">  a câte 2 gardieni, grupe mobile,  cu regim de activitate de luni pînă vineri de la ora 19:00 până la 07:00. Sâmbăta, duminica şi în zilele de sărbătoare regim de lucru va fi de  24/24 ore.</w:t>
            </w:r>
          </w:p>
          <w:p w:rsidR="006342CA" w:rsidRDefault="006342CA" w:rsidP="004A0DC4">
            <w:pPr>
              <w:pStyle w:val="a8"/>
              <w:numPr>
                <w:ilvl w:val="0"/>
                <w:numId w:val="4"/>
              </w:numPr>
              <w:tabs>
                <w:tab w:val="clear" w:pos="4703"/>
                <w:tab w:val="clear" w:pos="9406"/>
              </w:tabs>
              <w:spacing w:line="276" w:lineRule="auto"/>
              <w:ind w:left="0" w:firstLine="36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ro-RO"/>
              </w:rPr>
            </w:pPr>
            <w:r w:rsidRPr="00584A96">
              <w:rPr>
                <w:color w:val="000000" w:themeColor="text1"/>
                <w:sz w:val="22"/>
                <w:szCs w:val="22"/>
                <w:lang w:val="ro-RO"/>
              </w:rPr>
              <w:t>Post III</w:t>
            </w:r>
            <w:r w:rsidR="00D06BBB">
              <w:rPr>
                <w:color w:val="000000" w:themeColor="text1"/>
                <w:sz w:val="22"/>
                <w:szCs w:val="22"/>
                <w:lang w:val="ro-RO"/>
              </w:rPr>
              <w:t xml:space="preserve"> –</w:t>
            </w:r>
            <w:r w:rsidRPr="00584A96">
              <w:rPr>
                <w:color w:val="000000" w:themeColor="text1"/>
                <w:sz w:val="22"/>
                <w:szCs w:val="22"/>
                <w:lang w:val="ro-RO"/>
              </w:rPr>
              <w:t xml:space="preserve"> 2</w:t>
            </w:r>
            <w:r w:rsidR="00D06BBB">
              <w:rPr>
                <w:color w:val="000000" w:themeColor="text1"/>
                <w:sz w:val="22"/>
                <w:szCs w:val="22"/>
                <w:lang w:val="ro-RO"/>
              </w:rPr>
              <w:t xml:space="preserve"> </w:t>
            </w:r>
            <w:r w:rsidRPr="00584A96">
              <w:rPr>
                <w:color w:val="000000" w:themeColor="text1"/>
                <w:sz w:val="22"/>
                <w:szCs w:val="22"/>
                <w:lang w:val="ro-RO"/>
              </w:rPr>
              <w:t>gardieni, grupe mubile, de luni pînă vineri de la 7:00 pînă la ora</w:t>
            </w:r>
            <w:r w:rsidR="004A0DC4" w:rsidRPr="00584A96">
              <w:rPr>
                <w:color w:val="000000" w:themeColor="text1"/>
                <w:sz w:val="22"/>
                <w:szCs w:val="22"/>
                <w:lang w:val="ro-RO"/>
              </w:rPr>
              <w:t xml:space="preserve"> </w:t>
            </w:r>
            <w:r w:rsidRPr="00584A96">
              <w:rPr>
                <w:color w:val="000000" w:themeColor="text1"/>
                <w:sz w:val="22"/>
                <w:szCs w:val="22"/>
                <w:lang w:val="ro-RO"/>
              </w:rPr>
              <w:t>19:00, zilele de odihnă și sărbători libere.</w:t>
            </w:r>
          </w:p>
          <w:p w:rsidR="00D06BBB" w:rsidRPr="00584A96" w:rsidRDefault="00D06BBB" w:rsidP="004A0DC4">
            <w:pPr>
              <w:pStyle w:val="a8"/>
              <w:numPr>
                <w:ilvl w:val="0"/>
                <w:numId w:val="4"/>
              </w:numPr>
              <w:tabs>
                <w:tab w:val="clear" w:pos="4703"/>
                <w:tab w:val="clear" w:pos="9406"/>
              </w:tabs>
              <w:spacing w:line="276" w:lineRule="auto"/>
              <w:ind w:left="0" w:firstLine="36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ro-RO"/>
              </w:rPr>
            </w:pPr>
            <w:r>
              <w:rPr>
                <w:color w:val="000000" w:themeColor="text1"/>
                <w:sz w:val="22"/>
                <w:szCs w:val="22"/>
                <w:lang w:val="ro-RO"/>
              </w:rPr>
              <w:t>Postul IV - 1 gardieni</w:t>
            </w:r>
            <w:r w:rsidR="00432575">
              <w:rPr>
                <w:color w:val="000000" w:themeColor="text1"/>
                <w:sz w:val="22"/>
                <w:szCs w:val="22"/>
                <w:lang w:val="ro-RO"/>
              </w:rPr>
              <w:t>(staționar)</w:t>
            </w:r>
            <w:r>
              <w:rPr>
                <w:color w:val="000000" w:themeColor="text1"/>
                <w:sz w:val="22"/>
                <w:szCs w:val="22"/>
                <w:lang w:val="ro-RO"/>
              </w:rPr>
              <w:t xml:space="preserve">, cu regim de lucru de luni până vineri de </w:t>
            </w:r>
            <w:r>
              <w:rPr>
                <w:color w:val="000000" w:themeColor="text1"/>
                <w:sz w:val="22"/>
                <w:szCs w:val="22"/>
                <w:lang w:val="ro-RO"/>
              </w:rPr>
              <w:lastRenderedPageBreak/>
              <w:t xml:space="preserve">la ora 7:00 până la ora 16:30, </w:t>
            </w:r>
            <w:r w:rsidRPr="00584A96">
              <w:rPr>
                <w:color w:val="000000" w:themeColor="text1"/>
                <w:sz w:val="22"/>
                <w:szCs w:val="22"/>
                <w:lang w:val="ro-RO"/>
              </w:rPr>
              <w:t>zilele de odihnă și sărbători libere.</w:t>
            </w:r>
          </w:p>
        </w:tc>
        <w:tc>
          <w:tcPr>
            <w:tcW w:w="1276" w:type="dxa"/>
            <w:vAlign w:val="center"/>
          </w:tcPr>
          <w:p w:rsidR="00320C69" w:rsidRPr="00584A96" w:rsidRDefault="006342CA" w:rsidP="00EB0075">
            <w:pPr>
              <w:spacing w:line="276" w:lineRule="auto"/>
              <w:jc w:val="center"/>
              <w:cnfStyle w:val="000000000000" w:firstRow="0" w:lastRow="0" w:firstColumn="0" w:lastColumn="0" w:oddVBand="0" w:evenVBand="0" w:oddHBand="0" w:evenHBand="0" w:firstRowFirstColumn="0" w:firstRowLastColumn="0" w:lastRowFirstColumn="0" w:lastRowLastColumn="0"/>
              <w:rPr>
                <w:i/>
                <w:iCs/>
                <w:color w:val="000000" w:themeColor="text1"/>
              </w:rPr>
            </w:pPr>
            <w:r w:rsidRPr="00584A96">
              <w:rPr>
                <w:i/>
                <w:iCs/>
                <w:color w:val="000000" w:themeColor="text1"/>
              </w:rPr>
              <w:lastRenderedPageBreak/>
              <w:t>zile</w:t>
            </w:r>
          </w:p>
        </w:tc>
        <w:tc>
          <w:tcPr>
            <w:tcW w:w="1417" w:type="dxa"/>
            <w:vAlign w:val="center"/>
          </w:tcPr>
          <w:p w:rsidR="00320C69" w:rsidRPr="00584A96" w:rsidRDefault="006342CA" w:rsidP="00EB0075">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84A96">
              <w:rPr>
                <w:color w:val="000000" w:themeColor="text1"/>
              </w:rPr>
              <w:t>365</w:t>
            </w:r>
          </w:p>
        </w:tc>
        <w:tc>
          <w:tcPr>
            <w:tcW w:w="3969" w:type="dxa"/>
            <w:vAlign w:val="center"/>
          </w:tcPr>
          <w:p w:rsidR="004A0DC4" w:rsidRPr="00584A96" w:rsidRDefault="006342CA" w:rsidP="004A0DC4">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584A96">
              <w:rPr>
                <w:color w:val="000000" w:themeColor="text1"/>
              </w:rPr>
              <w:t>Agenţia dispune de sistem de control şi supraveghere a gardienilor  ce efectuiaza paza la obiectiv.</w:t>
            </w:r>
          </w:p>
          <w:p w:rsidR="006342CA" w:rsidRPr="00584A96" w:rsidRDefault="006342CA" w:rsidP="004A0DC4">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584A96">
              <w:rPr>
                <w:color w:val="000000" w:themeColor="text1"/>
              </w:rPr>
              <w:t>Gardienii vor avea:</w:t>
            </w:r>
          </w:p>
          <w:p w:rsidR="006342CA" w:rsidRPr="00584A96" w:rsidRDefault="006342CA" w:rsidP="004A0DC4">
            <w:pPr>
              <w:pStyle w:val="a4"/>
              <w:numPr>
                <w:ilvl w:val="0"/>
                <w:numId w:val="7"/>
              </w:numPr>
              <w:spacing w:line="276" w:lineRule="auto"/>
              <w:ind w:left="34" w:firstLine="283"/>
              <w:cnfStyle w:val="000000000000" w:firstRow="0" w:lastRow="0" w:firstColumn="0" w:lastColumn="0" w:oddVBand="0" w:evenVBand="0" w:oddHBand="0" w:evenHBand="0" w:firstRowFirstColumn="0" w:firstRowLastColumn="0" w:lastRowFirstColumn="0" w:lastRowLastColumn="0"/>
              <w:rPr>
                <w:color w:val="000000" w:themeColor="text1"/>
              </w:rPr>
            </w:pPr>
            <w:r w:rsidRPr="00584A96">
              <w:rPr>
                <w:color w:val="000000" w:themeColor="text1"/>
              </w:rPr>
              <w:t>capacitate deplină de exerciţiu,</w:t>
            </w:r>
          </w:p>
          <w:p w:rsidR="006342CA" w:rsidRPr="00584A96" w:rsidRDefault="006342CA" w:rsidP="004A0DC4">
            <w:pPr>
              <w:pStyle w:val="a4"/>
              <w:numPr>
                <w:ilvl w:val="0"/>
                <w:numId w:val="7"/>
              </w:numPr>
              <w:spacing w:line="276" w:lineRule="auto"/>
              <w:ind w:left="34" w:firstLine="283"/>
              <w:cnfStyle w:val="000000000000" w:firstRow="0" w:lastRow="0" w:firstColumn="0" w:lastColumn="0" w:oddVBand="0" w:evenVBand="0" w:oddHBand="0" w:evenHBand="0" w:firstRowFirstColumn="0" w:firstRowLastColumn="0" w:lastRowFirstColumn="0" w:lastRowLastColumn="0"/>
              <w:rPr>
                <w:color w:val="000000" w:themeColor="text1"/>
              </w:rPr>
            </w:pPr>
            <w:r w:rsidRPr="00584A96">
              <w:rPr>
                <w:color w:val="000000" w:themeColor="text1"/>
              </w:rPr>
              <w:t>echipaţi cu   uniformă cu sigle specifice pentru personalul de pază,</w:t>
            </w:r>
          </w:p>
          <w:p w:rsidR="006342CA" w:rsidRPr="00584A96" w:rsidRDefault="006342CA" w:rsidP="004A0DC4">
            <w:pPr>
              <w:pStyle w:val="a4"/>
              <w:numPr>
                <w:ilvl w:val="0"/>
                <w:numId w:val="7"/>
              </w:numPr>
              <w:spacing w:line="276" w:lineRule="auto"/>
              <w:ind w:left="34" w:firstLine="283"/>
              <w:cnfStyle w:val="000000000000" w:firstRow="0" w:lastRow="0" w:firstColumn="0" w:lastColumn="0" w:oddVBand="0" w:evenVBand="0" w:oddHBand="0" w:evenHBand="0" w:firstRowFirstColumn="0" w:firstRowLastColumn="0" w:lastRowFirstColumn="0" w:lastRowLastColumn="0"/>
              <w:rPr>
                <w:color w:val="000000" w:themeColor="text1"/>
              </w:rPr>
            </w:pPr>
            <w:r w:rsidRPr="00584A96">
              <w:rPr>
                <w:color w:val="000000" w:themeColor="text1"/>
              </w:rPr>
              <w:t>deţin   echipamente de comunicatii si canal de date tip voce cu echipajele mobile şi buton de alarmă;</w:t>
            </w:r>
          </w:p>
          <w:p w:rsidR="006342CA" w:rsidRPr="00584A96" w:rsidRDefault="006342CA" w:rsidP="004A0DC4">
            <w:pPr>
              <w:pStyle w:val="a4"/>
              <w:numPr>
                <w:ilvl w:val="0"/>
                <w:numId w:val="7"/>
              </w:numPr>
              <w:spacing w:line="276" w:lineRule="auto"/>
              <w:ind w:left="34" w:firstLine="283"/>
              <w:cnfStyle w:val="000000000000" w:firstRow="0" w:lastRow="0" w:firstColumn="0" w:lastColumn="0" w:oddVBand="0" w:evenVBand="0" w:oddHBand="0" w:evenHBand="0" w:firstRowFirstColumn="0" w:firstRowLastColumn="0" w:lastRowFirstColumn="0" w:lastRowLastColumn="0"/>
              <w:rPr>
                <w:color w:val="000000" w:themeColor="text1"/>
              </w:rPr>
            </w:pPr>
            <w:r w:rsidRPr="00584A96">
              <w:rPr>
                <w:color w:val="000000" w:themeColor="text1"/>
              </w:rPr>
              <w:t>echipele mobile amplasate la o distanţa de cel mult  3  km.</w:t>
            </w:r>
          </w:p>
          <w:p w:rsidR="006342CA" w:rsidRPr="00584A96" w:rsidRDefault="006342CA" w:rsidP="004A0DC4">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584A96">
              <w:rPr>
                <w:color w:val="000000" w:themeColor="text1"/>
              </w:rPr>
              <w:t>Prestatorul va asigura:</w:t>
            </w:r>
          </w:p>
          <w:p w:rsidR="006342CA" w:rsidRPr="00584A96" w:rsidRDefault="00584A96" w:rsidP="004A0DC4">
            <w:pPr>
              <w:numPr>
                <w:ilvl w:val="0"/>
                <w:numId w:val="6"/>
              </w:numPr>
              <w:spacing w:line="276" w:lineRule="auto"/>
              <w:ind w:left="34" w:firstLine="283"/>
              <w:cnfStyle w:val="000000000000" w:firstRow="0" w:lastRow="0" w:firstColumn="0" w:lastColumn="0" w:oddVBand="0" w:evenVBand="0" w:oddHBand="0" w:evenHBand="0" w:firstRowFirstColumn="0" w:firstRowLastColumn="0" w:lastRowFirstColumn="0" w:lastRowLastColumn="0"/>
              <w:rPr>
                <w:b/>
                <w:bCs/>
                <w:color w:val="000000" w:themeColor="text1"/>
                <w:lang w:eastAsia="ru-RU"/>
              </w:rPr>
            </w:pPr>
            <w:r w:rsidRPr="00584A96">
              <w:rPr>
                <w:color w:val="000000" w:themeColor="text1"/>
              </w:rPr>
              <w:t>controlul vizual,</w:t>
            </w:r>
            <w:r w:rsidR="006342CA" w:rsidRPr="00584A96">
              <w:rPr>
                <w:color w:val="000000" w:themeColor="text1"/>
              </w:rPr>
              <w:t xml:space="preserve"> </w:t>
            </w:r>
            <w:r w:rsidRPr="00584A96">
              <w:rPr>
                <w:color w:val="000000" w:themeColor="text1"/>
              </w:rPr>
              <w:t>paza edificii</w:t>
            </w:r>
            <w:r w:rsidR="006342CA" w:rsidRPr="00584A96">
              <w:rPr>
                <w:color w:val="000000" w:themeColor="text1"/>
              </w:rPr>
              <w:t>l</w:t>
            </w:r>
            <w:r w:rsidRPr="00584A96">
              <w:rPr>
                <w:color w:val="000000" w:themeColor="text1"/>
              </w:rPr>
              <w:t>or</w:t>
            </w:r>
            <w:r w:rsidR="006342CA" w:rsidRPr="00584A96">
              <w:rPr>
                <w:color w:val="000000" w:themeColor="text1"/>
              </w:rPr>
              <w:t>,</w:t>
            </w:r>
            <w:r w:rsidRPr="00584A96">
              <w:rPr>
                <w:color w:val="000000" w:themeColor="text1"/>
              </w:rPr>
              <w:t xml:space="preserve"> a bunurilor</w:t>
            </w:r>
            <w:r w:rsidR="006342CA" w:rsidRPr="00584A96">
              <w:rPr>
                <w:color w:val="000000" w:themeColor="text1"/>
              </w:rPr>
              <w:t xml:space="preserve"> şi valorile </w:t>
            </w:r>
            <w:r w:rsidRPr="00584A96">
              <w:rPr>
                <w:color w:val="000000" w:themeColor="text1"/>
              </w:rPr>
              <w:t xml:space="preserve">transmise pentru control vizual și pază și </w:t>
            </w:r>
            <w:r w:rsidR="006342CA" w:rsidRPr="00584A96">
              <w:rPr>
                <w:color w:val="000000" w:themeColor="text1"/>
              </w:rPr>
              <w:t xml:space="preserve"> </w:t>
            </w:r>
            <w:r w:rsidRPr="00584A96">
              <w:rPr>
                <w:color w:val="000000" w:themeColor="text1"/>
              </w:rPr>
              <w:t>asigurarea integrității</w:t>
            </w:r>
            <w:r w:rsidR="006342CA" w:rsidRPr="00584A96">
              <w:rPr>
                <w:color w:val="000000" w:themeColor="text1"/>
              </w:rPr>
              <w:t xml:space="preserve"> acestora  (registrul de predare-primire);</w:t>
            </w:r>
          </w:p>
          <w:p w:rsidR="006342CA" w:rsidRPr="00584A96" w:rsidRDefault="006342CA" w:rsidP="004A0DC4">
            <w:pPr>
              <w:numPr>
                <w:ilvl w:val="0"/>
                <w:numId w:val="6"/>
              </w:numPr>
              <w:spacing w:line="276" w:lineRule="auto"/>
              <w:ind w:left="34" w:firstLine="283"/>
              <w:cnfStyle w:val="000000000000" w:firstRow="0" w:lastRow="0" w:firstColumn="0" w:lastColumn="0" w:oddVBand="0" w:evenVBand="0" w:oddHBand="0" w:evenHBand="0" w:firstRowFirstColumn="0" w:firstRowLastColumn="0" w:lastRowFirstColumn="0" w:lastRowLastColumn="0"/>
              <w:rPr>
                <w:b/>
                <w:bCs/>
                <w:color w:val="000000" w:themeColor="text1"/>
                <w:lang w:eastAsia="ru-RU"/>
              </w:rPr>
            </w:pPr>
            <w:r w:rsidRPr="00584A96">
              <w:rPr>
                <w:color w:val="000000" w:themeColor="text1"/>
              </w:rPr>
              <w:t xml:space="preserve">patrularea pe perimetrul spitalului </w:t>
            </w:r>
            <w:r w:rsidRPr="00584A96">
              <w:rPr>
                <w:color w:val="000000" w:themeColor="text1"/>
              </w:rPr>
              <w:lastRenderedPageBreak/>
              <w:t>(</w:t>
            </w:r>
            <w:smartTag w:uri="urn:schemas-microsoft-com:office:smarttags" w:element="metricconverter">
              <w:smartTagPr>
                <w:attr w:name="ProductID" w:val="45 ha"/>
              </w:smartTagPr>
              <w:r w:rsidRPr="00584A96">
                <w:rPr>
                  <w:color w:val="000000" w:themeColor="text1"/>
                </w:rPr>
                <w:t>45 ha</w:t>
              </w:r>
            </w:smartTag>
            <w:r w:rsidRPr="00584A96">
              <w:rPr>
                <w:color w:val="000000" w:themeColor="text1"/>
              </w:rPr>
              <w:t>)</w:t>
            </w:r>
            <w:r w:rsidR="00584A96" w:rsidRPr="00584A96">
              <w:rPr>
                <w:color w:val="000000" w:themeColor="text1"/>
              </w:rPr>
              <w:t>, monitorizarea blocului administrativ și a edificiilor prevăzute după ruta de patrulare și intervalul de timp menționat (coordonat cu șeful S.D.T. și șeful serviciului Gospodăresc)</w:t>
            </w:r>
          </w:p>
          <w:p w:rsidR="006342CA" w:rsidRPr="00584A96" w:rsidRDefault="006342CA" w:rsidP="004A0DC4">
            <w:pPr>
              <w:numPr>
                <w:ilvl w:val="0"/>
                <w:numId w:val="6"/>
              </w:numPr>
              <w:spacing w:line="276" w:lineRule="auto"/>
              <w:ind w:left="34" w:firstLine="283"/>
              <w:cnfStyle w:val="000000000000" w:firstRow="0" w:lastRow="0" w:firstColumn="0" w:lastColumn="0" w:oddVBand="0" w:evenVBand="0" w:oddHBand="0" w:evenHBand="0" w:firstRowFirstColumn="0" w:firstRowLastColumn="0" w:lastRowFirstColumn="0" w:lastRowLastColumn="0"/>
              <w:rPr>
                <w:b/>
                <w:bCs/>
                <w:color w:val="000000" w:themeColor="text1"/>
                <w:lang w:eastAsia="ru-RU"/>
              </w:rPr>
            </w:pPr>
            <w:r w:rsidRPr="00584A96">
              <w:rPr>
                <w:color w:val="000000" w:themeColor="text1"/>
              </w:rPr>
              <w:t>dotează secţia de internare cu echipamente de comunicatii  la necesitate şi persoanele angajate  cu carduri numerice   pentru acordarea imediată a ajutorului    în timpul serviciului, prin apelare telefon sau  declansare alarma;</w:t>
            </w:r>
          </w:p>
          <w:p w:rsidR="006342CA" w:rsidRPr="00432575" w:rsidRDefault="006342CA" w:rsidP="004A0DC4">
            <w:pPr>
              <w:numPr>
                <w:ilvl w:val="0"/>
                <w:numId w:val="6"/>
              </w:numPr>
              <w:spacing w:line="276" w:lineRule="auto"/>
              <w:ind w:left="34" w:firstLine="283"/>
              <w:cnfStyle w:val="000000000000" w:firstRow="0" w:lastRow="0" w:firstColumn="0" w:lastColumn="0" w:oddVBand="0" w:evenVBand="0" w:oddHBand="0" w:evenHBand="0" w:firstRowFirstColumn="0" w:firstRowLastColumn="0" w:lastRowFirstColumn="0" w:lastRowLastColumn="0"/>
              <w:rPr>
                <w:b/>
                <w:bCs/>
                <w:color w:val="000000" w:themeColor="text1"/>
                <w:lang w:eastAsia="ru-RU"/>
              </w:rPr>
            </w:pPr>
            <w:r w:rsidRPr="00584A96">
              <w:rPr>
                <w:color w:val="000000" w:themeColor="text1"/>
              </w:rPr>
              <w:t>să oprească şi să legitimeze persoanele despre care există date sau indicii că au săvârşit infracţiuni sau alte fapte ilicite în edificiul supravegheat, cele care încalcă normele interne stabilite prin regulamente proprii, iar în cazul infracţiunilor flagrante să oprească şi să predea poliţiei pe făptuitor, bunurile sau valorile care fac obiectul infracţiunii sau al altor fapte ilicite, luând măsuri pentru conservarea și supravegherea lor, întocmind totodată un proces verbal despre măsurile întreprinse,</w:t>
            </w:r>
          </w:p>
          <w:p w:rsidR="00432575" w:rsidRPr="00584A96" w:rsidRDefault="00432575" w:rsidP="004A0DC4">
            <w:pPr>
              <w:numPr>
                <w:ilvl w:val="0"/>
                <w:numId w:val="6"/>
              </w:numPr>
              <w:spacing w:line="276" w:lineRule="auto"/>
              <w:ind w:left="34" w:firstLine="283"/>
              <w:cnfStyle w:val="000000000000" w:firstRow="0" w:lastRow="0" w:firstColumn="0" w:lastColumn="0" w:oddVBand="0" w:evenVBand="0" w:oddHBand="0" w:evenHBand="0" w:firstRowFirstColumn="0" w:firstRowLastColumn="0" w:lastRowFirstColumn="0" w:lastRowLastColumn="0"/>
              <w:rPr>
                <w:b/>
                <w:bCs/>
                <w:color w:val="000000" w:themeColor="text1"/>
                <w:lang w:eastAsia="ru-RU"/>
              </w:rPr>
            </w:pPr>
            <w:r>
              <w:rPr>
                <w:color w:val="000000" w:themeColor="text1"/>
              </w:rPr>
              <w:t xml:space="preserve">(Postul IV) </w:t>
            </w:r>
            <w:r w:rsidRPr="00584A96">
              <w:rPr>
                <w:color w:val="000000" w:themeColor="text1"/>
              </w:rPr>
              <w:t>să oprească şi să legitimeze</w:t>
            </w:r>
            <w:r>
              <w:rPr>
                <w:color w:val="000000" w:themeColor="text1"/>
              </w:rPr>
              <w:t xml:space="preserve"> mijloacele de transport auto, care solicită acces pe teritoriul instituției de după barieră, cu excepția autospecialelor(serviciul 112), a celor din cadrul serviciului transport al instituției și a mijloacelor de transport personal al angajaților, ce vor prezenta permisul eliberat în baza contractului individual de muncă.</w:t>
            </w:r>
          </w:p>
          <w:p w:rsidR="006342CA" w:rsidRPr="00584A96" w:rsidRDefault="006342CA" w:rsidP="004A0DC4">
            <w:pPr>
              <w:numPr>
                <w:ilvl w:val="0"/>
                <w:numId w:val="6"/>
              </w:numPr>
              <w:spacing w:line="276" w:lineRule="auto"/>
              <w:ind w:left="34" w:firstLine="283"/>
              <w:cnfStyle w:val="000000000000" w:firstRow="0" w:lastRow="0" w:firstColumn="0" w:lastColumn="0" w:oddVBand="0" w:evenVBand="0" w:oddHBand="0" w:evenHBand="0" w:firstRowFirstColumn="0" w:firstRowLastColumn="0" w:lastRowFirstColumn="0" w:lastRowLastColumn="0"/>
              <w:rPr>
                <w:b/>
                <w:bCs/>
                <w:color w:val="000000" w:themeColor="text1"/>
                <w:lang w:eastAsia="ru-RU"/>
              </w:rPr>
            </w:pPr>
            <w:r w:rsidRPr="00584A96">
              <w:rPr>
                <w:color w:val="000000" w:themeColor="text1"/>
              </w:rPr>
              <w:t xml:space="preserve">să aducă la cunoştinţă imediat </w:t>
            </w:r>
            <w:r w:rsidRPr="00584A96">
              <w:rPr>
                <w:color w:val="000000" w:themeColor="text1"/>
              </w:rPr>
              <w:lastRenderedPageBreak/>
              <w:t>conducerii autorităţii contractate şi pe şeful său ierarhic, despre producerea fiecărui eveniment, în timpul prestării serviciului şi despre măsurile întreprinse;</w:t>
            </w:r>
          </w:p>
          <w:p w:rsidR="006342CA" w:rsidRPr="00584A96" w:rsidRDefault="00D06BBB" w:rsidP="004A0DC4">
            <w:pPr>
              <w:numPr>
                <w:ilvl w:val="0"/>
                <w:numId w:val="6"/>
              </w:numPr>
              <w:spacing w:line="276" w:lineRule="auto"/>
              <w:ind w:left="34" w:firstLine="283"/>
              <w:cnfStyle w:val="000000000000" w:firstRow="0" w:lastRow="0" w:firstColumn="0" w:lastColumn="0" w:oddVBand="0" w:evenVBand="0" w:oddHBand="0" w:evenHBand="0" w:firstRowFirstColumn="0" w:firstRowLastColumn="0" w:lastRowFirstColumn="0" w:lastRowLastColumn="0"/>
              <w:rPr>
                <w:b/>
                <w:bCs/>
                <w:color w:val="000000" w:themeColor="text1"/>
                <w:lang w:eastAsia="ru-RU"/>
              </w:rPr>
            </w:pPr>
            <w:r>
              <w:rPr>
                <w:color w:val="000000" w:themeColor="text1"/>
              </w:rPr>
              <w:t xml:space="preserve"> - în caz</w:t>
            </w:r>
            <w:r w:rsidR="006342CA" w:rsidRPr="00584A96">
              <w:rPr>
                <w:color w:val="000000" w:themeColor="text1"/>
              </w:rPr>
              <w:t xml:space="preserve"> de accidente produse la instalaţii, conducte, reţele electrice sau telefonice şi în orice alte împrejurări, care sunt de natură să producă pagube, să aducă imediat la cunoştinţă celor în drept la asemenea evenimente şi să ia primele măsuri imediat după constatarc; </w:t>
            </w:r>
          </w:p>
          <w:p w:rsidR="006342CA" w:rsidRPr="00584A96" w:rsidRDefault="006342CA" w:rsidP="004A0DC4">
            <w:pPr>
              <w:numPr>
                <w:ilvl w:val="0"/>
                <w:numId w:val="6"/>
              </w:numPr>
              <w:spacing w:line="276" w:lineRule="auto"/>
              <w:ind w:left="34" w:firstLine="283"/>
              <w:cnfStyle w:val="000000000000" w:firstRow="0" w:lastRow="0" w:firstColumn="0" w:lastColumn="0" w:oddVBand="0" w:evenVBand="0" w:oddHBand="0" w:evenHBand="0" w:firstRowFirstColumn="0" w:firstRowLastColumn="0" w:lastRowFirstColumn="0" w:lastRowLastColumn="0"/>
              <w:rPr>
                <w:b/>
                <w:bCs/>
                <w:color w:val="000000" w:themeColor="text1"/>
                <w:lang w:eastAsia="ru-RU"/>
              </w:rPr>
            </w:pPr>
            <w:r w:rsidRPr="00584A96">
              <w:rPr>
                <w:color w:val="000000" w:themeColor="text1"/>
              </w:rPr>
              <w:t>- în caz de incendii să ia imediat măsuri de localizare, stingere şi de salvare a persoanelor, bunurilor şi a valorilor, respective şi în caz de calamităţi;</w:t>
            </w:r>
          </w:p>
          <w:p w:rsidR="006342CA" w:rsidRPr="00584A96" w:rsidRDefault="006342CA" w:rsidP="004A0DC4">
            <w:pPr>
              <w:numPr>
                <w:ilvl w:val="0"/>
                <w:numId w:val="6"/>
              </w:numPr>
              <w:spacing w:line="276" w:lineRule="auto"/>
              <w:ind w:left="34" w:firstLine="283"/>
              <w:cnfStyle w:val="000000000000" w:firstRow="0" w:lastRow="0" w:firstColumn="0" w:lastColumn="0" w:oddVBand="0" w:evenVBand="0" w:oddHBand="0" w:evenHBand="0" w:firstRowFirstColumn="0" w:firstRowLastColumn="0" w:lastRowFirstColumn="0" w:lastRowLastColumn="0"/>
              <w:rPr>
                <w:b/>
                <w:bCs/>
                <w:color w:val="000000" w:themeColor="text1"/>
                <w:lang w:eastAsia="ru-RU"/>
              </w:rPr>
            </w:pPr>
            <w:r w:rsidRPr="00584A96">
              <w:rPr>
                <w:color w:val="000000" w:themeColor="text1"/>
              </w:rPr>
              <w:t xml:space="preserve"> - să sesizeze poliţia în legătură cu orice faptă de natură de a prejudicia patrimoniul beneficiarului;</w:t>
            </w:r>
          </w:p>
          <w:p w:rsidR="00320C69" w:rsidRPr="00584A96" w:rsidRDefault="006342CA" w:rsidP="004A0DC4">
            <w:pPr>
              <w:pStyle w:val="a4"/>
              <w:numPr>
                <w:ilvl w:val="0"/>
                <w:numId w:val="6"/>
              </w:numPr>
              <w:tabs>
                <w:tab w:val="num" w:pos="601"/>
              </w:tabs>
              <w:spacing w:line="276" w:lineRule="auto"/>
              <w:ind w:left="34" w:firstLine="283"/>
              <w:jc w:val="both"/>
              <w:cnfStyle w:val="000000000000" w:firstRow="0" w:lastRow="0" w:firstColumn="0" w:lastColumn="0" w:oddVBand="0" w:evenVBand="0" w:oddHBand="0" w:evenHBand="0" w:firstRowFirstColumn="0" w:firstRowLastColumn="0" w:lastRowFirstColumn="0" w:lastRowLastColumn="0"/>
              <w:rPr>
                <w:i/>
                <w:color w:val="000000" w:themeColor="text1"/>
              </w:rPr>
            </w:pPr>
            <w:r w:rsidRPr="00584A96">
              <w:rPr>
                <w:color w:val="000000" w:themeColor="text1"/>
              </w:rPr>
              <w:t>- să fie respectuoşi în raporturile de serviciu și cu angajații beneficiarulu</w:t>
            </w:r>
            <w:r w:rsidR="004A0DC4" w:rsidRPr="00584A96">
              <w:rPr>
                <w:color w:val="000000" w:themeColor="text1"/>
              </w:rPr>
              <w:t>i.</w:t>
            </w:r>
          </w:p>
        </w:tc>
        <w:tc>
          <w:tcPr>
            <w:tcW w:w="1559" w:type="dxa"/>
            <w:vAlign w:val="center"/>
          </w:tcPr>
          <w:p w:rsidR="00320C69" w:rsidRPr="00584A96" w:rsidRDefault="00320C69" w:rsidP="00EB0075">
            <w:pPr>
              <w:spacing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4A0DC4" w:rsidRPr="00584A96" w:rsidTr="004A0DC4">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367" w:type="dxa"/>
            <w:tcBorders>
              <w:top w:val="none" w:sz="0" w:space="0" w:color="auto"/>
              <w:left w:val="none" w:sz="0" w:space="0" w:color="auto"/>
              <w:bottom w:val="none" w:sz="0" w:space="0" w:color="auto"/>
              <w:right w:val="none" w:sz="0" w:space="0" w:color="auto"/>
            </w:tcBorders>
            <w:vAlign w:val="center"/>
          </w:tcPr>
          <w:p w:rsidR="004A0DC4" w:rsidRPr="00584A96" w:rsidRDefault="004A0DC4" w:rsidP="00EB0075">
            <w:pPr>
              <w:spacing w:line="276" w:lineRule="auto"/>
              <w:jc w:val="center"/>
              <w:rPr>
                <w:color w:val="000000" w:themeColor="text1"/>
              </w:rPr>
            </w:pPr>
            <w:r w:rsidRPr="00584A96">
              <w:rPr>
                <w:color w:val="000000" w:themeColor="text1"/>
              </w:rPr>
              <w:lastRenderedPageBreak/>
              <w:t>2</w:t>
            </w:r>
          </w:p>
        </w:tc>
        <w:tc>
          <w:tcPr>
            <w:tcW w:w="1485" w:type="dxa"/>
            <w:tcBorders>
              <w:top w:val="none" w:sz="0" w:space="0" w:color="auto"/>
              <w:left w:val="none" w:sz="0" w:space="0" w:color="auto"/>
              <w:bottom w:val="none" w:sz="0" w:space="0" w:color="auto"/>
              <w:right w:val="none" w:sz="0" w:space="0" w:color="auto"/>
            </w:tcBorders>
            <w:vAlign w:val="center"/>
          </w:tcPr>
          <w:p w:rsidR="004A0DC4" w:rsidRPr="00584A96" w:rsidRDefault="004A0DC4" w:rsidP="00EB0075">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811" w:type="dxa"/>
            <w:tcBorders>
              <w:top w:val="none" w:sz="0" w:space="0" w:color="auto"/>
              <w:left w:val="none" w:sz="0" w:space="0" w:color="auto"/>
              <w:bottom w:val="none" w:sz="0" w:space="0" w:color="auto"/>
              <w:right w:val="none" w:sz="0" w:space="0" w:color="auto"/>
            </w:tcBorders>
            <w:vAlign w:val="center"/>
          </w:tcPr>
          <w:p w:rsidR="004A0DC4" w:rsidRPr="00584A96" w:rsidRDefault="004A0DC4" w:rsidP="004A0DC4">
            <w:pPr>
              <w:spacing w:line="276" w:lineRule="auto"/>
              <w:cnfStyle w:val="000000100000" w:firstRow="0" w:lastRow="0" w:firstColumn="0" w:lastColumn="0" w:oddVBand="0" w:evenVBand="0" w:oddHBand="1" w:evenHBand="0" w:firstRowFirstColumn="0" w:firstRowLastColumn="0" w:lastRowFirstColumn="0" w:lastRowLastColumn="0"/>
              <w:rPr>
                <w:b/>
                <w:bCs/>
                <w:color w:val="000000" w:themeColor="text1"/>
                <w:lang w:eastAsia="ru-RU"/>
              </w:rPr>
            </w:pPr>
            <w:r w:rsidRPr="00584A96">
              <w:rPr>
                <w:b/>
                <w:bCs/>
                <w:color w:val="000000" w:themeColor="text1"/>
                <w:lang w:eastAsia="ru-RU"/>
              </w:rPr>
              <w:t>Paza tehnică:</w:t>
            </w:r>
          </w:p>
          <w:p w:rsidR="004A0DC4" w:rsidRPr="00584A96" w:rsidRDefault="004A0DC4" w:rsidP="004A0DC4">
            <w:pPr>
              <w:pStyle w:val="a8"/>
              <w:numPr>
                <w:ilvl w:val="0"/>
                <w:numId w:val="8"/>
              </w:numPr>
              <w:tabs>
                <w:tab w:val="clear" w:pos="734"/>
                <w:tab w:val="clear" w:pos="4703"/>
                <w:tab w:val="clear" w:pos="9406"/>
                <w:tab w:val="num" w:pos="584"/>
              </w:tabs>
              <w:spacing w:line="276" w:lineRule="auto"/>
              <w:ind w:left="17" w:firstLine="284"/>
              <w:cnfStyle w:val="000000100000" w:firstRow="0" w:lastRow="0" w:firstColumn="0" w:lastColumn="0" w:oddVBand="0" w:evenVBand="0" w:oddHBand="1" w:evenHBand="0" w:firstRowFirstColumn="0" w:firstRowLastColumn="0" w:lastRowFirstColumn="0" w:lastRowLastColumn="0"/>
              <w:rPr>
                <w:sz w:val="22"/>
                <w:szCs w:val="22"/>
                <w:lang w:val="ro-RO"/>
              </w:rPr>
            </w:pPr>
            <w:r w:rsidRPr="00584A96">
              <w:rPr>
                <w:sz w:val="22"/>
                <w:szCs w:val="22"/>
                <w:lang w:val="ro-RO"/>
              </w:rPr>
              <w:t>Depozitul produselor alimentare- de luni pînă duminică de la 19:00 pînă la 07:00;</w:t>
            </w:r>
          </w:p>
          <w:p w:rsidR="004A0DC4" w:rsidRPr="00584A96" w:rsidRDefault="004A0DC4" w:rsidP="004A0DC4">
            <w:pPr>
              <w:pStyle w:val="a8"/>
              <w:numPr>
                <w:ilvl w:val="0"/>
                <w:numId w:val="8"/>
              </w:numPr>
              <w:tabs>
                <w:tab w:val="clear" w:pos="734"/>
                <w:tab w:val="clear" w:pos="4703"/>
                <w:tab w:val="clear" w:pos="9406"/>
                <w:tab w:val="num" w:pos="584"/>
              </w:tabs>
              <w:spacing w:line="276" w:lineRule="auto"/>
              <w:ind w:left="17" w:firstLine="284"/>
              <w:cnfStyle w:val="000000100000" w:firstRow="0" w:lastRow="0" w:firstColumn="0" w:lastColumn="0" w:oddVBand="0" w:evenVBand="0" w:oddHBand="1" w:evenHBand="0" w:firstRowFirstColumn="0" w:firstRowLastColumn="0" w:lastRowFirstColumn="0" w:lastRowLastColumn="0"/>
              <w:rPr>
                <w:sz w:val="22"/>
                <w:szCs w:val="22"/>
                <w:lang w:val="ro-RO"/>
              </w:rPr>
            </w:pPr>
            <w:r w:rsidRPr="00584A96">
              <w:rPr>
                <w:sz w:val="22"/>
                <w:szCs w:val="22"/>
                <w:lang w:val="ro-RO"/>
              </w:rPr>
              <w:t>Depozitul de materiale-  de luni pînă vineri de la 17:00 pînă la 08:00,  sîmbătă, duminică şi în zilele de sărbătoari 24 ore;</w:t>
            </w:r>
          </w:p>
          <w:p w:rsidR="004A0DC4" w:rsidRPr="00584A96" w:rsidRDefault="004A0DC4" w:rsidP="004A0DC4">
            <w:pPr>
              <w:pStyle w:val="a8"/>
              <w:numPr>
                <w:ilvl w:val="0"/>
                <w:numId w:val="8"/>
              </w:numPr>
              <w:tabs>
                <w:tab w:val="clear" w:pos="734"/>
                <w:tab w:val="clear" w:pos="4703"/>
                <w:tab w:val="clear" w:pos="9406"/>
                <w:tab w:val="num" w:pos="584"/>
              </w:tabs>
              <w:spacing w:line="276" w:lineRule="auto"/>
              <w:ind w:left="17" w:firstLine="284"/>
              <w:cnfStyle w:val="000000100000" w:firstRow="0" w:lastRow="0" w:firstColumn="0" w:lastColumn="0" w:oddVBand="0" w:evenVBand="0" w:oddHBand="1" w:evenHBand="0" w:firstRowFirstColumn="0" w:firstRowLastColumn="0" w:lastRowFirstColumn="0" w:lastRowLastColumn="0"/>
              <w:rPr>
                <w:sz w:val="22"/>
                <w:szCs w:val="22"/>
                <w:lang w:val="ro-RO"/>
              </w:rPr>
            </w:pPr>
            <w:r w:rsidRPr="00584A96">
              <w:rPr>
                <w:sz w:val="22"/>
                <w:szCs w:val="22"/>
                <w:lang w:val="ro-RO"/>
              </w:rPr>
              <w:t>Depozitul de materiale de construcţii-  de luni pînă vineri de la 17:00 pînă la 08:00,  sîmbătă, duminică şi în zilele de sărbătoari  24 ore;</w:t>
            </w:r>
          </w:p>
          <w:p w:rsidR="004A0DC4" w:rsidRPr="00584A96" w:rsidRDefault="004A0DC4" w:rsidP="004A0DC4">
            <w:pPr>
              <w:pStyle w:val="a8"/>
              <w:numPr>
                <w:ilvl w:val="0"/>
                <w:numId w:val="8"/>
              </w:numPr>
              <w:tabs>
                <w:tab w:val="clear" w:pos="734"/>
                <w:tab w:val="clear" w:pos="4703"/>
                <w:tab w:val="clear" w:pos="9406"/>
                <w:tab w:val="num" w:pos="584"/>
              </w:tabs>
              <w:spacing w:line="276" w:lineRule="auto"/>
              <w:ind w:left="17" w:firstLine="284"/>
              <w:cnfStyle w:val="000000100000" w:firstRow="0" w:lastRow="0" w:firstColumn="0" w:lastColumn="0" w:oddVBand="0" w:evenVBand="0" w:oddHBand="1" w:evenHBand="0" w:firstRowFirstColumn="0" w:firstRowLastColumn="0" w:lastRowFirstColumn="0" w:lastRowLastColumn="0"/>
              <w:rPr>
                <w:sz w:val="22"/>
                <w:szCs w:val="22"/>
                <w:lang w:val="ro-RO"/>
              </w:rPr>
            </w:pPr>
            <w:r w:rsidRPr="00584A96">
              <w:rPr>
                <w:sz w:val="22"/>
                <w:szCs w:val="22"/>
                <w:lang w:val="ro-RO"/>
              </w:rPr>
              <w:t xml:space="preserve">Farmacia Spitalicească de luni pînă vineri de la 17:00 pînă la 08:00,  </w:t>
            </w:r>
            <w:r w:rsidRPr="00584A96">
              <w:rPr>
                <w:sz w:val="22"/>
                <w:szCs w:val="22"/>
                <w:lang w:val="ro-RO"/>
              </w:rPr>
              <w:lastRenderedPageBreak/>
              <w:t>sîmbătă  de la  13:00, duminică  şi în zilele de sărbătoari 24 ore,</w:t>
            </w:r>
          </w:p>
          <w:p w:rsidR="004A0DC4" w:rsidRPr="00584A96" w:rsidRDefault="004A0DC4" w:rsidP="004A0DC4">
            <w:pPr>
              <w:pStyle w:val="a8"/>
              <w:numPr>
                <w:ilvl w:val="0"/>
                <w:numId w:val="8"/>
              </w:numPr>
              <w:tabs>
                <w:tab w:val="clear" w:pos="734"/>
                <w:tab w:val="clear" w:pos="4703"/>
                <w:tab w:val="clear" w:pos="9406"/>
                <w:tab w:val="num" w:pos="584"/>
              </w:tabs>
              <w:spacing w:line="276" w:lineRule="auto"/>
              <w:ind w:left="17" w:firstLine="284"/>
              <w:cnfStyle w:val="000000100000" w:firstRow="0" w:lastRow="0" w:firstColumn="0" w:lastColumn="0" w:oddVBand="0" w:evenVBand="0" w:oddHBand="1" w:evenHBand="0" w:firstRowFirstColumn="0" w:firstRowLastColumn="0" w:lastRowFirstColumn="0" w:lastRowLastColumn="0"/>
              <w:rPr>
                <w:sz w:val="22"/>
                <w:szCs w:val="22"/>
                <w:lang w:val="ro-RO"/>
              </w:rPr>
            </w:pPr>
            <w:r w:rsidRPr="00584A96">
              <w:rPr>
                <w:sz w:val="22"/>
                <w:szCs w:val="22"/>
                <w:lang w:val="ro-RO"/>
              </w:rPr>
              <w:t>Casieria nr.1, Blocul curativ nr.3 -de luni pînă vineri de la 17:00 pînă la 08:00,  sîmbătă  duminică şi în zilele de sărbătoari  24 ore,</w:t>
            </w:r>
          </w:p>
          <w:p w:rsidR="004A0DC4" w:rsidRPr="00584A96" w:rsidRDefault="004A0DC4" w:rsidP="004A0DC4">
            <w:pPr>
              <w:pStyle w:val="a8"/>
              <w:tabs>
                <w:tab w:val="clear" w:pos="4703"/>
                <w:tab w:val="clear" w:pos="9406"/>
                <w:tab w:val="num" w:pos="584"/>
              </w:tabs>
              <w:spacing w:line="276" w:lineRule="auto"/>
              <w:ind w:left="17" w:firstLine="284"/>
              <w:cnfStyle w:val="000000100000" w:firstRow="0" w:lastRow="0" w:firstColumn="0" w:lastColumn="0" w:oddVBand="0" w:evenVBand="0" w:oddHBand="1" w:evenHBand="0" w:firstRowFirstColumn="0" w:firstRowLastColumn="0" w:lastRowFirstColumn="0" w:lastRowLastColumn="0"/>
              <w:rPr>
                <w:sz w:val="22"/>
                <w:szCs w:val="22"/>
                <w:lang w:val="ro-RO"/>
              </w:rPr>
            </w:pPr>
            <w:r w:rsidRPr="00584A96">
              <w:rPr>
                <w:sz w:val="22"/>
                <w:szCs w:val="22"/>
                <w:lang w:val="ro-RO"/>
              </w:rPr>
              <w:t>6.  Secţiei Diagnostica funcţională de luni pînă vineri de la 16:00 pînă la 08:00,  sîmbătă  duminică şi în zilele de sărbătoari  24 ore;</w:t>
            </w:r>
          </w:p>
          <w:p w:rsidR="004A0DC4" w:rsidRPr="00584A96" w:rsidRDefault="004A0DC4" w:rsidP="004A0DC4">
            <w:pPr>
              <w:pStyle w:val="a8"/>
              <w:tabs>
                <w:tab w:val="clear" w:pos="4703"/>
                <w:tab w:val="clear" w:pos="9406"/>
                <w:tab w:val="num" w:pos="584"/>
              </w:tabs>
              <w:spacing w:line="276" w:lineRule="auto"/>
              <w:ind w:left="17" w:firstLine="284"/>
              <w:cnfStyle w:val="000000100000" w:firstRow="0" w:lastRow="0" w:firstColumn="0" w:lastColumn="0" w:oddVBand="0" w:evenVBand="0" w:oddHBand="1" w:evenHBand="0" w:firstRowFirstColumn="0" w:firstRowLastColumn="0" w:lastRowFirstColumn="0" w:lastRowLastColumn="0"/>
              <w:rPr>
                <w:sz w:val="22"/>
                <w:szCs w:val="22"/>
                <w:lang w:val="ro-RO"/>
              </w:rPr>
            </w:pPr>
            <w:r w:rsidRPr="00584A96">
              <w:rPr>
                <w:sz w:val="22"/>
                <w:szCs w:val="22"/>
                <w:lang w:val="ro-RO"/>
              </w:rPr>
              <w:t>7.  Cabinetul  Radiologie  de luni pînă vineri de la 16:00 pînă la 08:00,  sîmbătă  duminică şi în zilele de sărbătoar</w:t>
            </w:r>
            <w:r w:rsidR="00F11CF9">
              <w:rPr>
                <w:sz w:val="22"/>
                <w:szCs w:val="22"/>
                <w:lang w:val="ro-RO"/>
              </w:rPr>
              <w:t>i  24 ore;</w:t>
            </w:r>
          </w:p>
          <w:p w:rsidR="004A0DC4" w:rsidRDefault="004A0DC4" w:rsidP="004A0DC4">
            <w:pPr>
              <w:pStyle w:val="a8"/>
              <w:tabs>
                <w:tab w:val="clear" w:pos="4703"/>
                <w:tab w:val="clear" w:pos="9406"/>
                <w:tab w:val="num" w:pos="584"/>
              </w:tabs>
              <w:spacing w:line="276" w:lineRule="auto"/>
              <w:ind w:left="17" w:firstLine="284"/>
              <w:cnfStyle w:val="000000100000" w:firstRow="0" w:lastRow="0" w:firstColumn="0" w:lastColumn="0" w:oddVBand="0" w:evenVBand="0" w:oddHBand="1" w:evenHBand="0" w:firstRowFirstColumn="0" w:firstRowLastColumn="0" w:lastRowFirstColumn="0" w:lastRowLastColumn="0"/>
              <w:rPr>
                <w:sz w:val="22"/>
                <w:szCs w:val="22"/>
                <w:lang w:val="ro-RO"/>
              </w:rPr>
            </w:pPr>
            <w:r w:rsidRPr="00584A96">
              <w:rPr>
                <w:sz w:val="22"/>
                <w:szCs w:val="22"/>
                <w:lang w:val="ro-RO"/>
              </w:rPr>
              <w:t>8.  Spaţiul de Arhivă a instituţiei de luni pînă vineri de la 16:00 pînă la 08:00,  sîmbătă  duminică şi în zilele de sărbătoari  24 ore.</w:t>
            </w:r>
          </w:p>
          <w:p w:rsidR="00F11CF9" w:rsidRDefault="00F11CF9" w:rsidP="004A0DC4">
            <w:pPr>
              <w:pStyle w:val="a8"/>
              <w:tabs>
                <w:tab w:val="clear" w:pos="4703"/>
                <w:tab w:val="clear" w:pos="9406"/>
                <w:tab w:val="num" w:pos="584"/>
              </w:tabs>
              <w:spacing w:line="276" w:lineRule="auto"/>
              <w:ind w:left="17" w:firstLine="284"/>
              <w:cnfStyle w:val="000000100000" w:firstRow="0" w:lastRow="0" w:firstColumn="0" w:lastColumn="0" w:oddVBand="0" w:evenVBand="0" w:oddHBand="1" w:evenHBand="0" w:firstRowFirstColumn="0" w:firstRowLastColumn="0" w:lastRowFirstColumn="0" w:lastRowLastColumn="0"/>
              <w:rPr>
                <w:sz w:val="22"/>
                <w:szCs w:val="22"/>
                <w:lang w:val="ro-RO"/>
              </w:rPr>
            </w:pPr>
            <w:r>
              <w:rPr>
                <w:sz w:val="22"/>
                <w:szCs w:val="22"/>
                <w:lang w:val="ro-RO"/>
              </w:rPr>
              <w:t xml:space="preserve">9. </w:t>
            </w:r>
            <w:r w:rsidRPr="00584A96">
              <w:rPr>
                <w:sz w:val="22"/>
                <w:szCs w:val="22"/>
                <w:lang w:val="ro-RO"/>
              </w:rPr>
              <w:t xml:space="preserve">Spaţiul </w:t>
            </w:r>
            <w:r>
              <w:rPr>
                <w:sz w:val="22"/>
                <w:szCs w:val="22"/>
                <w:lang w:val="ro-RO"/>
              </w:rPr>
              <w:t>Muzeului din Casa de Cultură a instituției</w:t>
            </w:r>
            <w:r w:rsidRPr="00584A96">
              <w:rPr>
                <w:sz w:val="22"/>
                <w:szCs w:val="22"/>
                <w:lang w:val="ro-RO"/>
              </w:rPr>
              <w:t xml:space="preserve"> de luni pînă vineri de la 16:00 pînă la 08:00,  sîmbătă  duminică şi în zilele de sărbătoari  24 ore.</w:t>
            </w:r>
          </w:p>
          <w:p w:rsidR="00F11CF9" w:rsidRPr="00584A96" w:rsidRDefault="00F11CF9" w:rsidP="004A0DC4">
            <w:pPr>
              <w:pStyle w:val="a8"/>
              <w:tabs>
                <w:tab w:val="clear" w:pos="4703"/>
                <w:tab w:val="clear" w:pos="9406"/>
                <w:tab w:val="num" w:pos="584"/>
              </w:tabs>
              <w:spacing w:line="276" w:lineRule="auto"/>
              <w:ind w:left="17" w:firstLine="284"/>
              <w:cnfStyle w:val="000000100000" w:firstRow="0" w:lastRow="0" w:firstColumn="0" w:lastColumn="0" w:oddVBand="0" w:evenVBand="0" w:oddHBand="1" w:evenHBand="0" w:firstRowFirstColumn="0" w:firstRowLastColumn="0" w:lastRowFirstColumn="0" w:lastRowLastColumn="0"/>
              <w:rPr>
                <w:sz w:val="22"/>
                <w:szCs w:val="22"/>
                <w:lang w:val="ro-RO"/>
              </w:rPr>
            </w:pPr>
            <w:r>
              <w:rPr>
                <w:sz w:val="22"/>
                <w:szCs w:val="22"/>
                <w:lang w:val="ro-RO"/>
              </w:rPr>
              <w:t xml:space="preserve">10. Cabinetul </w:t>
            </w:r>
            <w:r w:rsidR="00F170E6">
              <w:rPr>
                <w:sz w:val="22"/>
                <w:szCs w:val="22"/>
                <w:lang w:val="ro-RO"/>
              </w:rPr>
              <w:t>nr.12(juristului) et.2 Administrație</w:t>
            </w:r>
            <w:r w:rsidRPr="00584A96">
              <w:rPr>
                <w:sz w:val="22"/>
                <w:szCs w:val="22"/>
                <w:lang w:val="ro-RO"/>
              </w:rPr>
              <w:t xml:space="preserve"> de luni pînă vineri de la 16:00 pînă la 08:00,  sîmbătă  duminică şi în zilele de sărbătoari  24 ore.</w:t>
            </w:r>
          </w:p>
          <w:p w:rsidR="004A0DC4" w:rsidRPr="00584A96" w:rsidRDefault="00F11CF9" w:rsidP="004A0DC4">
            <w:pPr>
              <w:tabs>
                <w:tab w:val="num" w:pos="584"/>
              </w:tabs>
              <w:spacing w:line="276" w:lineRule="auto"/>
              <w:ind w:left="17" w:firstLine="284"/>
              <w:cnfStyle w:val="000000100000" w:firstRow="0" w:lastRow="0" w:firstColumn="0" w:lastColumn="0" w:oddVBand="0" w:evenVBand="0" w:oddHBand="1" w:evenHBand="0" w:firstRowFirstColumn="0" w:firstRowLastColumn="0" w:lastRowFirstColumn="0" w:lastRowLastColumn="0"/>
              <w:rPr>
                <w:bCs/>
                <w:lang w:eastAsia="ru-RU"/>
              </w:rPr>
            </w:pPr>
            <w:r>
              <w:rPr>
                <w:bCs/>
                <w:lang w:eastAsia="ru-RU"/>
              </w:rPr>
              <w:t>11</w:t>
            </w:r>
            <w:r w:rsidR="004A0DC4" w:rsidRPr="00584A96">
              <w:rPr>
                <w:bCs/>
                <w:lang w:eastAsia="ru-RU"/>
              </w:rPr>
              <w:t>. Buton de alarmă: secția internare 24ore</w:t>
            </w:r>
          </w:p>
          <w:p w:rsidR="004A0DC4" w:rsidRPr="00584A96" w:rsidRDefault="00F11CF9" w:rsidP="004A0DC4">
            <w:pPr>
              <w:tabs>
                <w:tab w:val="num" w:pos="584"/>
              </w:tabs>
              <w:spacing w:line="276" w:lineRule="auto"/>
              <w:ind w:left="17" w:firstLine="284"/>
              <w:cnfStyle w:val="000000100000" w:firstRow="0" w:lastRow="0" w:firstColumn="0" w:lastColumn="0" w:oddVBand="0" w:evenVBand="0" w:oddHBand="1" w:evenHBand="0" w:firstRowFirstColumn="0" w:firstRowLastColumn="0" w:lastRowFirstColumn="0" w:lastRowLastColumn="0"/>
              <w:rPr>
                <w:b/>
                <w:iCs/>
                <w:color w:val="000000" w:themeColor="text1"/>
              </w:rPr>
            </w:pPr>
            <w:r>
              <w:rPr>
                <w:bCs/>
                <w:lang w:eastAsia="ru-RU"/>
              </w:rPr>
              <w:t>12</w:t>
            </w:r>
            <w:r w:rsidR="004A0DC4" w:rsidRPr="00584A96">
              <w:rPr>
                <w:bCs/>
                <w:lang w:eastAsia="ru-RU"/>
              </w:rPr>
              <w:t>. Buton de alarmă: secția 12 24ore</w:t>
            </w:r>
          </w:p>
        </w:tc>
        <w:tc>
          <w:tcPr>
            <w:tcW w:w="1276" w:type="dxa"/>
            <w:tcBorders>
              <w:top w:val="none" w:sz="0" w:space="0" w:color="auto"/>
              <w:left w:val="none" w:sz="0" w:space="0" w:color="auto"/>
              <w:bottom w:val="none" w:sz="0" w:space="0" w:color="auto"/>
              <w:right w:val="none" w:sz="0" w:space="0" w:color="auto"/>
            </w:tcBorders>
            <w:vAlign w:val="center"/>
          </w:tcPr>
          <w:p w:rsidR="004A0DC4" w:rsidRPr="00584A96" w:rsidRDefault="004A0DC4" w:rsidP="00D734A7">
            <w:pPr>
              <w:spacing w:line="276" w:lineRule="auto"/>
              <w:jc w:val="center"/>
              <w:cnfStyle w:val="000000100000" w:firstRow="0" w:lastRow="0" w:firstColumn="0" w:lastColumn="0" w:oddVBand="0" w:evenVBand="0" w:oddHBand="1" w:evenHBand="0" w:firstRowFirstColumn="0" w:firstRowLastColumn="0" w:lastRowFirstColumn="0" w:lastRowLastColumn="0"/>
              <w:rPr>
                <w:i/>
                <w:iCs/>
                <w:color w:val="000000" w:themeColor="text1"/>
              </w:rPr>
            </w:pPr>
            <w:r w:rsidRPr="00584A96">
              <w:rPr>
                <w:i/>
                <w:iCs/>
                <w:color w:val="000000" w:themeColor="text1"/>
              </w:rPr>
              <w:lastRenderedPageBreak/>
              <w:t>zile</w:t>
            </w:r>
          </w:p>
        </w:tc>
        <w:tc>
          <w:tcPr>
            <w:tcW w:w="1417" w:type="dxa"/>
            <w:tcBorders>
              <w:top w:val="none" w:sz="0" w:space="0" w:color="auto"/>
              <w:left w:val="none" w:sz="0" w:space="0" w:color="auto"/>
              <w:bottom w:val="none" w:sz="0" w:space="0" w:color="auto"/>
              <w:right w:val="none" w:sz="0" w:space="0" w:color="auto"/>
            </w:tcBorders>
            <w:vAlign w:val="center"/>
          </w:tcPr>
          <w:p w:rsidR="004A0DC4" w:rsidRPr="00584A96" w:rsidRDefault="004A0DC4" w:rsidP="00D734A7">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84A96">
              <w:rPr>
                <w:color w:val="000000" w:themeColor="text1"/>
              </w:rPr>
              <w:t>365</w:t>
            </w:r>
          </w:p>
        </w:tc>
        <w:tc>
          <w:tcPr>
            <w:tcW w:w="3969" w:type="dxa"/>
            <w:tcBorders>
              <w:top w:val="none" w:sz="0" w:space="0" w:color="auto"/>
              <w:left w:val="none" w:sz="0" w:space="0" w:color="auto"/>
              <w:bottom w:val="none" w:sz="0" w:space="0" w:color="auto"/>
              <w:right w:val="none" w:sz="0" w:space="0" w:color="auto"/>
            </w:tcBorders>
            <w:vAlign w:val="center"/>
          </w:tcPr>
          <w:p w:rsidR="004A0DC4" w:rsidRPr="00584A96" w:rsidRDefault="004A0DC4" w:rsidP="004A0DC4">
            <w:pPr>
              <w:spacing w:line="276" w:lineRule="auto"/>
              <w:cnfStyle w:val="000000100000" w:firstRow="0" w:lastRow="0" w:firstColumn="0" w:lastColumn="0" w:oddVBand="0" w:evenVBand="0" w:oddHBand="1" w:evenHBand="0" w:firstRowFirstColumn="0" w:firstRowLastColumn="0" w:lastRowFirstColumn="0" w:lastRowLastColumn="0"/>
            </w:pPr>
            <w:r w:rsidRPr="00584A96">
              <w:t xml:space="preserve">Supravegherea tehnică  de la distanță prin monitorizarea sistemelor de alarmă împotriva efracţiei,  antiincendiu, defecţiuni tehnice (inundaţie, întreruperea curentului, scurgere gaze)   7 zile pe săptămână. </w:t>
            </w:r>
          </w:p>
          <w:p w:rsidR="004A0DC4" w:rsidRPr="00584A96" w:rsidRDefault="004A0DC4" w:rsidP="004A0DC4">
            <w:pPr>
              <w:spacing w:line="276" w:lineRule="auto"/>
              <w:cnfStyle w:val="000000100000" w:firstRow="0" w:lastRow="0" w:firstColumn="0" w:lastColumn="0" w:oddVBand="0" w:evenVBand="0" w:oddHBand="1" w:evenHBand="0" w:firstRowFirstColumn="0" w:firstRowLastColumn="0" w:lastRowFirstColumn="0" w:lastRowLastColumn="0"/>
            </w:pPr>
            <w:r w:rsidRPr="00584A96">
              <w:t xml:space="preserve"> </w:t>
            </w:r>
            <w:r w:rsidRPr="00584A96">
              <w:rPr>
                <w:bCs/>
                <w:lang w:eastAsia="ru-RU"/>
              </w:rPr>
              <w:t>Intervenţia  cel putin a II (două)  echipe mobile timp de 3-5 min de la declanşarea alarmei.</w:t>
            </w:r>
            <w:r w:rsidRPr="00584A96">
              <w:t xml:space="preserve"> Echipele mobile amplasate la odistanţa de cel mult </w:t>
            </w:r>
            <w:smartTag w:uri="urn:schemas-microsoft-com:office:smarttags" w:element="metricconverter">
              <w:smartTagPr>
                <w:attr w:name="ProductID" w:val="3 km"/>
              </w:smartTagPr>
              <w:r w:rsidRPr="00584A96">
                <w:t>3 km</w:t>
              </w:r>
            </w:smartTag>
            <w:r w:rsidRPr="00584A96">
              <w:t>.</w:t>
            </w:r>
          </w:p>
          <w:p w:rsidR="004A0DC4" w:rsidRPr="00584A96" w:rsidRDefault="004A0DC4" w:rsidP="004A0DC4">
            <w:pPr>
              <w:spacing w:line="276" w:lineRule="auto"/>
              <w:cnfStyle w:val="000000100000" w:firstRow="0" w:lastRow="0" w:firstColumn="0" w:lastColumn="0" w:oddVBand="0" w:evenVBand="0" w:oddHBand="1" w:evenHBand="0" w:firstRowFirstColumn="0" w:firstRowLastColumn="0" w:lastRowFirstColumn="0" w:lastRowLastColumn="0"/>
              <w:rPr>
                <w:bCs/>
                <w:lang w:eastAsia="ru-RU"/>
              </w:rPr>
            </w:pPr>
            <w:r w:rsidRPr="00584A96">
              <w:rPr>
                <w:bCs/>
                <w:lang w:eastAsia="ru-RU"/>
              </w:rPr>
              <w:t>Ofertantul:</w:t>
            </w:r>
          </w:p>
          <w:p w:rsidR="004A0DC4" w:rsidRPr="00584A96" w:rsidRDefault="004A0DC4" w:rsidP="004A0DC4">
            <w:pPr>
              <w:pStyle w:val="a4"/>
              <w:numPr>
                <w:ilvl w:val="0"/>
                <w:numId w:val="9"/>
              </w:numPr>
              <w:spacing w:line="276" w:lineRule="auto"/>
              <w:ind w:left="34" w:firstLine="283"/>
              <w:cnfStyle w:val="000000100000" w:firstRow="0" w:lastRow="0" w:firstColumn="0" w:lastColumn="0" w:oddVBand="0" w:evenVBand="0" w:oddHBand="1" w:evenHBand="0" w:firstRowFirstColumn="0" w:firstRowLastColumn="0" w:lastRowFirstColumn="0" w:lastRowLastColumn="0"/>
              <w:rPr>
                <w:bCs/>
                <w:lang w:eastAsia="ru-RU"/>
              </w:rPr>
            </w:pPr>
            <w:r w:rsidRPr="00584A96">
              <w:rPr>
                <w:bCs/>
                <w:lang w:eastAsia="ru-RU"/>
              </w:rPr>
              <w:t>asigura echpamentele tehnice pentru  dotarea încăperilor  păzite</w:t>
            </w:r>
          </w:p>
          <w:p w:rsidR="004A0DC4" w:rsidRPr="00584A96" w:rsidRDefault="004A0DC4" w:rsidP="004A0DC4">
            <w:pPr>
              <w:pStyle w:val="a4"/>
              <w:numPr>
                <w:ilvl w:val="0"/>
                <w:numId w:val="9"/>
              </w:numPr>
              <w:spacing w:line="276" w:lineRule="auto"/>
              <w:ind w:left="34" w:firstLine="283"/>
              <w:cnfStyle w:val="000000100000" w:firstRow="0" w:lastRow="0" w:firstColumn="0" w:lastColumn="0" w:oddVBand="0" w:evenVBand="0" w:oddHBand="1" w:evenHBand="0" w:firstRowFirstColumn="0" w:firstRowLastColumn="0" w:lastRowFirstColumn="0" w:lastRowLastColumn="0"/>
              <w:rPr>
                <w:bCs/>
                <w:lang w:eastAsia="ru-RU"/>
              </w:rPr>
            </w:pPr>
            <w:r w:rsidRPr="00584A96">
              <w:t xml:space="preserve">sesizarea autorităţilor competente </w:t>
            </w:r>
            <w:r w:rsidRPr="00584A96">
              <w:lastRenderedPageBreak/>
              <w:t>în funcţie de situaţie, când s-a stabilit că autorii au săvârşit fapte contravenţionale sau penale</w:t>
            </w:r>
          </w:p>
          <w:p w:rsidR="004A0DC4" w:rsidRPr="00584A96" w:rsidRDefault="004A0DC4" w:rsidP="004A0DC4">
            <w:pPr>
              <w:spacing w:line="276" w:lineRule="auto"/>
              <w:jc w:val="both"/>
              <w:cnfStyle w:val="000000100000" w:firstRow="0" w:lastRow="0" w:firstColumn="0" w:lastColumn="0" w:oddVBand="0" w:evenVBand="0" w:oddHBand="1" w:evenHBand="0" w:firstRowFirstColumn="0" w:firstRowLastColumn="0" w:lastRowFirstColumn="0" w:lastRowLastColumn="0"/>
              <w:rPr>
                <w:i/>
                <w:color w:val="000000" w:themeColor="text1"/>
              </w:rPr>
            </w:pPr>
          </w:p>
        </w:tc>
        <w:tc>
          <w:tcPr>
            <w:tcW w:w="1559" w:type="dxa"/>
            <w:tcBorders>
              <w:top w:val="none" w:sz="0" w:space="0" w:color="auto"/>
              <w:left w:val="none" w:sz="0" w:space="0" w:color="auto"/>
              <w:bottom w:val="none" w:sz="0" w:space="0" w:color="auto"/>
              <w:right w:val="none" w:sz="0" w:space="0" w:color="auto"/>
            </w:tcBorders>
            <w:vAlign w:val="center"/>
          </w:tcPr>
          <w:p w:rsidR="004A0DC4" w:rsidRPr="00584A96" w:rsidRDefault="004A0DC4" w:rsidP="00EB0075">
            <w:pPr>
              <w:spacing w:line="276" w:lineRule="auto"/>
              <w:jc w:val="center"/>
              <w:cnfStyle w:val="000000100000" w:firstRow="0" w:lastRow="0" w:firstColumn="0" w:lastColumn="0" w:oddVBand="0" w:evenVBand="0" w:oddHBand="1" w:evenHBand="0" w:firstRowFirstColumn="0" w:firstRowLastColumn="0" w:lastRowFirstColumn="0" w:lastRowLastColumn="0"/>
              <w:rPr>
                <w:b/>
                <w:color w:val="000000" w:themeColor="text1"/>
              </w:rPr>
            </w:pPr>
          </w:p>
        </w:tc>
      </w:tr>
      <w:tr w:rsidR="004A0DC4" w:rsidRPr="00584A96" w:rsidTr="006342CA">
        <w:trPr>
          <w:trHeight w:val="243"/>
        </w:trPr>
        <w:tc>
          <w:tcPr>
            <w:cnfStyle w:val="001000000000" w:firstRow="0" w:lastRow="0" w:firstColumn="1" w:lastColumn="0" w:oddVBand="0" w:evenVBand="0" w:oddHBand="0" w:evenHBand="0" w:firstRowFirstColumn="0" w:firstRowLastColumn="0" w:lastRowFirstColumn="0" w:lastRowLastColumn="0"/>
            <w:tcW w:w="1367" w:type="dxa"/>
            <w:tcBorders>
              <w:left w:val="none" w:sz="0" w:space="0" w:color="auto"/>
              <w:bottom w:val="none" w:sz="0" w:space="0" w:color="auto"/>
              <w:right w:val="none" w:sz="0" w:space="0" w:color="auto"/>
            </w:tcBorders>
            <w:vAlign w:val="center"/>
          </w:tcPr>
          <w:p w:rsidR="004A0DC4" w:rsidRPr="00584A96" w:rsidRDefault="004A0DC4" w:rsidP="00EB0075">
            <w:pPr>
              <w:spacing w:line="276" w:lineRule="auto"/>
              <w:jc w:val="center"/>
              <w:rPr>
                <w:color w:val="000000" w:themeColor="text1"/>
              </w:rPr>
            </w:pPr>
          </w:p>
        </w:tc>
        <w:tc>
          <w:tcPr>
            <w:tcW w:w="1485" w:type="dxa"/>
            <w:vAlign w:val="center"/>
          </w:tcPr>
          <w:p w:rsidR="004A0DC4" w:rsidRPr="00584A96" w:rsidRDefault="004A0DC4" w:rsidP="00EB0075">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811" w:type="dxa"/>
            <w:vAlign w:val="center"/>
          </w:tcPr>
          <w:p w:rsidR="004A0DC4" w:rsidRPr="00584A96" w:rsidRDefault="004A0DC4" w:rsidP="006342CA">
            <w:pPr>
              <w:spacing w:line="276" w:lineRule="auto"/>
              <w:cnfStyle w:val="000000000000" w:firstRow="0" w:lastRow="0" w:firstColumn="0" w:lastColumn="0" w:oddVBand="0" w:evenVBand="0" w:oddHBand="0" w:evenHBand="0" w:firstRowFirstColumn="0" w:firstRowLastColumn="0" w:lastRowFirstColumn="0" w:lastRowLastColumn="0"/>
              <w:rPr>
                <w:b/>
                <w:iCs/>
                <w:color w:val="000000" w:themeColor="text1"/>
              </w:rPr>
            </w:pPr>
          </w:p>
        </w:tc>
        <w:tc>
          <w:tcPr>
            <w:tcW w:w="1276" w:type="dxa"/>
            <w:vAlign w:val="center"/>
          </w:tcPr>
          <w:p w:rsidR="004A0DC4" w:rsidRPr="00584A96" w:rsidRDefault="004A0DC4" w:rsidP="00EB0075">
            <w:pPr>
              <w:spacing w:line="276" w:lineRule="auto"/>
              <w:jc w:val="center"/>
              <w:cnfStyle w:val="000000000000" w:firstRow="0" w:lastRow="0" w:firstColumn="0" w:lastColumn="0" w:oddVBand="0" w:evenVBand="0" w:oddHBand="0" w:evenHBand="0" w:firstRowFirstColumn="0" w:firstRowLastColumn="0" w:lastRowFirstColumn="0" w:lastRowLastColumn="0"/>
              <w:rPr>
                <w:i/>
                <w:iCs/>
                <w:color w:val="000000" w:themeColor="text1"/>
              </w:rPr>
            </w:pPr>
          </w:p>
        </w:tc>
        <w:tc>
          <w:tcPr>
            <w:tcW w:w="1417" w:type="dxa"/>
            <w:vAlign w:val="center"/>
          </w:tcPr>
          <w:p w:rsidR="004A0DC4" w:rsidRPr="00584A96" w:rsidRDefault="004A0DC4" w:rsidP="00EB0075">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969" w:type="dxa"/>
            <w:vAlign w:val="center"/>
          </w:tcPr>
          <w:p w:rsidR="004A0DC4" w:rsidRPr="00584A96" w:rsidRDefault="004A0DC4" w:rsidP="00007B6B">
            <w:pPr>
              <w:spacing w:line="276" w:lineRule="auto"/>
              <w:jc w:val="both"/>
              <w:cnfStyle w:val="000000000000" w:firstRow="0" w:lastRow="0" w:firstColumn="0" w:lastColumn="0" w:oddVBand="0" w:evenVBand="0" w:oddHBand="0" w:evenHBand="0" w:firstRowFirstColumn="0" w:firstRowLastColumn="0" w:lastRowFirstColumn="0" w:lastRowLastColumn="0"/>
              <w:rPr>
                <w:i/>
                <w:color w:val="000000" w:themeColor="text1"/>
              </w:rPr>
            </w:pPr>
          </w:p>
        </w:tc>
        <w:tc>
          <w:tcPr>
            <w:tcW w:w="1559" w:type="dxa"/>
            <w:vAlign w:val="center"/>
          </w:tcPr>
          <w:p w:rsidR="004A0DC4" w:rsidRPr="00584A96" w:rsidRDefault="004A0DC4" w:rsidP="00EB0075">
            <w:pPr>
              <w:spacing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4A0DC4" w:rsidRPr="00584A96" w:rsidTr="00EE61F6">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367" w:type="dxa"/>
            <w:tcBorders>
              <w:top w:val="none" w:sz="0" w:space="0" w:color="auto"/>
              <w:left w:val="none" w:sz="0" w:space="0" w:color="auto"/>
              <w:bottom w:val="none" w:sz="0" w:space="0" w:color="auto"/>
              <w:right w:val="none" w:sz="0" w:space="0" w:color="auto"/>
            </w:tcBorders>
            <w:vAlign w:val="center"/>
          </w:tcPr>
          <w:p w:rsidR="004A0DC4" w:rsidRPr="00584A96" w:rsidRDefault="004A0DC4" w:rsidP="00C0123D">
            <w:pPr>
              <w:spacing w:line="276" w:lineRule="auto"/>
              <w:jc w:val="center"/>
              <w:rPr>
                <w:color w:val="000000" w:themeColor="text1"/>
              </w:rPr>
            </w:pPr>
          </w:p>
        </w:tc>
        <w:tc>
          <w:tcPr>
            <w:tcW w:w="1485" w:type="dxa"/>
            <w:tcBorders>
              <w:top w:val="none" w:sz="0" w:space="0" w:color="auto"/>
              <w:left w:val="none" w:sz="0" w:space="0" w:color="auto"/>
              <w:bottom w:val="none" w:sz="0" w:space="0" w:color="auto"/>
              <w:right w:val="none" w:sz="0" w:space="0" w:color="auto"/>
            </w:tcBorders>
            <w:vAlign w:val="center"/>
          </w:tcPr>
          <w:p w:rsidR="004A0DC4" w:rsidRPr="00584A96" w:rsidRDefault="004A0DC4" w:rsidP="00C0123D">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811" w:type="dxa"/>
            <w:tcBorders>
              <w:top w:val="none" w:sz="0" w:space="0" w:color="auto"/>
              <w:left w:val="none" w:sz="0" w:space="0" w:color="auto"/>
              <w:bottom w:val="none" w:sz="0" w:space="0" w:color="auto"/>
              <w:right w:val="none" w:sz="0" w:space="0" w:color="auto"/>
            </w:tcBorders>
            <w:vAlign w:val="center"/>
          </w:tcPr>
          <w:p w:rsidR="004A0DC4" w:rsidRPr="00584A96" w:rsidRDefault="004A0DC4" w:rsidP="00C0123D">
            <w:pPr>
              <w:spacing w:line="276" w:lineRule="auto"/>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584A96">
              <w:rPr>
                <w:b/>
                <w:color w:val="000000" w:themeColor="text1"/>
              </w:rPr>
              <w:t>SUMA TOTALĂ</w:t>
            </w:r>
          </w:p>
        </w:tc>
        <w:tc>
          <w:tcPr>
            <w:tcW w:w="1276" w:type="dxa"/>
            <w:tcBorders>
              <w:top w:val="none" w:sz="0" w:space="0" w:color="auto"/>
              <w:left w:val="none" w:sz="0" w:space="0" w:color="auto"/>
              <w:bottom w:val="none" w:sz="0" w:space="0" w:color="auto"/>
              <w:right w:val="none" w:sz="0" w:space="0" w:color="auto"/>
            </w:tcBorders>
            <w:vAlign w:val="center"/>
          </w:tcPr>
          <w:p w:rsidR="004A0DC4" w:rsidRPr="00584A96" w:rsidRDefault="004A0DC4" w:rsidP="00C0123D">
            <w:pPr>
              <w:spacing w:line="276" w:lineRule="auto"/>
              <w:jc w:val="center"/>
              <w:cnfStyle w:val="000000100000" w:firstRow="0" w:lastRow="0" w:firstColumn="0" w:lastColumn="0" w:oddVBand="0" w:evenVBand="0" w:oddHBand="1" w:evenHBand="0" w:firstRowFirstColumn="0" w:firstRowLastColumn="0" w:lastRowFirstColumn="0" w:lastRowLastColumn="0"/>
              <w:rPr>
                <w:i/>
                <w:color w:val="000000" w:themeColor="text1"/>
              </w:rPr>
            </w:pPr>
          </w:p>
        </w:tc>
        <w:tc>
          <w:tcPr>
            <w:tcW w:w="1417" w:type="dxa"/>
            <w:tcBorders>
              <w:top w:val="none" w:sz="0" w:space="0" w:color="auto"/>
              <w:left w:val="none" w:sz="0" w:space="0" w:color="auto"/>
              <w:bottom w:val="none" w:sz="0" w:space="0" w:color="auto"/>
              <w:right w:val="none" w:sz="0" w:space="0" w:color="auto"/>
            </w:tcBorders>
            <w:vAlign w:val="center"/>
          </w:tcPr>
          <w:p w:rsidR="004A0DC4" w:rsidRPr="00584A96" w:rsidRDefault="004A0DC4" w:rsidP="00C0123D">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969" w:type="dxa"/>
            <w:tcBorders>
              <w:top w:val="none" w:sz="0" w:space="0" w:color="auto"/>
              <w:left w:val="none" w:sz="0" w:space="0" w:color="auto"/>
              <w:bottom w:val="none" w:sz="0" w:space="0" w:color="auto"/>
              <w:right w:val="none" w:sz="0" w:space="0" w:color="auto"/>
            </w:tcBorders>
            <w:vAlign w:val="center"/>
          </w:tcPr>
          <w:p w:rsidR="004A0DC4" w:rsidRPr="00584A96" w:rsidRDefault="004A0DC4" w:rsidP="00007B6B">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559" w:type="dxa"/>
            <w:tcBorders>
              <w:top w:val="none" w:sz="0" w:space="0" w:color="auto"/>
              <w:left w:val="none" w:sz="0" w:space="0" w:color="auto"/>
              <w:bottom w:val="none" w:sz="0" w:space="0" w:color="auto"/>
              <w:right w:val="none" w:sz="0" w:space="0" w:color="auto"/>
            </w:tcBorders>
            <w:vAlign w:val="center"/>
          </w:tcPr>
          <w:p w:rsidR="004A0DC4" w:rsidRPr="00584A96" w:rsidRDefault="00F170E6" w:rsidP="00C0123D">
            <w:pPr>
              <w:spacing w:line="276" w:lineRule="auto"/>
              <w:jc w:val="cente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720</w:t>
            </w:r>
            <w:r w:rsidR="004A0DC4" w:rsidRPr="00584A96">
              <w:rPr>
                <w:b/>
                <w:color w:val="000000" w:themeColor="text1"/>
              </w:rPr>
              <w:t>000,00</w:t>
            </w:r>
          </w:p>
        </w:tc>
      </w:tr>
    </w:tbl>
    <w:p w:rsidR="00B93E53" w:rsidRPr="004A0DC4" w:rsidRDefault="00B93E53" w:rsidP="004A0DC4">
      <w:pPr>
        <w:spacing w:line="360" w:lineRule="auto"/>
        <w:ind w:right="395"/>
        <w:rPr>
          <w:color w:val="000000" w:themeColor="text1"/>
          <w:sz w:val="24"/>
          <w:szCs w:val="24"/>
        </w:rPr>
      </w:pPr>
    </w:p>
    <w:p w:rsidR="00DE1CBF" w:rsidRPr="004A0DC4" w:rsidRDefault="00DE1CBF" w:rsidP="00B93E53">
      <w:pPr>
        <w:spacing w:line="360" w:lineRule="auto"/>
        <w:ind w:right="395"/>
        <w:jc w:val="right"/>
        <w:rPr>
          <w:color w:val="000000" w:themeColor="text1"/>
          <w:sz w:val="24"/>
          <w:szCs w:val="24"/>
        </w:rPr>
      </w:pPr>
      <w:r w:rsidRPr="004A0DC4">
        <w:rPr>
          <w:color w:val="000000" w:themeColor="text1"/>
          <w:sz w:val="24"/>
          <w:szCs w:val="24"/>
        </w:rPr>
        <w:t>Elaborat: Șef S.D.T.: Sorocean Anatolii  ___________________</w:t>
      </w:r>
    </w:p>
    <w:p w:rsidR="005807A2" w:rsidRPr="004A0DC4" w:rsidRDefault="00DE1CBF" w:rsidP="00B93E53">
      <w:pPr>
        <w:spacing w:line="360" w:lineRule="auto"/>
        <w:ind w:right="395"/>
        <w:jc w:val="right"/>
        <w:rPr>
          <w:color w:val="000000" w:themeColor="text1"/>
          <w:sz w:val="24"/>
          <w:szCs w:val="24"/>
        </w:rPr>
      </w:pPr>
      <w:r w:rsidRPr="004A0DC4">
        <w:rPr>
          <w:color w:val="000000" w:themeColor="text1"/>
          <w:sz w:val="24"/>
          <w:szCs w:val="24"/>
        </w:rPr>
        <w:t>Coordonat: Șef Serviciul economic: Corsan Radu  ___________________</w:t>
      </w:r>
      <w:r w:rsidRPr="004A0DC4">
        <w:rPr>
          <w:color w:val="000000" w:themeColor="text1"/>
          <w:sz w:val="28"/>
          <w:szCs w:val="28"/>
        </w:rPr>
        <w:t xml:space="preserve"> </w:t>
      </w:r>
    </w:p>
    <w:sectPr w:rsidR="005807A2" w:rsidRPr="004A0DC4" w:rsidSect="007B460E">
      <w:type w:val="continuous"/>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524C"/>
    <w:multiLevelType w:val="hybridMultilevel"/>
    <w:tmpl w:val="CD3ACC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7613C6"/>
    <w:multiLevelType w:val="hybridMultilevel"/>
    <w:tmpl w:val="E1E0E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B1111C"/>
    <w:multiLevelType w:val="hybridMultilevel"/>
    <w:tmpl w:val="2FC4E7B8"/>
    <w:lvl w:ilvl="0" w:tplc="4EF440F4">
      <w:start w:val="1"/>
      <w:numFmt w:val="bullet"/>
      <w:lvlText w:val="-"/>
      <w:lvlJc w:val="left"/>
      <w:pPr>
        <w:tabs>
          <w:tab w:val="num" w:pos="720"/>
        </w:tabs>
        <w:ind w:left="720" w:hanging="360"/>
      </w:pPr>
      <w:rPr>
        <w:rFonts w:ascii="Times New Roman" w:eastAsia="PMingLiU"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FC0275"/>
    <w:multiLevelType w:val="hybridMultilevel"/>
    <w:tmpl w:val="F6DCD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764EDC"/>
    <w:multiLevelType w:val="hybridMultilevel"/>
    <w:tmpl w:val="17A6BCE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30FF6C5B"/>
    <w:multiLevelType w:val="hybridMultilevel"/>
    <w:tmpl w:val="5E64960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5E98296A"/>
    <w:multiLevelType w:val="hybridMultilevel"/>
    <w:tmpl w:val="4DF2C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1706BD"/>
    <w:multiLevelType w:val="hybridMultilevel"/>
    <w:tmpl w:val="C512CF30"/>
    <w:lvl w:ilvl="0" w:tplc="7AAEED94">
      <w:start w:val="1"/>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7FB663E"/>
    <w:multiLevelType w:val="hybridMultilevel"/>
    <w:tmpl w:val="525624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807A2"/>
    <w:rsid w:val="00007B6B"/>
    <w:rsid w:val="00042141"/>
    <w:rsid w:val="00060DE1"/>
    <w:rsid w:val="00071F4E"/>
    <w:rsid w:val="000D42D5"/>
    <w:rsid w:val="00293F8E"/>
    <w:rsid w:val="002B6839"/>
    <w:rsid w:val="0031552B"/>
    <w:rsid w:val="00320C69"/>
    <w:rsid w:val="00331380"/>
    <w:rsid w:val="00432575"/>
    <w:rsid w:val="004A0DC4"/>
    <w:rsid w:val="004C5335"/>
    <w:rsid w:val="00502AFA"/>
    <w:rsid w:val="005807A2"/>
    <w:rsid w:val="00584A96"/>
    <w:rsid w:val="00596B12"/>
    <w:rsid w:val="005A57C5"/>
    <w:rsid w:val="006342CA"/>
    <w:rsid w:val="00676A3D"/>
    <w:rsid w:val="006C1C9F"/>
    <w:rsid w:val="00717FE9"/>
    <w:rsid w:val="007970A1"/>
    <w:rsid w:val="007B460E"/>
    <w:rsid w:val="007D0D4C"/>
    <w:rsid w:val="008B0B18"/>
    <w:rsid w:val="008C2D9C"/>
    <w:rsid w:val="008F041C"/>
    <w:rsid w:val="00963C79"/>
    <w:rsid w:val="009D5F4B"/>
    <w:rsid w:val="00A82B03"/>
    <w:rsid w:val="00A94056"/>
    <w:rsid w:val="00AA5427"/>
    <w:rsid w:val="00AB2488"/>
    <w:rsid w:val="00AD68C1"/>
    <w:rsid w:val="00B90FBB"/>
    <w:rsid w:val="00B93E53"/>
    <w:rsid w:val="00BD0657"/>
    <w:rsid w:val="00BE60E6"/>
    <w:rsid w:val="00CE47D0"/>
    <w:rsid w:val="00D06BBB"/>
    <w:rsid w:val="00D25C74"/>
    <w:rsid w:val="00DD3CBA"/>
    <w:rsid w:val="00DE1CBF"/>
    <w:rsid w:val="00E26E7B"/>
    <w:rsid w:val="00EB0075"/>
    <w:rsid w:val="00EE61F6"/>
    <w:rsid w:val="00F078F6"/>
    <w:rsid w:val="00F11CF9"/>
    <w:rsid w:val="00F170E6"/>
    <w:rsid w:val="00F43BEE"/>
    <w:rsid w:val="00F8555A"/>
    <w:rsid w:val="00FC4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EE4A61"/>
  <w15:docId w15:val="{51D4B903-5059-4D56-9F58-DB4C6DB9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807A2"/>
    <w:rPr>
      <w:rFonts w:ascii="Times New Roman" w:eastAsia="Times New Roman" w:hAnsi="Times New Roman" w:cs="Times New Roman"/>
      <w:lang w:val="ro-RO" w:eastAsia="ro-RO" w:bidi="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807A2"/>
    <w:tblPr>
      <w:tblInd w:w="0" w:type="dxa"/>
      <w:tblCellMar>
        <w:top w:w="0" w:type="dxa"/>
        <w:left w:w="0" w:type="dxa"/>
        <w:bottom w:w="0" w:type="dxa"/>
        <w:right w:w="0" w:type="dxa"/>
      </w:tblCellMar>
    </w:tblPr>
  </w:style>
  <w:style w:type="paragraph" w:styleId="a3">
    <w:name w:val="Body Text"/>
    <w:basedOn w:val="a"/>
    <w:uiPriority w:val="1"/>
    <w:qFormat/>
    <w:rsid w:val="005807A2"/>
    <w:rPr>
      <w:sz w:val="20"/>
      <w:szCs w:val="20"/>
    </w:rPr>
  </w:style>
  <w:style w:type="paragraph" w:customStyle="1" w:styleId="11">
    <w:name w:val="Заголовок 11"/>
    <w:basedOn w:val="a"/>
    <w:uiPriority w:val="1"/>
    <w:qFormat/>
    <w:rsid w:val="005807A2"/>
    <w:pPr>
      <w:ind w:left="1407"/>
      <w:outlineLvl w:val="1"/>
    </w:pPr>
    <w:rPr>
      <w:b/>
      <w:bCs/>
      <w:sz w:val="20"/>
      <w:szCs w:val="20"/>
    </w:rPr>
  </w:style>
  <w:style w:type="paragraph" w:styleId="a4">
    <w:name w:val="List Paragraph"/>
    <w:basedOn w:val="a"/>
    <w:uiPriority w:val="34"/>
    <w:qFormat/>
    <w:rsid w:val="005807A2"/>
  </w:style>
  <w:style w:type="paragraph" w:customStyle="1" w:styleId="TableParagraph">
    <w:name w:val="Table Paragraph"/>
    <w:basedOn w:val="a"/>
    <w:uiPriority w:val="1"/>
    <w:qFormat/>
    <w:rsid w:val="005807A2"/>
  </w:style>
  <w:style w:type="character" w:customStyle="1" w:styleId="FontStyle28">
    <w:name w:val="Font Style28"/>
    <w:basedOn w:val="a0"/>
    <w:uiPriority w:val="99"/>
    <w:rsid w:val="00DE1CBF"/>
    <w:rPr>
      <w:rFonts w:ascii="Times New Roman" w:hAnsi="Times New Roman" w:cs="Times New Roman" w:hint="default"/>
      <w:sz w:val="20"/>
      <w:szCs w:val="20"/>
    </w:rPr>
  </w:style>
  <w:style w:type="paragraph" w:customStyle="1" w:styleId="Style10">
    <w:name w:val="Style10"/>
    <w:basedOn w:val="a"/>
    <w:uiPriority w:val="99"/>
    <w:rsid w:val="00DE1CBF"/>
    <w:pPr>
      <w:adjustRightInd w:val="0"/>
      <w:spacing w:line="235" w:lineRule="exact"/>
    </w:pPr>
    <w:rPr>
      <w:rFonts w:eastAsiaTheme="minorEastAsia"/>
      <w:sz w:val="24"/>
      <w:szCs w:val="24"/>
      <w:lang w:val="ru-RU" w:eastAsia="ru-RU" w:bidi="ar-SA"/>
    </w:rPr>
  </w:style>
  <w:style w:type="character" w:customStyle="1" w:styleId="FontStyle27">
    <w:name w:val="Font Style27"/>
    <w:basedOn w:val="a0"/>
    <w:uiPriority w:val="99"/>
    <w:rsid w:val="00DE1CBF"/>
    <w:rPr>
      <w:rFonts w:ascii="Times New Roman" w:hAnsi="Times New Roman" w:cs="Times New Roman" w:hint="default"/>
      <w:b/>
      <w:bCs/>
      <w:sz w:val="20"/>
      <w:szCs w:val="20"/>
    </w:rPr>
  </w:style>
  <w:style w:type="table" w:styleId="3-6">
    <w:name w:val="Medium Grid 3 Accent 6"/>
    <w:basedOn w:val="a1"/>
    <w:uiPriority w:val="69"/>
    <w:rsid w:val="00DE1CBF"/>
    <w:pPr>
      <w:widowControl/>
      <w:autoSpaceDE/>
      <w:autoSpaceDN/>
    </w:pPr>
    <w:rPr>
      <w:lang w:val="ru-R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a5">
    <w:name w:val="Placeholder Text"/>
    <w:basedOn w:val="a0"/>
    <w:uiPriority w:val="99"/>
    <w:semiHidden/>
    <w:rsid w:val="00042141"/>
    <w:rPr>
      <w:color w:val="808080"/>
    </w:rPr>
  </w:style>
  <w:style w:type="paragraph" w:styleId="a6">
    <w:name w:val="Balloon Text"/>
    <w:basedOn w:val="a"/>
    <w:link w:val="a7"/>
    <w:uiPriority w:val="99"/>
    <w:semiHidden/>
    <w:unhideWhenUsed/>
    <w:rsid w:val="00042141"/>
    <w:rPr>
      <w:rFonts w:ascii="Tahoma" w:hAnsi="Tahoma" w:cs="Tahoma"/>
      <w:sz w:val="16"/>
      <w:szCs w:val="16"/>
    </w:rPr>
  </w:style>
  <w:style w:type="character" w:customStyle="1" w:styleId="a7">
    <w:name w:val="Текст выноски Знак"/>
    <w:basedOn w:val="a0"/>
    <w:link w:val="a6"/>
    <w:uiPriority w:val="99"/>
    <w:semiHidden/>
    <w:rsid w:val="00042141"/>
    <w:rPr>
      <w:rFonts w:ascii="Tahoma" w:eastAsia="Times New Roman" w:hAnsi="Tahoma" w:cs="Tahoma"/>
      <w:sz w:val="16"/>
      <w:szCs w:val="16"/>
      <w:lang w:val="ro-RO" w:eastAsia="ro-RO" w:bidi="ro-RO"/>
    </w:rPr>
  </w:style>
  <w:style w:type="paragraph" w:styleId="a8">
    <w:name w:val="header"/>
    <w:basedOn w:val="a"/>
    <w:link w:val="a9"/>
    <w:rsid w:val="006342CA"/>
    <w:pPr>
      <w:widowControl/>
      <w:tabs>
        <w:tab w:val="center" w:pos="4703"/>
        <w:tab w:val="right" w:pos="9406"/>
      </w:tabs>
      <w:autoSpaceDE/>
      <w:autoSpaceDN/>
    </w:pPr>
    <w:rPr>
      <w:sz w:val="20"/>
      <w:szCs w:val="20"/>
      <w:lang w:val="ru-RU" w:eastAsia="ru-RU" w:bidi="ar-SA"/>
    </w:rPr>
  </w:style>
  <w:style w:type="character" w:customStyle="1" w:styleId="a9">
    <w:name w:val="Верхний колонтитул Знак"/>
    <w:basedOn w:val="a0"/>
    <w:link w:val="a8"/>
    <w:rsid w:val="006342CA"/>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4</Pages>
  <Words>917</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ANATOLII</dc:creator>
  <cp:keywords/>
  <dc:description/>
  <cp:lastModifiedBy>User</cp:lastModifiedBy>
  <cp:revision>27</cp:revision>
  <cp:lastPrinted>2019-12-10T12:37:00Z</cp:lastPrinted>
  <dcterms:created xsi:type="dcterms:W3CDTF">2019-10-31T08:30:00Z</dcterms:created>
  <dcterms:modified xsi:type="dcterms:W3CDTF">2020-11-09T09:17:00Z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2019-10-31T00:00:00Z</vt:filetime>
  </property>
  <property fmtid="{D5CDD505-2E9C-101B-9397-08002B2CF9AE}" pid="3" name="LastSaved">
    <vt:filetime>2019-10-31T00:00:00Z</vt:filetime>
  </property>
</Properties>
</file>