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60" w:right="0" w:firstLine="0"/>
        <w:jc w:val="left"/>
        <w:rPr>
          <w:b/>
          <w:sz w:val="25"/>
        </w:rPr>
      </w:pPr>
      <w:r>
        <w:rPr>
          <w:b/>
          <w:sz w:val="25"/>
        </w:rPr>
        <w:t>Specificatii tehnice (F4.1)</w:t>
      </w: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160" w:right="0" w:firstLine="0"/>
        <w:jc w:val="left"/>
        <w:rPr>
          <w:i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384842pt;margin-top:37.69265pt;width:705.75pt;height:15pt;mso-position-horizontal-relative:page;mso-position-vertical-relative:paragraph;z-index:2516592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45"/>
                  </w:pPr>
                  <w:r>
                    <w:rPr/>
                    <w:t>Denumirea procedurii de achiziție: Sursă de alimentare neîntreruptibilă (UPS)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23"/>
        </w:rPr>
        <w:t>[Acest tabel va fi completat de către ofertant în coloanele 3, 4, 5, 7, iar de către autoritatea contractantă – în coloanele 1, 2, 6, 8]</w:t>
      </w:r>
    </w:p>
    <w:p>
      <w:pPr>
        <w:pStyle w:val="BodyText"/>
        <w:spacing w:before="4"/>
        <w:rPr>
          <w:i/>
          <w:sz w:val="12"/>
        </w:rPr>
      </w:pPr>
      <w:r>
        <w:rPr/>
        <w:pict>
          <v:shape style="position:absolute;margin-left:89.384842pt;margin-top:9.474974pt;width:705.75pt;height:15pt;mso-position-horizontal-relative:page;mso-position-vertical-relative:paragraph;z-index:-2516582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ind w:left="45"/>
                  </w:pPr>
                  <w:r>
                    <w:rPr/>
                    <w:t>Numărul procedurii de achiziție ocds-b3wdp1-MD-1599747726902 din 21.09.2020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3"/>
        <w:rPr>
          <w:i/>
          <w:sz w:val="2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350"/>
        <w:gridCol w:w="1350"/>
        <w:gridCol w:w="1350"/>
        <w:gridCol w:w="2895"/>
        <w:gridCol w:w="2685"/>
        <w:gridCol w:w="1395"/>
      </w:tblGrid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456" w:right="4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Denumirea bunurilor</w:t>
            </w:r>
          </w:p>
        </w:tc>
        <w:tc>
          <w:tcPr>
            <w:tcW w:w="1350" w:type="dxa"/>
          </w:tcPr>
          <w:p>
            <w:pPr>
              <w:pStyle w:val="TableParagraph"/>
              <w:spacing w:line="244" w:lineRule="auto" w:before="138"/>
              <w:ind w:left="142" w:firstLine="75"/>
              <w:rPr>
                <w:b/>
                <w:sz w:val="23"/>
              </w:rPr>
            </w:pPr>
            <w:r>
              <w:rPr>
                <w:b/>
                <w:sz w:val="23"/>
              </w:rPr>
              <w:t>Modelul articolului</w:t>
            </w:r>
          </w:p>
        </w:tc>
        <w:tc>
          <w:tcPr>
            <w:tcW w:w="1350" w:type="dxa"/>
          </w:tcPr>
          <w:p>
            <w:pPr>
              <w:pStyle w:val="TableParagraph"/>
              <w:spacing w:line="244" w:lineRule="auto" w:before="138"/>
              <w:ind w:left="322" w:right="295" w:hanging="75"/>
              <w:rPr>
                <w:b/>
                <w:sz w:val="23"/>
              </w:rPr>
            </w:pPr>
            <w:r>
              <w:rPr>
                <w:b/>
                <w:sz w:val="23"/>
              </w:rPr>
              <w:t>Ţara de origine</w:t>
            </w:r>
          </w:p>
        </w:tc>
        <w:tc>
          <w:tcPr>
            <w:tcW w:w="1350" w:type="dxa"/>
          </w:tcPr>
          <w:p>
            <w:pPr>
              <w:pStyle w:val="TableParagraph"/>
              <w:spacing w:line="244" w:lineRule="auto" w:before="138"/>
              <w:ind w:left="307" w:right="305" w:firstLine="15"/>
              <w:rPr>
                <w:b/>
                <w:sz w:val="23"/>
              </w:rPr>
            </w:pPr>
            <w:r>
              <w:rPr>
                <w:b/>
                <w:sz w:val="23"/>
              </w:rPr>
              <w:t>Produ cătorul</w:t>
            </w:r>
          </w:p>
        </w:tc>
        <w:tc>
          <w:tcPr>
            <w:tcW w:w="2895" w:type="dxa"/>
          </w:tcPr>
          <w:p>
            <w:pPr>
              <w:pStyle w:val="TableParagraph"/>
              <w:spacing w:line="268" w:lineRule="exact" w:before="4"/>
              <w:ind w:left="127" w:right="199" w:firstLine="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Specificarea tehnică deplină solicitată de către autoritatea contractantă</w:t>
            </w:r>
          </w:p>
        </w:tc>
        <w:tc>
          <w:tcPr>
            <w:tcW w:w="2685" w:type="dxa"/>
          </w:tcPr>
          <w:p>
            <w:pPr>
              <w:pStyle w:val="TableParagraph"/>
              <w:spacing w:line="268" w:lineRule="exact" w:before="4"/>
              <w:ind w:left="67" w:right="126" w:firstLine="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Specificarea tehnică deplină propusă de către ofertant</w:t>
            </w:r>
          </w:p>
        </w:tc>
        <w:tc>
          <w:tcPr>
            <w:tcW w:w="1395" w:type="dxa"/>
          </w:tcPr>
          <w:p>
            <w:pPr>
              <w:pStyle w:val="TableParagraph"/>
              <w:spacing w:line="244" w:lineRule="auto" w:before="138"/>
              <w:ind w:left="97" w:right="5" w:firstLine="45"/>
              <w:rPr>
                <w:b/>
                <w:sz w:val="23"/>
              </w:rPr>
            </w:pPr>
            <w:r>
              <w:rPr>
                <w:b/>
                <w:sz w:val="23"/>
              </w:rPr>
              <w:t>Standarde de referinţă</w:t>
            </w: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35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350" w:type="dxa"/>
          </w:tcPr>
          <w:p>
            <w:pPr>
              <w:pStyle w:val="TableParagraph"/>
              <w:spacing w:line="261" w:lineRule="exact" w:before="3"/>
              <w:ind w:right="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289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268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1395" w:type="dxa"/>
          </w:tcPr>
          <w:p>
            <w:pPr>
              <w:pStyle w:val="TableParagraph"/>
              <w:spacing w:line="261" w:lineRule="exact" w:before="3"/>
              <w:ind w:left="1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56" w:right="4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Bunuri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51" w:right="4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Lot 1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090" w:type="dxa"/>
          </w:tcPr>
          <w:p>
            <w:pPr>
              <w:pStyle w:val="TableParagraph"/>
              <w:spacing w:line="244" w:lineRule="auto" w:before="3"/>
              <w:ind w:left="487" w:firstLine="105"/>
              <w:rPr>
                <w:sz w:val="23"/>
              </w:rPr>
            </w:pPr>
            <w:r>
              <w:rPr>
                <w:sz w:val="23"/>
              </w:rPr>
              <w:t>Sursă de alimentare neîntreruptibilă (UPS)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127" w:right="138"/>
              <w:jc w:val="center"/>
              <w:rPr>
                <w:sz w:val="23"/>
              </w:rPr>
            </w:pPr>
            <w:r>
              <w:rPr>
                <w:sz w:val="23"/>
              </w:rPr>
              <w:t>conform caietului de sarcini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090" w:type="dxa"/>
          </w:tcPr>
          <w:p>
            <w:pPr>
              <w:pStyle w:val="TableParagraph"/>
              <w:spacing w:line="261" w:lineRule="exact" w:before="3"/>
              <w:ind w:left="456" w:right="4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 Lot 1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i/>
          <w:sz w:val="18"/>
        </w:rPr>
      </w:pPr>
    </w:p>
    <w:p>
      <w:pPr>
        <w:pStyle w:val="BodyText"/>
        <w:tabs>
          <w:tab w:pos="2501" w:val="left" w:leader="none"/>
          <w:tab w:pos="6763" w:val="left" w:leader="none"/>
          <w:tab w:pos="9554" w:val="left" w:leader="none"/>
        </w:tabs>
        <w:spacing w:before="94"/>
        <w:ind w:left="160"/>
      </w:pPr>
      <w:r>
        <w:rPr/>
        <w:t>Semnat:</w:t>
      </w:r>
      <w:r>
        <w:rPr>
          <w:u w:val="single"/>
        </w:rPr>
        <w:t> </w:t>
        <w:tab/>
      </w:r>
      <w:r>
        <w:rPr/>
        <w:t>Numele,</w:t>
      </w:r>
      <w:r>
        <w:rPr>
          <w:spacing w:val="5"/>
        </w:rPr>
        <w:t> </w:t>
      </w:r>
      <w:r>
        <w:rPr/>
        <w:t>Prenumele:</w:t>
      </w:r>
      <w:r>
        <w:rPr>
          <w:u w:val="single"/>
        </w:rPr>
        <w:t> </w:t>
        <w:tab/>
      </w:r>
      <w:r>
        <w:rPr/>
        <w:t>În calitate</w:t>
      </w:r>
      <w:r>
        <w:rPr>
          <w:spacing w:val="13"/>
        </w:rPr>
        <w:t> </w:t>
      </w:r>
      <w:r>
        <w:rPr/>
        <w:t>de:</w:t>
      </w:r>
      <w:r>
        <w:rPr>
          <w:spacing w:val="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71" w:val="left" w:leader="none"/>
          <w:tab w:pos="9514" w:val="left" w:leader="none"/>
        </w:tabs>
        <w:spacing w:before="36"/>
        <w:ind w:left="160"/>
      </w:pPr>
      <w:r>
        <w:rPr/>
        <w:t>Ofertantul:</w:t>
      </w:r>
      <w:r>
        <w:rPr>
          <w:u w:val="single"/>
        </w:rPr>
        <w:t> </w:t>
        <w:tab/>
      </w:r>
      <w:r>
        <w:rPr/>
        <w:t>Adresa: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sectPr>
      <w:type w:val="continuous"/>
      <w:pgSz w:w="16840" w:h="11900" w:orient="landscape"/>
      <w:pgMar w:top="580" w:bottom="280" w:left="16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>
      <w:spacing w:before="19"/>
    </w:pPr>
    <w:rPr>
      <w:rFonts w:ascii="Times New Roman" w:hAnsi="Times New Roman" w:eastAsia="Times New Roman" w:cs="Times New Roman"/>
      <w:sz w:val="23"/>
      <w:szCs w:val="23"/>
      <w:lang w:val="ro-RO" w:eastAsia="ro-RO" w:bidi="ro-RO"/>
    </w:rPr>
  </w:style>
  <w:style w:styleId="ListParagraph" w:type="paragraph">
    <w:name w:val="List Paragraph"/>
    <w:basedOn w:val="Normal"/>
    <w:uiPriority w:val="1"/>
    <w:qFormat/>
    <w:pPr/>
    <w:rPr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</dc:title>
  <dcterms:created xsi:type="dcterms:W3CDTF">2020-09-10T14:41:49Z</dcterms:created>
  <dcterms:modified xsi:type="dcterms:W3CDTF">2020-09-10T14:41:49Z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