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3539383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473DB3" w:rsidRPr="00473DB3">
        <w:rPr>
          <w:sz w:val="24"/>
          <w:szCs w:val="24"/>
          <w:lang w:val="ro-MD"/>
        </w:rPr>
        <w:t xml:space="preserve">Tehnica de calcul </w:t>
      </w:r>
      <w:r w:rsidR="00DD2445" w:rsidRPr="00DD2445">
        <w:rPr>
          <w:sz w:val="24"/>
          <w:szCs w:val="24"/>
          <w:lang w:val="ro-MD"/>
        </w:rPr>
        <w:t xml:space="preserve">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B2D2C7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73DB3" w:rsidRPr="002D648B">
        <w:rPr>
          <w:b/>
          <w:sz w:val="24"/>
          <w:szCs w:val="24"/>
          <w:lang w:val="ro-MD"/>
        </w:rPr>
        <w:t>LD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5AD565F" w14:textId="5A86B281" w:rsidR="00473DB3" w:rsidRDefault="00EF2C8B" w:rsidP="00473DB3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r w:rsidR="00751523" w:rsidRPr="00751523">
        <w:rPr>
          <w:rStyle w:val="Hyperlink"/>
          <w:b/>
          <w:sz w:val="24"/>
          <w:szCs w:val="24"/>
          <w:lang w:val="ro-RO"/>
        </w:rPr>
        <w:t>https://buiucanidets.md/</w:t>
      </w:r>
    </w:p>
    <w:p w14:paraId="0B653094" w14:textId="77777777" w:rsidR="00473DB3" w:rsidRDefault="00473DB3" w:rsidP="00473DB3">
      <w:pPr>
        <w:ind w:left="-426"/>
        <w:jc w:val="both"/>
        <w:rPr>
          <w:b/>
          <w:sz w:val="24"/>
          <w:szCs w:val="24"/>
          <w:lang w:val="ro-MD"/>
        </w:rPr>
      </w:pPr>
    </w:p>
    <w:p w14:paraId="5C2CFDBE" w14:textId="65D7304F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D007EE" w:rsidRPr="002D648B">
        <w:rPr>
          <w:b/>
          <w:sz w:val="24"/>
          <w:szCs w:val="24"/>
          <w:lang w:val="ro-MD"/>
        </w:rPr>
        <w:t>Direcţia educaţie, tineret şi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2D648B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r w:rsidR="00D007EE" w:rsidRPr="002D648B">
        <w:rPr>
          <w:b/>
          <w:sz w:val="24"/>
          <w:szCs w:val="24"/>
          <w:lang w:val="ro-MD"/>
        </w:rPr>
        <w:t xml:space="preserve">mun.Chişinău, str. </w:t>
      </w:r>
      <w:r w:rsidR="00CE3EC3" w:rsidRPr="002D648B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2D648B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693"/>
        <w:gridCol w:w="992"/>
        <w:gridCol w:w="709"/>
        <w:gridCol w:w="3231"/>
        <w:gridCol w:w="1298"/>
      </w:tblGrid>
      <w:tr w:rsidR="00642C3A" w:rsidRPr="007D18B9" w14:paraId="5D31339D" w14:textId="77777777" w:rsidTr="002D648B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Denumirea bunuri</w:t>
            </w:r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Canti</w:t>
            </w:r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r w:rsidRPr="00642C3A">
              <w:rPr>
                <w:b/>
                <w:sz w:val="18"/>
                <w:szCs w:val="18"/>
              </w:rPr>
              <w:t>tatea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Valoarea estimată</w:t>
            </w:r>
            <w:r w:rsidRPr="00642C3A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473DB3" w:rsidRPr="00BA3EF6" w14:paraId="4EABB9E9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73DB3" w:rsidRPr="00642C3A" w:rsidRDefault="00473DB3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473DB3" w:rsidRPr="00642C3A" w:rsidRDefault="00473DB3" w:rsidP="00473DB3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3AA434FD" w:rsidR="00473DB3" w:rsidRPr="00473DB3" w:rsidRDefault="007E5253" w:rsidP="00473DB3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473DB3" w:rsidRPr="00CE3EC3" w:rsidRDefault="00473DB3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14CF2E9B" w:rsidR="00473DB3" w:rsidRPr="00AB0900" w:rsidRDefault="002D648B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900 000,00</w:t>
            </w:r>
            <w:r w:rsidR="007E5253">
              <w:rPr>
                <w:b/>
                <w:lang w:val="ro-RO"/>
              </w:rPr>
              <w:t xml:space="preserve"> </w:t>
            </w:r>
          </w:p>
        </w:tc>
      </w:tr>
      <w:tr w:rsidR="002D648B" w:rsidRPr="007D18B9" w14:paraId="45605137" w14:textId="77777777" w:rsidTr="002D648B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53700121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686083F4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Notebuc             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2DBAFBF9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796149B5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80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BFCA0" w14:textId="40C1D988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Notebook/Laptop   16″ 1920x1200 IPS Display,13th Gen Intel Core i7-1355U / Intel Iris Xe Graphics 16 GB DDR5 / 1024 GB SSD /  / BL Keyboard Windos , Camera Web 720p HD Produs în condiţii de fabrică.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473DB3" w14:paraId="5F3E6DAE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8AC8B" w14:textId="3B39551B" w:rsidR="002D648B" w:rsidRPr="007E5253" w:rsidRDefault="002D648B" w:rsidP="002D648B">
            <w:pPr>
              <w:jc w:val="center"/>
              <w:rPr>
                <w:b/>
                <w:bCs/>
                <w:lang w:val="en-US"/>
              </w:rPr>
            </w:pPr>
            <w:r w:rsidRPr="007E5253">
              <w:rPr>
                <w:b/>
                <w:bCs/>
                <w:color w:val="000000"/>
              </w:rPr>
              <w:t>Lot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77777777" w:rsidR="002D648B" w:rsidRPr="00407BBB" w:rsidRDefault="002D648B" w:rsidP="002D64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77777777" w:rsidR="002D648B" w:rsidRDefault="002D648B" w:rsidP="002D648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B0981" w14:textId="77777777" w:rsidR="002D648B" w:rsidRPr="002D648B" w:rsidRDefault="002D648B" w:rsidP="002D648B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2176F7D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  <w:r w:rsidR="00B100B6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 000,00</w:t>
            </w:r>
          </w:p>
        </w:tc>
      </w:tr>
      <w:tr w:rsidR="002D648B" w:rsidRPr="006102AB" w14:paraId="3EB4C6CA" w14:textId="77777777" w:rsidTr="00824E7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1D2CB544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D2BF" w14:textId="36DEF855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Printer multifuncțional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2B40BDE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603814F2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07E410" w14:textId="042ED741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"FD  Print/Copy/Scan A4, Wi-Fi, Print Resolution: minim 4800 x 1200 dpi. Print Technology: 2 FINE Print Head (Black and Colour) Mono Print Speed: minim 9.1 ipm. Colour Print Speed: minim 5.0 ipm. Colour Print Speed: minim 5.0 ipm. Photo Print Speed: Borderless 10x15cm : Approx. maxim 45 seconds. Scanner Type: CIS flatbed photo and document scanner. Scanner Resolution (Optical): minim600 x 1200 dpi. Multiple Copy: 99 copies (max.) Produs în condiţii de fabrică. 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9188232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FE4C" w14:textId="6DF12DD2" w:rsidR="002D648B" w:rsidRPr="007E5253" w:rsidRDefault="002D648B" w:rsidP="002D648B">
            <w:pPr>
              <w:jc w:val="center"/>
              <w:rPr>
                <w:b/>
                <w:bCs/>
                <w:lang w:val="ro-RO"/>
              </w:rPr>
            </w:pPr>
            <w:r w:rsidRPr="007E5253">
              <w:rPr>
                <w:b/>
                <w:bCs/>
                <w:color w:val="000000"/>
              </w:rPr>
              <w:t>Lot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54008A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1DEA1C7D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160 000,00</w:t>
            </w:r>
          </w:p>
        </w:tc>
      </w:tr>
      <w:tr w:rsidR="002D648B" w:rsidRPr="007D18B9" w14:paraId="0D7DF550" w14:textId="77777777" w:rsidTr="00BD6EA6">
        <w:trPr>
          <w:trHeight w:val="3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F6464CA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  <w:r w:rsidRPr="002D648B">
              <w:rPr>
                <w:sz w:val="18"/>
                <w:szCs w:val="18"/>
                <w:lang w:val="ro-RO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02FC75D9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Calculator All-in-one   L.T.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2ECBAA3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564DA8AA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DDAC" w14:textId="13A26CD9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ro-RO"/>
              </w:rPr>
              <w:t xml:space="preserve">Diagonala ecranului : 27" Rezoluția : 2560x1440 WQHD IPS 16:9 </w:t>
            </w:r>
            <w:r w:rsidRPr="00CC096F">
              <w:rPr>
                <w:color w:val="000000"/>
                <w:lang w:val="ro-RO"/>
              </w:rPr>
              <w:br/>
              <w:t>CPU : numărul nucleelor (cores ): 14, numărul firelor de execuție (threads): 20, suport tehnologie Turbo: DA Frecventa de bază: 3,7 GHz, Frecventa turbo : 5.0 GHz Memoria cache: 24 MB, Grafică Integrată: UHD Graphics</w:t>
            </w:r>
            <w:r w:rsidRPr="00CC096F">
              <w:rPr>
                <w:color w:val="000000"/>
                <w:lang w:val="ro-RO"/>
              </w:rPr>
              <w:br/>
              <w:t>Memorie : min. 16Gb DDR5 5200 MHz</w:t>
            </w:r>
            <w:r w:rsidRPr="00CC096F">
              <w:rPr>
                <w:color w:val="000000"/>
                <w:lang w:val="ro-RO"/>
              </w:rPr>
              <w:br/>
              <w:t xml:space="preserve">Spațiu de stocare : minim  1.0 TB M.2 NVMe  </w:t>
            </w:r>
            <w:r w:rsidRPr="00CC096F">
              <w:rPr>
                <w:color w:val="000000"/>
                <w:lang w:val="ro-RO"/>
              </w:rPr>
              <w:br/>
              <w:t xml:space="preserve">Grafică Integrată: UHD Graphics </w:t>
            </w:r>
            <w:r w:rsidRPr="00CC096F">
              <w:rPr>
                <w:color w:val="000000"/>
                <w:lang w:val="ro-RO"/>
              </w:rPr>
              <w:br/>
              <w:t xml:space="preserve">Conexiuni : Wi-Fi 5(802.11ac) + Bluetooth 5.1 Camera Web incorporata : 720p, </w:t>
            </w:r>
            <w:r w:rsidRPr="00CC096F">
              <w:rPr>
                <w:color w:val="000000"/>
                <w:lang w:val="ro-RO"/>
              </w:rPr>
              <w:br/>
              <w:t xml:space="preserve">RJ45-LAN x 1, ieșire HDMI x 1, USB 2.0 Type-A x 1, USB 3.x Type-A2x USB 3.2, HDMI intrare x 1, USB Type-C x 1, DisplayPort x 1, 3.5 mm mini-jack.  </w:t>
            </w:r>
            <w:r w:rsidRPr="00CC096F">
              <w:rPr>
                <w:color w:val="000000"/>
                <w:lang w:val="ro-RO"/>
              </w:rPr>
              <w:br/>
            </w:r>
            <w:r w:rsidRPr="00CC096F">
              <w:rPr>
                <w:color w:val="000000"/>
                <w:lang w:val="en-US"/>
              </w:rPr>
              <w:t xml:space="preserve">Keyboard :   USB , eng/ru Keyboard :   USB , eng/ru </w:t>
            </w:r>
            <w:r w:rsidRPr="00CC096F">
              <w:rPr>
                <w:color w:val="000000"/>
                <w:lang w:val="en-US"/>
              </w:rPr>
              <w:br/>
              <w:t xml:space="preserve">Mouse : USB, optical mouse </w:t>
            </w:r>
            <w:r w:rsidRPr="00CC096F">
              <w:rPr>
                <w:color w:val="000000"/>
                <w:lang w:val="en-US"/>
              </w:rPr>
              <w:br/>
              <w:t>Difuzoare incorporate : minim 2 x 3W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E52997F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352EA" w14:textId="389E0848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7FA3C2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D47B" w14:textId="500A58B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B5C1B" w14:textId="2D1D170F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6775" w14:textId="6A1D7A36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480 000,00</w:t>
            </w:r>
          </w:p>
        </w:tc>
      </w:tr>
      <w:tr w:rsidR="002D648B" w:rsidRPr="007D18B9" w14:paraId="434D2F36" w14:textId="77777777" w:rsidTr="00E8471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59963C25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30F8" w14:textId="4AE8DFE7" w:rsidR="002D648B" w:rsidRPr="00473DB3" w:rsidRDefault="002D648B" w:rsidP="002D648B">
            <w:pPr>
              <w:jc w:val="center"/>
              <w:rPr>
                <w:lang w:val="en-US"/>
              </w:rPr>
            </w:pPr>
            <w:r w:rsidRPr="00CC096F">
              <w:rPr>
                <w:color w:val="000000"/>
                <w:lang w:val="en-US"/>
              </w:rPr>
              <w:t>Calculator WORKSTATION (Bloc de sistem + Monitor + Tastatură/mouse)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62E290C9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28D95021" w:rsidR="002D648B" w:rsidRPr="00FB5082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37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BF91" w14:textId="367824D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>Monitor: 27’’, IPS, Full HD, 1920x1080, 120 Hz, max 5 ms</w:t>
            </w:r>
            <w:r w:rsidRPr="00CC096F">
              <w:rPr>
                <w:color w:val="000000"/>
                <w:lang w:val="en-US"/>
              </w:rPr>
              <w:br/>
              <w:t xml:space="preserve">CPU : numărul nucleelor (cores ): 10, numărul firelor de execuție (threads): 16, suport tehnologie Turbo: DA Frecventa de bază: 2,5 GHz, Frecventa turbo : 4,7 GHz Memoria cache: 20 MB, Grafică Integrată: UHD Graphics </w:t>
            </w:r>
            <w:r w:rsidRPr="00CC096F">
              <w:rPr>
                <w:color w:val="000000"/>
                <w:lang w:val="en-US"/>
              </w:rPr>
              <w:br/>
              <w:t xml:space="preserve">Memorie : min. 2x16 GB DDR5 – 6400MHz CL32 </w:t>
            </w:r>
            <w:r w:rsidRPr="00CC096F">
              <w:rPr>
                <w:color w:val="000000"/>
                <w:lang w:val="en-US"/>
              </w:rPr>
              <w:br/>
              <w:t>MB compatibil cu CPU, form factor microATX, tip memorie DDR5, numărul sloturilor RAM 4, capacitatea maximă a memoriei 256GB, 1 x 2.5 Gigabit LAN, 2 x USB 2.0, 3 x USB 3.2 Gen 1 Type-A, 1 x USB 3.2 Gen 2 Type-C, 2 x DP, 1 x HDMI, 1 x VGA</w:t>
            </w:r>
            <w:r w:rsidRPr="00CC096F">
              <w:rPr>
                <w:color w:val="000000"/>
                <w:lang w:val="en-US"/>
              </w:rPr>
              <w:br/>
              <w:t xml:space="preserve">Spațiu de stocare : minim  512 GB M.2 </w:t>
            </w:r>
            <w:r w:rsidRPr="00CC096F">
              <w:rPr>
                <w:color w:val="000000"/>
                <w:lang w:val="en-US"/>
              </w:rPr>
              <w:br/>
              <w:t xml:space="preserve">Spațiu de stocare: 3.5 HDD 1.0 TB 7200rpm, 64 MB, SATA-III  </w:t>
            </w:r>
            <w:r w:rsidRPr="00CC096F">
              <w:rPr>
                <w:color w:val="000000"/>
                <w:lang w:val="en-US"/>
              </w:rPr>
              <w:br/>
              <w:t>Case: ATX 600W, 2xUSB2.0, 2xUSB 3.0, 120 mm negru</w:t>
            </w:r>
            <w:r w:rsidRPr="00CC096F">
              <w:rPr>
                <w:color w:val="000000"/>
                <w:lang w:val="en-US"/>
              </w:rPr>
              <w:br/>
              <w:t>Cooler 30,5 db, 500-3050 RPM, 32,5 CFM, 92 mm, LED, 150W</w:t>
            </w:r>
            <w:r w:rsidRPr="00CC096F">
              <w:rPr>
                <w:color w:val="000000"/>
                <w:lang w:val="en-US"/>
              </w:rPr>
              <w:br/>
              <w:t>Componente adiționale și accesorii: Mouse și tastatură același brand, min 1200 dpi</w:t>
            </w:r>
            <w:r w:rsidRPr="00CC096F">
              <w:rPr>
                <w:color w:val="000000"/>
                <w:lang w:val="en-US"/>
              </w:rPr>
              <w:br/>
              <w:t>Sistem de operare: Window 11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D648B" w:rsidRPr="003873EB" w14:paraId="1DCE942C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3D9F7CD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B0DB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9554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79434" w14:textId="77777777" w:rsidR="002D648B" w:rsidRPr="00473DB3" w:rsidRDefault="002D648B" w:rsidP="002D648B">
            <w:pPr>
              <w:spacing w:before="100" w:beforeAutospacing="1" w:after="100" w:afterAutospacing="1"/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5CD1" w14:textId="527EF94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</w:p>
        </w:tc>
      </w:tr>
      <w:tr w:rsidR="002D648B" w:rsidRPr="00473DB3" w14:paraId="7E4D3829" w14:textId="77777777" w:rsidTr="000925D5">
        <w:trPr>
          <w:trHeight w:val="26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65652015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253" w14:textId="0A999D0A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r w:rsidRPr="00CC096F">
              <w:rPr>
                <w:color w:val="000000"/>
              </w:rPr>
              <w:t>Imprimanta color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456" w14:textId="422A385D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68C1164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52FE" w14:textId="65A20372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FD  Print/Copy/Scan A4, Wi-Fi, Print Resolution: minim 4800 x 1200 dpi. Print Technology: 2 FINE Print Head (Black and Colour) Mono Print Speed: minim 9.1 ipm. Colour Print Speed: minim 5.0 ipm. Colour Print Speed: minim 5.0 ipm. Photo Print Speed: Borderless 10x15cm : Approx. maxim 45 seconds. Scanner Type: CIS flatbed photo and document scanner. Scanner Resolution (Optical): minim600 x 1200 dpi. Multiple Copy: 99 copies (max.) Produs în condiţii de fabrică.   Garanţie minim 2 ani.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AE58" w14:textId="33B145B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77521DA3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DD665" w14:textId="6E2015D4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6A121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50EB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D30B9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B84" w14:textId="77202A3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25 000,00</w:t>
            </w:r>
          </w:p>
        </w:tc>
      </w:tr>
      <w:tr w:rsidR="002D648B" w:rsidRPr="007D18B9" w14:paraId="22E6D8E5" w14:textId="77777777" w:rsidTr="00434DDF">
        <w:trPr>
          <w:trHeight w:val="12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79AA2872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10C7" w14:textId="28E78BEC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r w:rsidRPr="00CC096F">
              <w:rPr>
                <w:color w:val="000000"/>
                <w:lang w:val="en-US"/>
              </w:rPr>
              <w:t>Imprimantă Xerox A3 multifuncțională (alb/negru, color)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6BD" w14:textId="55EFA8A3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F57" w14:textId="66254F20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E35571" w14:textId="7A791DD5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"Printer/Scaner/xerox. Print Speed:  min 18 ppm (A4). Print Quality: min 1200 x 600 dpi with Automatic Image Refinement.Print Resolution: min 600 x 400 dpi.First Print Out Time: max 7.8 secs.Memory: min 64 MB. Copy Speed: min 18 ppm (A4)Copy Resolution: min 600 x 600 dpiScanner  Colour. Scan Resolution: Optical: min 600 x 600 dpi. Enhanced: min 9600 x 9600 dpColour Scanning Depth: min 24 bit/24 biti (input/output)Scanner Type FlatbedPaper Input (Standard): min 150-sheet tray. Paper Output: min 100-sheet. Interface: minUSB 2.0 Hi-speed + un 2 cartuse originale suplimentare.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A9AB" w14:textId="1A539D0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606D5CBE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A90FDC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B9C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ECA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CB388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4AE" w14:textId="238485B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450 000,00</w:t>
            </w:r>
          </w:p>
        </w:tc>
      </w:tr>
      <w:tr w:rsidR="002D648B" w:rsidRPr="007D18B9" w14:paraId="2F48D3E4" w14:textId="77777777" w:rsidTr="00A81888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719AB319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A3CD" w14:textId="6C18FFE2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r w:rsidRPr="00CC096F">
              <w:rPr>
                <w:color w:val="000000"/>
                <w:lang w:val="en-US"/>
              </w:rPr>
              <w:t xml:space="preserve">Panou interactiv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EB" w14:textId="49892628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5052" w14:textId="2D899B0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81CA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Specificatii generale:</w:t>
            </w:r>
          </w:p>
          <w:p w14:paraId="3E31315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afișaj: 86" (1895,0 mm x 1065,9 mm)</w:t>
            </w:r>
          </w:p>
          <w:p w14:paraId="003E2F9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Rezoluția afișajului: 3840x2160 @60Hz</w:t>
            </w:r>
          </w:p>
          <w:p w14:paraId="6CB3B58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Raport de aspect: 16:9</w:t>
            </w:r>
          </w:p>
          <w:p w14:paraId="4547CC7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Tip panou: panou IPS</w:t>
            </w:r>
          </w:p>
          <w:p w14:paraId="6E7AEF87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Unghi de vedere: 178°</w:t>
            </w:r>
          </w:p>
          <w:p w14:paraId="7D43FE2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Culori: 10 biți (1,07 miliarde)</w:t>
            </w:r>
          </w:p>
          <w:p w14:paraId="3479545D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Sticlă de protecție: sticlă călită de 4 mm 7 pe scara Mohs, acoperire anti-orbire</w:t>
            </w:r>
          </w:p>
          <w:p w14:paraId="2DA650EC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Luminozitate: 450 cd/m2</w:t>
            </w:r>
          </w:p>
          <w:p w14:paraId="607B3F1B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Contrast: 5000:1</w:t>
            </w:r>
          </w:p>
          <w:p w14:paraId="7330D2A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Timp de răspuns: &lt;5 ms</w:t>
            </w:r>
          </w:p>
          <w:p w14:paraId="330F88A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Durata de viata: 50.000 ore</w:t>
            </w:r>
          </w:p>
          <w:p w14:paraId="75FA128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atingerii:</w:t>
            </w:r>
          </w:p>
          <w:p w14:paraId="15A6D20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Tehnologie tactilă: infraroșu cu zero aer liber</w:t>
            </w:r>
          </w:p>
          <w:p w14:paraId="3BD3A3D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Puncte de atingere: până la 40 de puncte</w:t>
            </w:r>
          </w:p>
          <w:p w14:paraId="414063E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Mod de scriere: deget sau stilou. Precizie: &lt;1 mm. Timp de răspuns: &lt;5ms.</w:t>
            </w:r>
          </w:p>
          <w:p w14:paraId="5E44E8E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PC Android încorporată:</w:t>
            </w:r>
          </w:p>
          <w:p w14:paraId="14A9012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Sistem: Android 13.0</w:t>
            </w:r>
          </w:p>
          <w:p w14:paraId="329CFC79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Chipset: 311D2; CPU: A73*4 nuclee+A53*4 nuclee @2.28G; GPU: G52*8 nuclee.</w:t>
            </w:r>
          </w:p>
          <w:p w14:paraId="4B8E6B3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lastRenderedPageBreak/>
              <w:t>RAM: 16 GB DDR4; ROM (Flash): EMMC 256GB, TF (card microSD) extensibil.</w:t>
            </w:r>
          </w:p>
          <w:p w14:paraId="31B5400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Conexiuni de intrare/ieșire:</w:t>
            </w:r>
          </w:p>
          <w:p w14:paraId="11672FB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3*intri HDMI 2.0, 1*ieșire HDMI 2.0, 5*USB 3.0, 2*USB-C, 1*USB2.0, 1*DP, 1*VGA, 1*RS232, 2*RJ45 LAN, 1*ieșire SPDIF , 1*port OPS.</w:t>
            </w:r>
          </w:p>
          <w:p w14:paraId="3E9DE55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Conexiune wireless: WiFi 6 (IEEE 802.11ax), Bluetooth 5.2, cititor NFC</w:t>
            </w:r>
          </w:p>
          <w:p w14:paraId="4A73B8A8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Difuzoare încorporate de 20Wx2 + Subwoofer de 20W</w:t>
            </w:r>
          </w:p>
          <w:p w14:paraId="547FE98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Software inclus: SBS Note, SB Software, StarBoard Online, iMagic, EShare (opt.)</w:t>
            </w:r>
          </w:p>
          <w:p w14:paraId="4A2E105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Articole de ambalare: stilou subțire stil magnetic * 2, cablu USB * 1, cablu de alimentare * 1, cablu HDMI * 1, telecomandă * 1, suporturi de montare pe perete * 1 set.</w:t>
            </w:r>
          </w:p>
          <w:p w14:paraId="6434E970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mașină: 1942x1183x93,9 mm; Greutate: 60,00 Kg</w:t>
            </w:r>
          </w:p>
          <w:p w14:paraId="5E552C5C" w14:textId="5CEC4ABF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Gama de tensiune: AC (100-240)V 50/60Hz; Consum nominal: 180W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5B5" w14:textId="41B18C3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10204224" w:rsidR="002D648B" w:rsidRPr="007C1802" w:rsidRDefault="002D648B" w:rsidP="002D648B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42C3A">
              <w:rPr>
                <w:b/>
                <w:sz w:val="24"/>
                <w:szCs w:val="24"/>
                <w:lang w:val="en-GB"/>
              </w:rPr>
              <w:t>Valoarea estimativă totală</w:t>
            </w:r>
            <w:r>
              <w:rPr>
                <w:b/>
                <w:lang w:val="en-GB"/>
              </w:rPr>
              <w:t>:  2 275 000,00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Pr="00834FF3">
              <w:rPr>
                <w:b/>
                <w:color w:val="000000" w:themeColor="text1"/>
                <w:sz w:val="28"/>
                <w:szCs w:val="28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2D648B" w:rsidRPr="00642C3A" w:rsidRDefault="002D648B" w:rsidP="002D648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r w:rsidRPr="009F2FBB">
        <w:rPr>
          <w:b/>
          <w:sz w:val="24"/>
          <w:szCs w:val="24"/>
        </w:rPr>
        <w:t>lot;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</w:rPr>
        <w:t>Pentru mai multe loturi;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r w:rsidRPr="009F2FBB">
        <w:rPr>
          <w:b/>
          <w:sz w:val="24"/>
          <w:szCs w:val="24"/>
        </w:rPr>
        <w:t>Pentru toate loturile;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39626579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C462FC">
        <w:rPr>
          <w:i/>
          <w:sz w:val="24"/>
          <w:szCs w:val="24"/>
          <w:lang w:val="ro-MD"/>
        </w:rPr>
        <w:t>15</w:t>
      </w:r>
      <w:r w:rsidR="00337017" w:rsidRPr="00337017">
        <w:rPr>
          <w:i/>
          <w:sz w:val="24"/>
          <w:szCs w:val="24"/>
          <w:lang w:val="ro-MD"/>
        </w:rPr>
        <w:t xml:space="preserve"> zile 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222E69A6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C26280" w:rsidRPr="002D648B">
        <w:rPr>
          <w:b/>
          <w:sz w:val="24"/>
          <w:szCs w:val="24"/>
          <w:lang w:val="ro-MD"/>
        </w:rPr>
        <w:t>4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260"/>
        <w:gridCol w:w="4111"/>
        <w:gridCol w:w="1559"/>
      </w:tblGrid>
      <w:tr w:rsidR="00444B84" w:rsidRPr="004225A2" w14:paraId="02D5A6A5" w14:textId="77777777" w:rsidTr="00306EFA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306EFA">
        <w:trPr>
          <w:trHeight w:val="135"/>
        </w:trPr>
        <w:tc>
          <w:tcPr>
            <w:tcW w:w="1277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306EFA">
        <w:tc>
          <w:tcPr>
            <w:tcW w:w="1277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r w:rsidRPr="003403AE">
              <w:rPr>
                <w:iCs/>
                <w:lang w:val="en-US"/>
              </w:rPr>
              <w:t>Garanţia pentru ofertă 1%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Oferta va fi însoţită de o Garanţie pentru ofertă (emisă de o bancă comercială),   Garanţia pentru ofertă prin transfer la contul autorităţii </w:t>
            </w:r>
            <w:r w:rsidRPr="003403AE">
              <w:rPr>
                <w:lang w:val="en-US"/>
              </w:rPr>
              <w:lastRenderedPageBreak/>
              <w:t>contractante, conform următoarelor date bancare:</w:t>
            </w:r>
          </w:p>
          <w:p w14:paraId="0FD24586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Beneficiarul plăţii: DETS sect.Buiucani</w:t>
            </w:r>
          </w:p>
          <w:p w14:paraId="10C1CF1E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Denumirea Băncii: Ministerul Finantelor – Trezoreria de Stat </w:t>
            </w:r>
          </w:p>
          <w:p w14:paraId="76337688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Codul fiscal: 1007601009967</w:t>
            </w:r>
          </w:p>
          <w:p w14:paraId="2F5727EF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IBAN: MD05TRPCDV518410A00847AA </w:t>
            </w:r>
          </w:p>
          <w:p w14:paraId="3648A682" w14:textId="77D205B2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 xml:space="preserve">cu nota ,,Garanția pentru ofertă’’; Termenul de valabilitate al garanţiei să fie egal cu termenul de valabilitate al ofertei </w:t>
            </w:r>
            <w:r w:rsidRPr="003403AE">
              <w:rPr>
                <w:color w:val="FF0000"/>
                <w:lang w:val="en-US"/>
              </w:rPr>
              <w:t>(</w:t>
            </w:r>
            <w:r w:rsidR="002D648B">
              <w:rPr>
                <w:color w:val="FF0000"/>
                <w:lang w:val="en-US"/>
              </w:rPr>
              <w:t>3</w:t>
            </w:r>
            <w:r w:rsidRPr="003403AE">
              <w:rPr>
                <w:color w:val="FF0000"/>
                <w:lang w:val="en-US"/>
              </w:rPr>
              <w:t>0 zile).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lastRenderedPageBreak/>
              <w:t>Obligatoriu</w:t>
            </w:r>
          </w:p>
        </w:tc>
      </w:tr>
      <w:tr w:rsidR="007E5253" w:rsidRPr="007E5253" w14:paraId="30AE5A17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participare  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>Original conform anexei nr. 7 din Documentația Standard  – cu semnătura electronică a operatorul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7E5253" w14:paraId="375591AA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lang w:val="en-US"/>
              </w:rPr>
              <w:t>Declarația privind valabilitatea ofertei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>Original conform anexei nr.8 din Documentația Standard  – cu semnătura electronică a operatorul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lang w:val="en-US"/>
              </w:rPr>
              <w:t>Obligatoriu</w:t>
            </w:r>
          </w:p>
        </w:tc>
      </w:tr>
      <w:tr w:rsidR="007E5253" w:rsidRPr="004225A2" w14:paraId="2653A8CD" w14:textId="77777777" w:rsidTr="00306EFA">
        <w:tc>
          <w:tcPr>
            <w:tcW w:w="1277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260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Specificația tehnică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>Conform Anexa nr.22  confirmat prin aplicarea semnăturii electronice</w:t>
            </w:r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4542D99D" w14:textId="77777777" w:rsidTr="00306EFA">
        <w:tc>
          <w:tcPr>
            <w:tcW w:w="1277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Specificația de preț</w:t>
            </w:r>
          </w:p>
        </w:tc>
        <w:tc>
          <w:tcPr>
            <w:tcW w:w="4111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>Conform Anexa nr.23</w:t>
            </w:r>
            <w:r w:rsidRPr="003403AE">
              <w:rPr>
                <w:lang w:val="en-US"/>
              </w:rPr>
              <w:t xml:space="preserve"> </w:t>
            </w:r>
            <w:r w:rsidRPr="003403AE">
              <w:rPr>
                <w:rFonts w:eastAsia="Calibri"/>
                <w:lang w:val="en-US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t>Obligatoriu</w:t>
            </w:r>
          </w:p>
        </w:tc>
      </w:tr>
      <w:bookmarkEnd w:id="1"/>
      <w:tr w:rsidR="007E5253" w:rsidRPr="004225A2" w14:paraId="0866BAB5" w14:textId="77777777" w:rsidTr="00306EFA">
        <w:tc>
          <w:tcPr>
            <w:tcW w:w="1277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t>Dovada înregistrării persoanei juridice</w:t>
            </w:r>
          </w:p>
        </w:tc>
        <w:tc>
          <w:tcPr>
            <w:tcW w:w="4111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Certificat/decizie de înregistrare a întreprinderii, copie,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306EFA">
        <w:tc>
          <w:tcPr>
            <w:tcW w:w="1277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Registrul de Stat al persoanelor juridice </w:t>
            </w:r>
          </w:p>
        </w:tc>
        <w:tc>
          <w:tcPr>
            <w:tcW w:w="4111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>copie,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5370AB18" w14:textId="77777777" w:rsidTr="00306EFA">
        <w:tc>
          <w:tcPr>
            <w:tcW w:w="1277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4111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copie – eliberat de Inspectoratul Fiscal;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2A23B23A" w14:textId="77777777" w:rsidTr="00306EFA">
        <w:tc>
          <w:tcPr>
            <w:tcW w:w="1277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Certificat de atribuire a contului bancar </w:t>
            </w:r>
          </w:p>
        </w:tc>
        <w:tc>
          <w:tcPr>
            <w:tcW w:w="4111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E07999" w14:paraId="3F09FDC2" w14:textId="77777777" w:rsidTr="00306EFA">
        <w:tc>
          <w:tcPr>
            <w:tcW w:w="1277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3403AE">
              <w:t xml:space="preserve">Certificate de conformitate/calitate  </w:t>
            </w:r>
          </w:p>
        </w:tc>
        <w:tc>
          <w:tcPr>
            <w:tcW w:w="4111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3403AE">
              <w:rPr>
                <w:lang w:val="en-US"/>
              </w:rPr>
              <w:t>Copie-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30938AE2" w14:textId="77777777" w:rsidTr="00306EFA">
        <w:tc>
          <w:tcPr>
            <w:tcW w:w="1277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F96509" w14:textId="2C5D7BA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propriu autorizat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color w:val="000000"/>
                <w:lang w:val="en-US"/>
              </w:rPr>
              <w:t>copie-</w:t>
            </w:r>
            <w:r w:rsidRPr="003403AE">
              <w:rPr>
                <w:lang w:val="en-US"/>
              </w:rPr>
              <w:t xml:space="preserve"> confirmat prin aplicarea semnăturii electronice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10FBE" w14:paraId="03223A79" w14:textId="77777777" w:rsidTr="00306EFA">
        <w:tc>
          <w:tcPr>
            <w:tcW w:w="1277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F05B3C2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color w:val="000000"/>
                <w:lang w:val="en-US"/>
              </w:rPr>
              <w:t xml:space="preserve">Experiență similară min 3 ani, specifică în livrarea bunurilor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Copii de pe  contracte, recomadări eliberate de  instituții similare privind executarea calitativă a contractelor  (minim 2 recomandări)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Confirmat prin aplicarea semnăturii electronice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10FBE" w14:paraId="403EE505" w14:textId="77777777" w:rsidTr="00306EFA">
        <w:tc>
          <w:tcPr>
            <w:tcW w:w="1277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6B2077C" w14:textId="0583A2E0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lang w:val="en-US"/>
              </w:rPr>
              <w:t>Garanția bunurilor cel puțin 24 luni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>Original -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20F0E942" w14:textId="77777777" w:rsidTr="00306EFA">
        <w:tc>
          <w:tcPr>
            <w:tcW w:w="1277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7395C5AB" w14:textId="37359D38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lang w:val="en-US"/>
              </w:rPr>
              <w:t>Declarația pe propria răspundere pentru asigurarea- Livrării și conectării a tehnicii de calcul la fiecare instituție în parte</w:t>
            </w:r>
          </w:p>
        </w:tc>
        <w:tc>
          <w:tcPr>
            <w:tcW w:w="4111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>Original -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4480A6DA" w14:textId="77777777" w:rsidTr="00306EFA">
        <w:tc>
          <w:tcPr>
            <w:tcW w:w="1277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>Dovada cu numărul de înregistrare din „Lista producătorilor” conform HG nr.212 dib 07.03.2018 (echipamente electrice și electronice).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>copie- confirmat prin aplicarea semnăturii electronice</w:t>
            </w:r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7E5253" w:rsidRPr="0065226A" w14:paraId="1A1A2EFD" w14:textId="77777777" w:rsidTr="00306EFA">
        <w:tc>
          <w:tcPr>
            <w:tcW w:w="1277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3403AE">
              <w:rPr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La semnarea contractului,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OE desemnat cîștigător.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>APROBAT  prin Ordinul</w:t>
            </w:r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>Ministrului Finanțelor                                                nr. 145  din 24 noiembrie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306EFA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r w:rsidRPr="003403AE">
              <w:rPr>
                <w:lang w:val="en-US"/>
              </w:rPr>
              <w:t xml:space="preserve">Garanția de buna execuție 5% din suna contractului cu TVA.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semnarea contractului,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OE desemnat cîștigător.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382D55F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="002D648B" w:rsidRPr="002D648B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7D18B9" w14:paraId="4DAD3360" w14:textId="77777777" w:rsidTr="003403AE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3403AE">
              <w:rPr>
                <w:b/>
                <w:sz w:val="24"/>
                <w:szCs w:val="24"/>
                <w:lang w:val="en-US"/>
              </w:rPr>
              <w:t xml:space="preserve">Nota: </w:t>
            </w:r>
            <w:r w:rsidRPr="003403AE">
              <w:rPr>
                <w:sz w:val="24"/>
                <w:szCs w:val="24"/>
                <w:lang w:val="en-US"/>
              </w:rPr>
              <w:t>Cartea tehnică și certificatul de garanția</w:t>
            </w:r>
            <w:r w:rsidRPr="003403AE">
              <w:rPr>
                <w:b/>
                <w:sz w:val="24"/>
                <w:szCs w:val="24"/>
                <w:lang w:val="en-US"/>
              </w:rPr>
              <w:t xml:space="preserve"> - obligatoriu</w:t>
            </w:r>
            <w:r w:rsidRPr="003403AE">
              <w:rPr>
                <w:sz w:val="24"/>
                <w:szCs w:val="24"/>
                <w:lang w:val="en-US"/>
              </w:rPr>
              <w:t>, la livrarea bunului</w:t>
            </w:r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4DD84E81" w14:textId="72A74D66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751523">
        <w:rPr>
          <w:b/>
          <w:sz w:val="24"/>
          <w:szCs w:val="24"/>
          <w:lang w:val="ro-MD"/>
        </w:rPr>
        <w:t>nu se aplică.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Preţul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4D9ABE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2D648B">
        <w:rPr>
          <w:b/>
          <w:sz w:val="24"/>
          <w:szCs w:val="24"/>
          <w:lang w:val="ro-MD"/>
        </w:rPr>
        <w:t>3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7D18B9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2D648B">
        <w:rPr>
          <w:b/>
          <w:sz w:val="24"/>
          <w:szCs w:val="24"/>
          <w:lang w:val="ro-MD"/>
        </w:rPr>
        <w:t>Alexandr Votcariov</w:t>
      </w:r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D7112" w14:textId="77777777" w:rsidR="008B5EC6" w:rsidRDefault="008B5EC6">
      <w:r>
        <w:separator/>
      </w:r>
    </w:p>
  </w:endnote>
  <w:endnote w:type="continuationSeparator" w:id="0">
    <w:p w14:paraId="57FFD0D0" w14:textId="77777777" w:rsidR="008B5EC6" w:rsidRDefault="008B5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51C11" w14:textId="77777777" w:rsidR="008B5EC6" w:rsidRDefault="008B5EC6">
      <w:r>
        <w:separator/>
      </w:r>
    </w:p>
  </w:footnote>
  <w:footnote w:type="continuationSeparator" w:id="0">
    <w:p w14:paraId="7749CB0D" w14:textId="77777777" w:rsidR="008B5EC6" w:rsidRDefault="008B5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755A"/>
    <w:rsid w:val="000B2D7E"/>
    <w:rsid w:val="000B4282"/>
    <w:rsid w:val="000B6A17"/>
    <w:rsid w:val="000C69F9"/>
    <w:rsid w:val="000D297A"/>
    <w:rsid w:val="000D4762"/>
    <w:rsid w:val="000D7172"/>
    <w:rsid w:val="00110FBE"/>
    <w:rsid w:val="00114BD7"/>
    <w:rsid w:val="001224DA"/>
    <w:rsid w:val="00123B01"/>
    <w:rsid w:val="0014290D"/>
    <w:rsid w:val="00146B19"/>
    <w:rsid w:val="00161EF5"/>
    <w:rsid w:val="00170F5E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366A"/>
    <w:rsid w:val="00337017"/>
    <w:rsid w:val="003403AE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D7CFD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226A"/>
    <w:rsid w:val="00654065"/>
    <w:rsid w:val="00656BEA"/>
    <w:rsid w:val="00662C7D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5022B"/>
    <w:rsid w:val="00A50EFC"/>
    <w:rsid w:val="00A51FEC"/>
    <w:rsid w:val="00A5344B"/>
    <w:rsid w:val="00A571D3"/>
    <w:rsid w:val="00A61F2B"/>
    <w:rsid w:val="00A75CB8"/>
    <w:rsid w:val="00A93CC3"/>
    <w:rsid w:val="00A950FD"/>
    <w:rsid w:val="00AA14E6"/>
    <w:rsid w:val="00AA5FF1"/>
    <w:rsid w:val="00AB0900"/>
    <w:rsid w:val="00AC2788"/>
    <w:rsid w:val="00AC2EA4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2178"/>
    <w:rsid w:val="00BA3EF6"/>
    <w:rsid w:val="00BA76E9"/>
    <w:rsid w:val="00BC24B8"/>
    <w:rsid w:val="00BC3DE8"/>
    <w:rsid w:val="00BF08B7"/>
    <w:rsid w:val="00C03320"/>
    <w:rsid w:val="00C1406C"/>
    <w:rsid w:val="00C17627"/>
    <w:rsid w:val="00C21E70"/>
    <w:rsid w:val="00C22322"/>
    <w:rsid w:val="00C25BC7"/>
    <w:rsid w:val="00C26280"/>
    <w:rsid w:val="00C33E02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44632"/>
    <w:rsid w:val="00D63F94"/>
    <w:rsid w:val="00D673EC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2DE2"/>
    <w:rsid w:val="00E77C25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2409</TotalTime>
  <Pages>7</Pages>
  <Words>2285</Words>
  <Characters>13029</Characters>
  <Application>Microsoft Office Word</Application>
  <DocSecurity>0</DocSecurity>
  <Lines>108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111</cp:revision>
  <cp:lastPrinted>2024-10-18T08:41:00Z</cp:lastPrinted>
  <dcterms:created xsi:type="dcterms:W3CDTF">2018-10-19T13:45:00Z</dcterms:created>
  <dcterms:modified xsi:type="dcterms:W3CDTF">2025-11-10T08:41:00Z</dcterms:modified>
</cp:coreProperties>
</file>