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9605" w14:textId="5BF73A8D" w:rsidR="00346B08" w:rsidRDefault="00261DC7">
      <w:r>
        <w:t>Documente care urmează a fi prezentate:</w:t>
      </w:r>
    </w:p>
    <w:p w14:paraId="368E1441" w14:textId="0617CEE2" w:rsidR="00261DC7" w:rsidRDefault="00261DC7" w:rsidP="00261DC7">
      <w:pPr>
        <w:pStyle w:val="Listparagraf"/>
        <w:numPr>
          <w:ilvl w:val="0"/>
          <w:numId w:val="1"/>
        </w:numPr>
      </w:pPr>
      <w:r>
        <w:t>Certificat de înregistrare;</w:t>
      </w:r>
    </w:p>
    <w:p w14:paraId="5A685717" w14:textId="2897A6C4" w:rsidR="00261DC7" w:rsidRDefault="00261DC7" w:rsidP="00261DC7">
      <w:pPr>
        <w:pStyle w:val="Listparagraf"/>
        <w:numPr>
          <w:ilvl w:val="0"/>
          <w:numId w:val="1"/>
        </w:numPr>
      </w:pPr>
      <w:r>
        <w:t>Certificat de atribuire a contului bancar;</w:t>
      </w:r>
    </w:p>
    <w:p w14:paraId="5CE56D1E" w14:textId="506D496A" w:rsidR="00261DC7" w:rsidRDefault="00261DC7" w:rsidP="00261DC7">
      <w:pPr>
        <w:pStyle w:val="Listparagraf"/>
        <w:numPr>
          <w:ilvl w:val="0"/>
          <w:numId w:val="1"/>
        </w:numPr>
      </w:pPr>
      <w:r>
        <w:t>Date despre participant, cu indicarea adresei (fizice, juridice), date de contact (nr. de tel, adresa e-mail), persoana de contact.</w:t>
      </w:r>
    </w:p>
    <w:p w14:paraId="0BA65429" w14:textId="00C297EF" w:rsidR="00261DC7" w:rsidRDefault="00261DC7" w:rsidP="00261DC7">
      <w:pPr>
        <w:pStyle w:val="Listparagraf"/>
        <w:numPr>
          <w:ilvl w:val="0"/>
          <w:numId w:val="1"/>
        </w:numPr>
      </w:pPr>
      <w:r>
        <w:t xml:space="preserve">Oferta, cu indicarea prețului pe unitate </w:t>
      </w:r>
      <w:bookmarkStart w:id="0" w:name="_Hlk534982448"/>
      <w:r>
        <w:t>(fără TVA, cu TVA)</w:t>
      </w:r>
      <w:bookmarkEnd w:id="0"/>
      <w:r>
        <w:t xml:space="preserve">, preț total </w:t>
      </w:r>
      <w:r w:rsidRPr="00261DC7">
        <w:t>(fără TVA, cu TVA)</w:t>
      </w:r>
      <w:r>
        <w:t>.</w:t>
      </w:r>
    </w:p>
    <w:p w14:paraId="444B62D2" w14:textId="77777777" w:rsidR="00CC2ADD" w:rsidRDefault="00CC2ADD" w:rsidP="00CC2ADD">
      <w:pPr>
        <w:pStyle w:val="Listparagraf"/>
      </w:pPr>
    </w:p>
    <w:p w14:paraId="48846937" w14:textId="77777777" w:rsidR="00CC2ADD" w:rsidRDefault="00CC2ADD" w:rsidP="00CC2ADD">
      <w:pPr>
        <w:pStyle w:val="Listparagraf"/>
        <w:numPr>
          <w:ilvl w:val="0"/>
          <w:numId w:val="1"/>
        </w:numPr>
      </w:pPr>
      <w:r>
        <w:t>Cerințe față de ofertanți:</w:t>
      </w:r>
    </w:p>
    <w:p w14:paraId="1EA67457" w14:textId="77777777" w:rsidR="00CC2ADD" w:rsidRDefault="00CC2ADD" w:rsidP="00CC2ADD">
      <w:pPr>
        <w:pStyle w:val="Listparagraf"/>
        <w:numPr>
          <w:ilvl w:val="0"/>
          <w:numId w:val="1"/>
        </w:numPr>
      </w:pPr>
      <w:bookmarkStart w:id="1" w:name="_GoBack"/>
      <w:bookmarkEnd w:id="1"/>
      <w:r>
        <w:t xml:space="preserve">1. Licență de activitate pentru desfășurarea lucrărilor de construcții și reconstrucții a instalațiilor și rețelelor  </w:t>
      </w:r>
      <w:proofErr w:type="spellStart"/>
      <w:r>
        <w:t>tehnico</w:t>
      </w:r>
      <w:proofErr w:type="spellEnd"/>
      <w:r>
        <w:t>-edilitare.</w:t>
      </w:r>
    </w:p>
    <w:p w14:paraId="72C9E354" w14:textId="77777777" w:rsidR="00CC2ADD" w:rsidRDefault="00CC2ADD" w:rsidP="00CC2ADD">
      <w:pPr>
        <w:pStyle w:val="Listparagraf"/>
        <w:numPr>
          <w:ilvl w:val="0"/>
          <w:numId w:val="1"/>
        </w:numPr>
      </w:pPr>
      <w:r>
        <w:t>2. Aviz de expertiză, eliberat de către organele abilitate, privind securitatea industrială.</w:t>
      </w:r>
    </w:p>
    <w:p w14:paraId="4622F06C" w14:textId="77777777" w:rsidR="00CC2ADD" w:rsidRDefault="00CC2ADD" w:rsidP="00CC2ADD">
      <w:pPr>
        <w:pStyle w:val="Listparagraf"/>
        <w:numPr>
          <w:ilvl w:val="0"/>
          <w:numId w:val="1"/>
        </w:numPr>
      </w:pPr>
      <w:r>
        <w:t xml:space="preserve">3. Aviz de confirmare, eliberat de către organele abilitate, privind corectitudinea desfășurării activității în domeniul securității industriale la efectuarea lucrărilor de montare a obiectelor și sistemelor de alimentare cu gaze naturale, de montare a cazanelor de abur cu presiunea de lucru de </w:t>
      </w:r>
      <w:proofErr w:type="spellStart"/>
      <w:r>
        <w:t>pînă</w:t>
      </w:r>
      <w:proofErr w:type="spellEnd"/>
      <w:r>
        <w:t xml:space="preserve"> la 4,0 </w:t>
      </w:r>
      <w:proofErr w:type="spellStart"/>
      <w:r>
        <w:t>MPa</w:t>
      </w:r>
      <w:proofErr w:type="spellEnd"/>
      <w:r>
        <w:t>, precum și de montare a cazanelor de apă fierbinte.</w:t>
      </w:r>
    </w:p>
    <w:p w14:paraId="456E3015" w14:textId="77777777" w:rsidR="00CC2ADD" w:rsidRDefault="00CC2ADD" w:rsidP="00CC2ADD">
      <w:pPr>
        <w:pStyle w:val="Listparagraf"/>
        <w:numPr>
          <w:ilvl w:val="0"/>
          <w:numId w:val="1"/>
        </w:numPr>
      </w:pPr>
      <w:r>
        <w:t xml:space="preserve">4. Personal care dispune de permise valabile de exercitare a activităților și/sau  lucrărilor în domeniul securității industriale, inclusiv, de montare și de reglare a obiectelor și sistemelor de alimentare cu gaze naturale, de montare a cazanelor de abur cu presiunea de lucru de </w:t>
      </w:r>
      <w:proofErr w:type="spellStart"/>
      <w:r>
        <w:t>pînă</w:t>
      </w:r>
      <w:proofErr w:type="spellEnd"/>
      <w:r>
        <w:t xml:space="preserve"> la 4,0 </w:t>
      </w:r>
      <w:proofErr w:type="spellStart"/>
      <w:r>
        <w:t>MPa</w:t>
      </w:r>
      <w:proofErr w:type="spellEnd"/>
      <w:r>
        <w:t>, precum și de montare a cazanelor de apă fierbinte.</w:t>
      </w:r>
    </w:p>
    <w:p w14:paraId="2F376F18" w14:textId="77777777" w:rsidR="00CC2ADD" w:rsidRDefault="00CC2ADD" w:rsidP="00CC2ADD">
      <w:pPr>
        <w:pStyle w:val="Listparagraf"/>
        <w:numPr>
          <w:ilvl w:val="0"/>
          <w:numId w:val="1"/>
        </w:numPr>
      </w:pPr>
      <w:r>
        <w:t>5. Autorizație de activitate pentru utilizarea obiectivelor și încăperilor destinate activităților legate de circulația substanțelor narcotice, psihotrope și a precursorilor.</w:t>
      </w:r>
    </w:p>
    <w:p w14:paraId="7CADC0E9" w14:textId="77777777" w:rsidR="00CC2ADD" w:rsidRDefault="00CC2ADD" w:rsidP="00CC2ADD">
      <w:pPr>
        <w:pStyle w:val="Listparagraf"/>
        <w:numPr>
          <w:ilvl w:val="0"/>
          <w:numId w:val="1"/>
        </w:numPr>
      </w:pPr>
      <w:r>
        <w:t>6. Cel puțin 3 copii (cu confirmarea în original) ale contractelor de executare a unor lucrări asemănătoare.</w:t>
      </w:r>
    </w:p>
    <w:p w14:paraId="79FE02BB" w14:textId="30CE98A4" w:rsidR="00CC2ADD" w:rsidRDefault="00CC2ADD" w:rsidP="00CC2ADD">
      <w:pPr>
        <w:pStyle w:val="Listparagraf"/>
        <w:numPr>
          <w:ilvl w:val="0"/>
          <w:numId w:val="1"/>
        </w:numPr>
      </w:pPr>
      <w:r>
        <w:t>7. Să ofere o garanție pentru lucrările efectuate de cel puțin 3 ani.</w:t>
      </w:r>
    </w:p>
    <w:p w14:paraId="7C144922" w14:textId="31468DAC" w:rsidR="00261DC7" w:rsidRDefault="00261DC7" w:rsidP="00261DC7">
      <w:pPr>
        <w:pStyle w:val="Listparagraf"/>
      </w:pPr>
    </w:p>
    <w:sectPr w:rsidR="0026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47AE"/>
    <w:multiLevelType w:val="hybridMultilevel"/>
    <w:tmpl w:val="0A9ECA58"/>
    <w:lvl w:ilvl="0" w:tplc="24B21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8"/>
    <w:rsid w:val="00261DC7"/>
    <w:rsid w:val="00346B08"/>
    <w:rsid w:val="00C66519"/>
    <w:rsid w:val="00CC2ADD"/>
    <w:rsid w:val="00E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DB0"/>
  <w15:chartTrackingRefBased/>
  <w15:docId w15:val="{A89C6886-D7AC-44E5-B407-BDE70E4B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6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Begliță</dc:creator>
  <cp:keywords/>
  <dc:description/>
  <cp:lastModifiedBy>Valentin Begliță</cp:lastModifiedBy>
  <cp:revision>4</cp:revision>
  <dcterms:created xsi:type="dcterms:W3CDTF">2019-01-11T13:01:00Z</dcterms:created>
  <dcterms:modified xsi:type="dcterms:W3CDTF">2019-09-10T11:03:00Z</dcterms:modified>
</cp:coreProperties>
</file>