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32" w:rsidRPr="00CD0F9F" w:rsidRDefault="00344E32" w:rsidP="00344E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F">
        <w:rPr>
          <w:rFonts w:ascii="Times New Roman" w:hAnsi="Times New Roman" w:cs="Times New Roman"/>
          <w:b/>
          <w:sz w:val="28"/>
          <w:szCs w:val="28"/>
        </w:rPr>
        <w:t>ANUNȚ DE INTENȚIE</w:t>
      </w:r>
    </w:p>
    <w:p w:rsidR="00344E32" w:rsidRPr="004B32D4" w:rsidRDefault="00344E32" w:rsidP="00344E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2D4">
        <w:rPr>
          <w:rFonts w:ascii="Times New Roman" w:hAnsi="Times New Roman" w:cs="Times New Roman"/>
          <w:sz w:val="24"/>
          <w:szCs w:val="24"/>
        </w:rPr>
        <w:t>Nr. __</w:t>
      </w:r>
      <w:r w:rsidRPr="0037617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B32D4">
        <w:rPr>
          <w:rFonts w:ascii="Times New Roman" w:hAnsi="Times New Roman" w:cs="Times New Roman"/>
          <w:sz w:val="24"/>
          <w:szCs w:val="24"/>
        </w:rPr>
        <w:t>____din_</w:t>
      </w:r>
      <w:r>
        <w:rPr>
          <w:rFonts w:ascii="Times New Roman" w:hAnsi="Times New Roman" w:cs="Times New Roman"/>
          <w:sz w:val="24"/>
          <w:szCs w:val="24"/>
          <w:u w:val="single"/>
        </w:rPr>
        <w:t>19.11.2020</w:t>
      </w:r>
      <w:r w:rsidRPr="004B32D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44E32" w:rsidRPr="004B32D4" w:rsidRDefault="00344E32" w:rsidP="00344E32">
      <w:pPr>
        <w:pStyle w:val="a5"/>
        <w:numPr>
          <w:ilvl w:val="0"/>
          <w:numId w:val="1"/>
        </w:numPr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Informații generale</w:t>
      </w:r>
      <w:r w:rsidRPr="00C014D5">
        <w:rPr>
          <w:rFonts w:ascii="Times New Roman" w:hAnsi="Times New Roman" w:cs="Times New Roman"/>
          <w:b/>
          <w:sz w:val="24"/>
          <w:szCs w:val="24"/>
        </w:rPr>
        <w:t xml:space="preserve"> despre autoritatea contractantă</w:t>
      </w:r>
      <w:r w:rsidRPr="004B32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autorității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contractante</w:t>
            </w:r>
            <w:proofErr w:type="spellEnd"/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Agenția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Rezerve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Materiale</w:t>
            </w:r>
            <w:proofErr w:type="spellEnd"/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74">
              <w:rPr>
                <w:rFonts w:ascii="Times New Roman" w:eastAsia="Times New Roman" w:hAnsi="Times New Roman"/>
                <w:b/>
                <w:bCs/>
                <w:i/>
                <w:w w:val="90"/>
                <w:sz w:val="24"/>
                <w:szCs w:val="24"/>
                <w:lang w:val="ro-MD" w:eastAsia="ru-RU"/>
              </w:rPr>
              <w:t xml:space="preserve">1006601000288   </w:t>
            </w:r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7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MD" w:eastAsia="ru-RU"/>
              </w:rPr>
              <w:t>mun. Chișinău, str. Columna nr.118/1</w:t>
            </w:r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/fax</w:t>
            </w:r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7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MD" w:eastAsia="ru-RU"/>
              </w:rPr>
              <w:t>022 243317</w:t>
            </w:r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e-mail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autorității</w:t>
            </w:r>
            <w:proofErr w:type="spellEnd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contractante</w:t>
            </w:r>
            <w:proofErr w:type="spellEnd"/>
          </w:p>
        </w:tc>
        <w:tc>
          <w:tcPr>
            <w:tcW w:w="3969" w:type="dxa"/>
          </w:tcPr>
          <w:p w:rsidR="00344E32" w:rsidRPr="00376174" w:rsidRDefault="0061269E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E32" w:rsidRPr="002C4C9C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w w:val="90"/>
                  <w:u w:val="single"/>
                  <w:lang w:val="ro-MD" w:eastAsia="ru-RU"/>
                </w:rPr>
                <w:t>arm@rezerve.gov.md</w:t>
              </w:r>
            </w:hyperlink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internet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autorității</w:t>
            </w:r>
            <w:proofErr w:type="spellEnd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contractante</w:t>
            </w:r>
            <w:proofErr w:type="spellEnd"/>
          </w:p>
        </w:tc>
        <w:tc>
          <w:tcPr>
            <w:tcW w:w="3969" w:type="dxa"/>
          </w:tcPr>
          <w:p w:rsidR="00344E32" w:rsidRPr="00376174" w:rsidRDefault="0061269E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E32" w:rsidRPr="002C4C9C">
                <w:rPr>
                  <w:rFonts w:ascii="Times New Roman" w:eastAsia="Times New Roman" w:hAnsi="Times New Roman"/>
                  <w:b/>
                  <w:i/>
                  <w:iCs/>
                  <w:color w:val="0563C1"/>
                  <w:w w:val="90"/>
                  <w:u w:val="single"/>
                  <w:lang w:val="ro-MD" w:eastAsia="ru-RU"/>
                </w:rPr>
                <w:t>www.rezerve.gov.md</w:t>
              </w:r>
            </w:hyperlink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contact,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/e-mail</w:t>
            </w:r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Andrei </w:t>
            </w:r>
            <w:proofErr w:type="spellStart"/>
            <w:r w:rsidRPr="00376174">
              <w:rPr>
                <w:rFonts w:ascii="Times New Roman" w:hAnsi="Times New Roman" w:cs="Times New Roman"/>
                <w:b/>
                <w:sz w:val="24"/>
                <w:szCs w:val="24"/>
              </w:rPr>
              <w:t>Salcuțan</w:t>
            </w:r>
            <w:proofErr w:type="spellEnd"/>
            <w:r w:rsidRPr="00376174">
              <w:rPr>
                <w:rFonts w:ascii="Times New Roman" w:hAnsi="Times New Roman" w:cs="Times New Roman"/>
                <w:b/>
                <w:sz w:val="24"/>
                <w:szCs w:val="24"/>
              </w:rPr>
              <w:t>, 022 241916, andrei.salcutan@rezerve.gov.md</w:t>
            </w:r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internet de la care se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putea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obține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liber, direct, total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documentația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atribuire</w:t>
            </w:r>
            <w:proofErr w:type="spellEnd"/>
          </w:p>
          <w:p w:rsidR="00344E32" w:rsidRPr="00CD0F9F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În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cazul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în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care, din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motivele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prevăzute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 art. 33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alin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(11) a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Legii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nr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131/2015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privind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achizițiile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publice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nu se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asigură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accesul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liber, direct, total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și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gratuit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mențiune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privind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modul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în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poate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accesată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documentația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atribuire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74">
              <w:rPr>
                <w:rFonts w:ascii="Times New Roman" w:hAnsi="Times New Roman" w:cs="Times New Roman"/>
                <w:b/>
                <w:sz w:val="24"/>
                <w:szCs w:val="24"/>
              </w:rPr>
              <w:t>M-Tender, www.achizitii.md</w:t>
            </w:r>
          </w:p>
        </w:tc>
      </w:tr>
      <w:tr w:rsidR="00344E32" w:rsidRPr="00C014D5" w:rsidTr="00915EA0">
        <w:tc>
          <w:tcPr>
            <w:tcW w:w="5949" w:type="dxa"/>
            <w:shd w:val="clear" w:color="auto" w:fill="F2F2F2" w:themeFill="background1" w:themeFillShade="F2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autorității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contractante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344E32" w:rsidRPr="00CD0F9F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Dacă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cazul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mențiunea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autoritatea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contractantă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autoritate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centrală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sau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achiziția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implică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ori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putea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implica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altă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formă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comună</w:t>
            </w:r>
            <w:proofErr w:type="spellEnd"/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344E32" w:rsidRPr="00376174" w:rsidRDefault="00344E32" w:rsidP="00915EA0">
            <w:pPr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Autoritate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administrativă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în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subordinea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Ministerului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Afacerilor</w:t>
            </w:r>
            <w:proofErr w:type="spellEnd"/>
            <w:r w:rsidRPr="003761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Interne,</w:t>
            </w:r>
          </w:p>
          <w:p w:rsidR="00344E32" w:rsidRPr="0037617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32" w:rsidRPr="00E84B8B" w:rsidRDefault="00344E32" w:rsidP="00344E32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84B8B">
        <w:rPr>
          <w:rFonts w:ascii="Times New Roman" w:hAnsi="Times New Roman" w:cs="Times New Roman"/>
          <w:b/>
          <w:sz w:val="24"/>
          <w:szCs w:val="24"/>
          <w:lang w:val="ro-MD"/>
        </w:rPr>
        <w:t>Informații despre obiectul achiziției</w:t>
      </w:r>
      <w:r w:rsidRPr="00E84B8B">
        <w:rPr>
          <w:rFonts w:ascii="Times New Roman" w:hAnsi="Times New Roman" w:cs="Times New Roman"/>
          <w:sz w:val="24"/>
          <w:szCs w:val="24"/>
          <w:lang w:val="ro-MD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276"/>
        <w:gridCol w:w="3260"/>
        <w:gridCol w:w="1418"/>
      </w:tblGrid>
      <w:tr w:rsidR="00344E32" w:rsidRPr="001E3F00" w:rsidTr="00915EA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Descrierea achiziției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E32" w:rsidRPr="001E3F00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Valoarea estimată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</w:r>
            <w:r w:rsidRPr="00591A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fără TVA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CD0F9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(pentru fiecare lot în parte)</w:t>
            </w:r>
          </w:p>
        </w:tc>
      </w:tr>
      <w:tr w:rsidR="00344E32" w:rsidRPr="001E3F00" w:rsidTr="00915EA0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383FDB" w:rsidRDefault="00344E32" w:rsidP="00915EA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15131000-5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61269E" w:rsidRDefault="0061269E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1269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Conserve din carne de porc înăbușită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783708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Tone/borcane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783708" w:rsidRDefault="00344E32" w:rsidP="00915EA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Achiziționarea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10 tone/ (numărul de borcane în funcție de gramajul oferit) de</w:t>
            </w: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conserve din carne de porc înăbușită (cutii metalice 1/325 gr. până la 1/525 gr)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2" w:rsidRPr="00783708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780 000 lei</w:t>
            </w:r>
          </w:p>
        </w:tc>
      </w:tr>
      <w:tr w:rsidR="00344E32" w:rsidRPr="001E3F00" w:rsidTr="00915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otul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2" w:rsidRPr="00CD0F9F" w:rsidRDefault="00344E32" w:rsidP="00915E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2" w:rsidRPr="00CD0F9F" w:rsidRDefault="00344E32" w:rsidP="00915E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344E32" w:rsidRPr="001E3F00" w:rsidRDefault="00344E32" w:rsidP="00344E32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E3F00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de participare </w:t>
      </w:r>
      <w:r w:rsidRPr="001E3F00">
        <w:rPr>
          <w:rFonts w:ascii="Times New Roman" w:hAnsi="Times New Roman" w:cs="Times New Roman"/>
          <w:i/>
          <w:sz w:val="24"/>
          <w:szCs w:val="24"/>
          <w:lang w:val="ro-MD"/>
        </w:rPr>
        <w:t>(în măsura în care sunt deja cunoscute)</w:t>
      </w:r>
      <w:r w:rsidRPr="001E3F00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344E32" w:rsidRPr="001E3F00" w:rsidTr="00915EA0">
        <w:tc>
          <w:tcPr>
            <w:tcW w:w="5954" w:type="dxa"/>
            <w:shd w:val="clear" w:color="auto" w:fill="F2F2F2" w:themeFill="background1" w:themeFillShade="F2"/>
          </w:tcPr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achiziție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rezervat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ateliere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protejate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protejată</w:t>
            </w:r>
            <w:proofErr w:type="spellEnd"/>
          </w:p>
        </w:tc>
        <w:tc>
          <w:tcPr>
            <w:tcW w:w="3969" w:type="dxa"/>
          </w:tcPr>
          <w:p w:rsidR="00344E32" w:rsidRPr="001E3F00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Pr="0078370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344E32" w:rsidRPr="001E3F00" w:rsidTr="00915EA0">
        <w:tc>
          <w:tcPr>
            <w:tcW w:w="5954" w:type="dxa"/>
            <w:shd w:val="clear" w:color="auto" w:fill="F2F2F2" w:themeFill="background1" w:themeFillShade="F2"/>
          </w:tcPr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Prestarea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rezervată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profesii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putere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3969" w:type="dxa"/>
          </w:tcPr>
          <w:p w:rsidR="00344E32" w:rsidRPr="00783708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Pr="0078370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344E32" w:rsidRPr="001E3F00" w:rsidTr="00915EA0">
        <w:tc>
          <w:tcPr>
            <w:tcW w:w="5954" w:type="dxa"/>
            <w:shd w:val="clear" w:color="auto" w:fill="F2F2F2" w:themeFill="background1" w:themeFillShade="F2"/>
          </w:tcPr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Scurtă descriere a criteriilor de selecție</w:t>
            </w:r>
          </w:p>
        </w:tc>
        <w:tc>
          <w:tcPr>
            <w:tcW w:w="3969" w:type="dxa"/>
          </w:tcPr>
          <w:p w:rsidR="00344E32" w:rsidRPr="00783708" w:rsidRDefault="00344E32" w:rsidP="00915EA0">
            <w:pPr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proofErr w:type="spellStart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cel</w:t>
            </w:r>
            <w:proofErr w:type="spellEnd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mai</w:t>
            </w:r>
            <w:proofErr w:type="spellEnd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bun </w:t>
            </w:r>
            <w:proofErr w:type="spellStart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raport</w:t>
            </w:r>
            <w:proofErr w:type="spellEnd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calitate-preţ</w:t>
            </w:r>
            <w:proofErr w:type="spellEnd"/>
            <w:r w:rsidRPr="007837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; </w:t>
            </w:r>
          </w:p>
          <w:p w:rsidR="00344E32" w:rsidRPr="00783708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44E32" w:rsidRPr="001E3F00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344E32" w:rsidRDefault="00344E32" w:rsidP="00344E32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344E32" w:rsidRDefault="00344E32" w:rsidP="00344E32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344E32" w:rsidRPr="00E84B8B" w:rsidRDefault="00344E32" w:rsidP="00344E32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4B8B">
        <w:rPr>
          <w:rFonts w:ascii="Times New Roman" w:hAnsi="Times New Roman" w:cs="Times New Roman"/>
          <w:b/>
          <w:sz w:val="24"/>
          <w:szCs w:val="24"/>
          <w:lang w:val="ro-MD"/>
        </w:rPr>
        <w:t>Alte informații: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344E32" w:rsidRPr="00C014D5" w:rsidTr="00915EA0">
        <w:tc>
          <w:tcPr>
            <w:tcW w:w="5812" w:type="dxa"/>
            <w:shd w:val="clear" w:color="auto" w:fill="F2F2F2" w:themeFill="background1" w:themeFillShade="F2"/>
          </w:tcPr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Data estimată pentru publicarea anunțului de participare pentru contractul/contractele la care se referă anunțul de intenție</w:t>
            </w:r>
          </w:p>
        </w:tc>
        <w:tc>
          <w:tcPr>
            <w:tcW w:w="4111" w:type="dxa"/>
          </w:tcPr>
          <w:p w:rsidR="00344E32" w:rsidRPr="00783708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Noiembrie 2020</w:t>
            </w:r>
          </w:p>
        </w:tc>
      </w:tr>
      <w:tr w:rsidR="00344E32" w:rsidRPr="00C014D5" w:rsidTr="00915EA0">
        <w:tc>
          <w:tcPr>
            <w:tcW w:w="5812" w:type="dxa"/>
            <w:shd w:val="clear" w:color="auto" w:fill="F2F2F2" w:themeFill="background1" w:themeFillShade="F2"/>
          </w:tcPr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4111" w:type="dxa"/>
          </w:tcPr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cord-cadru □</w:t>
            </w:r>
          </w:p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istem dinamic de achiziție □</w:t>
            </w:r>
          </w:p>
        </w:tc>
      </w:tr>
      <w:tr w:rsidR="00344E32" w:rsidRPr="00C014D5" w:rsidTr="00915EA0">
        <w:tc>
          <w:tcPr>
            <w:tcW w:w="5812" w:type="dxa"/>
            <w:shd w:val="clear" w:color="auto" w:fill="F2F2F2" w:themeFill="background1" w:themeFillShade="F2"/>
          </w:tcPr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Contractul intră sub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incidența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 Acordului privind achizițiile guvernamentale al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Organizației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 Mondiale a Comerțului</w:t>
            </w:r>
          </w:p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(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N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 xml:space="preserve">umai în cazul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anunțurilor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 xml:space="preserve"> transmise spre publicare în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JOUE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)</w:t>
            </w:r>
          </w:p>
        </w:tc>
        <w:tc>
          <w:tcPr>
            <w:tcW w:w="4111" w:type="dxa"/>
          </w:tcPr>
          <w:p w:rsidR="00344E32" w:rsidRPr="004B32D4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Nu </w:t>
            </w:r>
            <w:r w:rsidRPr="0078370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X</w:t>
            </w:r>
          </w:p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 □</w:t>
            </w:r>
          </w:p>
        </w:tc>
      </w:tr>
      <w:tr w:rsidR="00344E32" w:rsidRPr="00C014D5" w:rsidTr="00915EA0">
        <w:tc>
          <w:tcPr>
            <w:tcW w:w="5812" w:type="dxa"/>
            <w:shd w:val="clear" w:color="auto" w:fill="F2F2F2" w:themeFill="background1" w:themeFillShade="F2"/>
          </w:tcPr>
          <w:p w:rsidR="00344E32" w:rsidRPr="00C014D5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</w:p>
        </w:tc>
        <w:tc>
          <w:tcPr>
            <w:tcW w:w="4111" w:type="dxa"/>
          </w:tcPr>
          <w:p w:rsidR="00344E32" w:rsidRPr="00C014D5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 w:rsidR="00344E32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 w:rsidR="00344E32" w:rsidRPr="00C014D5" w:rsidRDefault="00344E32" w:rsidP="00915EA0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-mail: </w:t>
            </w:r>
            <w:hyperlink r:id="rId7" w:history="1">
              <w:r w:rsidRPr="00C01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 w:rsidR="00344E32" w:rsidRPr="00C014D5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pagina web</w:t>
            </w: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C014D5">
              <w:rPr>
                <w:rStyle w:val="a4"/>
                <w:rFonts w:ascii="Times New Roman" w:hAnsi="Times New Roman" w:cs="Times New Roman"/>
                <w:sz w:val="24"/>
                <w:szCs w:val="24"/>
                <w:lang w:val="ro-MD"/>
              </w:rPr>
              <w:t>www.ansc.md</w:t>
            </w:r>
          </w:p>
        </w:tc>
      </w:tr>
      <w:tr w:rsidR="00344E32" w:rsidRPr="00C014D5" w:rsidTr="00915EA0">
        <w:tc>
          <w:tcPr>
            <w:tcW w:w="5812" w:type="dxa"/>
            <w:shd w:val="clear" w:color="auto" w:fill="F2F2F2" w:themeFill="background1" w:themeFillShade="F2"/>
          </w:tcPr>
          <w:p w:rsidR="00344E32" w:rsidRPr="00C014D5" w:rsidRDefault="00344E32" w:rsidP="00915EA0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Alte informații relevante</w:t>
            </w:r>
          </w:p>
        </w:tc>
        <w:tc>
          <w:tcPr>
            <w:tcW w:w="4111" w:type="dxa"/>
          </w:tcPr>
          <w:p w:rsidR="00344E32" w:rsidRPr="00C014D5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344E32" w:rsidRPr="00C014D5" w:rsidRDefault="00344E32" w:rsidP="00915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344E32" w:rsidRPr="004B32D4" w:rsidRDefault="00344E32" w:rsidP="00344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344E32" w:rsidRPr="004B32D4" w:rsidRDefault="00344E32" w:rsidP="00344E3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B32D4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4B32D4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A</w:t>
      </w:r>
      <w:r w:rsidRPr="000D6AE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nunțurile</w:t>
      </w:r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de intenție privind </w:t>
      </w:r>
      <w:proofErr w:type="spellStart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achiziţiile</w:t>
      </w:r>
      <w:proofErr w:type="spellEnd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publice preconizate se publică în Buletinul </w:t>
      </w:r>
      <w:proofErr w:type="spellStart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achiziţiilor</w:t>
      </w:r>
      <w:proofErr w:type="spellEnd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publice în cel mult 30 de zile de la data aprobării bugetului propriu al </w:t>
      </w:r>
      <w:proofErr w:type="spellStart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autorităţii</w:t>
      </w:r>
      <w:proofErr w:type="spellEnd"/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contractante, în mod separat pentru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fiecare procedură de achiziție (</w:t>
      </w:r>
      <w:r w:rsidRPr="001E3F0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art. 28 al Legii nr. 131 din 03.07.2015 privind achizițiile publice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).</w:t>
      </w:r>
    </w:p>
    <w:p w:rsidR="00344E32" w:rsidRDefault="00344E32" w:rsidP="00344E32">
      <w:pPr>
        <w:spacing w:line="276" w:lineRule="auto"/>
        <w:rPr>
          <w:lang w:val="ro-MD"/>
        </w:rPr>
      </w:pPr>
    </w:p>
    <w:p w:rsidR="00344E32" w:rsidRDefault="00344E32" w:rsidP="00344E32">
      <w:pPr>
        <w:spacing w:line="276" w:lineRule="auto"/>
        <w:rPr>
          <w:lang w:val="ro-MD"/>
        </w:rPr>
      </w:pPr>
    </w:p>
    <w:p w:rsidR="00344E32" w:rsidRDefault="00344E32" w:rsidP="00344E32">
      <w:pPr>
        <w:spacing w:line="276" w:lineRule="auto"/>
        <w:rPr>
          <w:lang w:val="ro-MD"/>
        </w:rPr>
      </w:pPr>
    </w:p>
    <w:p w:rsidR="008D283F" w:rsidRPr="00344E32" w:rsidRDefault="008D283F">
      <w:pPr>
        <w:rPr>
          <w:lang w:val="ro-MD"/>
        </w:rPr>
      </w:pPr>
    </w:p>
    <w:sectPr w:rsidR="008D283F" w:rsidRPr="003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F"/>
    <w:rsid w:val="00344E32"/>
    <w:rsid w:val="0061269E"/>
    <w:rsid w:val="00820A4F"/>
    <w:rsid w:val="008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4A1"/>
  <w15:chartTrackingRefBased/>
  <w15:docId w15:val="{A899B294-92D0-4794-83F1-7B7CF5D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3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E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atii@ans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rve.gov.md" TargetMode="External"/><Relationship Id="rId5" Type="http://schemas.openxmlformats.org/officeDocument/2006/relationships/hyperlink" Target="mailto:arm@rezerve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2020-11-19T10:04:00Z</dcterms:created>
  <dcterms:modified xsi:type="dcterms:W3CDTF">2020-11-19T10:06:00Z</dcterms:modified>
</cp:coreProperties>
</file>