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Pr="005B0161">
              <w:rPr>
                <w:b/>
                <w:sz w:val="32"/>
                <w:szCs w:val="32"/>
              </w:rPr>
              <w:tab/>
            </w:r>
            <w:r w:rsidR="00DF48D4">
              <w:rPr>
                <w:rFonts w:eastAsia="Calibri"/>
                <w:b/>
                <w:noProof w:val="0"/>
                <w:sz w:val="36"/>
                <w:szCs w:val="36"/>
              </w:rPr>
              <w:t>Saltele</w:t>
            </w:r>
            <w:r w:rsidR="00804BF8" w:rsidRPr="00804BF8">
              <w:rPr>
                <w:rFonts w:eastAsia="Calibri"/>
                <w:b/>
                <w:noProof w:val="0"/>
                <w:sz w:val="36"/>
                <w:szCs w:val="36"/>
              </w:rPr>
              <w:t xml:space="preserve"> conform necesităților IET subordonate DETS Botanica anul 2019</w:t>
            </w:r>
            <w:r w:rsidRPr="00804BF8">
              <w:rPr>
                <w:b/>
                <w:sz w:val="36"/>
                <w:szCs w:val="36"/>
              </w:rPr>
              <w:tab/>
            </w:r>
            <w:r w:rsidRPr="00804BF8">
              <w:rPr>
                <w:b/>
                <w:sz w:val="36"/>
                <w:szCs w:val="36"/>
              </w:rPr>
              <w:tab/>
            </w:r>
            <w:r w:rsidRPr="00804BF8">
              <w:rPr>
                <w:b/>
                <w:sz w:val="36"/>
                <w:szCs w:val="36"/>
              </w:rPr>
              <w:tab/>
            </w:r>
            <w:r w:rsidRPr="00804BF8">
              <w:rPr>
                <w:b/>
                <w:sz w:val="36"/>
                <w:szCs w:val="36"/>
              </w:rPr>
              <w:tab/>
            </w:r>
            <w:r w:rsidRPr="00804BF8">
              <w:rPr>
                <w:b/>
                <w:sz w:val="36"/>
                <w:szCs w:val="36"/>
              </w:rPr>
              <w:tab/>
            </w:r>
          </w:p>
          <w:p w:rsidR="00AE077C" w:rsidRPr="00136D5E" w:rsidRDefault="00AE077C" w:rsidP="00AE077C">
            <w:pPr>
              <w:spacing w:line="360" w:lineRule="auto"/>
              <w:jc w:val="both"/>
              <w:rPr>
                <w:sz w:val="32"/>
                <w:szCs w:val="32"/>
                <w:lang w:val="en-US"/>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00804BF8" w:rsidRPr="006131B5">
              <w:rPr>
                <w:rFonts w:ascii="TimesNewRomanPSMT" w:eastAsia="Calibri" w:hAnsi="TimesNewRomanPSMT" w:cs="TimesNewRomanPSMT"/>
                <w:noProof w:val="0"/>
                <w:sz w:val="20"/>
                <w:szCs w:val="20"/>
                <w:lang w:val="en-US" w:eastAsia="ru-RU"/>
              </w:rPr>
              <w:t>39500000-7</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r>
            <w:r w:rsidR="00136D5E">
              <w:rPr>
                <w:sz w:val="32"/>
                <w:szCs w:val="32"/>
              </w:rPr>
              <w:t>DETS Botanica</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DF48D4">
              <w:rPr>
                <w:sz w:val="32"/>
                <w:szCs w:val="32"/>
              </w:rPr>
              <w:t>CO</w:t>
            </w:r>
            <w:r w:rsidR="00136D5E">
              <w:rPr>
                <w:sz w:val="32"/>
                <w:szCs w:val="32"/>
              </w:rPr>
              <w:t>P</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8"/>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10448" w:type="dxa"/>
        <w:tblInd w:w="-318" w:type="dxa"/>
        <w:tblLayout w:type="fixed"/>
        <w:tblLook w:val="04A0" w:firstRow="1" w:lastRow="0" w:firstColumn="1" w:lastColumn="0" w:noHBand="0" w:noVBand="1"/>
      </w:tblPr>
      <w:tblGrid>
        <w:gridCol w:w="210"/>
        <w:gridCol w:w="324"/>
        <w:gridCol w:w="1016"/>
        <w:gridCol w:w="2399"/>
        <w:gridCol w:w="989"/>
        <w:gridCol w:w="1131"/>
        <w:gridCol w:w="2966"/>
        <w:gridCol w:w="922"/>
        <w:gridCol w:w="491"/>
      </w:tblGrid>
      <w:tr w:rsidR="005B0161" w:rsidRPr="005B0161" w:rsidTr="00DF48D4">
        <w:trPr>
          <w:gridBefore w:val="1"/>
          <w:gridAfter w:val="1"/>
          <w:wBefore w:w="210" w:type="dxa"/>
          <w:wAfter w:w="491" w:type="dxa"/>
          <w:trHeight w:val="850"/>
        </w:trPr>
        <w:tc>
          <w:tcPr>
            <w:tcW w:w="9747" w:type="dxa"/>
            <w:gridSpan w:val="7"/>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DF48D4">
        <w:trPr>
          <w:gridBefore w:val="1"/>
          <w:gridAfter w:val="1"/>
          <w:wBefore w:w="210" w:type="dxa"/>
          <w:wAfter w:w="491" w:type="dxa"/>
          <w:trHeight w:val="697"/>
        </w:trPr>
        <w:tc>
          <w:tcPr>
            <w:tcW w:w="9747" w:type="dxa"/>
            <w:gridSpan w:val="7"/>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w:t>
            </w:r>
            <w:r w:rsidRPr="005B0161">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nu se permit următoarele acţiuni:</w:t>
            </w:r>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 xml:space="preserve">orice acţiune sau omisiune, inclusiv interpretare eronată, care, conştient sau din </w:t>
            </w:r>
            <w:r w:rsidRPr="005B0161">
              <w:rPr>
                <w:rFonts w:ascii="Times New Roman" w:hAnsi="Times New Roman" w:cs="Times New Roman"/>
                <w:b w:val="0"/>
                <w:color w:val="auto"/>
              </w:rPr>
              <w:lastRenderedPageBreak/>
              <w:t>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DF48D4">
        <w:trPr>
          <w:gridBefore w:val="1"/>
          <w:gridAfter w:val="1"/>
          <w:wBefore w:w="210" w:type="dxa"/>
          <w:wAfter w:w="491" w:type="dxa"/>
          <w:trHeight w:val="283"/>
        </w:trPr>
        <w:tc>
          <w:tcPr>
            <w:tcW w:w="9747" w:type="dxa"/>
            <w:gridSpan w:val="7"/>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w:t>
            </w:r>
            <w:proofErr w:type="spellStart"/>
            <w:r w:rsidRPr="005B0161">
              <w:rPr>
                <w:rFonts w:ascii="Times New Roman" w:hAnsi="Times New Roman" w:cs="Times New Roman"/>
                <w:color w:val="auto"/>
                <w:lang w:val="ro-RO"/>
              </w:rPr>
              <w:t>şi</w:t>
            </w:r>
            <w:proofErr w:type="spellEnd"/>
            <w:r w:rsidRPr="005B0161">
              <w:rPr>
                <w:rFonts w:ascii="Times New Roman" w:hAnsi="Times New Roman" w:cs="Times New Roman"/>
                <w:color w:val="auto"/>
                <w:lang w:val="ro-RO"/>
              </w:rPr>
              <w:t xml:space="preserve"> financiară;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w:t>
            </w:r>
            <w:proofErr w:type="spellStart"/>
            <w:r w:rsidRPr="005B0161">
              <w:rPr>
                <w:rFonts w:ascii="Times New Roman" w:hAnsi="Times New Roman" w:cs="Times New Roman"/>
                <w:color w:val="auto"/>
                <w:lang w:val="ro-RO"/>
              </w:rPr>
              <w:t>şi</w:t>
            </w:r>
            <w:proofErr w:type="spellEnd"/>
            <w:r w:rsidRPr="005B0161">
              <w:rPr>
                <w:rFonts w:ascii="Times New Roman" w:hAnsi="Times New Roman" w:cs="Times New Roman"/>
                <w:color w:val="auto"/>
                <w:lang w:val="ro-RO"/>
              </w:rPr>
              <w:t xml:space="preserve">/sau profesională;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AE077C">
            <w:pPr>
              <w:pStyle w:val="a"/>
              <w:numPr>
                <w:ilvl w:val="0"/>
                <w:numId w:val="46"/>
              </w:numPr>
            </w:pPr>
            <w:proofErr w:type="spellStart"/>
            <w:r w:rsidRPr="005B0161">
              <w:t>standarde</w:t>
            </w:r>
            <w:proofErr w:type="spell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a"/>
              <w:numPr>
                <w:ilvl w:val="0"/>
                <w:numId w:val="0"/>
              </w:numPr>
              <w:ind w:left="720"/>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AE077C">
            <w:pPr>
              <w:numPr>
                <w:ilvl w:val="0"/>
                <w:numId w:val="35"/>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AE077C">
            <w:pPr>
              <w:numPr>
                <w:ilvl w:val="0"/>
                <w:numId w:val="35"/>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AE077C">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AE077C">
            <w:pPr>
              <w:numPr>
                <w:ilvl w:val="0"/>
                <w:numId w:val="35"/>
              </w:numPr>
              <w:tabs>
                <w:tab w:val="left" w:pos="1134"/>
              </w:tabs>
              <w:ind w:left="0" w:firstLine="567"/>
              <w:jc w:val="both"/>
            </w:pPr>
            <w:r w:rsidRPr="005B0161">
              <w:lastRenderedPageBreak/>
              <w:t>prezintă informaţii false sau nu prezintă informaţiile solicitate de către autoritatea contractantă, în scopul demonstrării îndeplinirii criteriilor de calificare şi selecţie;</w:t>
            </w:r>
          </w:p>
          <w:p w:rsidR="00B41118" w:rsidRPr="005B0161" w:rsidRDefault="00B41118" w:rsidP="00AE077C">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AE077C">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AE077C">
            <w:pPr>
              <w:numPr>
                <w:ilvl w:val="0"/>
                <w:numId w:val="35"/>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AE077C">
            <w:pPr>
              <w:numPr>
                <w:ilvl w:val="0"/>
                <w:numId w:val="35"/>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AE077C">
            <w:pPr>
              <w:numPr>
                <w:ilvl w:val="0"/>
                <w:numId w:val="35"/>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w:t>
            </w:r>
            <w:r w:rsidR="00455A61">
              <w:t xml:space="preserve"> </w:t>
            </w:r>
            <w:r w:rsidRPr="005B0161">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B9650D" w:rsidRDefault="00B41118" w:rsidP="00AE077C">
            <w:pPr>
              <w:pStyle w:val="3"/>
              <w:keepNext w:val="0"/>
              <w:keepLines w:val="0"/>
              <w:numPr>
                <w:ilvl w:val="0"/>
                <w:numId w:val="3"/>
              </w:numPr>
              <w:tabs>
                <w:tab w:val="left" w:pos="360"/>
                <w:tab w:val="left" w:pos="1134"/>
              </w:tabs>
              <w:spacing w:before="0" w:after="120"/>
              <w:ind w:left="0" w:firstLine="567"/>
              <w:rPr>
                <w:color w:val="auto"/>
                <w:highlight w:val="yellow"/>
              </w:rPr>
            </w:pPr>
            <w:bookmarkStart w:id="66" w:name="_Toc392180145"/>
            <w:bookmarkStart w:id="67" w:name="_Toc449539035"/>
            <w:r w:rsidRPr="00B9650D">
              <w:rPr>
                <w:color w:val="auto"/>
                <w:highlight w:val="yellow"/>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w:t>
            </w:r>
            <w:r w:rsidRPr="005B0161">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 xml:space="preserve">declarații privind cifra de afaceri totală sau, dacă este cazul, privind cifra de afaceri în domeniul de activitate aferent obiectului contractului într-o perioadă anterioară care vizează activitatea din </w:t>
            </w:r>
            <w:r w:rsidRPr="00AD6555">
              <w:rPr>
                <w:rFonts w:ascii="Times New Roman" w:eastAsia="Times New Roman" w:hAnsi="Times New Roman" w:cs="Times New Roman"/>
                <w:noProof/>
                <w:kern w:val="0"/>
                <w:sz w:val="24"/>
                <w:szCs w:val="24"/>
                <w:highlight w:val="yellow"/>
                <w:lang w:val="ro-RO"/>
              </w:rPr>
              <w:t xml:space="preserve">ultimii </w:t>
            </w:r>
            <w:r w:rsidR="00AE2C3C">
              <w:rPr>
                <w:rFonts w:ascii="Times New Roman" w:eastAsia="Times New Roman" w:hAnsi="Times New Roman" w:cs="Times New Roman"/>
                <w:noProof/>
                <w:kern w:val="0"/>
                <w:sz w:val="24"/>
                <w:szCs w:val="24"/>
                <w:highlight w:val="yellow"/>
                <w:lang w:val="ro-RO"/>
              </w:rPr>
              <w:t>2</w:t>
            </w:r>
            <w:r w:rsidRPr="00AD6555">
              <w:rPr>
                <w:rFonts w:ascii="Times New Roman" w:eastAsia="Times New Roman" w:hAnsi="Times New Roman" w:cs="Times New Roman"/>
                <w:noProof/>
                <w:kern w:val="0"/>
                <w:sz w:val="24"/>
                <w:szCs w:val="24"/>
                <w:highlight w:val="yellow"/>
                <w:lang w:val="ro-RO"/>
              </w:rPr>
              <w:t xml:space="preserve"> ani</w:t>
            </w:r>
            <w:r w:rsidRPr="005B0161">
              <w:rPr>
                <w:rFonts w:ascii="Times New Roman" w:eastAsia="Times New Roman" w:hAnsi="Times New Roman" w:cs="Times New Roman"/>
                <w:noProof/>
                <w:kern w:val="0"/>
                <w:sz w:val="24"/>
                <w:szCs w:val="24"/>
                <w:lang w:val="ro-RO"/>
              </w:rPr>
              <w:t>,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w:t>
            </w:r>
            <w:r w:rsidRPr="00AD6555">
              <w:rPr>
                <w:highlight w:val="yellow"/>
              </w:rPr>
              <w:t>afaceri anuală minimă impusă operatorilor economici nu trebuie să depășească de două ori valoarea estimată a contractului</w:t>
            </w:r>
            <w:r w:rsidRPr="005B0161">
              <w:t xml:space="preserve">,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5B0161">
              <w:rPr>
                <w:rFonts w:eastAsia="Calibri"/>
                <w:noProof w:val="0"/>
                <w:kern w:val="3"/>
              </w:rPr>
              <w:t>şi</w:t>
            </w:r>
            <w:proofErr w:type="spellEnd"/>
            <w:r w:rsidRPr="005B0161">
              <w:rPr>
                <w:rFonts w:eastAsia="Calibri"/>
                <w:noProof w:val="0"/>
                <w:kern w:val="3"/>
              </w:rPr>
              <w:t xml:space="preserve">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5B0161">
              <w:rPr>
                <w:rFonts w:eastAsia="Calibri"/>
                <w:noProof w:val="0"/>
                <w:kern w:val="3"/>
              </w:rPr>
              <w:t>dispoziţia</w:t>
            </w:r>
            <w:proofErr w:type="spellEnd"/>
            <w:r w:rsidRPr="005B0161">
              <w:rPr>
                <w:rFonts w:eastAsia="Calibri"/>
                <w:noProof w:val="0"/>
                <w:kern w:val="3"/>
              </w:rPr>
              <w:t xml:space="preserve">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w:t>
            </w:r>
            <w:r w:rsidR="00AD6555">
              <w:rPr>
                <w:rFonts w:eastAsia="Calibri"/>
                <w:noProof w:val="0"/>
                <w:kern w:val="3"/>
              </w:rPr>
              <w:t xml:space="preserve"> </w:t>
            </w:r>
            <w:r w:rsidRPr="005B0161">
              <w:rPr>
                <w:rFonts w:eastAsia="Calibri"/>
                <w:noProof w:val="0"/>
                <w:kern w:val="3"/>
              </w:rPr>
              <w:t>și</w:t>
            </w:r>
            <w:r w:rsidR="00AD6555">
              <w:rPr>
                <w:rFonts w:eastAsia="Calibri"/>
                <w:noProof w:val="0"/>
                <w:kern w:val="3"/>
              </w:rPr>
              <w:t xml:space="preserve"> </w:t>
            </w:r>
            <w:r w:rsidR="00E245A4" w:rsidRPr="005B0161">
              <w:rPr>
                <w:rFonts w:eastAsia="Calibri"/>
                <w:noProof w:val="0"/>
                <w:kern w:val="3"/>
              </w:rPr>
              <w:t>punctul</w:t>
            </w:r>
            <w:r w:rsidR="00AD6555">
              <w:rPr>
                <w:rFonts w:eastAsia="Calibri"/>
                <w:noProof w:val="0"/>
                <w:kern w:val="3"/>
              </w:rPr>
              <w:t xml:space="preserve"> </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g),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B9650D" w:rsidRDefault="00B41118" w:rsidP="00AE077C">
            <w:pPr>
              <w:pStyle w:val="3"/>
              <w:keepNext w:val="0"/>
              <w:keepLines w:val="0"/>
              <w:numPr>
                <w:ilvl w:val="0"/>
                <w:numId w:val="3"/>
              </w:numPr>
              <w:tabs>
                <w:tab w:val="left" w:pos="360"/>
                <w:tab w:val="left" w:pos="1134"/>
              </w:tabs>
              <w:spacing w:before="0" w:after="120"/>
              <w:ind w:left="0" w:firstLine="567"/>
              <w:rPr>
                <w:color w:val="auto"/>
                <w:highlight w:val="yellow"/>
              </w:rPr>
            </w:pPr>
            <w:bookmarkStart w:id="70" w:name="_Toc392180147"/>
            <w:bookmarkStart w:id="71" w:name="_Toc449539037"/>
            <w:bookmarkEnd w:id="68"/>
            <w:bookmarkEnd w:id="69"/>
            <w:r w:rsidRPr="00B9650D">
              <w:rPr>
                <w:color w:val="auto"/>
                <w:highlight w:val="yellow"/>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w:t>
            </w:r>
            <w:r w:rsidRPr="00AD6555">
              <w:rPr>
                <w:rFonts w:ascii="Times New Roman" w:hAnsi="Times New Roman" w:cs="Times New Roman"/>
                <w:sz w:val="24"/>
                <w:szCs w:val="24"/>
                <w:highlight w:val="yellow"/>
                <w:lang w:val="ro-RO"/>
              </w:rPr>
              <w:t xml:space="preserve">ultimii </w:t>
            </w:r>
            <w:r w:rsidR="00AE2C3C">
              <w:rPr>
                <w:rFonts w:ascii="Times New Roman" w:hAnsi="Times New Roman" w:cs="Times New Roman"/>
                <w:sz w:val="24"/>
                <w:szCs w:val="24"/>
                <w:highlight w:val="yellow"/>
                <w:lang w:val="ro-RO"/>
              </w:rPr>
              <w:t>2</w:t>
            </w:r>
            <w:r w:rsidRPr="00AD6555">
              <w:rPr>
                <w:rFonts w:ascii="Times New Roman" w:hAnsi="Times New Roman" w:cs="Times New Roman"/>
                <w:sz w:val="24"/>
                <w:szCs w:val="24"/>
                <w:highlight w:val="yellow"/>
                <w:lang w:val="ro-RO"/>
              </w:rPr>
              <w:t xml:space="preserve"> ani</w:t>
            </w:r>
            <w:r w:rsidRPr="005B0161">
              <w:rPr>
                <w:rFonts w:ascii="Times New Roman" w:hAnsi="Times New Roman" w:cs="Times New Roman"/>
                <w:sz w:val="24"/>
                <w:szCs w:val="24"/>
                <w:lang w:val="ro-RO"/>
              </w:rPr>
              <w:t xml:space="preserve">, </w:t>
            </w:r>
            <w:proofErr w:type="spellStart"/>
            <w:r w:rsidRPr="005B0161">
              <w:rPr>
                <w:rFonts w:ascii="Times New Roman" w:hAnsi="Times New Roman" w:cs="Times New Roman"/>
                <w:sz w:val="24"/>
                <w:szCs w:val="24"/>
                <w:lang w:val="ro-RO"/>
              </w:rPr>
              <w:t>conţinînd</w:t>
            </w:r>
            <w:proofErr w:type="spellEnd"/>
            <w:r w:rsidRPr="005B0161">
              <w:rPr>
                <w:rFonts w:ascii="Times New Roman" w:hAnsi="Times New Roman" w:cs="Times New Roman"/>
                <w:sz w:val="24"/>
                <w:szCs w:val="24"/>
                <w:lang w:val="ro-RO"/>
              </w:rPr>
              <w:t xml:space="preserve"> valori, perioade de livrare, beneficiari, indiferent dacă </w:t>
            </w:r>
            <w:proofErr w:type="spellStart"/>
            <w:r w:rsidRPr="005B0161">
              <w:rPr>
                <w:rFonts w:ascii="Times New Roman" w:hAnsi="Times New Roman" w:cs="Times New Roman"/>
                <w:sz w:val="24"/>
                <w:szCs w:val="24"/>
                <w:lang w:val="ro-RO"/>
              </w:rPr>
              <w:t>aceştia</w:t>
            </w:r>
            <w:proofErr w:type="spellEnd"/>
            <w:r w:rsidRPr="005B0161">
              <w:rPr>
                <w:rFonts w:ascii="Times New Roman" w:hAnsi="Times New Roman" w:cs="Times New Roman"/>
                <w:sz w:val="24"/>
                <w:szCs w:val="24"/>
                <w:lang w:val="ro-RO"/>
              </w:rPr>
              <w:t xml:space="preserve"> din urmă sunt </w:t>
            </w:r>
            <w:proofErr w:type="spellStart"/>
            <w:r w:rsidRPr="005B0161">
              <w:rPr>
                <w:rFonts w:ascii="Times New Roman" w:hAnsi="Times New Roman" w:cs="Times New Roman"/>
                <w:sz w:val="24"/>
                <w:szCs w:val="24"/>
                <w:lang w:val="ro-RO"/>
              </w:rPr>
              <w:t>autorităţi</w:t>
            </w:r>
            <w:proofErr w:type="spellEnd"/>
            <w:r w:rsidRPr="005B0161">
              <w:rPr>
                <w:rFonts w:ascii="Times New Roman" w:hAnsi="Times New Roman" w:cs="Times New Roman"/>
                <w:sz w:val="24"/>
                <w:szCs w:val="24"/>
                <w:lang w:val="ro-RO"/>
              </w:rPr>
              <w:t xml:space="preserve"> contractante sau </w:t>
            </w:r>
            <w:proofErr w:type="spellStart"/>
            <w:r w:rsidRPr="005B0161">
              <w:rPr>
                <w:rFonts w:ascii="Times New Roman" w:hAnsi="Times New Roman" w:cs="Times New Roman"/>
                <w:sz w:val="24"/>
                <w:szCs w:val="24"/>
                <w:lang w:val="ro-RO"/>
              </w:rPr>
              <w:t>clienţi</w:t>
            </w:r>
            <w:proofErr w:type="spellEnd"/>
            <w:r w:rsidRPr="005B0161">
              <w:rPr>
                <w:rFonts w:ascii="Times New Roman" w:hAnsi="Times New Roman" w:cs="Times New Roman"/>
                <w:sz w:val="24"/>
                <w:szCs w:val="24"/>
                <w:lang w:val="ro-RO"/>
              </w:rPr>
              <w:t xml:space="preserve"> </w:t>
            </w:r>
            <w:proofErr w:type="spellStart"/>
            <w:r w:rsidRPr="005B0161">
              <w:rPr>
                <w:rFonts w:ascii="Times New Roman" w:hAnsi="Times New Roman" w:cs="Times New Roman"/>
                <w:sz w:val="24"/>
                <w:szCs w:val="24"/>
                <w:lang w:val="ro-RO"/>
              </w:rPr>
              <w:t>privaţi</w:t>
            </w:r>
            <w:proofErr w:type="spellEnd"/>
            <w:r w:rsidRPr="005B0161">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5B0161">
              <w:rPr>
                <w:rFonts w:ascii="Times New Roman" w:hAnsi="Times New Roman" w:cs="Times New Roman"/>
                <w:sz w:val="24"/>
                <w:szCs w:val="24"/>
                <w:lang w:val="ro-RO"/>
              </w:rPr>
              <w:t>şi</w:t>
            </w:r>
            <w:proofErr w:type="spellEnd"/>
            <w:r w:rsidRPr="005B0161">
              <w:rPr>
                <w:rFonts w:ascii="Times New Roman" w:hAnsi="Times New Roman" w:cs="Times New Roman"/>
                <w:sz w:val="24"/>
                <w:szCs w:val="24"/>
                <w:lang w:val="ro-RO"/>
              </w:rPr>
              <w:t xml:space="preserve">, din motive obiective, operatorul economic nu are posibilitatea </w:t>
            </w:r>
            <w:proofErr w:type="spellStart"/>
            <w:r w:rsidRPr="005B0161">
              <w:rPr>
                <w:rFonts w:ascii="Times New Roman" w:hAnsi="Times New Roman" w:cs="Times New Roman"/>
                <w:sz w:val="24"/>
                <w:szCs w:val="24"/>
                <w:lang w:val="ro-RO"/>
              </w:rPr>
              <w:t>obţinerii</w:t>
            </w:r>
            <w:proofErr w:type="spellEnd"/>
            <w:r w:rsidRPr="005B0161">
              <w:rPr>
                <w:rFonts w:ascii="Times New Roman" w:hAnsi="Times New Roman" w:cs="Times New Roman"/>
                <w:sz w:val="24"/>
                <w:szCs w:val="24"/>
                <w:lang w:val="ro-RO"/>
              </w:rPr>
              <w:t xml:space="preserve"> unei certificări/confirmări din partea acestuia, demonstrarea livrărilor de bunuri se </w:t>
            </w:r>
            <w:r w:rsidRPr="005B0161">
              <w:rPr>
                <w:rFonts w:ascii="Times New Roman" w:hAnsi="Times New Roman" w:cs="Times New Roman"/>
                <w:sz w:val="24"/>
                <w:szCs w:val="24"/>
                <w:lang w:val="ro-RO"/>
              </w:rPr>
              <w:lastRenderedPageBreak/>
              <w:t xml:space="preserve">realizează printr-o </w:t>
            </w:r>
            <w:proofErr w:type="spellStart"/>
            <w:r w:rsidRPr="005B0161">
              <w:rPr>
                <w:rFonts w:ascii="Times New Roman" w:hAnsi="Times New Roman" w:cs="Times New Roman"/>
                <w:sz w:val="24"/>
                <w:szCs w:val="24"/>
                <w:lang w:val="ro-RO"/>
              </w:rPr>
              <w:t>declaraţie</w:t>
            </w:r>
            <w:proofErr w:type="spellEnd"/>
            <w:r w:rsidRPr="005B0161">
              <w:rPr>
                <w:rFonts w:ascii="Times New Roman" w:hAnsi="Times New Roman" w:cs="Times New Roman"/>
                <w:sz w:val="24"/>
                <w:szCs w:val="24"/>
                <w:lang w:val="ro-RO"/>
              </w:rPr>
              <w:t xml:space="preserve"> a operatorului economic;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w:t>
            </w:r>
            <w:proofErr w:type="spellStart"/>
            <w:r w:rsidRPr="005B0161">
              <w:rPr>
                <w:rFonts w:ascii="Times New Roman" w:hAnsi="Times New Roman" w:cs="Times New Roman"/>
                <w:sz w:val="24"/>
                <w:szCs w:val="24"/>
                <w:lang w:val="ro-RO"/>
              </w:rPr>
              <w:t>şi</w:t>
            </w:r>
            <w:proofErr w:type="spellEnd"/>
            <w:r w:rsidRPr="005B0161">
              <w:rPr>
                <w:rFonts w:ascii="Times New Roman" w:hAnsi="Times New Roman" w:cs="Times New Roman"/>
                <w:sz w:val="24"/>
                <w:szCs w:val="24"/>
                <w:lang w:val="ro-RO"/>
              </w:rPr>
              <w:t xml:space="preserve"> la măsurile aplicate în vederea asigurării </w:t>
            </w:r>
            <w:proofErr w:type="spellStart"/>
            <w:r w:rsidRPr="005B0161">
              <w:rPr>
                <w:rFonts w:ascii="Times New Roman" w:hAnsi="Times New Roman" w:cs="Times New Roman"/>
                <w:sz w:val="24"/>
                <w:szCs w:val="24"/>
                <w:lang w:val="ro-RO"/>
              </w:rPr>
              <w:t>calităţii</w:t>
            </w:r>
            <w:proofErr w:type="spellEnd"/>
            <w:r w:rsidRPr="005B0161">
              <w:rPr>
                <w:rFonts w:ascii="Times New Roman" w:hAnsi="Times New Roman" w:cs="Times New Roman"/>
                <w:sz w:val="24"/>
                <w:szCs w:val="24"/>
                <w:lang w:val="ro-RO"/>
              </w:rPr>
              <w:t xml:space="preserve">, precum </w:t>
            </w:r>
            <w:proofErr w:type="spellStart"/>
            <w:r w:rsidRPr="005B0161">
              <w:rPr>
                <w:rFonts w:ascii="Times New Roman" w:hAnsi="Times New Roman" w:cs="Times New Roman"/>
                <w:sz w:val="24"/>
                <w:szCs w:val="24"/>
                <w:lang w:val="ro-RO"/>
              </w:rPr>
              <w:t>şi</w:t>
            </w:r>
            <w:proofErr w:type="spellEnd"/>
            <w:r w:rsidRPr="005B0161">
              <w:rPr>
                <w:rFonts w:ascii="Times New Roman" w:hAnsi="Times New Roman" w:cs="Times New Roman"/>
                <w:sz w:val="24"/>
                <w:szCs w:val="24"/>
                <w:lang w:val="ro-RO"/>
              </w:rPr>
              <w:t xml:space="preserve">, dacă este cazul, la resursele de studiu </w:t>
            </w:r>
            <w:proofErr w:type="spellStart"/>
            <w:r w:rsidRPr="005B0161">
              <w:rPr>
                <w:rFonts w:ascii="Times New Roman" w:hAnsi="Times New Roman" w:cs="Times New Roman"/>
                <w:sz w:val="24"/>
                <w:szCs w:val="24"/>
                <w:lang w:val="ro-RO"/>
              </w:rPr>
              <w:t>şi</w:t>
            </w:r>
            <w:proofErr w:type="spellEnd"/>
            <w:r w:rsidRPr="005B0161">
              <w:rPr>
                <w:rFonts w:ascii="Times New Roman" w:hAnsi="Times New Roman" w:cs="Times New Roman"/>
                <w:sz w:val="24"/>
                <w:szCs w:val="24"/>
                <w:lang w:val="ro-RO"/>
              </w:rPr>
              <w:t xml:space="preserve"> cercetare;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5B0161">
              <w:rPr>
                <w:rFonts w:ascii="Times New Roman" w:hAnsi="Times New Roman" w:cs="Times New Roman"/>
                <w:sz w:val="24"/>
                <w:szCs w:val="24"/>
                <w:lang w:val="ro-RO"/>
              </w:rPr>
              <w:t>calităţii</w:t>
            </w:r>
            <w:proofErr w:type="spellEnd"/>
            <w:r w:rsidRPr="005B0161">
              <w:rPr>
                <w:rFonts w:ascii="Times New Roman" w:hAnsi="Times New Roman" w:cs="Times New Roman"/>
                <w:sz w:val="24"/>
                <w:szCs w:val="24"/>
                <w:lang w:val="ro-RO"/>
              </w:rPr>
              <w:t xml:space="preserv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w:t>
            </w:r>
            <w:proofErr w:type="spellStart"/>
            <w:r w:rsidRPr="005B0161">
              <w:rPr>
                <w:rFonts w:ascii="Times New Roman" w:hAnsi="Times New Roman" w:cs="Times New Roman"/>
                <w:sz w:val="24"/>
                <w:szCs w:val="24"/>
                <w:lang w:val="ro-RO"/>
              </w:rPr>
              <w:t>specificaţii</w:t>
            </w:r>
            <w:proofErr w:type="spellEnd"/>
            <w:r w:rsidRPr="005B0161">
              <w:rPr>
                <w:rFonts w:ascii="Times New Roman" w:hAnsi="Times New Roman" w:cs="Times New Roman"/>
                <w:sz w:val="24"/>
                <w:szCs w:val="24"/>
                <w:lang w:val="ro-RO"/>
              </w:rPr>
              <w:t xml:space="preserve"> sau standarde relevante;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mostre (în măsura în care necesitatea prezentării este justificată), descrieri </w:t>
            </w:r>
            <w:proofErr w:type="spellStart"/>
            <w:r w:rsidRPr="005B0161">
              <w:rPr>
                <w:rFonts w:ascii="Times New Roman" w:hAnsi="Times New Roman" w:cs="Times New Roman"/>
                <w:sz w:val="24"/>
                <w:szCs w:val="24"/>
                <w:lang w:val="ro-RO"/>
              </w:rPr>
              <w:t>şi</w:t>
            </w:r>
            <w:proofErr w:type="spellEnd"/>
            <w:r w:rsidRPr="005B0161">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dovada </w:t>
            </w:r>
            <w:proofErr w:type="spellStart"/>
            <w:r w:rsidRPr="005B0161">
              <w:rPr>
                <w:rFonts w:ascii="Times New Roman" w:hAnsi="Times New Roman" w:cs="Times New Roman"/>
                <w:sz w:val="24"/>
                <w:szCs w:val="24"/>
                <w:lang w:val="ro-RO"/>
              </w:rPr>
              <w:t>experienţei</w:t>
            </w:r>
            <w:proofErr w:type="spellEnd"/>
            <w:r w:rsidRPr="005B0161">
              <w:rPr>
                <w:rFonts w:ascii="Times New Roman" w:hAnsi="Times New Roman" w:cs="Times New Roman"/>
                <w:sz w:val="24"/>
                <w:szCs w:val="24"/>
                <w:lang w:val="ro-RO"/>
              </w:rPr>
              <w:t xml:space="preserve"> specifice în livrarea bunurilor;</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w:t>
            </w:r>
            <w:proofErr w:type="spellStart"/>
            <w:r w:rsidRPr="005B0161">
              <w:rPr>
                <w:rFonts w:eastAsia="Calibri"/>
                <w:noProof w:val="0"/>
                <w:kern w:val="3"/>
              </w:rPr>
              <w:t>obligaţia</w:t>
            </w:r>
            <w:proofErr w:type="spellEnd"/>
            <w:r w:rsidRPr="005B0161">
              <w:rPr>
                <w:rFonts w:eastAsia="Calibri"/>
                <w:noProof w:val="0"/>
                <w:kern w:val="3"/>
              </w:rPr>
              <w:t xml:space="preserve"> de a dovedi </w:t>
            </w:r>
            <w:proofErr w:type="spellStart"/>
            <w:r w:rsidRPr="005B0161">
              <w:rPr>
                <w:rFonts w:eastAsia="Calibri"/>
                <w:noProof w:val="0"/>
                <w:kern w:val="3"/>
              </w:rPr>
              <w:t>susţinerea</w:t>
            </w:r>
            <w:proofErr w:type="spellEnd"/>
            <w:r w:rsidRPr="005B0161">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5B0161">
              <w:rPr>
                <w:rFonts w:eastAsia="Calibri"/>
                <w:noProof w:val="0"/>
                <w:kern w:val="3"/>
              </w:rPr>
              <w:t>dispoziţia</w:t>
            </w:r>
            <w:proofErr w:type="spellEnd"/>
            <w:r w:rsidRPr="005B0161">
              <w:rPr>
                <w:rFonts w:eastAsia="Calibri"/>
                <w:noProof w:val="0"/>
                <w:kern w:val="3"/>
              </w:rPr>
              <w:t xml:space="preserve">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w:t>
            </w:r>
            <w:proofErr w:type="spellStart"/>
            <w:r w:rsidRPr="005B0161">
              <w:rPr>
                <w:rFonts w:eastAsia="Calibri"/>
                <w:noProof w:val="0"/>
                <w:kern w:val="3"/>
              </w:rPr>
              <w:t>susţinerea</w:t>
            </w:r>
            <w:proofErr w:type="spellEnd"/>
            <w:r w:rsidRPr="005B0161">
              <w:rPr>
                <w:rFonts w:eastAsia="Calibri"/>
                <w:noProof w:val="0"/>
                <w:kern w:val="3"/>
              </w:rPr>
              <w:t xml:space="preserve"> financiară trebuie să îndeplinească criteriile de selecție relevante și nu trebuie să se afle în niciuna dintre </w:t>
            </w:r>
            <w:proofErr w:type="spellStart"/>
            <w:r w:rsidRPr="005B0161">
              <w:rPr>
                <w:rFonts w:eastAsia="Calibri"/>
                <w:noProof w:val="0"/>
                <w:kern w:val="3"/>
              </w:rPr>
              <w:t>situaţiile</w:t>
            </w:r>
            <w:proofErr w:type="spellEnd"/>
            <w:r w:rsidRPr="005B0161">
              <w:rPr>
                <w:rFonts w:eastAsia="Calibri"/>
                <w:noProof w:val="0"/>
                <w:kern w:val="3"/>
              </w:rPr>
              <w:t xml:space="preserve"> prevăzute la </w:t>
            </w:r>
            <w:r w:rsidR="00E245A4" w:rsidRPr="005B0161">
              <w:rPr>
                <w:rFonts w:eastAsia="Calibri"/>
                <w:noProof w:val="0"/>
                <w:kern w:val="3"/>
              </w:rPr>
              <w:t>punctul</w:t>
            </w:r>
            <w:r w:rsidR="00B9650D">
              <w:rPr>
                <w:rFonts w:eastAsia="Calibri"/>
                <w:noProof w:val="0"/>
                <w:kern w:val="3"/>
              </w:rPr>
              <w:t xml:space="preserve"> </w:t>
            </w:r>
            <w:r w:rsidR="00E245A4" w:rsidRPr="005B0161">
              <w:rPr>
                <w:rFonts w:eastAsia="Calibri"/>
                <w:noProof w:val="0"/>
                <w:kern w:val="3"/>
              </w:rPr>
              <w:t>IPO11.2și</w:t>
            </w:r>
            <w:r w:rsidR="00B9650D">
              <w:rPr>
                <w:rFonts w:eastAsia="Calibri"/>
                <w:noProof w:val="0"/>
                <w:kern w:val="3"/>
              </w:rPr>
              <w:t xml:space="preserve"> </w:t>
            </w:r>
            <w:r w:rsidR="00E245A4" w:rsidRPr="005B0161">
              <w:rPr>
                <w:rFonts w:eastAsia="Calibri"/>
                <w:noProof w:val="0"/>
                <w:kern w:val="3"/>
              </w:rPr>
              <w:t>punctul</w:t>
            </w:r>
            <w:r w:rsidR="00B9650D">
              <w:rPr>
                <w:rFonts w:eastAsia="Calibri"/>
                <w:noProof w:val="0"/>
                <w:kern w:val="3"/>
              </w:rPr>
              <w:t xml:space="preserve"> </w:t>
            </w:r>
            <w:r w:rsidR="00E245A4" w:rsidRPr="005B0161">
              <w:rPr>
                <w:rFonts w:eastAsia="Calibri"/>
                <w:noProof w:val="0"/>
                <w:kern w:val="3"/>
              </w:rPr>
              <w:t>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5174A" w:rsidRDefault="00B41118" w:rsidP="00AE077C">
            <w:pPr>
              <w:pStyle w:val="3"/>
              <w:keepNext w:val="0"/>
              <w:keepLines w:val="0"/>
              <w:numPr>
                <w:ilvl w:val="0"/>
                <w:numId w:val="3"/>
              </w:numPr>
              <w:tabs>
                <w:tab w:val="left" w:pos="360"/>
                <w:tab w:val="left" w:pos="1134"/>
              </w:tabs>
              <w:spacing w:before="0" w:after="120"/>
              <w:ind w:left="0" w:firstLine="567"/>
              <w:rPr>
                <w:color w:val="auto"/>
                <w:highlight w:val="yellow"/>
              </w:rPr>
            </w:pPr>
            <w:bookmarkStart w:id="72" w:name="_Toc392180149"/>
            <w:bookmarkStart w:id="73" w:name="_Toc449539039"/>
            <w:r w:rsidRPr="0055174A">
              <w:rPr>
                <w:color w:val="auto"/>
                <w:highlight w:val="yellow"/>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5174A" w:rsidRDefault="00B41118" w:rsidP="00AE077C">
            <w:pPr>
              <w:pStyle w:val="3"/>
              <w:keepNext w:val="0"/>
              <w:keepLines w:val="0"/>
              <w:numPr>
                <w:ilvl w:val="0"/>
                <w:numId w:val="3"/>
              </w:numPr>
              <w:tabs>
                <w:tab w:val="left" w:pos="360"/>
                <w:tab w:val="left" w:pos="1134"/>
              </w:tabs>
              <w:spacing w:before="0" w:after="120"/>
              <w:ind w:left="0" w:firstLine="567"/>
              <w:rPr>
                <w:color w:val="auto"/>
                <w:highlight w:val="yellow"/>
              </w:rPr>
            </w:pPr>
            <w:bookmarkStart w:id="74" w:name="_Toc392180150"/>
            <w:bookmarkStart w:id="75" w:name="_Toc449539040"/>
            <w:r w:rsidRPr="0055174A">
              <w:rPr>
                <w:color w:val="auto"/>
                <w:highlight w:val="yellow"/>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conformitate cu principiul recunoaşterii reciproce, autoritatea contractantă are </w:t>
            </w:r>
            <w:r w:rsidRPr="005B0161">
              <w:lastRenderedPageBreak/>
              <w:t>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DF48D4">
        <w:trPr>
          <w:gridBefore w:val="1"/>
          <w:gridAfter w:val="1"/>
          <w:wBefore w:w="210" w:type="dxa"/>
          <w:wAfter w:w="491" w:type="dxa"/>
          <w:trHeight w:val="283"/>
        </w:trPr>
        <w:tc>
          <w:tcPr>
            <w:tcW w:w="9747" w:type="dxa"/>
            <w:gridSpan w:val="7"/>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AE077C">
            <w:pPr>
              <w:numPr>
                <w:ilvl w:val="0"/>
                <w:numId w:val="5"/>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AE077C">
            <w:pPr>
              <w:numPr>
                <w:ilvl w:val="0"/>
                <w:numId w:val="5"/>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AE077C">
            <w:pPr>
              <w:numPr>
                <w:ilvl w:val="0"/>
                <w:numId w:val="5"/>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xml:space="preserve">, după cum </w:t>
            </w:r>
            <w:r w:rsidRPr="005B0161">
              <w:lastRenderedPageBreak/>
              <w:t>este specificat în</w:t>
            </w:r>
            <w:r w:rsidRPr="005B0161">
              <w:rPr>
                <w:b/>
              </w:rPr>
              <w:t xml:space="preserve"> FDA</w:t>
            </w:r>
            <w:r w:rsidR="0055174A">
              <w:rPr>
                <w:b/>
              </w:rPr>
              <w:t xml:space="preserve"> </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55174A">
              <w:rPr>
                <w:b/>
              </w:rPr>
              <w:t xml:space="preserve"> </w:t>
            </w:r>
            <w:r w:rsidR="00E245A4" w:rsidRPr="005B0161">
              <w:t>punctul</w:t>
            </w:r>
            <w:r w:rsidRPr="005B0161">
              <w:rPr>
                <w:b/>
              </w:rPr>
              <w:t xml:space="preserve"> 3.3</w:t>
            </w:r>
            <w:r w:rsidRPr="005B0161">
              <w:t xml:space="preserve">, în lei moldoveneşti, şi va fi: </w:t>
            </w:r>
          </w:p>
          <w:p w:rsidR="00B41118" w:rsidRPr="005B0161" w:rsidRDefault="00B41118" w:rsidP="00AE077C">
            <w:pPr>
              <w:numPr>
                <w:ilvl w:val="0"/>
                <w:numId w:val="6"/>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AE077C">
            <w:pPr>
              <w:numPr>
                <w:ilvl w:val="0"/>
                <w:numId w:val="6"/>
              </w:numPr>
              <w:tabs>
                <w:tab w:val="left" w:pos="1134"/>
                <w:tab w:val="left" w:pos="1320"/>
              </w:tabs>
              <w:spacing w:after="120"/>
              <w:ind w:left="0" w:firstLine="567"/>
              <w:jc w:val="both"/>
            </w:pPr>
            <w:r w:rsidRPr="005B0161">
              <w:t>transfer pe contul autorităţii contractante; sau</w:t>
            </w:r>
          </w:p>
          <w:p w:rsidR="00B41118" w:rsidRPr="005B0161" w:rsidRDefault="00B41118" w:rsidP="00AE077C">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AE077C">
            <w:pPr>
              <w:numPr>
                <w:ilvl w:val="0"/>
                <w:numId w:val="7"/>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IPO23.2; sau </w:t>
            </w:r>
          </w:p>
          <w:p w:rsidR="00B41118" w:rsidRPr="005B0161" w:rsidRDefault="00B41118" w:rsidP="00AE077C">
            <w:pPr>
              <w:numPr>
                <w:ilvl w:val="0"/>
                <w:numId w:val="7"/>
              </w:numPr>
              <w:tabs>
                <w:tab w:val="left" w:pos="1134"/>
                <w:tab w:val="left" w:pos="1320"/>
              </w:tabs>
              <w:spacing w:after="120"/>
              <w:ind w:left="0" w:firstLine="567"/>
              <w:jc w:val="both"/>
            </w:pPr>
            <w:r w:rsidRPr="005B0161">
              <w:t xml:space="preserve">ofertantul cîştigător refuză: </w:t>
            </w:r>
          </w:p>
          <w:p w:rsidR="00B41118" w:rsidRPr="005B0161" w:rsidRDefault="00B41118" w:rsidP="00AE077C">
            <w:pPr>
              <w:numPr>
                <w:ilvl w:val="0"/>
                <w:numId w:val="8"/>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AE077C">
            <w:pPr>
              <w:numPr>
                <w:ilvl w:val="0"/>
                <w:numId w:val="8"/>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55174A">
              <w:rPr>
                <w:b/>
              </w:rPr>
              <w:t xml:space="preserve"> </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55174A">
              <w:rPr>
                <w:b/>
              </w:rPr>
              <w:t xml:space="preserve"> </w:t>
            </w:r>
            <w:r w:rsidR="00EA1F8A" w:rsidRPr="005B0161">
              <w:t>punctul</w:t>
            </w:r>
            <w:r w:rsidRPr="005B0161">
              <w:rPr>
                <w:b/>
              </w:rPr>
              <w:t xml:space="preserve"> 3.8.</w:t>
            </w:r>
            <w:r w:rsidRPr="005B0161">
              <w:t xml:space="preserve"> de la data-limită de depunere a ofertei stabilită de autoritatea contractantă. O ofertă valabilă pentru un </w:t>
            </w:r>
            <w:r w:rsidRPr="005B0161">
              <w:lastRenderedPageBreak/>
              <w:t>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w:t>
            </w:r>
            <w:r w:rsidRPr="00861A36">
              <w:rPr>
                <w:highlight w:val="yellow"/>
              </w:rPr>
              <w:t>nu li se va permite să modifice ofertele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EA1F8A" w:rsidRPr="005B0161" w:rsidRDefault="00B41118" w:rsidP="00D02739">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tc>
      </w:tr>
      <w:tr w:rsidR="005B0161" w:rsidRPr="005B0161" w:rsidTr="00DF48D4">
        <w:trPr>
          <w:gridBefore w:val="1"/>
          <w:gridAfter w:val="1"/>
          <w:wBefore w:w="210" w:type="dxa"/>
          <w:wAfter w:w="491" w:type="dxa"/>
          <w:trHeight w:val="283"/>
        </w:trPr>
        <w:tc>
          <w:tcPr>
            <w:tcW w:w="9747" w:type="dxa"/>
            <w:gridSpan w:val="7"/>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scrisă şi </w:t>
            </w:r>
            <w:r w:rsidRPr="00861A36">
              <w:rPr>
                <w:highlight w:val="yellow"/>
              </w:rPr>
              <w:t>semnată,</w:t>
            </w:r>
            <w:r w:rsidRPr="005B0161">
              <w:t xml:space="preserve">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946A7B">
              <w:rPr>
                <w:b/>
              </w:rPr>
              <w:t xml:space="preserve"> </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946A7B" w:rsidRDefault="00B41118" w:rsidP="00EA1F8A">
            <w:pPr>
              <w:numPr>
                <w:ilvl w:val="1"/>
                <w:numId w:val="3"/>
              </w:numPr>
              <w:tabs>
                <w:tab w:val="left" w:pos="960"/>
                <w:tab w:val="left" w:pos="1134"/>
              </w:tabs>
              <w:spacing w:after="120"/>
              <w:ind w:left="0" w:firstLine="567"/>
              <w:jc w:val="both"/>
              <w:rPr>
                <w:highlight w:val="yellow"/>
              </w:rPr>
            </w:pPr>
            <w:r w:rsidRPr="00946A7B">
              <w:rPr>
                <w:highlight w:val="yellow"/>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deschide ofertele în cadrul sistemului SIA „RSAP” la data </w:t>
            </w:r>
            <w:r w:rsidRPr="005B0161">
              <w:lastRenderedPageBreak/>
              <w:t>şi ora specificate în</w:t>
            </w:r>
            <w:r w:rsidRPr="005B0161">
              <w:rPr>
                <w:b/>
              </w:rPr>
              <w:t xml:space="preserve"> FDA</w:t>
            </w:r>
            <w:r w:rsidR="00946A7B">
              <w:rPr>
                <w:b/>
              </w:rPr>
              <w:t xml:space="preserve"> </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lastRenderedPageBreak/>
              <w:t xml:space="preserve">Secțiunea a-5-a. </w:t>
            </w:r>
            <w:r w:rsidR="00B41118" w:rsidRPr="005B0161">
              <w:rPr>
                <w:color w:val="auto"/>
              </w:rPr>
              <w:t>Evaluarea și compararea ofertelor</w:t>
            </w:r>
            <w:bookmarkEnd w:id="106"/>
            <w:bookmarkEnd w:id="107"/>
          </w:p>
        </w:tc>
      </w:tr>
      <w:tr w:rsidR="005B0161" w:rsidRPr="005B0161" w:rsidTr="00DF48D4">
        <w:trPr>
          <w:gridBefore w:val="1"/>
          <w:gridAfter w:val="1"/>
          <w:wBefore w:w="210" w:type="dxa"/>
          <w:wAfter w:w="491" w:type="dxa"/>
          <w:trHeight w:val="283"/>
        </w:trPr>
        <w:tc>
          <w:tcPr>
            <w:tcW w:w="9747" w:type="dxa"/>
            <w:gridSpan w:val="7"/>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xml:space="preserve">, să ceară oricăruia dintre ofertanţi o clarificare a ofertei acestora, pentru a facilita examinarea, evaluarea și compararea ofertelor. </w:t>
            </w:r>
            <w:r w:rsidR="00D02739">
              <w:t xml:space="preserve"> Corectarea</w:t>
            </w:r>
            <w:r w:rsidRPr="005B0161">
              <w:t xml:space="preserve">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w:t>
            </w:r>
            <w:r w:rsidR="00AE2C3C" w:rsidRPr="00D02739">
              <w:rPr>
                <w:lang w:val="en-GB"/>
              </w:rPr>
              <w:t>o zi</w:t>
            </w:r>
            <w:r w:rsidRPr="00D02739">
              <w:rPr>
                <w:lang w:val="en-GB"/>
              </w:rPr>
              <w:t xml:space="preserve"> de</w:t>
            </w:r>
            <w:r w:rsidRPr="005B0161">
              <w:rPr>
                <w:lang w:val="en-GB"/>
              </w:rPr>
              <w:t xml:space="preserv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AE077C">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w:t>
            </w:r>
            <w:r w:rsidRPr="005B0161">
              <w:lastRenderedPageBreak/>
              <w:t xml:space="preserve">confirma faptul că toate documentele şi documentaţia tehnică </w:t>
            </w:r>
            <w:r w:rsidR="00EA1F8A" w:rsidRPr="005B0161">
              <w:t>prevăzute</w:t>
            </w:r>
            <w:r w:rsidRPr="005B0161">
              <w:t xml:space="preserve"> în punctul IPO18</w:t>
            </w:r>
            <w:r w:rsidR="00D55FF6">
              <w:t xml:space="preserve"> </w:t>
            </w:r>
            <w:r w:rsidRPr="005B0161">
              <w:t>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 xml:space="preserve">Autoritatea contractantă va anula procedura de achiziție în cazul în care constată  lipsa unei concurenţe efective, se află în imposibilitatea acoperirii financiare sau în cazurile </w:t>
            </w:r>
            <w:r w:rsidRPr="005B0161">
              <w:lastRenderedPageBreak/>
              <w:t xml:space="preserve">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w:t>
            </w:r>
            <w:r w:rsidR="00D02739">
              <w:rPr>
                <w:highlight w:val="yellow"/>
              </w:rPr>
              <w:t>art. 33</w:t>
            </w:r>
            <w:r w:rsidRPr="00D55FF6">
              <w:rPr>
                <w:highlight w:val="yellow"/>
              </w:rPr>
              <w:t xml:space="preserve"> alin</w:t>
            </w:r>
            <w:r w:rsidRPr="005B0161">
              <w:t>.(7)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22" w:name="_Toc392180179"/>
            <w:bookmarkStart w:id="123" w:name="_Toc449539069"/>
            <w:r w:rsidRPr="005B0161">
              <w:rPr>
                <w:color w:val="auto"/>
              </w:rPr>
              <w:lastRenderedPageBreak/>
              <w:t xml:space="preserve">Secțiunea a-2-a. </w:t>
            </w:r>
            <w:r w:rsidR="00B41118" w:rsidRPr="005B0161">
              <w:rPr>
                <w:color w:val="auto"/>
              </w:rPr>
              <w:t>Adjudecarea contractului</w:t>
            </w:r>
            <w:bookmarkEnd w:id="122"/>
            <w:bookmarkEnd w:id="123"/>
          </w:p>
        </w:tc>
      </w:tr>
      <w:tr w:rsidR="00B41118" w:rsidRPr="005B0161" w:rsidTr="00DF48D4">
        <w:trPr>
          <w:gridBefore w:val="1"/>
          <w:gridAfter w:val="1"/>
          <w:wBefore w:w="210" w:type="dxa"/>
          <w:wAfter w:w="491" w:type="dxa"/>
          <w:trHeight w:val="283"/>
        </w:trPr>
        <w:tc>
          <w:tcPr>
            <w:tcW w:w="9747" w:type="dxa"/>
            <w:gridSpan w:val="7"/>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D55FF6">
              <w:rPr>
                <w:b/>
              </w:rPr>
              <w:t xml:space="preserve"> </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D55FF6">
              <w:rPr>
                <w:b/>
              </w:rPr>
              <w:t xml:space="preserve"> </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D55FF6">
              <w:rPr>
                <w:b/>
              </w:rPr>
              <w:t xml:space="preserve"> </w:t>
            </w:r>
            <w:r w:rsidR="00EA1F8A" w:rsidRPr="005B0161">
              <w:t>punctul</w:t>
            </w:r>
            <w:r w:rsidRPr="005B0161">
              <w:rPr>
                <w:b/>
              </w:rPr>
              <w:t xml:space="preserve"> 6.5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r w:rsidR="005B0161" w:rsidRPr="005B0161" w:rsidTr="00DF48D4">
        <w:trPr>
          <w:gridBefore w:val="1"/>
          <w:gridAfter w:val="1"/>
          <w:wBefore w:w="210" w:type="dxa"/>
          <w:wAfter w:w="491" w:type="dxa"/>
          <w:trHeight w:val="850"/>
        </w:trPr>
        <w:tc>
          <w:tcPr>
            <w:tcW w:w="9747" w:type="dxa"/>
            <w:gridSpan w:val="7"/>
            <w:vAlign w:val="center"/>
          </w:tcPr>
          <w:p w:rsidR="00D02739" w:rsidRDefault="00D02739" w:rsidP="00DF0397">
            <w:pPr>
              <w:pStyle w:val="1"/>
              <w:numPr>
                <w:ilvl w:val="0"/>
                <w:numId w:val="0"/>
              </w:numPr>
              <w:ind w:left="720"/>
              <w:rPr>
                <w:lang w:val="ro-RO"/>
              </w:rPr>
            </w:pPr>
            <w:bookmarkStart w:id="136" w:name="_Toc358300267"/>
            <w:bookmarkStart w:id="137" w:name="_Toc392180189"/>
            <w:bookmarkStart w:id="138" w:name="_Toc449539077"/>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D02739" w:rsidRDefault="00D02739" w:rsidP="00DF0397">
            <w:pPr>
              <w:pStyle w:val="1"/>
              <w:numPr>
                <w:ilvl w:val="0"/>
                <w:numId w:val="0"/>
              </w:numPr>
              <w:ind w:left="720"/>
              <w:rPr>
                <w:lang w:val="ro-RO"/>
              </w:rPr>
            </w:pPr>
          </w:p>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C24F04" w:rsidRDefault="00C24F04" w:rsidP="00C24F04"/>
          <w:p w:rsidR="008E502A" w:rsidRDefault="008E502A" w:rsidP="00C24F04"/>
          <w:p w:rsidR="008E502A" w:rsidRDefault="008E502A" w:rsidP="00C24F04"/>
          <w:p w:rsidR="008E502A" w:rsidRDefault="008E502A" w:rsidP="00C24F04"/>
          <w:p w:rsidR="008E502A" w:rsidRPr="00C24F04" w:rsidRDefault="008E502A" w:rsidP="00C24F04"/>
          <w:p w:rsidR="00D02739" w:rsidRDefault="00D02739" w:rsidP="00DF0397">
            <w:pPr>
              <w:pStyle w:val="1"/>
              <w:numPr>
                <w:ilvl w:val="0"/>
                <w:numId w:val="0"/>
              </w:numPr>
              <w:ind w:left="720"/>
              <w:rPr>
                <w:lang w:val="ro-RO"/>
              </w:rPr>
            </w:pPr>
          </w:p>
          <w:p w:rsidR="00DF0397" w:rsidRPr="005B0161" w:rsidRDefault="00DF0397" w:rsidP="00DF0397">
            <w:pPr>
              <w:pStyle w:val="1"/>
              <w:numPr>
                <w:ilvl w:val="0"/>
                <w:numId w:val="0"/>
              </w:numPr>
              <w:ind w:left="720"/>
            </w:pPr>
            <w:r w:rsidRPr="005B0161">
              <w:rPr>
                <w:lang w:val="ro-RO"/>
              </w:rPr>
              <w:lastRenderedPageBreak/>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B41118" w:rsidP="00AE077C">
            <w:pPr>
              <w:spacing w:after="120"/>
              <w:jc w:val="both"/>
              <w:rPr>
                <w:bCs/>
              </w:rPr>
            </w:pPr>
            <w:r w:rsidRPr="005B0161">
              <w:rPr>
                <w:sz w:val="22"/>
                <w:szCs w:val="22"/>
              </w:rPr>
              <w:lastRenderedPageBreak/>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DF48D4">
        <w:trPr>
          <w:gridBefore w:val="1"/>
          <w:gridAfter w:val="1"/>
          <w:wBefore w:w="210" w:type="dxa"/>
          <w:wAfter w:w="491" w:type="dxa"/>
          <w:trHeight w:val="600"/>
        </w:trPr>
        <w:tc>
          <w:tcPr>
            <w:tcW w:w="9747" w:type="dxa"/>
            <w:gridSpan w:val="7"/>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9432" w:type="dxa"/>
              <w:tblLayout w:type="fixed"/>
              <w:tblLook w:val="04A0" w:firstRow="1" w:lastRow="0" w:firstColumn="1" w:lastColumn="0" w:noHBand="0" w:noVBand="1"/>
            </w:tblPr>
            <w:tblGrid>
              <w:gridCol w:w="591"/>
              <w:gridCol w:w="3736"/>
              <w:gridCol w:w="2912"/>
              <w:gridCol w:w="2193"/>
            </w:tblGrid>
            <w:tr w:rsidR="005B0161" w:rsidRPr="005B0161" w:rsidTr="009B59F0">
              <w:trPr>
                <w:trHeight w:val="545"/>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4C2D98" w:rsidRPr="004C2D98" w:rsidRDefault="004C2D98" w:rsidP="004C2D98">
                  <w:pPr>
                    <w:rPr>
                      <w:rFonts w:ascii="Baltica RR" w:hAnsi="Baltica RR"/>
                      <w:b/>
                      <w:i/>
                      <w:noProof w:val="0"/>
                    </w:rPr>
                  </w:pPr>
                  <w:r w:rsidRPr="004C2D98">
                    <w:rPr>
                      <w:rFonts w:ascii="Baltica RR" w:hAnsi="Baltica RR"/>
                      <w:b/>
                      <w:i/>
                      <w:noProof w:val="0"/>
                      <w:sz w:val="22"/>
                      <w:szCs w:val="22"/>
                    </w:rPr>
                    <w:t>Direcția Educație, Tineret și Sport sectorul Botanica,</w:t>
                  </w:r>
                </w:p>
                <w:p w:rsidR="00B41118" w:rsidRPr="005B0161" w:rsidRDefault="004C2D98" w:rsidP="004C2D98">
                  <w:pPr>
                    <w:pStyle w:val="a7"/>
                    <w:rPr>
                      <w:b/>
                      <w:i/>
                      <w:szCs w:val="22"/>
                    </w:rPr>
                  </w:pPr>
                  <w:r w:rsidRPr="004C2D98">
                    <w:rPr>
                      <w:rFonts w:ascii="Times New Roman" w:hAnsi="Times New Roman"/>
                      <w:b/>
                      <w:i/>
                      <w:noProof/>
                      <w:sz w:val="22"/>
                      <w:szCs w:val="22"/>
                    </w:rPr>
                    <w:t>c.f.: 1007601010448</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Obiectul achiziției:</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DF48D4">
                  <w:pPr>
                    <w:pStyle w:val="a7"/>
                    <w:rPr>
                      <w:b/>
                      <w:i/>
                      <w:szCs w:val="22"/>
                    </w:rPr>
                  </w:pPr>
                  <w:r w:rsidRPr="005B0161">
                    <w:rPr>
                      <w:b/>
                      <w:i/>
                      <w:sz w:val="22"/>
                      <w:szCs w:val="22"/>
                    </w:rPr>
                    <w:t>[</w:t>
                  </w:r>
                  <w:r w:rsidR="00DF48D4">
                    <w:rPr>
                      <w:rFonts w:ascii="Times New Roman" w:eastAsia="Calibri" w:hAnsi="Times New Roman"/>
                      <w:b/>
                      <w:sz w:val="22"/>
                      <w:szCs w:val="22"/>
                    </w:rPr>
                    <w:t>Saltele</w:t>
                  </w:r>
                  <w:r w:rsidR="00C24F04" w:rsidRPr="00C24F04">
                    <w:rPr>
                      <w:rFonts w:ascii="Times New Roman" w:eastAsia="Calibri" w:hAnsi="Times New Roman"/>
                      <w:b/>
                      <w:sz w:val="22"/>
                      <w:szCs w:val="22"/>
                    </w:rPr>
                    <w:t xml:space="preserve"> conform necesităților IET subordonate DETS Botanica anul 2019</w:t>
                  </w:r>
                  <w:r w:rsidRPr="005B0161">
                    <w:rPr>
                      <w:b/>
                      <w:i/>
                      <w:sz w:val="22"/>
                      <w:szCs w:val="22"/>
                    </w:rPr>
                    <w:t>]</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Numărul  și tipul procedurii de achiziție:</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Nr.:</w:t>
                  </w:r>
                  <w:r w:rsidR="004C2D98">
                    <w:rPr>
                      <w:b/>
                      <w:i/>
                      <w:sz w:val="22"/>
                      <w:szCs w:val="22"/>
                    </w:rPr>
                    <w:t xml:space="preserve"> SIA RSAP</w:t>
                  </w:r>
                </w:p>
                <w:p w:rsidR="00B41118" w:rsidRPr="005B0161" w:rsidRDefault="00B41118" w:rsidP="00AE077C">
                  <w:pPr>
                    <w:pStyle w:val="a7"/>
                    <w:rPr>
                      <w:b/>
                      <w:i/>
                      <w:szCs w:val="22"/>
                    </w:rPr>
                  </w:pPr>
                  <w:r w:rsidRPr="005B0161">
                    <w:rPr>
                      <w:b/>
                      <w:i/>
                      <w:sz w:val="22"/>
                      <w:szCs w:val="22"/>
                    </w:rPr>
                    <w:t>Tipul procedurii de achiziție:</w:t>
                  </w:r>
                  <w:r w:rsidR="00DF48D4">
                    <w:rPr>
                      <w:b/>
                      <w:i/>
                      <w:sz w:val="22"/>
                      <w:szCs w:val="22"/>
                    </w:rPr>
                    <w:t xml:space="preserve"> </w:t>
                  </w:r>
                  <w:r w:rsidR="004C2D98">
                    <w:rPr>
                      <w:b/>
                      <w:i/>
                      <w:sz w:val="22"/>
                      <w:szCs w:val="22"/>
                    </w:rPr>
                    <w:t>COP</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Tipul obiectului de </w:t>
                  </w:r>
                  <w:proofErr w:type="spellStart"/>
                  <w:r w:rsidRPr="005B0161">
                    <w:rPr>
                      <w:sz w:val="22"/>
                      <w:szCs w:val="22"/>
                    </w:rPr>
                    <w:t>achiziţie</w:t>
                  </w:r>
                  <w:proofErr w:type="spellEnd"/>
                  <w:r w:rsidRPr="005B0161">
                    <w:rPr>
                      <w:sz w:val="22"/>
                      <w:szCs w:val="22"/>
                    </w:rPr>
                    <w:t xml:space="preserve">: </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[bunuri ]</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Codul CPV: </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w:t>
                  </w:r>
                  <w:r w:rsidR="00C24F04" w:rsidRPr="00C24F04">
                    <w:rPr>
                      <w:rFonts w:ascii="Times New Roman" w:hAnsi="Times New Roman"/>
                      <w:b/>
                      <w:sz w:val="22"/>
                      <w:szCs w:val="22"/>
                      <w:lang w:val="ru-RU"/>
                    </w:rPr>
                    <w:t>39500000-7</w:t>
                  </w:r>
                  <w:r w:rsidRPr="005B0161">
                    <w:rPr>
                      <w:b/>
                      <w:i/>
                      <w:sz w:val="22"/>
                      <w:szCs w:val="22"/>
                    </w:rPr>
                    <w:t>]</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Sursa </w:t>
                  </w:r>
                  <w:proofErr w:type="spellStart"/>
                  <w:r w:rsidRPr="005B0161">
                    <w:rPr>
                      <w:sz w:val="22"/>
                      <w:szCs w:val="22"/>
                    </w:rPr>
                    <w:t>alocaţiilor</w:t>
                  </w:r>
                  <w:proofErr w:type="spellEnd"/>
                  <w:r w:rsidRPr="005B0161">
                    <w:rPr>
                      <w:sz w:val="22"/>
                      <w:szCs w:val="22"/>
                    </w:rPr>
                    <w:t xml:space="preserve"> bugetare/banilor publici și perioada bugetară:</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Default="00B41118" w:rsidP="004C2D98">
                  <w:pPr>
                    <w:pStyle w:val="a7"/>
                    <w:rPr>
                      <w:b/>
                      <w:i/>
                      <w:sz w:val="22"/>
                      <w:szCs w:val="22"/>
                    </w:rPr>
                  </w:pPr>
                  <w:r w:rsidRPr="005B0161">
                    <w:rPr>
                      <w:b/>
                      <w:i/>
                      <w:sz w:val="22"/>
                      <w:szCs w:val="22"/>
                    </w:rPr>
                    <w:t>[</w:t>
                  </w:r>
                  <w:r w:rsidR="004C2D98" w:rsidRPr="004C2D98">
                    <w:rPr>
                      <w:b/>
                      <w:i/>
                      <w:sz w:val="22"/>
                      <w:szCs w:val="22"/>
                      <w:highlight w:val="yellow"/>
                    </w:rPr>
                    <w:t xml:space="preserve">Buget </w:t>
                  </w:r>
                  <w:r w:rsidR="004C2D98" w:rsidRPr="004C2D98">
                    <w:rPr>
                      <w:b/>
                      <w:i/>
                      <w:sz w:val="22"/>
                      <w:szCs w:val="22"/>
                    </w:rPr>
                    <w:t>de stat</w:t>
                  </w:r>
                  <w:r w:rsidRPr="005B0161">
                    <w:rPr>
                      <w:b/>
                      <w:i/>
                      <w:sz w:val="22"/>
                      <w:szCs w:val="22"/>
                    </w:rPr>
                    <w:t>]</w:t>
                  </w:r>
                </w:p>
                <w:p w:rsidR="00DF48D4" w:rsidRPr="005B0161" w:rsidRDefault="00DF48D4" w:rsidP="004C2D98">
                  <w:pPr>
                    <w:pStyle w:val="a7"/>
                    <w:rPr>
                      <w:b/>
                      <w:i/>
                      <w:szCs w:val="22"/>
                    </w:rPr>
                  </w:pPr>
                  <w:r>
                    <w:rPr>
                      <w:b/>
                      <w:i/>
                      <w:sz w:val="22"/>
                      <w:szCs w:val="22"/>
                    </w:rPr>
                    <w:t>2019</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Administratorul alocațiilor bugetare:</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w:t>
                  </w:r>
                  <w:r w:rsidR="004C2D98" w:rsidRPr="004C2D98">
                    <w:rPr>
                      <w:rFonts w:ascii="Times New Roman" w:hAnsi="Times New Roman"/>
                      <w:b/>
                      <w:i/>
                      <w:noProof/>
                      <w:sz w:val="22"/>
                      <w:szCs w:val="22"/>
                    </w:rPr>
                    <w:t>Primăria mun. Chișinău</w:t>
                  </w:r>
                  <w:r w:rsidRPr="005B0161">
                    <w:rPr>
                      <w:b/>
                      <w:i/>
                      <w:sz w:val="22"/>
                      <w:szCs w:val="22"/>
                    </w:rPr>
                    <w:t>]</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Partenerul de dezvoltare (după caz):</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4C2D98">
                  <w:pPr>
                    <w:pStyle w:val="a7"/>
                    <w:rPr>
                      <w:b/>
                      <w:i/>
                      <w:szCs w:val="22"/>
                    </w:rPr>
                  </w:pPr>
                  <w:r w:rsidRPr="005B0161">
                    <w:rPr>
                      <w:b/>
                      <w:i/>
                      <w:sz w:val="22"/>
                      <w:szCs w:val="22"/>
                    </w:rPr>
                    <w:t>[</w:t>
                  </w:r>
                  <w:r w:rsidR="004C2D98">
                    <w:rPr>
                      <w:b/>
                      <w:i/>
                      <w:sz w:val="22"/>
                      <w:szCs w:val="22"/>
                    </w:rPr>
                    <w:t>-</w:t>
                  </w:r>
                  <w:r w:rsidRPr="005B0161">
                    <w:rPr>
                      <w:b/>
                      <w:i/>
                      <w:sz w:val="22"/>
                      <w:szCs w:val="22"/>
                    </w:rPr>
                    <w:t>]</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Denumirea cumpărătorului, IDNO:</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4C2D98" w:rsidRPr="004C2D98" w:rsidRDefault="004C2D98" w:rsidP="004C2D98">
                  <w:pPr>
                    <w:pStyle w:val="a7"/>
                    <w:rPr>
                      <w:b/>
                      <w:i/>
                      <w:szCs w:val="22"/>
                    </w:rPr>
                  </w:pPr>
                  <w:r w:rsidRPr="004C2D98">
                    <w:rPr>
                      <w:b/>
                      <w:i/>
                      <w:sz w:val="22"/>
                      <w:szCs w:val="22"/>
                    </w:rPr>
                    <w:t>Direcția Educație, Tineret și Sport sectorul Botanica,</w:t>
                  </w:r>
                </w:p>
                <w:p w:rsidR="00B41118" w:rsidRPr="005B0161" w:rsidRDefault="004C2D98" w:rsidP="004C2D98">
                  <w:pPr>
                    <w:pStyle w:val="a7"/>
                    <w:rPr>
                      <w:b/>
                      <w:i/>
                      <w:szCs w:val="22"/>
                    </w:rPr>
                  </w:pPr>
                  <w:r w:rsidRPr="004C2D98">
                    <w:rPr>
                      <w:b/>
                      <w:i/>
                      <w:sz w:val="22"/>
                      <w:szCs w:val="22"/>
                    </w:rPr>
                    <w:t>c.f.: 1007601010448</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Destinatarul bunurilor, IDNO:</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DF48D4" w:rsidP="00DF48D4">
                  <w:pPr>
                    <w:pStyle w:val="a7"/>
                    <w:rPr>
                      <w:b/>
                      <w:i/>
                      <w:szCs w:val="22"/>
                    </w:rPr>
                  </w:pPr>
                  <w:r>
                    <w:rPr>
                      <w:b/>
                      <w:i/>
                      <w:szCs w:val="22"/>
                    </w:rPr>
                    <w:t>IET subordonate DETS Botanica</w:t>
                  </w:r>
                </w:p>
              </w:tc>
            </w:tr>
            <w:tr w:rsidR="005B0161" w:rsidRPr="005B0161" w:rsidTr="009B59F0">
              <w:trPr>
                <w:trHeight w:val="592"/>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Limba de comunicare:</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[limba de stat]</w:t>
                  </w:r>
                </w:p>
              </w:tc>
            </w:tr>
            <w:tr w:rsidR="005B0161" w:rsidRPr="005B0161" w:rsidTr="009B59F0">
              <w:trPr>
                <w:trHeight w:val="392"/>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Locul/Modalitatea de transmitere a clarificărilor referitor la  documentația de atribuire</w:t>
                  </w:r>
                </w:p>
              </w:tc>
              <w:tc>
                <w:tcPr>
                  <w:tcW w:w="2912" w:type="dxa"/>
                  <w:tcBorders>
                    <w:top w:val="single" w:sz="4" w:space="0" w:color="auto"/>
                    <w:left w:val="single" w:sz="4" w:space="0" w:color="auto"/>
                  </w:tcBorders>
                  <w:vAlign w:val="center"/>
                </w:tcPr>
                <w:p w:rsidR="00B41118" w:rsidRPr="005B0161" w:rsidRDefault="00B41118" w:rsidP="00AE077C">
                  <w:pPr>
                    <w:jc w:val="both"/>
                    <w:rPr>
                      <w:i/>
                    </w:rPr>
                  </w:pPr>
                </w:p>
              </w:tc>
              <w:tc>
                <w:tcPr>
                  <w:tcW w:w="2193" w:type="dxa"/>
                  <w:tcBorders>
                    <w:top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9B59F0">
              <w:trPr>
                <w:trHeight w:val="1021"/>
              </w:trPr>
              <w:tc>
                <w:tcPr>
                  <w:tcW w:w="591"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2912" w:type="dxa"/>
                  <w:tcBorders>
                    <w:left w:val="single" w:sz="4" w:space="0" w:color="auto"/>
                  </w:tcBorders>
                  <w:vAlign w:val="center"/>
                </w:tcPr>
                <w:p w:rsidR="00B41118" w:rsidRPr="005B0161" w:rsidRDefault="004C2D98" w:rsidP="00AE077C">
                  <w:pPr>
                    <w:jc w:val="both"/>
                    <w:rPr>
                      <w:rFonts w:ascii="Baltica RR" w:hAnsi="Baltica RR"/>
                      <w:b/>
                      <w:i/>
                      <w:noProof w:val="0"/>
                    </w:rPr>
                  </w:pPr>
                  <w:r>
                    <w:rPr>
                      <w:rFonts w:ascii="Baltica RR" w:hAnsi="Baltica RR"/>
                      <w:b/>
                      <w:i/>
                      <w:noProof w:val="0"/>
                      <w:sz w:val="22"/>
                      <w:szCs w:val="22"/>
                    </w:rPr>
                    <w:t>SIA RSAP</w:t>
                  </w:r>
                </w:p>
              </w:tc>
              <w:tc>
                <w:tcPr>
                  <w:tcW w:w="2193"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9B59F0">
              <w:trPr>
                <w:trHeight w:val="392"/>
              </w:trPr>
              <w:tc>
                <w:tcPr>
                  <w:tcW w:w="591"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2912" w:type="dxa"/>
                  <w:tcBorders>
                    <w:left w:val="single" w:sz="4" w:space="0" w:color="auto"/>
                  </w:tcBorders>
                  <w:vAlign w:val="center"/>
                </w:tcPr>
                <w:p w:rsidR="00B41118" w:rsidRPr="005B0161" w:rsidRDefault="00B41118" w:rsidP="00AE077C">
                  <w:pPr>
                    <w:tabs>
                      <w:tab w:val="right" w:pos="4743"/>
                    </w:tabs>
                    <w:jc w:val="both"/>
                    <w:rPr>
                      <w:i/>
                    </w:rPr>
                  </w:pPr>
                </w:p>
              </w:tc>
              <w:tc>
                <w:tcPr>
                  <w:tcW w:w="2193"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9B59F0">
              <w:trPr>
                <w:trHeight w:val="80"/>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Contract de achiziție rezervat atelierelor protejate</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4C2D98">
                  <w:pPr>
                    <w:pStyle w:val="a7"/>
                    <w:tabs>
                      <w:tab w:val="right" w:pos="4743"/>
                    </w:tabs>
                    <w:rPr>
                      <w:b/>
                      <w:i/>
                      <w:szCs w:val="22"/>
                    </w:rPr>
                  </w:pPr>
                  <w:r w:rsidRPr="005B0161">
                    <w:rPr>
                      <w:b/>
                      <w:i/>
                      <w:sz w:val="22"/>
                      <w:szCs w:val="22"/>
                    </w:rPr>
                    <w:t>[</w:t>
                  </w:r>
                  <w:r w:rsidR="004C2D98">
                    <w:rPr>
                      <w:b/>
                      <w:i/>
                      <w:sz w:val="22"/>
                      <w:szCs w:val="22"/>
                    </w:rPr>
                    <w:t>-</w:t>
                  </w:r>
                  <w:r w:rsidRPr="005B0161">
                    <w:rPr>
                      <w:b/>
                      <w:i/>
                      <w:sz w:val="22"/>
                      <w:szCs w:val="22"/>
                    </w:rPr>
                    <w:t>]</w:t>
                  </w:r>
                </w:p>
              </w:tc>
            </w:tr>
            <w:tr w:rsidR="005B0161" w:rsidRPr="005B0161" w:rsidTr="009B59F0">
              <w:trPr>
                <w:trHeight w:val="296"/>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Tipul contractului:</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Vînzare-cumpărare</w:t>
                  </w:r>
                  <w:proofErr w:type="spellEnd"/>
                  <w:r w:rsidRPr="005B0161">
                    <w:rPr>
                      <w:b/>
                      <w:i/>
                    </w:rPr>
                    <w:t>]</w:t>
                  </w:r>
                </w:p>
                <w:p w:rsidR="00B41118" w:rsidRPr="005B0161" w:rsidRDefault="00B41118" w:rsidP="00AE077C">
                  <w:pPr>
                    <w:tabs>
                      <w:tab w:val="left" w:pos="284"/>
                      <w:tab w:val="right" w:pos="9531"/>
                    </w:tabs>
                    <w:spacing w:line="360" w:lineRule="auto"/>
                    <w:contextualSpacing/>
                    <w:rPr>
                      <w:b/>
                    </w:rPr>
                  </w:pPr>
                </w:p>
              </w:tc>
            </w:tr>
            <w:tr w:rsidR="005B0161" w:rsidRPr="005B0161" w:rsidTr="009B59F0">
              <w:trPr>
                <w:trHeight w:val="296"/>
              </w:trPr>
              <w:tc>
                <w:tcPr>
                  <w:tcW w:w="59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1.15.</w:t>
                  </w:r>
                </w:p>
              </w:tc>
              <w:tc>
                <w:tcPr>
                  <w:tcW w:w="373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4"/>
                    </w:rPr>
                  </w:pPr>
                  <w:proofErr w:type="spellStart"/>
                  <w:r w:rsidRPr="005B0161">
                    <w:rPr>
                      <w:szCs w:val="24"/>
                    </w:rPr>
                    <w:t>Condiţii</w:t>
                  </w:r>
                  <w:proofErr w:type="spellEnd"/>
                  <w:r w:rsidRPr="005B0161">
                    <w:rPr>
                      <w:szCs w:val="24"/>
                    </w:rPr>
                    <w:t xml:space="preserve">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105"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tabs>
                      <w:tab w:val="right" w:pos="4743"/>
                    </w:tabs>
                    <w:rPr>
                      <w:b/>
                      <w:i/>
                      <w:spacing w:val="-2"/>
                      <w:szCs w:val="24"/>
                    </w:rPr>
                  </w:pPr>
                  <w:r w:rsidRPr="005B0161">
                    <w:rPr>
                      <w:b/>
                      <w:i/>
                      <w:spacing w:val="-2"/>
                      <w:szCs w:val="24"/>
                    </w:rPr>
                    <w:t>[</w:t>
                  </w:r>
                  <w:r w:rsidR="004C2D98" w:rsidRPr="004C2D98">
                    <w:rPr>
                      <w:rFonts w:ascii="Times New Roman" w:hAnsi="Times New Roman"/>
                      <w:b/>
                      <w:i/>
                      <w:noProof/>
                      <w:spacing w:val="-2"/>
                      <w:szCs w:val="24"/>
                      <w:highlight w:val="yellow"/>
                    </w:rPr>
                    <w:t>nu se aplică</w:t>
                  </w:r>
                  <w:r w:rsidRPr="005B0161">
                    <w:rPr>
                      <w:b/>
                      <w:i/>
                      <w:spacing w:val="-2"/>
                      <w:szCs w:val="24"/>
                    </w:rPr>
                    <w:t>]</w:t>
                  </w:r>
                </w:p>
              </w:tc>
            </w:tr>
          </w:tbl>
          <w:p w:rsidR="00B41118" w:rsidRPr="005B0161" w:rsidRDefault="00B41118" w:rsidP="00AE077C">
            <w:pPr>
              <w:rPr>
                <w:lang w:val="en-US"/>
              </w:rPr>
            </w:pPr>
          </w:p>
        </w:tc>
      </w:tr>
      <w:tr w:rsidR="005B0161" w:rsidRPr="005B0161" w:rsidTr="00DF48D4">
        <w:trPr>
          <w:gridBefore w:val="1"/>
          <w:gridAfter w:val="1"/>
          <w:wBefore w:w="210" w:type="dxa"/>
          <w:wAfter w:w="491" w:type="dxa"/>
          <w:trHeight w:val="600"/>
        </w:trPr>
        <w:tc>
          <w:tcPr>
            <w:tcW w:w="9747" w:type="dxa"/>
            <w:gridSpan w:val="7"/>
            <w:vAlign w:val="center"/>
          </w:tcPr>
          <w:p w:rsidR="00C24F04" w:rsidRDefault="00C24F04" w:rsidP="00C24F04">
            <w:pPr>
              <w:pStyle w:val="2"/>
              <w:keepNext w:val="0"/>
              <w:keepLines w:val="0"/>
              <w:tabs>
                <w:tab w:val="left" w:pos="360"/>
              </w:tabs>
              <w:spacing w:before="0"/>
              <w:ind w:left="720"/>
              <w:rPr>
                <w:color w:val="auto"/>
              </w:rPr>
            </w:pPr>
            <w:bookmarkStart w:id="142" w:name="_Toc392180191"/>
            <w:bookmarkStart w:id="143" w:name="_Toc449539079"/>
          </w:p>
          <w:p w:rsidR="00C24F04" w:rsidRDefault="00C24F04" w:rsidP="00C24F04">
            <w:pPr>
              <w:pStyle w:val="2"/>
              <w:keepNext w:val="0"/>
              <w:keepLines w:val="0"/>
              <w:tabs>
                <w:tab w:val="left" w:pos="360"/>
              </w:tabs>
              <w:spacing w:before="0"/>
              <w:ind w:left="360"/>
              <w:rPr>
                <w:color w:val="auto"/>
              </w:rPr>
            </w:pPr>
          </w:p>
          <w:p w:rsidR="00B41118" w:rsidRDefault="00B41118" w:rsidP="00AE077C">
            <w:pPr>
              <w:pStyle w:val="2"/>
              <w:keepNext w:val="0"/>
              <w:keepLines w:val="0"/>
              <w:numPr>
                <w:ilvl w:val="0"/>
                <w:numId w:val="30"/>
              </w:numPr>
              <w:tabs>
                <w:tab w:val="left" w:pos="360"/>
              </w:tabs>
              <w:spacing w:before="0"/>
              <w:jc w:val="center"/>
              <w:rPr>
                <w:color w:val="auto"/>
              </w:rPr>
            </w:pPr>
            <w:r w:rsidRPr="005B0161">
              <w:rPr>
                <w:color w:val="auto"/>
              </w:rPr>
              <w:t>Listă bunurilor și specificații tehnice:</w:t>
            </w:r>
            <w:bookmarkEnd w:id="142"/>
            <w:bookmarkEnd w:id="143"/>
          </w:p>
          <w:p w:rsidR="00DF48D4" w:rsidRPr="00DF48D4" w:rsidRDefault="00DF48D4" w:rsidP="00DF48D4"/>
          <w:p w:rsidR="00C24F04" w:rsidRPr="00C24F04" w:rsidRDefault="00C24F04" w:rsidP="00C24F04"/>
        </w:tc>
      </w:tr>
      <w:tr w:rsidR="00DF48D4" w:rsidRPr="00D97F30" w:rsidTr="00DF48D4">
        <w:trPr>
          <w:trHeight w:val="244"/>
        </w:trPr>
        <w:tc>
          <w:tcPr>
            <w:tcW w:w="534" w:type="dxa"/>
            <w:gridSpan w:val="2"/>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lastRenderedPageBreak/>
              <w:t>1</w:t>
            </w:r>
          </w:p>
        </w:tc>
        <w:tc>
          <w:tcPr>
            <w:tcW w:w="1016"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sz w:val="20"/>
                <w:szCs w:val="20"/>
                <w:lang w:eastAsia="ru-RU"/>
              </w:rPr>
              <w:t>39500000-7</w:t>
            </w:r>
          </w:p>
        </w:tc>
        <w:tc>
          <w:tcPr>
            <w:tcW w:w="239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lang w:val="en-US"/>
              </w:rPr>
            </w:pPr>
            <w:r w:rsidRPr="00D97F30">
              <w:rPr>
                <w:rFonts w:eastAsia="Calibri"/>
                <w:b/>
                <w:sz w:val="20"/>
                <w:szCs w:val="20"/>
                <w:lang w:val="en-US"/>
              </w:rPr>
              <w:t>Saltea din vată antialergică</w:t>
            </w:r>
            <w:r w:rsidRPr="00D97F30">
              <w:rPr>
                <w:rFonts w:eastAsia="Calibri"/>
                <w:sz w:val="20"/>
                <w:szCs w:val="20"/>
                <w:lang w:val="en-US"/>
              </w:rPr>
              <w:t xml:space="preserve"> cu husă din bumbac </w:t>
            </w:r>
            <w:r w:rsidRPr="00D97F30">
              <w:rPr>
                <w:rFonts w:eastAsia="Calibri"/>
                <w:b/>
                <w:sz w:val="20"/>
                <w:szCs w:val="20"/>
                <w:lang w:val="en-US"/>
              </w:rPr>
              <w:t>(57x1.56)</w:t>
            </w:r>
            <w:r w:rsidRPr="00D97F30">
              <w:rPr>
                <w:rFonts w:eastAsia="Calibri"/>
                <w:sz w:val="20"/>
                <w:szCs w:val="20"/>
                <w:lang w:val="en-US"/>
              </w:rPr>
              <w:t>cm h-10cm</w:t>
            </w:r>
          </w:p>
          <w:p w:rsidR="00DF48D4" w:rsidRPr="00D97F30" w:rsidRDefault="00DF48D4" w:rsidP="007A5153">
            <w:pPr>
              <w:spacing w:line="254" w:lineRule="auto"/>
              <w:ind w:right="-57"/>
              <w:jc w:val="center"/>
              <w:rPr>
                <w:rFonts w:eastAsia="Calibri"/>
                <w:sz w:val="20"/>
                <w:szCs w:val="20"/>
                <w:lang w:val="en-US"/>
              </w:rPr>
            </w:pPr>
            <w:r w:rsidRPr="00D97F30">
              <w:rPr>
                <w:rFonts w:eastAsia="Calibri"/>
                <w:sz w:val="20"/>
                <w:szCs w:val="20"/>
                <w:lang w:val="en-US"/>
              </w:rPr>
              <w:t>IET nr. 104 (30); IET nr. 181 (60)</w:t>
            </w:r>
          </w:p>
        </w:tc>
        <w:tc>
          <w:tcPr>
            <w:tcW w:w="98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buc</w:t>
            </w:r>
          </w:p>
        </w:tc>
        <w:tc>
          <w:tcPr>
            <w:tcW w:w="1131"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90</w:t>
            </w:r>
          </w:p>
        </w:tc>
        <w:tc>
          <w:tcPr>
            <w:tcW w:w="2966"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 xml:space="preserve">Saltea împlută cu vată, cu căptușeală din țesătură din bumbac </w:t>
            </w:r>
            <w:r w:rsidRPr="00D97F30">
              <w:rPr>
                <w:rFonts w:eastAsia="Calibri"/>
                <w:b/>
                <w:sz w:val="20"/>
                <w:szCs w:val="20"/>
              </w:rPr>
              <w:t>(57x1.56)</w:t>
            </w:r>
            <w:r w:rsidRPr="00D97F30">
              <w:rPr>
                <w:rFonts w:eastAsia="Calibri"/>
                <w:sz w:val="20"/>
                <w:szCs w:val="20"/>
              </w:rPr>
              <w:t>cm h-10cm</w:t>
            </w:r>
          </w:p>
          <w:p w:rsidR="00DF48D4" w:rsidRPr="00D97F30" w:rsidRDefault="00DF48D4" w:rsidP="007A5153">
            <w:pPr>
              <w:spacing w:line="254" w:lineRule="auto"/>
              <w:ind w:right="-57"/>
              <w:jc w:val="both"/>
              <w:rPr>
                <w:rFonts w:eastAsia="Calibri"/>
                <w:b/>
                <w:bCs/>
                <w:sz w:val="20"/>
                <w:szCs w:val="20"/>
              </w:rPr>
            </w:pPr>
            <w:r w:rsidRPr="00D97F30">
              <w:rPr>
                <w:rFonts w:eastAsia="Calibri"/>
                <w:b/>
                <w:bCs/>
                <w:sz w:val="20"/>
                <w:szCs w:val="20"/>
              </w:rPr>
              <w:t>husa impermeabilă de protecție</w:t>
            </w:r>
          </w:p>
          <w:p w:rsidR="00DF48D4" w:rsidRPr="00D97F30" w:rsidRDefault="00DF48D4" w:rsidP="00DF48D4">
            <w:pPr>
              <w:numPr>
                <w:ilvl w:val="0"/>
                <w:numId w:val="50"/>
              </w:numPr>
              <w:spacing w:after="160" w:line="254" w:lineRule="auto"/>
              <w:ind w:right="-57"/>
              <w:jc w:val="both"/>
              <w:rPr>
                <w:rFonts w:eastAsia="Calibri"/>
              </w:rPr>
            </w:pPr>
            <w:r w:rsidRPr="00D97F30">
              <w:rPr>
                <w:rFonts w:eastAsia="Calibri"/>
              </w:rPr>
              <w:t>material fata - 100% bumbac care absoarbe apa, material dos - membrana din poliuretan impermeabil având capacitatea de respirație</w:t>
            </w:r>
            <w:r w:rsidRPr="00D97F30">
              <w:rPr>
                <w:b/>
                <w:bCs/>
                <w:color w:val="222222"/>
                <w:shd w:val="clear" w:color="auto" w:fill="FFFFFF"/>
              </w:rPr>
              <w:t xml:space="preserve"> </w:t>
            </w:r>
            <w:r w:rsidRPr="00D97F30">
              <w:rPr>
                <w:bCs/>
                <w:color w:val="222222"/>
                <w:shd w:val="clear" w:color="auto" w:fill="FFFFFF"/>
              </w:rPr>
              <w:t>ș</w:t>
            </w:r>
            <w:r w:rsidRPr="00D97F30">
              <w:rPr>
                <w:rFonts w:eastAsia="Calibri"/>
                <w:bCs/>
              </w:rPr>
              <w:t>i nu încălzește corpul.</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Anti-acarieni si anti-alergic</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Husa să aibă fermoar pe 3-4 laturi, îmbracă si protejează complet salteaua si este detașabila.</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Fetele husei se pot spăla alternative.</w:t>
            </w:r>
            <w:r w:rsidRPr="00D97F30">
              <w:rPr>
                <w:rFonts w:ascii="Helvetica" w:hAnsi="Helvetica" w:cs="Helvetica"/>
                <w:b/>
                <w:bCs/>
                <w:color w:val="222222"/>
                <w:sz w:val="21"/>
                <w:szCs w:val="21"/>
                <w:shd w:val="clear" w:color="auto" w:fill="FFFFFF"/>
              </w:rPr>
              <w:t xml:space="preserve"> </w:t>
            </w:r>
            <w:r w:rsidRPr="00D97F30">
              <w:rPr>
                <w:rFonts w:eastAsia="Calibri"/>
                <w:bCs/>
                <w:sz w:val="20"/>
                <w:szCs w:val="20"/>
              </w:rPr>
              <w:t>Rezistenta la spălări repetate. Nu se deformează după spălare.</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Livrarea şi descărcarea se face de către agentul economic la fiecare instituția în parte din contul operatorului economic. Livrarea în termen de 15 zile după înregistrarea contractului.</w:t>
            </w:r>
          </w:p>
        </w:tc>
        <w:tc>
          <w:tcPr>
            <w:tcW w:w="1413" w:type="dxa"/>
            <w:gridSpan w:val="2"/>
            <w:tcBorders>
              <w:top w:val="single" w:sz="4" w:space="0" w:color="auto"/>
              <w:left w:val="single" w:sz="4" w:space="0" w:color="auto"/>
              <w:bottom w:val="single" w:sz="4" w:space="0" w:color="auto"/>
              <w:right w:val="single" w:sz="4" w:space="0" w:color="auto"/>
            </w:tcBorders>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54000</w:t>
            </w:r>
          </w:p>
        </w:tc>
      </w:tr>
      <w:tr w:rsidR="00DF48D4" w:rsidRPr="00D97F30" w:rsidTr="00DF48D4">
        <w:trPr>
          <w:trHeight w:val="244"/>
        </w:trPr>
        <w:tc>
          <w:tcPr>
            <w:tcW w:w="534" w:type="dxa"/>
            <w:gridSpan w:val="2"/>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2</w:t>
            </w:r>
          </w:p>
        </w:tc>
        <w:tc>
          <w:tcPr>
            <w:tcW w:w="1016"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sz w:val="20"/>
                <w:szCs w:val="20"/>
                <w:lang w:eastAsia="ru-RU"/>
              </w:rPr>
              <w:t>39500000-7</w:t>
            </w:r>
          </w:p>
        </w:tc>
        <w:tc>
          <w:tcPr>
            <w:tcW w:w="239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lang w:val="en-US"/>
              </w:rPr>
            </w:pPr>
            <w:r w:rsidRPr="00D97F30">
              <w:rPr>
                <w:rFonts w:eastAsia="Calibri"/>
                <w:b/>
                <w:sz w:val="20"/>
                <w:szCs w:val="20"/>
                <w:lang w:val="en-US"/>
              </w:rPr>
              <w:t>Saltea din vată antialergică</w:t>
            </w:r>
            <w:r w:rsidRPr="00D97F30">
              <w:rPr>
                <w:rFonts w:eastAsia="Calibri"/>
                <w:sz w:val="20"/>
                <w:szCs w:val="20"/>
                <w:lang w:val="en-US"/>
              </w:rPr>
              <w:t xml:space="preserve"> cu husă din bumbac</w:t>
            </w:r>
            <w:r w:rsidRPr="00D97F30">
              <w:rPr>
                <w:rFonts w:eastAsia="Calibri"/>
                <w:b/>
                <w:sz w:val="20"/>
                <w:szCs w:val="20"/>
                <w:lang w:val="en-US"/>
              </w:rPr>
              <w:t>(60x140)</w:t>
            </w:r>
            <w:r w:rsidRPr="00D97F30">
              <w:rPr>
                <w:rFonts w:eastAsia="Calibri"/>
                <w:sz w:val="20"/>
                <w:szCs w:val="20"/>
                <w:lang w:val="en-US"/>
              </w:rPr>
              <w:t>cm h-10cm</w:t>
            </w:r>
          </w:p>
          <w:p w:rsidR="00DF48D4" w:rsidRPr="00D97F30" w:rsidRDefault="00DF48D4" w:rsidP="007A5153">
            <w:pPr>
              <w:spacing w:line="254" w:lineRule="auto"/>
              <w:ind w:right="-57"/>
              <w:jc w:val="center"/>
              <w:rPr>
                <w:rFonts w:eastAsia="Calibri"/>
                <w:b/>
                <w:sz w:val="20"/>
                <w:szCs w:val="20"/>
                <w:lang w:val="en-US"/>
              </w:rPr>
            </w:pPr>
            <w:r w:rsidRPr="00D97F30">
              <w:rPr>
                <w:rFonts w:eastAsia="Calibri"/>
                <w:sz w:val="20"/>
                <w:szCs w:val="20"/>
                <w:lang w:val="en-US"/>
              </w:rPr>
              <w:t>IET nr. 142 (25); IET 77 (30); IET nr. 112 (30); IET nr. 168 (50)</w:t>
            </w:r>
          </w:p>
        </w:tc>
        <w:tc>
          <w:tcPr>
            <w:tcW w:w="989"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lang w:val="en-US"/>
              </w:rPr>
            </w:pPr>
            <w:r w:rsidRPr="00D97F30">
              <w:rPr>
                <w:rFonts w:eastAsia="Calibri"/>
                <w:b/>
                <w:sz w:val="20"/>
                <w:szCs w:val="20"/>
              </w:rPr>
              <w:t>buc</w:t>
            </w:r>
          </w:p>
        </w:tc>
        <w:tc>
          <w:tcPr>
            <w:tcW w:w="1131"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Pr>
                <w:rFonts w:eastAsia="Calibri"/>
                <w:b/>
                <w:sz w:val="20"/>
                <w:szCs w:val="20"/>
              </w:rPr>
              <w:t>135</w:t>
            </w:r>
          </w:p>
        </w:tc>
        <w:tc>
          <w:tcPr>
            <w:tcW w:w="2966"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 xml:space="preserve">Saltea împlută cu vată, cu căptușeală din țesătură din bumbac </w:t>
            </w:r>
            <w:r w:rsidRPr="00D97F30">
              <w:rPr>
                <w:rFonts w:eastAsia="Calibri"/>
                <w:b/>
                <w:sz w:val="20"/>
                <w:szCs w:val="20"/>
              </w:rPr>
              <w:t>(60x140)</w:t>
            </w:r>
            <w:r w:rsidRPr="00D97F30">
              <w:rPr>
                <w:rFonts w:eastAsia="Calibri"/>
                <w:sz w:val="20"/>
                <w:szCs w:val="20"/>
              </w:rPr>
              <w:t>cm h-10cm</w:t>
            </w:r>
          </w:p>
          <w:p w:rsidR="00DF48D4" w:rsidRPr="00D97F30" w:rsidRDefault="00DF48D4" w:rsidP="007A5153">
            <w:pPr>
              <w:spacing w:line="254" w:lineRule="auto"/>
              <w:ind w:right="-57"/>
              <w:jc w:val="both"/>
              <w:rPr>
                <w:rFonts w:eastAsia="Calibri"/>
                <w:b/>
                <w:bCs/>
                <w:sz w:val="20"/>
                <w:szCs w:val="20"/>
              </w:rPr>
            </w:pPr>
            <w:r w:rsidRPr="00D97F30">
              <w:rPr>
                <w:rFonts w:eastAsia="Calibri"/>
                <w:b/>
                <w:bCs/>
                <w:sz w:val="20"/>
                <w:szCs w:val="20"/>
              </w:rPr>
              <w:t>husa impermeabilă de protecție</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material fata - 100% bumbac care absoarbe apa, material dos - membrana din poliuretan impermeabil având capacitatea de respirație</w:t>
            </w:r>
            <w:r w:rsidRPr="00D97F30">
              <w:rPr>
                <w:rFonts w:eastAsia="Calibri"/>
                <w:b/>
                <w:bCs/>
                <w:sz w:val="20"/>
                <w:szCs w:val="20"/>
              </w:rPr>
              <w:t xml:space="preserve"> </w:t>
            </w:r>
            <w:r w:rsidRPr="00D97F30">
              <w:rPr>
                <w:rFonts w:eastAsia="Calibri"/>
                <w:bCs/>
                <w:sz w:val="20"/>
                <w:szCs w:val="20"/>
              </w:rPr>
              <w:t>și nu încălzește corpul.</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Anti-acarieni si anti-alergic</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Husa să aibă fermoar pe 3-4 laturi, îmbracă si protejează complet salteaua si este detașabila.</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Fetele husei se pot spăla alternative.</w:t>
            </w:r>
            <w:r w:rsidRPr="00D97F30">
              <w:rPr>
                <w:rFonts w:eastAsia="Calibri"/>
                <w:b/>
                <w:bCs/>
                <w:sz w:val="20"/>
                <w:szCs w:val="20"/>
              </w:rPr>
              <w:t xml:space="preserve"> </w:t>
            </w:r>
            <w:r w:rsidRPr="00D97F30">
              <w:rPr>
                <w:rFonts w:eastAsia="Calibri"/>
                <w:bCs/>
                <w:sz w:val="20"/>
                <w:szCs w:val="20"/>
              </w:rPr>
              <w:t>Rezistenta la spălări repetate. Nu se deformează după spălare.</w:t>
            </w:r>
          </w:p>
          <w:p w:rsidR="00DF48D4" w:rsidRPr="00D97F30" w:rsidRDefault="00DF48D4" w:rsidP="007A5153">
            <w:pPr>
              <w:spacing w:line="254" w:lineRule="auto"/>
              <w:ind w:right="-57"/>
              <w:jc w:val="both"/>
              <w:rPr>
                <w:rFonts w:eastAsia="Calibri"/>
                <w:sz w:val="20"/>
                <w:szCs w:val="20"/>
                <w:lang w:val="en-US"/>
              </w:rPr>
            </w:pPr>
            <w:r w:rsidRPr="00D97F30">
              <w:rPr>
                <w:rFonts w:eastAsia="Calibri"/>
                <w:sz w:val="20"/>
                <w:szCs w:val="20"/>
                <w:lang w:val="en-US"/>
              </w:rPr>
              <w:t xml:space="preserve">Livrarea şi descărcarea se face de către agentul economic la fiecare instituţia în parte din contul operatorului economic. Livrarea în termen de 15 zile după înregistrarea contractului. </w:t>
            </w:r>
          </w:p>
        </w:tc>
        <w:tc>
          <w:tcPr>
            <w:tcW w:w="1413" w:type="dxa"/>
            <w:gridSpan w:val="2"/>
            <w:tcBorders>
              <w:top w:val="single" w:sz="4" w:space="0" w:color="auto"/>
              <w:left w:val="single" w:sz="4" w:space="0" w:color="auto"/>
              <w:bottom w:val="single" w:sz="4" w:space="0" w:color="auto"/>
              <w:right w:val="single" w:sz="4" w:space="0" w:color="auto"/>
            </w:tcBorders>
          </w:tcPr>
          <w:p w:rsidR="00DF48D4" w:rsidRPr="00D97F30" w:rsidRDefault="00DF48D4" w:rsidP="007A5153">
            <w:pPr>
              <w:spacing w:line="254" w:lineRule="auto"/>
              <w:ind w:right="-57"/>
              <w:jc w:val="center"/>
              <w:rPr>
                <w:rFonts w:eastAsia="Calibri"/>
                <w:b/>
                <w:sz w:val="20"/>
                <w:szCs w:val="20"/>
              </w:rPr>
            </w:pPr>
            <w:r>
              <w:rPr>
                <w:rFonts w:eastAsia="Calibri"/>
                <w:b/>
                <w:sz w:val="20"/>
                <w:szCs w:val="20"/>
              </w:rPr>
              <w:t>81000</w:t>
            </w:r>
          </w:p>
        </w:tc>
      </w:tr>
      <w:tr w:rsidR="00DF48D4" w:rsidRPr="00D97F30" w:rsidTr="00DF48D4">
        <w:trPr>
          <w:trHeight w:val="244"/>
        </w:trPr>
        <w:tc>
          <w:tcPr>
            <w:tcW w:w="534" w:type="dxa"/>
            <w:gridSpan w:val="2"/>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lastRenderedPageBreak/>
              <w:t>3</w:t>
            </w:r>
          </w:p>
        </w:tc>
        <w:tc>
          <w:tcPr>
            <w:tcW w:w="1016"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sz w:val="20"/>
                <w:szCs w:val="20"/>
                <w:lang w:eastAsia="ru-RU"/>
              </w:rPr>
              <w:t>39500000-7</w:t>
            </w:r>
          </w:p>
        </w:tc>
        <w:tc>
          <w:tcPr>
            <w:tcW w:w="239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sz w:val="20"/>
                <w:szCs w:val="20"/>
                <w:lang w:val="en-US"/>
              </w:rPr>
            </w:pPr>
            <w:r w:rsidRPr="00D97F30">
              <w:rPr>
                <w:rFonts w:eastAsia="Calibri"/>
                <w:b/>
                <w:sz w:val="20"/>
                <w:szCs w:val="20"/>
                <w:lang w:val="en-US"/>
              </w:rPr>
              <w:t>Saltea din vată antialergică</w:t>
            </w:r>
            <w:r w:rsidRPr="00D97F30">
              <w:rPr>
                <w:rFonts w:eastAsia="Calibri"/>
                <w:sz w:val="20"/>
                <w:szCs w:val="20"/>
                <w:lang w:val="en-US"/>
              </w:rPr>
              <w:t xml:space="preserve"> cu husă din bumbac</w:t>
            </w:r>
            <w:r w:rsidRPr="00D97F30">
              <w:rPr>
                <w:rFonts w:eastAsia="Calibri"/>
                <w:b/>
                <w:sz w:val="20"/>
                <w:szCs w:val="20"/>
                <w:lang w:val="en-US"/>
              </w:rPr>
              <w:t>(60x140)</w:t>
            </w:r>
            <w:r w:rsidRPr="00D97F30">
              <w:rPr>
                <w:rFonts w:eastAsia="Calibri"/>
                <w:sz w:val="20"/>
                <w:szCs w:val="20"/>
                <w:lang w:val="en-US"/>
              </w:rPr>
              <w:t>cm h-6cm</w:t>
            </w:r>
          </w:p>
          <w:p w:rsidR="00DF48D4" w:rsidRPr="00D97F30" w:rsidRDefault="00DF48D4" w:rsidP="007A5153">
            <w:pPr>
              <w:spacing w:line="254" w:lineRule="auto"/>
              <w:ind w:right="-57"/>
              <w:jc w:val="center"/>
              <w:rPr>
                <w:rFonts w:eastAsia="Calibri"/>
                <w:sz w:val="20"/>
                <w:szCs w:val="20"/>
              </w:rPr>
            </w:pPr>
            <w:r w:rsidRPr="00D97F30">
              <w:rPr>
                <w:rFonts w:eastAsia="Calibri"/>
                <w:sz w:val="20"/>
                <w:szCs w:val="20"/>
              </w:rPr>
              <w:t>IET nr. 91 (10)</w:t>
            </w:r>
          </w:p>
        </w:tc>
        <w:tc>
          <w:tcPr>
            <w:tcW w:w="989"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b/>
                <w:sz w:val="20"/>
                <w:szCs w:val="20"/>
              </w:rPr>
              <w:t>buc</w:t>
            </w:r>
          </w:p>
        </w:tc>
        <w:tc>
          <w:tcPr>
            <w:tcW w:w="1131"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10</w:t>
            </w:r>
          </w:p>
        </w:tc>
        <w:tc>
          <w:tcPr>
            <w:tcW w:w="2966"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sz w:val="20"/>
                <w:szCs w:val="20"/>
              </w:rPr>
            </w:pPr>
            <w:r w:rsidRPr="00D97F30">
              <w:rPr>
                <w:rFonts w:eastAsia="Calibri"/>
                <w:b/>
                <w:sz w:val="20"/>
                <w:szCs w:val="20"/>
              </w:rPr>
              <w:t>Saltea împlută cu vată, cu căptușeală din țesătură din bumbac (60</w:t>
            </w:r>
            <w:r w:rsidRPr="00DF48D4">
              <w:rPr>
                <w:rFonts w:eastAsia="Calibri"/>
                <w:b/>
                <w:sz w:val="20"/>
                <w:szCs w:val="20"/>
              </w:rPr>
              <w:t>x</w:t>
            </w:r>
            <w:r w:rsidRPr="00D97F30">
              <w:rPr>
                <w:rFonts w:eastAsia="Calibri"/>
                <w:b/>
                <w:sz w:val="20"/>
                <w:szCs w:val="20"/>
              </w:rPr>
              <w:t>140)</w:t>
            </w:r>
            <w:r w:rsidRPr="00DF48D4">
              <w:rPr>
                <w:rFonts w:eastAsia="Calibri"/>
                <w:sz w:val="20"/>
                <w:szCs w:val="20"/>
              </w:rPr>
              <w:t>cm</w:t>
            </w:r>
            <w:r w:rsidRPr="00D97F30">
              <w:rPr>
                <w:rFonts w:eastAsia="Calibri"/>
                <w:sz w:val="20"/>
                <w:szCs w:val="20"/>
              </w:rPr>
              <w:t xml:space="preserve"> </w:t>
            </w:r>
            <w:r w:rsidRPr="00DF48D4">
              <w:rPr>
                <w:rFonts w:eastAsia="Calibri"/>
                <w:sz w:val="20"/>
                <w:szCs w:val="20"/>
              </w:rPr>
              <w:t>h</w:t>
            </w:r>
            <w:r w:rsidRPr="00D97F30">
              <w:rPr>
                <w:rFonts w:eastAsia="Calibri"/>
                <w:sz w:val="20"/>
                <w:szCs w:val="20"/>
              </w:rPr>
              <w:t>-6</w:t>
            </w:r>
            <w:r w:rsidRPr="00DF48D4">
              <w:rPr>
                <w:rFonts w:eastAsia="Calibri"/>
                <w:sz w:val="20"/>
                <w:szCs w:val="20"/>
              </w:rPr>
              <w:t>cm</w:t>
            </w:r>
          </w:p>
          <w:p w:rsidR="00DF48D4" w:rsidRPr="00D97F30" w:rsidRDefault="00DF48D4" w:rsidP="007A5153">
            <w:pPr>
              <w:spacing w:line="254" w:lineRule="auto"/>
              <w:ind w:right="-57"/>
              <w:jc w:val="center"/>
              <w:rPr>
                <w:rFonts w:eastAsia="Calibri"/>
                <w:b/>
                <w:bCs/>
                <w:sz w:val="20"/>
                <w:szCs w:val="20"/>
              </w:rPr>
            </w:pPr>
            <w:r w:rsidRPr="00D97F30">
              <w:rPr>
                <w:rFonts w:eastAsia="Calibri"/>
                <w:b/>
                <w:bCs/>
                <w:sz w:val="20"/>
                <w:szCs w:val="20"/>
              </w:rPr>
              <w:t>husa impermeabilă de protecție</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material fata - 100% bumbac care absoarbe apa, material dos - membrana din poliuretan impermeabil având capacitatea de respirație</w:t>
            </w:r>
            <w:r w:rsidRPr="00D97F30">
              <w:rPr>
                <w:rFonts w:eastAsia="Calibri"/>
                <w:bCs/>
                <w:sz w:val="20"/>
                <w:szCs w:val="20"/>
              </w:rPr>
              <w:t xml:space="preserve"> și nu încălzește corpul.</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Anti-acarieni si anti-alergic</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Husa să aibă fermoar pe 3-4 laturi, îmbracă si protejează complet salteaua si este detașabila.</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Fetele husei se pot spăla alternative.</w:t>
            </w:r>
            <w:r w:rsidRPr="00D97F30">
              <w:rPr>
                <w:rFonts w:eastAsia="Calibri"/>
                <w:bCs/>
                <w:sz w:val="20"/>
                <w:szCs w:val="20"/>
              </w:rPr>
              <w:t xml:space="preserve"> Rezistenta la spălări repetate. Nu se deformează după spălare.</w:t>
            </w:r>
          </w:p>
          <w:p w:rsidR="00DF48D4" w:rsidRPr="00D97F30" w:rsidRDefault="00DF48D4" w:rsidP="007A5153">
            <w:pPr>
              <w:spacing w:line="254" w:lineRule="auto"/>
              <w:ind w:right="-57"/>
              <w:jc w:val="both"/>
              <w:rPr>
                <w:rFonts w:eastAsia="Calibri"/>
                <w:sz w:val="20"/>
                <w:szCs w:val="20"/>
                <w:lang w:val="en-US"/>
              </w:rPr>
            </w:pPr>
            <w:r w:rsidRPr="00D97F30">
              <w:rPr>
                <w:rFonts w:eastAsia="Calibri"/>
                <w:sz w:val="20"/>
                <w:szCs w:val="20"/>
                <w:lang w:val="en-US"/>
              </w:rPr>
              <w:t>Livrarea şi descărcarea se face de către agentul economic la fiecare instituţia în parte din contul operatorului economic. Livrarea în termen de 15 zile după înregistrarea contractului.</w:t>
            </w:r>
          </w:p>
        </w:tc>
        <w:tc>
          <w:tcPr>
            <w:tcW w:w="1413" w:type="dxa"/>
            <w:gridSpan w:val="2"/>
            <w:tcBorders>
              <w:top w:val="single" w:sz="4" w:space="0" w:color="auto"/>
              <w:left w:val="single" w:sz="4" w:space="0" w:color="auto"/>
              <w:bottom w:val="single" w:sz="4" w:space="0" w:color="auto"/>
              <w:right w:val="single" w:sz="4" w:space="0" w:color="auto"/>
            </w:tcBorders>
          </w:tcPr>
          <w:p w:rsidR="00DF48D4" w:rsidRPr="00D97F30" w:rsidRDefault="00DF48D4" w:rsidP="007A5153">
            <w:pPr>
              <w:spacing w:line="254" w:lineRule="auto"/>
              <w:ind w:right="-57"/>
              <w:jc w:val="center"/>
              <w:rPr>
                <w:rFonts w:eastAsia="Calibri"/>
                <w:b/>
                <w:sz w:val="20"/>
                <w:szCs w:val="20"/>
                <w:u w:val="single"/>
                <w:lang w:val="en-US"/>
              </w:rPr>
            </w:pPr>
            <w:r w:rsidRPr="00D97F30">
              <w:rPr>
                <w:rFonts w:eastAsia="Calibri"/>
                <w:b/>
                <w:sz w:val="20"/>
                <w:szCs w:val="20"/>
                <w:u w:val="single"/>
                <w:lang w:val="en-US"/>
              </w:rPr>
              <w:t>6000</w:t>
            </w:r>
          </w:p>
        </w:tc>
      </w:tr>
      <w:tr w:rsidR="00DF48D4" w:rsidRPr="00D97F30" w:rsidTr="00DF48D4">
        <w:trPr>
          <w:trHeight w:val="244"/>
        </w:trPr>
        <w:tc>
          <w:tcPr>
            <w:tcW w:w="534" w:type="dxa"/>
            <w:gridSpan w:val="2"/>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4</w:t>
            </w:r>
          </w:p>
        </w:tc>
        <w:tc>
          <w:tcPr>
            <w:tcW w:w="1016"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sz w:val="20"/>
                <w:szCs w:val="20"/>
                <w:lang w:eastAsia="ru-RU"/>
              </w:rPr>
              <w:t>39500000-7</w:t>
            </w:r>
          </w:p>
        </w:tc>
        <w:tc>
          <w:tcPr>
            <w:tcW w:w="239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sz w:val="20"/>
                <w:szCs w:val="20"/>
                <w:lang w:val="en-US"/>
              </w:rPr>
            </w:pPr>
            <w:r w:rsidRPr="00D97F30">
              <w:rPr>
                <w:rFonts w:eastAsia="Calibri"/>
                <w:b/>
                <w:sz w:val="20"/>
                <w:szCs w:val="20"/>
                <w:lang w:val="en-US"/>
              </w:rPr>
              <w:t>Saltea din vată antialergică</w:t>
            </w:r>
            <w:r w:rsidRPr="00D97F30">
              <w:rPr>
                <w:rFonts w:eastAsia="Calibri"/>
                <w:sz w:val="20"/>
                <w:szCs w:val="20"/>
                <w:lang w:val="en-US"/>
              </w:rPr>
              <w:t xml:space="preserve"> cu husă din bumbac</w:t>
            </w:r>
            <w:r w:rsidRPr="00D97F30">
              <w:rPr>
                <w:rFonts w:eastAsia="Calibri"/>
                <w:b/>
                <w:sz w:val="20"/>
                <w:szCs w:val="20"/>
                <w:lang w:val="en-US"/>
              </w:rPr>
              <w:t>(60x150)</w:t>
            </w:r>
            <w:r w:rsidRPr="00D97F30">
              <w:rPr>
                <w:rFonts w:eastAsia="Calibri"/>
                <w:sz w:val="20"/>
                <w:szCs w:val="20"/>
                <w:lang w:val="en-US"/>
              </w:rPr>
              <w:t>cm h-6cm</w:t>
            </w:r>
          </w:p>
          <w:p w:rsidR="00DF48D4" w:rsidRPr="00D97F30" w:rsidRDefault="00DF48D4" w:rsidP="007A5153">
            <w:pPr>
              <w:spacing w:line="254" w:lineRule="auto"/>
              <w:ind w:right="-57"/>
              <w:jc w:val="center"/>
              <w:rPr>
                <w:rFonts w:eastAsia="Calibri"/>
                <w:sz w:val="20"/>
                <w:szCs w:val="20"/>
              </w:rPr>
            </w:pPr>
            <w:r w:rsidRPr="00D97F30">
              <w:rPr>
                <w:rFonts w:eastAsia="Calibri"/>
                <w:sz w:val="20"/>
                <w:szCs w:val="20"/>
              </w:rPr>
              <w:t>IET nr. 91 (10)</w:t>
            </w:r>
          </w:p>
        </w:tc>
        <w:tc>
          <w:tcPr>
            <w:tcW w:w="989"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b/>
                <w:sz w:val="20"/>
                <w:szCs w:val="20"/>
              </w:rPr>
              <w:t>buc</w:t>
            </w:r>
          </w:p>
        </w:tc>
        <w:tc>
          <w:tcPr>
            <w:tcW w:w="1131"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10</w:t>
            </w:r>
          </w:p>
        </w:tc>
        <w:tc>
          <w:tcPr>
            <w:tcW w:w="2966"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sz w:val="20"/>
                <w:szCs w:val="20"/>
              </w:rPr>
            </w:pPr>
            <w:r w:rsidRPr="00D97F30">
              <w:rPr>
                <w:rFonts w:eastAsia="Calibri"/>
                <w:b/>
                <w:sz w:val="20"/>
                <w:szCs w:val="20"/>
              </w:rPr>
              <w:t>Saltea împlută cu vată, cu căptușeală din țesătură din bumbac (60</w:t>
            </w:r>
            <w:r w:rsidRPr="00DF48D4">
              <w:rPr>
                <w:rFonts w:eastAsia="Calibri"/>
                <w:b/>
                <w:sz w:val="20"/>
                <w:szCs w:val="20"/>
              </w:rPr>
              <w:t>x</w:t>
            </w:r>
            <w:r w:rsidRPr="00D97F30">
              <w:rPr>
                <w:rFonts w:eastAsia="Calibri"/>
                <w:b/>
                <w:sz w:val="20"/>
                <w:szCs w:val="20"/>
              </w:rPr>
              <w:t>150)</w:t>
            </w:r>
            <w:r w:rsidRPr="00DF48D4">
              <w:rPr>
                <w:rFonts w:eastAsia="Calibri"/>
                <w:sz w:val="20"/>
                <w:szCs w:val="20"/>
              </w:rPr>
              <w:t>cm</w:t>
            </w:r>
            <w:r w:rsidRPr="00D97F30">
              <w:rPr>
                <w:rFonts w:eastAsia="Calibri"/>
                <w:sz w:val="20"/>
                <w:szCs w:val="20"/>
              </w:rPr>
              <w:t xml:space="preserve"> </w:t>
            </w:r>
            <w:r w:rsidRPr="00DF48D4">
              <w:rPr>
                <w:rFonts w:eastAsia="Calibri"/>
                <w:sz w:val="20"/>
                <w:szCs w:val="20"/>
              </w:rPr>
              <w:t>h</w:t>
            </w:r>
            <w:r w:rsidRPr="00D97F30">
              <w:rPr>
                <w:rFonts w:eastAsia="Calibri"/>
                <w:sz w:val="20"/>
                <w:szCs w:val="20"/>
              </w:rPr>
              <w:t>-6</w:t>
            </w:r>
            <w:r w:rsidRPr="00DF48D4">
              <w:rPr>
                <w:rFonts w:eastAsia="Calibri"/>
                <w:sz w:val="20"/>
                <w:szCs w:val="20"/>
              </w:rPr>
              <w:t>cm</w:t>
            </w:r>
          </w:p>
          <w:p w:rsidR="00DF48D4" w:rsidRPr="00D97F30" w:rsidRDefault="00DF48D4" w:rsidP="007A5153">
            <w:pPr>
              <w:spacing w:line="254" w:lineRule="auto"/>
              <w:ind w:right="-57"/>
              <w:jc w:val="both"/>
              <w:rPr>
                <w:rFonts w:eastAsia="Calibri"/>
                <w:b/>
                <w:bCs/>
                <w:sz w:val="20"/>
                <w:szCs w:val="20"/>
              </w:rPr>
            </w:pPr>
            <w:r w:rsidRPr="00D97F30">
              <w:rPr>
                <w:rFonts w:eastAsia="Calibri"/>
                <w:b/>
                <w:bCs/>
                <w:sz w:val="20"/>
                <w:szCs w:val="20"/>
              </w:rPr>
              <w:t>husa impermeabilă de protecție</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material fata - 100% bumbac care absoarbe apa, material dos - membrana din poliuretan impermeabil având capacitatea de respirație</w:t>
            </w:r>
            <w:r w:rsidRPr="00D97F30">
              <w:rPr>
                <w:rFonts w:eastAsia="Calibri"/>
                <w:b/>
                <w:bCs/>
                <w:sz w:val="20"/>
                <w:szCs w:val="20"/>
              </w:rPr>
              <w:t xml:space="preserve"> </w:t>
            </w:r>
            <w:r w:rsidRPr="00D97F30">
              <w:rPr>
                <w:rFonts w:eastAsia="Calibri"/>
                <w:bCs/>
                <w:sz w:val="20"/>
                <w:szCs w:val="20"/>
              </w:rPr>
              <w:t>și nu încălzește corpul.</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Anti-acarieni si anti-alergic</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Husa să aibă fermoar pe 3-4 laturi, îmbracă si protejează complet salteaua si este detașabila.</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Fetele husei se pot spăla alternative.</w:t>
            </w:r>
            <w:r w:rsidRPr="00D97F30">
              <w:rPr>
                <w:rFonts w:eastAsia="Calibri"/>
                <w:b/>
                <w:bCs/>
                <w:sz w:val="20"/>
                <w:szCs w:val="20"/>
              </w:rPr>
              <w:t xml:space="preserve"> </w:t>
            </w:r>
            <w:r w:rsidRPr="00D97F30">
              <w:rPr>
                <w:rFonts w:eastAsia="Calibri"/>
                <w:bCs/>
                <w:sz w:val="20"/>
                <w:szCs w:val="20"/>
              </w:rPr>
              <w:t>Rezistenta la spălări repetate. Nu se deformează după spălare.</w:t>
            </w:r>
          </w:p>
          <w:p w:rsidR="00DF48D4" w:rsidRPr="00D97F30" w:rsidRDefault="00DF48D4" w:rsidP="007A5153">
            <w:pPr>
              <w:spacing w:line="254" w:lineRule="auto"/>
              <w:ind w:right="-57"/>
              <w:jc w:val="both"/>
              <w:rPr>
                <w:rFonts w:eastAsia="Calibri"/>
                <w:sz w:val="20"/>
                <w:szCs w:val="20"/>
                <w:lang w:val="en-US"/>
              </w:rPr>
            </w:pPr>
            <w:r w:rsidRPr="00D97F30">
              <w:rPr>
                <w:rFonts w:eastAsia="Calibri"/>
                <w:sz w:val="20"/>
                <w:szCs w:val="20"/>
                <w:lang w:val="en-US"/>
              </w:rPr>
              <w:t>Livrarea şi descărcarea se face de către agentul economic la fiecare instituţia în parte din contul operatorului economic. Livrarea în termen de 15 zile după înregistrarea contractului.</w:t>
            </w:r>
          </w:p>
        </w:tc>
        <w:tc>
          <w:tcPr>
            <w:tcW w:w="1413" w:type="dxa"/>
            <w:gridSpan w:val="2"/>
            <w:tcBorders>
              <w:top w:val="single" w:sz="4" w:space="0" w:color="auto"/>
              <w:left w:val="single" w:sz="4" w:space="0" w:color="auto"/>
              <w:bottom w:val="single" w:sz="4" w:space="0" w:color="auto"/>
              <w:right w:val="single" w:sz="4" w:space="0" w:color="auto"/>
            </w:tcBorders>
          </w:tcPr>
          <w:p w:rsidR="00DF48D4" w:rsidRPr="00D97F30" w:rsidRDefault="00DF48D4" w:rsidP="007A5153">
            <w:pPr>
              <w:spacing w:line="254" w:lineRule="auto"/>
              <w:ind w:right="-57"/>
              <w:jc w:val="center"/>
              <w:rPr>
                <w:rFonts w:eastAsia="Calibri"/>
                <w:b/>
                <w:sz w:val="20"/>
                <w:szCs w:val="20"/>
                <w:u w:val="single"/>
                <w:lang w:val="en-US"/>
              </w:rPr>
            </w:pPr>
            <w:r w:rsidRPr="00D97F30">
              <w:rPr>
                <w:rFonts w:eastAsia="Calibri"/>
                <w:b/>
                <w:sz w:val="20"/>
                <w:szCs w:val="20"/>
                <w:u w:val="single"/>
                <w:lang w:val="en-US"/>
              </w:rPr>
              <w:t>6000</w:t>
            </w:r>
          </w:p>
        </w:tc>
      </w:tr>
      <w:tr w:rsidR="00DF48D4" w:rsidRPr="00D97F30" w:rsidTr="00DF48D4">
        <w:trPr>
          <w:trHeight w:val="244"/>
        </w:trPr>
        <w:tc>
          <w:tcPr>
            <w:tcW w:w="534" w:type="dxa"/>
            <w:gridSpan w:val="2"/>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rPr>
            </w:pPr>
            <w:r w:rsidRPr="00D97F30">
              <w:rPr>
                <w:rFonts w:eastAsia="Calibri"/>
                <w:b/>
                <w:sz w:val="20"/>
                <w:szCs w:val="20"/>
              </w:rPr>
              <w:t>5</w:t>
            </w:r>
          </w:p>
        </w:tc>
        <w:tc>
          <w:tcPr>
            <w:tcW w:w="1016"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sz w:val="20"/>
                <w:szCs w:val="20"/>
                <w:lang w:eastAsia="ru-RU"/>
              </w:rPr>
              <w:t>39500000-7</w:t>
            </w:r>
          </w:p>
        </w:tc>
        <w:tc>
          <w:tcPr>
            <w:tcW w:w="2399" w:type="dxa"/>
            <w:tcBorders>
              <w:top w:val="single" w:sz="4" w:space="0" w:color="auto"/>
              <w:left w:val="single" w:sz="4" w:space="0" w:color="auto"/>
              <w:bottom w:val="single" w:sz="4" w:space="0" w:color="auto"/>
              <w:right w:val="single" w:sz="4" w:space="0" w:color="auto"/>
            </w:tcBorders>
            <w:vAlign w:val="center"/>
          </w:tcPr>
          <w:p w:rsidR="00DF48D4" w:rsidRPr="00D97F30" w:rsidRDefault="00DF48D4" w:rsidP="007A5153">
            <w:pPr>
              <w:spacing w:line="254" w:lineRule="auto"/>
              <w:ind w:right="-57"/>
              <w:jc w:val="center"/>
              <w:rPr>
                <w:rFonts w:eastAsia="Calibri"/>
                <w:b/>
                <w:sz w:val="20"/>
                <w:szCs w:val="20"/>
                <w:lang w:val="en-US"/>
              </w:rPr>
            </w:pPr>
            <w:r w:rsidRPr="00D97F30">
              <w:rPr>
                <w:rFonts w:eastAsia="Calibri"/>
                <w:b/>
                <w:sz w:val="20"/>
                <w:szCs w:val="20"/>
                <w:lang w:val="en-US"/>
              </w:rPr>
              <w:t>Saltea din vată antialergică cu husă din bumbac(60x160)cm h-6cm</w:t>
            </w:r>
          </w:p>
          <w:p w:rsidR="00DF48D4" w:rsidRPr="00D97F30" w:rsidRDefault="00DF48D4" w:rsidP="007A5153">
            <w:pPr>
              <w:spacing w:line="254" w:lineRule="auto"/>
              <w:ind w:right="-57"/>
              <w:jc w:val="center"/>
              <w:rPr>
                <w:rFonts w:eastAsia="Calibri"/>
                <w:sz w:val="20"/>
                <w:szCs w:val="20"/>
              </w:rPr>
            </w:pPr>
            <w:r w:rsidRPr="00D97F30">
              <w:rPr>
                <w:rFonts w:eastAsia="Calibri"/>
                <w:sz w:val="20"/>
                <w:szCs w:val="20"/>
              </w:rPr>
              <w:t>IET nr. 91 (10)</w:t>
            </w:r>
          </w:p>
        </w:tc>
        <w:tc>
          <w:tcPr>
            <w:tcW w:w="989" w:type="dxa"/>
            <w:tcBorders>
              <w:top w:val="single" w:sz="4" w:space="0" w:color="auto"/>
              <w:left w:val="single" w:sz="4" w:space="0" w:color="auto"/>
              <w:bottom w:val="single" w:sz="4" w:space="0" w:color="auto"/>
              <w:right w:val="single" w:sz="4" w:space="0" w:color="auto"/>
            </w:tcBorders>
          </w:tcPr>
          <w:p w:rsidR="00DF48D4" w:rsidRPr="00D97F30" w:rsidRDefault="00DF48D4" w:rsidP="007A5153">
            <w:pPr>
              <w:rPr>
                <w:rFonts w:eastAsia="Calibri"/>
                <w:sz w:val="20"/>
                <w:szCs w:val="20"/>
              </w:rPr>
            </w:pPr>
            <w:r w:rsidRPr="00D97F30">
              <w:rPr>
                <w:rFonts w:eastAsia="Calibri"/>
                <w:b/>
                <w:sz w:val="20"/>
                <w:szCs w:val="20"/>
              </w:rPr>
              <w:t>buc</w:t>
            </w:r>
          </w:p>
        </w:tc>
        <w:tc>
          <w:tcPr>
            <w:tcW w:w="1131" w:type="dxa"/>
            <w:tcBorders>
              <w:top w:val="single" w:sz="4" w:space="0" w:color="auto"/>
              <w:left w:val="single" w:sz="4" w:space="0" w:color="auto"/>
              <w:bottom w:val="single" w:sz="4" w:space="0" w:color="auto"/>
              <w:right w:val="single" w:sz="4" w:space="0" w:color="auto"/>
            </w:tcBorders>
            <w:vAlign w:val="center"/>
          </w:tcPr>
          <w:p w:rsidR="00DF48D4" w:rsidRPr="00F70378" w:rsidRDefault="00DF48D4" w:rsidP="007A5153">
            <w:pPr>
              <w:spacing w:line="254" w:lineRule="auto"/>
              <w:ind w:right="-57"/>
              <w:jc w:val="center"/>
              <w:rPr>
                <w:rFonts w:eastAsia="Calibri"/>
                <w:b/>
                <w:sz w:val="20"/>
                <w:szCs w:val="20"/>
              </w:rPr>
            </w:pPr>
            <w:r>
              <w:rPr>
                <w:rFonts w:eastAsia="Calibri"/>
                <w:b/>
                <w:sz w:val="20"/>
                <w:szCs w:val="20"/>
              </w:rPr>
              <w:t>6</w:t>
            </w:r>
          </w:p>
        </w:tc>
        <w:tc>
          <w:tcPr>
            <w:tcW w:w="2966" w:type="dxa"/>
            <w:tcBorders>
              <w:top w:val="single" w:sz="4" w:space="0" w:color="auto"/>
              <w:left w:val="single" w:sz="4" w:space="0" w:color="auto"/>
              <w:bottom w:val="single" w:sz="4" w:space="0" w:color="auto"/>
              <w:right w:val="single" w:sz="4" w:space="0" w:color="auto"/>
            </w:tcBorders>
            <w:vAlign w:val="center"/>
          </w:tcPr>
          <w:p w:rsidR="00DF48D4" w:rsidRPr="00F70378" w:rsidRDefault="00DF48D4" w:rsidP="007A5153">
            <w:pPr>
              <w:spacing w:line="254" w:lineRule="auto"/>
              <w:ind w:right="-57"/>
              <w:jc w:val="center"/>
              <w:rPr>
                <w:rFonts w:eastAsia="Calibri"/>
                <w:b/>
                <w:sz w:val="20"/>
                <w:szCs w:val="20"/>
              </w:rPr>
            </w:pPr>
            <w:r w:rsidRPr="00D97F30">
              <w:rPr>
                <w:rFonts w:eastAsia="Calibri"/>
                <w:b/>
                <w:sz w:val="20"/>
                <w:szCs w:val="20"/>
              </w:rPr>
              <w:t xml:space="preserve">Saltea împlută cu vată, cu căptușeală din țesătură din bumbac </w:t>
            </w:r>
            <w:r w:rsidRPr="00F70378">
              <w:rPr>
                <w:rFonts w:eastAsia="Calibri"/>
                <w:b/>
                <w:sz w:val="20"/>
                <w:szCs w:val="20"/>
              </w:rPr>
              <w:t>(60x160)cm h-6cm</w:t>
            </w:r>
          </w:p>
          <w:p w:rsidR="00DF48D4" w:rsidRPr="00D97F30" w:rsidRDefault="00DF48D4" w:rsidP="007A5153">
            <w:pPr>
              <w:spacing w:line="254" w:lineRule="auto"/>
              <w:ind w:right="-57"/>
              <w:jc w:val="both"/>
              <w:rPr>
                <w:rFonts w:eastAsia="Calibri"/>
                <w:b/>
                <w:bCs/>
                <w:sz w:val="20"/>
                <w:szCs w:val="20"/>
              </w:rPr>
            </w:pPr>
            <w:r w:rsidRPr="00D97F30">
              <w:rPr>
                <w:rFonts w:eastAsia="Calibri"/>
                <w:b/>
                <w:bCs/>
                <w:sz w:val="20"/>
                <w:szCs w:val="20"/>
              </w:rPr>
              <w:t>husa impermeabilă de protecție</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 xml:space="preserve">material fata - 100% bumbac care absoarbe apa, material dos - </w:t>
            </w:r>
            <w:r w:rsidRPr="00D97F30">
              <w:rPr>
                <w:rFonts w:eastAsia="Calibri"/>
                <w:sz w:val="20"/>
                <w:szCs w:val="20"/>
              </w:rPr>
              <w:lastRenderedPageBreak/>
              <w:t>membrana din poliuretan impermeabil având capacitatea de respirație</w:t>
            </w:r>
            <w:r w:rsidRPr="00D97F30">
              <w:rPr>
                <w:rFonts w:eastAsia="Calibri"/>
                <w:bCs/>
                <w:sz w:val="20"/>
                <w:szCs w:val="20"/>
              </w:rPr>
              <w:t xml:space="preserve"> și nu încălzește corpul.</w:t>
            </w:r>
          </w:p>
          <w:p w:rsidR="00DF48D4" w:rsidRPr="00D97F30" w:rsidRDefault="00DF48D4" w:rsidP="00DF48D4">
            <w:pPr>
              <w:numPr>
                <w:ilvl w:val="0"/>
                <w:numId w:val="50"/>
              </w:numPr>
              <w:spacing w:after="160" w:line="254" w:lineRule="auto"/>
              <w:ind w:right="-57"/>
              <w:jc w:val="both"/>
              <w:rPr>
                <w:rFonts w:eastAsia="Calibri"/>
                <w:sz w:val="20"/>
                <w:szCs w:val="20"/>
              </w:rPr>
            </w:pPr>
            <w:r w:rsidRPr="00D97F30">
              <w:rPr>
                <w:rFonts w:eastAsia="Calibri"/>
                <w:sz w:val="20"/>
                <w:szCs w:val="20"/>
              </w:rPr>
              <w:t>Anti-acarieni si anti-alergic</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Husa să aibă fermoar pe 3-4 laturi, îmbracă si protejează complet salteaua si este detașabila.</w:t>
            </w:r>
          </w:p>
          <w:p w:rsidR="00DF48D4" w:rsidRPr="00D97F30" w:rsidRDefault="00DF48D4" w:rsidP="007A5153">
            <w:pPr>
              <w:spacing w:line="254" w:lineRule="auto"/>
              <w:ind w:right="-57"/>
              <w:jc w:val="both"/>
              <w:rPr>
                <w:rFonts w:eastAsia="Calibri"/>
                <w:sz w:val="20"/>
                <w:szCs w:val="20"/>
              </w:rPr>
            </w:pPr>
            <w:r w:rsidRPr="00D97F30">
              <w:rPr>
                <w:rFonts w:eastAsia="Calibri"/>
                <w:sz w:val="20"/>
                <w:szCs w:val="20"/>
              </w:rPr>
              <w:t>Fetele husei se pot spăla alternative.</w:t>
            </w:r>
            <w:r w:rsidRPr="00D97F30">
              <w:rPr>
                <w:rFonts w:eastAsia="Calibri"/>
                <w:bCs/>
                <w:sz w:val="20"/>
                <w:szCs w:val="20"/>
              </w:rPr>
              <w:t xml:space="preserve"> Rezistenta la spălări repetate. Nu se deformează după spălare.</w:t>
            </w:r>
          </w:p>
          <w:p w:rsidR="00DF48D4" w:rsidRPr="00D97F30" w:rsidRDefault="00DF48D4" w:rsidP="007A5153">
            <w:pPr>
              <w:spacing w:line="254" w:lineRule="auto"/>
              <w:ind w:right="-57"/>
              <w:jc w:val="center"/>
              <w:rPr>
                <w:rFonts w:eastAsia="Calibri"/>
                <w:b/>
                <w:sz w:val="20"/>
                <w:szCs w:val="20"/>
                <w:lang w:val="en-US"/>
              </w:rPr>
            </w:pPr>
            <w:r w:rsidRPr="00D97F30">
              <w:rPr>
                <w:rFonts w:eastAsia="Calibri"/>
                <w:sz w:val="20"/>
                <w:szCs w:val="20"/>
                <w:lang w:val="en-US"/>
              </w:rPr>
              <w:t>Livrarea şi descărcarea se face de către agentul economic la fiecare instituţia în parte din contul operatorului economic. Livrarea în termen de 15 zile după înregistrarea contractului.</w:t>
            </w:r>
          </w:p>
        </w:tc>
        <w:tc>
          <w:tcPr>
            <w:tcW w:w="1413" w:type="dxa"/>
            <w:gridSpan w:val="2"/>
            <w:tcBorders>
              <w:top w:val="single" w:sz="4" w:space="0" w:color="auto"/>
              <w:left w:val="single" w:sz="4" w:space="0" w:color="auto"/>
              <w:bottom w:val="single" w:sz="4" w:space="0" w:color="auto"/>
              <w:right w:val="single" w:sz="4" w:space="0" w:color="auto"/>
            </w:tcBorders>
          </w:tcPr>
          <w:p w:rsidR="00DF48D4" w:rsidRPr="00D97F30" w:rsidRDefault="00DF48D4" w:rsidP="007A5153">
            <w:pPr>
              <w:spacing w:line="254" w:lineRule="auto"/>
              <w:ind w:right="-57"/>
              <w:jc w:val="center"/>
              <w:rPr>
                <w:rFonts w:eastAsia="Calibri"/>
                <w:b/>
                <w:sz w:val="20"/>
                <w:szCs w:val="20"/>
                <w:u w:val="single"/>
                <w:lang w:val="en-US"/>
              </w:rPr>
            </w:pPr>
            <w:r>
              <w:rPr>
                <w:rFonts w:eastAsia="Calibri"/>
                <w:b/>
                <w:sz w:val="20"/>
                <w:szCs w:val="20"/>
                <w:u w:val="single"/>
                <w:lang w:val="en-US"/>
              </w:rPr>
              <w:lastRenderedPageBreak/>
              <w:t>3600</w:t>
            </w:r>
          </w:p>
        </w:tc>
      </w:tr>
    </w:tbl>
    <w:p w:rsidR="00DF48D4" w:rsidRDefault="00DF48D4" w:rsidP="00AE077C">
      <w:pPr>
        <w:ind w:left="-57" w:right="-57"/>
        <w:jc w:val="center"/>
        <w:rPr>
          <w:b/>
        </w:rPr>
      </w:pPr>
    </w:p>
    <w:p w:rsidR="00DF48D4" w:rsidRPr="00DF48D4" w:rsidRDefault="00DF48D4" w:rsidP="00DF48D4"/>
    <w:p w:rsidR="00B41118" w:rsidRPr="005B0161" w:rsidRDefault="00B41118" w:rsidP="00B41118">
      <w:pPr>
        <w:pStyle w:val="2"/>
        <w:keepNext w:val="0"/>
        <w:keepLines w:val="0"/>
        <w:numPr>
          <w:ilvl w:val="0"/>
          <w:numId w:val="30"/>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10322" w:type="dxa"/>
        <w:tblLayout w:type="fixed"/>
        <w:tblLook w:val="04A0" w:firstRow="1" w:lastRow="0" w:firstColumn="1" w:lastColumn="0" w:noHBand="0" w:noVBand="1"/>
      </w:tblPr>
      <w:tblGrid>
        <w:gridCol w:w="534"/>
        <w:gridCol w:w="3685"/>
        <w:gridCol w:w="236"/>
        <w:gridCol w:w="1777"/>
        <w:gridCol w:w="4082"/>
        <w:gridCol w:w="8"/>
      </w:tblGrid>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517924">
            <w:pPr>
              <w:pStyle w:val="a4"/>
              <w:tabs>
                <w:tab w:val="left" w:pos="540"/>
              </w:tabs>
              <w:suppressAutoHyphens/>
              <w:spacing w:after="120"/>
              <w:jc w:val="both"/>
              <w:rPr>
                <w:lang w:val="en-US"/>
              </w:rPr>
            </w:pPr>
            <w:r w:rsidRPr="005B0161">
              <w:rPr>
                <w:b/>
                <w:i/>
                <w:sz w:val="22"/>
                <w:szCs w:val="22"/>
              </w:rPr>
              <w:t>[nu vor fi acceptate]</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 xml:space="preserve">Garanţia pentru ofertă prin </w:t>
            </w:r>
            <w:r w:rsidRPr="00517924">
              <w:rPr>
                <w:b/>
                <w:i/>
                <w:sz w:val="22"/>
                <w:szCs w:val="22"/>
              </w:rPr>
              <w:t>transfer la contul</w:t>
            </w:r>
            <w:r w:rsidRPr="005B0161">
              <w:rPr>
                <w:i/>
                <w:sz w:val="22"/>
                <w:szCs w:val="22"/>
              </w:rPr>
              <w:t xml:space="preserve"> autorităţii contractante, conform următoarelor date bancare:</w:t>
            </w:r>
          </w:p>
          <w:p w:rsidR="00517924" w:rsidRPr="007A2A53" w:rsidRDefault="00517924" w:rsidP="00517924">
            <w:pPr>
              <w:spacing w:after="120"/>
              <w:ind w:left="599"/>
              <w:rPr>
                <w:i/>
              </w:rPr>
            </w:pPr>
            <w:r w:rsidRPr="00C00499">
              <w:rPr>
                <w:i/>
                <w:sz w:val="22"/>
                <w:szCs w:val="22"/>
              </w:rPr>
              <w:t>Beneficiarul plăţii:</w:t>
            </w:r>
            <w:r>
              <w:t xml:space="preserve"> </w:t>
            </w:r>
            <w:r w:rsidRPr="007A2A53">
              <w:rPr>
                <w:i/>
                <w:sz w:val="22"/>
                <w:szCs w:val="22"/>
              </w:rPr>
              <w:t>Direcția Educație, Tineret și Sport sectorul Botanica,</w:t>
            </w:r>
          </w:p>
          <w:p w:rsidR="00517924" w:rsidRPr="00C00499" w:rsidRDefault="00517924" w:rsidP="00517924">
            <w:pPr>
              <w:spacing w:after="120"/>
              <w:ind w:left="599"/>
              <w:rPr>
                <w:i/>
              </w:rPr>
            </w:pPr>
            <w:r w:rsidRPr="00C00499">
              <w:rPr>
                <w:i/>
                <w:sz w:val="22"/>
                <w:szCs w:val="22"/>
              </w:rPr>
              <w:t>Denumirea Băncii:</w:t>
            </w:r>
            <w:r>
              <w:rPr>
                <w:i/>
                <w:sz w:val="22"/>
                <w:szCs w:val="22"/>
              </w:rPr>
              <w:t xml:space="preserve"> </w:t>
            </w:r>
            <w:r w:rsidRPr="00A77EA4">
              <w:rPr>
                <w:i/>
                <w:sz w:val="22"/>
                <w:szCs w:val="22"/>
                <w:highlight w:val="yellow"/>
              </w:rPr>
              <w:t>Ministerul Finanțelor - Trezoreria  de Stat</w:t>
            </w:r>
          </w:p>
          <w:p w:rsidR="00517924" w:rsidRPr="00C00499" w:rsidRDefault="00517924" w:rsidP="00517924">
            <w:pPr>
              <w:spacing w:after="120"/>
              <w:ind w:left="599"/>
              <w:rPr>
                <w:i/>
              </w:rPr>
            </w:pPr>
            <w:r w:rsidRPr="00C00499">
              <w:rPr>
                <w:i/>
                <w:sz w:val="22"/>
                <w:szCs w:val="22"/>
              </w:rPr>
              <w:t xml:space="preserve">Codul fiscal: </w:t>
            </w:r>
            <w:r w:rsidRPr="007A2A53">
              <w:rPr>
                <w:i/>
                <w:sz w:val="22"/>
                <w:szCs w:val="22"/>
              </w:rPr>
              <w:t>1007601010448</w:t>
            </w:r>
          </w:p>
          <w:p w:rsidR="00517924" w:rsidRPr="00C00499" w:rsidRDefault="00517924" w:rsidP="00517924">
            <w:pPr>
              <w:spacing w:after="120"/>
              <w:ind w:left="599"/>
              <w:rPr>
                <w:i/>
              </w:rPr>
            </w:pPr>
            <w:r w:rsidRPr="00C00499">
              <w:rPr>
                <w:i/>
                <w:sz w:val="22"/>
                <w:szCs w:val="22"/>
              </w:rPr>
              <w:t>Contul de decontare</w:t>
            </w:r>
            <w:r w:rsidRPr="00C00499">
              <w:rPr>
                <w:i/>
                <w:spacing w:val="-2"/>
                <w:sz w:val="22"/>
                <w:szCs w:val="22"/>
              </w:rPr>
              <w:t xml:space="preserve">: </w:t>
            </w:r>
            <w:r w:rsidRPr="00742478">
              <w:rPr>
                <w:i/>
                <w:spacing w:val="-2"/>
                <w:sz w:val="22"/>
                <w:szCs w:val="22"/>
              </w:rPr>
              <w:t>226614</w:t>
            </w:r>
          </w:p>
          <w:p w:rsidR="00517924" w:rsidRPr="00742478" w:rsidRDefault="00517924" w:rsidP="00517924">
            <w:pPr>
              <w:spacing w:after="120"/>
              <w:ind w:left="599"/>
              <w:rPr>
                <w:i/>
              </w:rPr>
            </w:pPr>
            <w:r w:rsidRPr="00C00499">
              <w:rPr>
                <w:i/>
                <w:sz w:val="22"/>
                <w:szCs w:val="22"/>
              </w:rPr>
              <w:t xml:space="preserve">Contul trezorerial: </w:t>
            </w:r>
            <w:r w:rsidRPr="00742478">
              <w:rPr>
                <w:i/>
                <w:sz w:val="22"/>
                <w:szCs w:val="22"/>
              </w:rPr>
              <w:t>TREZMD2X</w:t>
            </w:r>
          </w:p>
          <w:p w:rsidR="00517924" w:rsidRDefault="00517924" w:rsidP="00517924">
            <w:pPr>
              <w:spacing w:after="120"/>
              <w:ind w:left="599"/>
              <w:rPr>
                <w:i/>
              </w:rPr>
            </w:pPr>
            <w:r w:rsidRPr="00C00499">
              <w:rPr>
                <w:i/>
                <w:sz w:val="22"/>
                <w:szCs w:val="22"/>
              </w:rPr>
              <w:t xml:space="preserve">Contul bancar: </w:t>
            </w:r>
            <w:r w:rsidRPr="00742478">
              <w:rPr>
                <w:i/>
                <w:sz w:val="22"/>
                <w:szCs w:val="22"/>
              </w:rPr>
              <w:t>MD87TRPCDV518410A00780AA</w:t>
            </w:r>
          </w:p>
          <w:p w:rsidR="00B41118" w:rsidRPr="005B0161" w:rsidRDefault="00B41118" w:rsidP="00517924">
            <w:pPr>
              <w:spacing w:after="120"/>
              <w:ind w:left="599"/>
              <w:rPr>
                <w:i/>
              </w:rPr>
            </w:pPr>
            <w:r w:rsidRPr="005B0161">
              <w:rPr>
                <w:i/>
                <w:sz w:val="22"/>
                <w:szCs w:val="22"/>
              </w:rPr>
              <w:t xml:space="preserve">Trezoreria teritorială: </w:t>
            </w:r>
          </w:p>
          <w:p w:rsidR="00B41118" w:rsidRPr="00517924" w:rsidRDefault="00B41118" w:rsidP="000F344E">
            <w:pPr>
              <w:tabs>
                <w:tab w:val="left" w:pos="1152"/>
              </w:tabs>
              <w:suppressAutoHyphens/>
              <w:spacing w:before="120" w:after="120"/>
              <w:ind w:left="372"/>
              <w:rPr>
                <w:i/>
              </w:rPr>
            </w:pPr>
            <w:r w:rsidRPr="005B0161">
              <w:rPr>
                <w:i/>
                <w:sz w:val="22"/>
                <w:szCs w:val="22"/>
              </w:rPr>
              <w:t xml:space="preserve">cu nota “Pentru setul documentelor de atribuire” sau “Pentru garanţia pentru ofertă la </w:t>
            </w:r>
            <w:r w:rsidR="00517924">
              <w:rPr>
                <w:i/>
                <w:sz w:val="22"/>
                <w:szCs w:val="22"/>
              </w:rPr>
              <w:t>COP</w:t>
            </w:r>
            <w:r w:rsidRPr="005B0161">
              <w:rPr>
                <w:i/>
                <w:sz w:val="22"/>
                <w:szCs w:val="22"/>
              </w:rPr>
              <w:t xml:space="preserve"> nr. ____ din ______”</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3.3.</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pPr>
            <w:r w:rsidRPr="005B0161">
              <w:rPr>
                <w:b/>
                <w:i/>
                <w:sz w:val="22"/>
                <w:szCs w:val="22"/>
              </w:rPr>
              <w:t>_____</w:t>
            </w:r>
            <w:r w:rsidR="0062017C">
              <w:rPr>
                <w:b/>
                <w:i/>
                <w:sz w:val="22"/>
                <w:szCs w:val="22"/>
              </w:rPr>
              <w:t>1</w:t>
            </w:r>
            <w:r w:rsidRPr="005B0161">
              <w:rPr>
                <w:b/>
                <w:i/>
                <w:sz w:val="22"/>
                <w:szCs w:val="22"/>
              </w:rPr>
              <w:t xml:space="preserve">___% </w:t>
            </w:r>
            <w:r w:rsidRPr="005B0161">
              <w:rPr>
                <w:i/>
                <w:sz w:val="22"/>
                <w:szCs w:val="22"/>
              </w:rPr>
              <w:t>din valoarea ofertei fără TVA.</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4D7D20" w:rsidP="00AE077C">
            <w:pPr>
              <w:tabs>
                <w:tab w:val="left" w:pos="372"/>
              </w:tabs>
              <w:suppressAutoHyphens/>
              <w:spacing w:before="120" w:after="120"/>
              <w:rPr>
                <w:b/>
                <w:i/>
              </w:rPr>
            </w:pPr>
            <w:r w:rsidRPr="004D7D20">
              <w:rPr>
                <w:b/>
                <w:i/>
                <w:sz w:val="22"/>
                <w:szCs w:val="22"/>
              </w:rPr>
              <w:t>Incoterms 2013 DDP- Franco destinatie vamuit [ediția aplicabilă]</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62017C" w:rsidP="00DF48D4">
            <w:pPr>
              <w:tabs>
                <w:tab w:val="left" w:pos="372"/>
              </w:tabs>
              <w:suppressAutoHyphens/>
              <w:rPr>
                <w:b/>
                <w:i/>
              </w:rPr>
            </w:pPr>
            <w:r>
              <w:rPr>
                <w:b/>
                <w:i/>
              </w:rPr>
              <w:t xml:space="preserve">15 zile după </w:t>
            </w:r>
            <w:r w:rsidR="00DF48D4">
              <w:rPr>
                <w:b/>
                <w:i/>
              </w:rPr>
              <w:t>înregistrarea</w:t>
            </w:r>
            <w:r>
              <w:rPr>
                <w:b/>
                <w:i/>
              </w:rPr>
              <w:t xml:space="preserve"> contractului</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3.6.</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DF48D4">
            <w:pPr>
              <w:tabs>
                <w:tab w:val="left" w:pos="372"/>
              </w:tabs>
              <w:suppressAutoHyphens/>
              <w:rPr>
                <w:b/>
                <w:i/>
              </w:rPr>
            </w:pPr>
            <w:r w:rsidRPr="005B0161">
              <w:rPr>
                <w:b/>
                <w:i/>
                <w:sz w:val="22"/>
                <w:szCs w:val="22"/>
              </w:rPr>
              <w:t>[</w:t>
            </w:r>
            <w:r w:rsidR="00DF48D4">
              <w:rPr>
                <w:b/>
                <w:i/>
                <w:sz w:val="22"/>
                <w:szCs w:val="22"/>
              </w:rPr>
              <w:t>IET subordonate DETS Botanica</w:t>
            </w:r>
            <w:r w:rsidRPr="005B0161">
              <w:rPr>
                <w:b/>
                <w:i/>
                <w:sz w:val="22"/>
                <w:szCs w:val="22"/>
              </w:rPr>
              <w:t>]</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5B0161" w:rsidRDefault="00B41118" w:rsidP="004D7D20">
            <w:pPr>
              <w:tabs>
                <w:tab w:val="left" w:pos="372"/>
              </w:tabs>
              <w:suppressAutoHyphens/>
              <w:rPr>
                <w:i/>
                <w:spacing w:val="-4"/>
                <w:lang w:val="en-US"/>
              </w:rPr>
            </w:pPr>
            <w:r w:rsidRPr="005B0161">
              <w:rPr>
                <w:i/>
                <w:spacing w:val="-4"/>
                <w:sz w:val="22"/>
                <w:szCs w:val="22"/>
                <w:lang w:val="en-US"/>
              </w:rPr>
              <w:t>[</w:t>
            </w:r>
            <w:r w:rsidR="004D7D20" w:rsidRPr="004D7D20">
              <w:rPr>
                <w:i/>
                <w:spacing w:val="-4"/>
                <w:sz w:val="22"/>
                <w:szCs w:val="22"/>
                <w:highlight w:val="yellow"/>
                <w:lang w:val="en-US"/>
              </w:rPr>
              <w:t xml:space="preserve">100% după livrarea bunurilor și verificării acestora corespunderii calității, </w:t>
            </w:r>
            <w:r w:rsidR="004D7D20">
              <w:rPr>
                <w:i/>
                <w:spacing w:val="-4"/>
                <w:sz w:val="22"/>
                <w:szCs w:val="22"/>
                <w:highlight w:val="yellow"/>
                <w:lang w:val="en-US"/>
              </w:rPr>
              <w:t xml:space="preserve">după </w:t>
            </w:r>
            <w:r w:rsidR="004D7D20" w:rsidRPr="004D7D20">
              <w:rPr>
                <w:i/>
                <w:spacing w:val="-4"/>
                <w:sz w:val="22"/>
                <w:szCs w:val="22"/>
                <w:highlight w:val="yellow"/>
                <w:lang w:val="en-US"/>
              </w:rPr>
              <w:t xml:space="preserve"> recepționarea documentelor de însoțire</w:t>
            </w:r>
            <w:r w:rsidR="004D7D20">
              <w:rPr>
                <w:i/>
                <w:spacing w:val="-4"/>
                <w:sz w:val="22"/>
                <w:szCs w:val="22"/>
                <w:lang w:val="en-US"/>
              </w:rPr>
              <w:t xml:space="preserve"> – transfer bancar în limita alocării surselor bugetare</w:t>
            </w:r>
            <w:r w:rsidRPr="005B0161">
              <w:rPr>
                <w:i/>
                <w:spacing w:val="-4"/>
                <w:sz w:val="22"/>
                <w:szCs w:val="22"/>
                <w:lang w:val="en-US"/>
              </w:rPr>
              <w:t>]</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4D7D20">
            <w:pPr>
              <w:tabs>
                <w:tab w:val="left" w:pos="372"/>
              </w:tabs>
              <w:suppressAutoHyphens/>
              <w:rPr>
                <w:i/>
                <w:spacing w:val="-4"/>
                <w:lang w:val="en-US"/>
              </w:rPr>
            </w:pPr>
            <w:r w:rsidRPr="005B0161">
              <w:rPr>
                <w:i/>
                <w:spacing w:val="-4"/>
                <w:sz w:val="22"/>
                <w:szCs w:val="22"/>
                <w:lang w:val="en-US"/>
              </w:rPr>
              <w:t>[ _</w:t>
            </w:r>
            <w:r w:rsidR="004D7D20">
              <w:rPr>
                <w:i/>
                <w:spacing w:val="-4"/>
                <w:sz w:val="22"/>
                <w:szCs w:val="22"/>
                <w:lang w:val="en-US"/>
              </w:rPr>
              <w:t>60</w:t>
            </w:r>
            <w:r w:rsidRPr="005B0161">
              <w:rPr>
                <w:i/>
                <w:spacing w:val="-4"/>
                <w:sz w:val="22"/>
                <w:szCs w:val="22"/>
                <w:lang w:val="en-US"/>
              </w:rPr>
              <w:t>_zile]</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4D7D20">
            <w:pPr>
              <w:tabs>
                <w:tab w:val="left" w:pos="372"/>
              </w:tabs>
              <w:suppressAutoHyphens/>
              <w:rPr>
                <w:i/>
                <w:iCs/>
              </w:rPr>
            </w:pPr>
            <w:r w:rsidRPr="005B0161">
              <w:rPr>
                <w:b/>
                <w:i/>
                <w:iCs/>
                <w:sz w:val="22"/>
                <w:szCs w:val="22"/>
              </w:rPr>
              <w:t>[nu se acceptă]</w:t>
            </w:r>
          </w:p>
        </w:tc>
      </w:tr>
      <w:tr w:rsidR="005B0161" w:rsidRPr="005B0161" w:rsidTr="004D7D20">
        <w:trPr>
          <w:trHeight w:val="600"/>
        </w:trPr>
        <w:tc>
          <w:tcPr>
            <w:tcW w:w="10322" w:type="dxa"/>
            <w:gridSpan w:val="6"/>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5B0161" w:rsidRPr="005B0161" w:rsidTr="004D7D2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013"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4D7D2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013" w:type="dxa"/>
            <w:gridSpan w:val="2"/>
            <w:tcBorders>
              <w:left w:val="single" w:sz="4" w:space="0" w:color="auto"/>
            </w:tcBorders>
            <w:vAlign w:val="center"/>
          </w:tcPr>
          <w:p w:rsidR="00B41118" w:rsidRPr="005B0161" w:rsidRDefault="00B41118" w:rsidP="004D7D20">
            <w:pPr>
              <w:jc w:val="both"/>
              <w:rPr>
                <w:i/>
              </w:rPr>
            </w:pPr>
            <w:r w:rsidRPr="005B0161">
              <w:rPr>
                <w:i/>
                <w:spacing w:val="-4"/>
                <w:sz w:val="22"/>
                <w:szCs w:val="22"/>
                <w:lang w:val="en-US"/>
              </w:rPr>
              <w:t>[</w:t>
            </w:r>
            <w:r w:rsidR="004D7D20">
              <w:rPr>
                <w:i/>
              </w:rPr>
              <w:t>SIA RSAP</w:t>
            </w:r>
            <w:r w:rsidRPr="005B0161">
              <w:rPr>
                <w:b/>
                <w:i/>
                <w:iCs/>
                <w:sz w:val="22"/>
                <w:szCs w:val="22"/>
              </w:rPr>
              <w:t>]</w:t>
            </w: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4D7D2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013"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4D7D2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013"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4D7D2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013" w:type="dxa"/>
            <w:gridSpan w:val="2"/>
            <w:tcBorders>
              <w:top w:val="single" w:sz="4" w:space="0" w:color="auto"/>
              <w:left w:val="single" w:sz="4" w:space="0" w:color="auto"/>
            </w:tcBorders>
            <w:vAlign w:val="center"/>
          </w:tcPr>
          <w:p w:rsidR="00B41118" w:rsidRDefault="00B41118" w:rsidP="00AE077C">
            <w:pPr>
              <w:jc w:val="both"/>
              <w:rPr>
                <w:i/>
              </w:rPr>
            </w:pPr>
            <w:r w:rsidRPr="005B0161">
              <w:rPr>
                <w:i/>
                <w:sz w:val="22"/>
                <w:szCs w:val="22"/>
              </w:rPr>
              <w:t>Data, Ora</w:t>
            </w:r>
          </w:p>
          <w:p w:rsidR="004D7D20" w:rsidRPr="005B0161" w:rsidRDefault="004D7D20" w:rsidP="00AE077C">
            <w:pPr>
              <w:jc w:val="both"/>
              <w:rPr>
                <w:i/>
              </w:rPr>
            </w:pPr>
            <w:r>
              <w:rPr>
                <w:i/>
              </w:rPr>
              <w:t>SIA RSAP</w:t>
            </w: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4D7D2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013"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4D7D20">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3685"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excepţiacazuluicîndofertele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236"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5859" w:type="dxa"/>
            <w:gridSpan w:val="2"/>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4D7D20">
        <w:trPr>
          <w:trHeight w:val="600"/>
        </w:trPr>
        <w:tc>
          <w:tcPr>
            <w:tcW w:w="10322" w:type="dxa"/>
            <w:gridSpan w:val="6"/>
            <w:tcBorders>
              <w:bottom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5B0161" w:rsidRPr="005B0161" w:rsidTr="004D7D2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4D7D20">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A3472">
            <w:pPr>
              <w:tabs>
                <w:tab w:val="right" w:pos="4743"/>
              </w:tabs>
              <w:jc w:val="both"/>
              <w:rPr>
                <w:i/>
              </w:rPr>
            </w:pPr>
            <w:r w:rsidRPr="005B0161">
              <w:rPr>
                <w:b/>
                <w:i/>
                <w:sz w:val="22"/>
                <w:szCs w:val="22"/>
                <w:lang w:val="en-US"/>
              </w:rPr>
              <w:t>[</w:t>
            </w:r>
            <w:r w:rsidR="006A3472">
              <w:rPr>
                <w:b/>
                <w:i/>
                <w:sz w:val="22"/>
                <w:szCs w:val="22"/>
              </w:rPr>
              <w:t>BNM</w:t>
            </w:r>
            <w:r w:rsidRPr="005B0161">
              <w:rPr>
                <w:b/>
                <w:i/>
                <w:sz w:val="22"/>
                <w:szCs w:val="22"/>
              </w:rPr>
              <w:t>]</w:t>
            </w:r>
          </w:p>
        </w:tc>
      </w:tr>
      <w:tr w:rsidR="005B0161" w:rsidRPr="005B0161" w:rsidTr="004D7D20">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A3472">
            <w:pPr>
              <w:tabs>
                <w:tab w:val="right" w:pos="4743"/>
              </w:tabs>
              <w:jc w:val="both"/>
              <w:rPr>
                <w:i/>
                <w:iCs/>
                <w:lang w:val="en-US"/>
              </w:rPr>
            </w:pPr>
            <w:r w:rsidRPr="005B0161">
              <w:rPr>
                <w:b/>
                <w:i/>
                <w:iCs/>
                <w:sz w:val="22"/>
                <w:szCs w:val="22"/>
                <w:lang w:val="en-US"/>
              </w:rPr>
              <w:t xml:space="preserve">[data </w:t>
            </w:r>
            <w:r w:rsidR="006A3472">
              <w:rPr>
                <w:b/>
                <w:i/>
                <w:iCs/>
                <w:sz w:val="22"/>
                <w:szCs w:val="22"/>
                <w:lang w:val="en-US"/>
              </w:rPr>
              <w:t>petrecerii concursului</w:t>
            </w:r>
            <w:r w:rsidRPr="005B0161">
              <w:rPr>
                <w:b/>
                <w:i/>
                <w:iCs/>
                <w:sz w:val="22"/>
                <w:szCs w:val="22"/>
                <w:lang w:val="en-US"/>
              </w:rPr>
              <w:t>]</w:t>
            </w:r>
          </w:p>
        </w:tc>
      </w:tr>
      <w:tr w:rsidR="005B0161" w:rsidRPr="005B0161" w:rsidTr="00F13505">
        <w:trPr>
          <w:trHeight w:val="814"/>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A3472">
            <w:pPr>
              <w:tabs>
                <w:tab w:val="right" w:pos="4743"/>
              </w:tabs>
              <w:jc w:val="both"/>
              <w:rPr>
                <w:i/>
              </w:rPr>
            </w:pPr>
            <w:r w:rsidRPr="005B0161">
              <w:rPr>
                <w:b/>
                <w:i/>
                <w:iCs/>
                <w:sz w:val="22"/>
                <w:szCs w:val="22"/>
              </w:rPr>
              <w:t xml:space="preserve"> Evaluarea va fi efectuată pe: loturi </w:t>
            </w:r>
          </w:p>
        </w:tc>
      </w:tr>
      <w:tr w:rsidR="005B0161" w:rsidRPr="005B0161" w:rsidTr="003F5067">
        <w:trPr>
          <w:trHeight w:val="309"/>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3685"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103" w:type="dxa"/>
            <w:gridSpan w:val="4"/>
            <w:tcBorders>
              <w:top w:val="single" w:sz="4" w:space="0" w:color="auto"/>
              <w:left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b/>
                <w:i/>
                <w:iCs/>
                <w:sz w:val="22"/>
                <w:szCs w:val="22"/>
                <w:lang w:val="en-US"/>
              </w:rPr>
              <w:t>[</w:t>
            </w:r>
            <w:r w:rsidR="006A3472">
              <w:rPr>
                <w:b/>
                <w:i/>
                <w:iCs/>
                <w:sz w:val="22"/>
                <w:szCs w:val="22"/>
                <w:lang w:val="en-US"/>
              </w:rPr>
              <w:t>-</w:t>
            </w:r>
            <w:r w:rsidRPr="005B0161">
              <w:rPr>
                <w:b/>
                <w:i/>
                <w:iCs/>
                <w:sz w:val="22"/>
                <w:szCs w:val="22"/>
              </w:rPr>
              <w:t>]</w:t>
            </w:r>
          </w:p>
          <w:p w:rsidR="00B41118" w:rsidRPr="005B0161" w:rsidRDefault="00B41118" w:rsidP="00AE077C">
            <w:pPr>
              <w:tabs>
                <w:tab w:val="right" w:pos="4743"/>
              </w:tabs>
              <w:jc w:val="both"/>
              <w:rPr>
                <w:b/>
                <w:i/>
                <w:iCs/>
                <w:lang w:val="en-US"/>
              </w:rPr>
            </w:pPr>
          </w:p>
        </w:tc>
      </w:tr>
      <w:tr w:rsidR="005B0161" w:rsidRPr="005B0161" w:rsidTr="004D7D20">
        <w:trPr>
          <w:trHeight w:val="600"/>
        </w:trPr>
        <w:tc>
          <w:tcPr>
            <w:tcW w:w="10322" w:type="dxa"/>
            <w:gridSpan w:val="6"/>
            <w:tcBorders>
              <w:top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w:t>
            </w:r>
            <w:r w:rsidR="006A3472">
              <w:rPr>
                <w:b/>
                <w:i/>
                <w:sz w:val="22"/>
                <w:szCs w:val="22"/>
                <w:lang w:val="en-US"/>
              </w:rPr>
              <w:t>prețul cel mai scăzut</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Suma </w:t>
            </w:r>
            <w:proofErr w:type="spellStart"/>
            <w:r w:rsidRPr="005B0161">
              <w:rPr>
                <w:rFonts w:ascii="Times New Roman" w:hAnsi="Times New Roman"/>
                <w:sz w:val="22"/>
                <w:szCs w:val="22"/>
                <w:lang w:val="ro-RO"/>
              </w:rPr>
              <w:t>Garanţiei</w:t>
            </w:r>
            <w:proofErr w:type="spellEnd"/>
            <w:r w:rsidRPr="005B0161">
              <w:rPr>
                <w:rFonts w:ascii="Times New Roman" w:hAnsi="Times New Roman"/>
                <w:sz w:val="22"/>
                <w:szCs w:val="22"/>
                <w:lang w:val="ro-RO"/>
              </w:rPr>
              <w:t xml:space="preserve"> de bună </w:t>
            </w:r>
            <w:proofErr w:type="spellStart"/>
            <w:r w:rsidRPr="005B0161">
              <w:rPr>
                <w:rFonts w:ascii="Times New Roman" w:hAnsi="Times New Roman"/>
                <w:sz w:val="22"/>
                <w:szCs w:val="22"/>
                <w:lang w:val="ro-RO"/>
              </w:rPr>
              <w:t>execuţie</w:t>
            </w:r>
            <w:proofErr w:type="spellEnd"/>
            <w:r w:rsidRPr="005B0161">
              <w:rPr>
                <w:rFonts w:ascii="Times New Roman" w:hAnsi="Times New Roman"/>
                <w:sz w:val="22"/>
                <w:szCs w:val="22"/>
                <w:lang w:val="ro-RO"/>
              </w:rPr>
              <w:t xml:space="preserve"> (se </w:t>
            </w:r>
            <w:proofErr w:type="spellStart"/>
            <w:r w:rsidRPr="005B0161">
              <w:rPr>
                <w:rFonts w:ascii="Times New Roman" w:hAnsi="Times New Roman"/>
                <w:sz w:val="22"/>
                <w:szCs w:val="22"/>
                <w:lang w:val="ro-RO"/>
              </w:rPr>
              <w:t>stabileşte</w:t>
            </w:r>
            <w:proofErr w:type="spellEnd"/>
            <w:r w:rsidRPr="005B0161">
              <w:rPr>
                <w:rFonts w:ascii="Times New Roman" w:hAnsi="Times New Roman"/>
                <w:sz w:val="22"/>
                <w:szCs w:val="22"/>
                <w:lang w:val="ro-RO"/>
              </w:rPr>
              <w:t xml:space="preserve"> procentual din </w:t>
            </w:r>
            <w:proofErr w:type="spellStart"/>
            <w:r w:rsidRPr="005B0161">
              <w:rPr>
                <w:rFonts w:ascii="Times New Roman" w:hAnsi="Times New Roman"/>
                <w:sz w:val="22"/>
                <w:szCs w:val="22"/>
                <w:lang w:val="ro-RO"/>
              </w:rPr>
              <w:t>preţul</w:t>
            </w:r>
            <w:proofErr w:type="spellEnd"/>
            <w:r w:rsidRPr="005B0161">
              <w:rPr>
                <w:rFonts w:ascii="Times New Roman" w:hAnsi="Times New Roman"/>
                <w:sz w:val="22"/>
                <w:szCs w:val="22"/>
                <w:lang w:val="ro-RO"/>
              </w:rPr>
              <w:t xml:space="preserve"> contractului adjudecat):</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A3472">
            <w:pPr>
              <w:tabs>
                <w:tab w:val="right" w:pos="4743"/>
              </w:tabs>
              <w:jc w:val="both"/>
              <w:rPr>
                <w:i/>
              </w:rPr>
            </w:pPr>
            <w:r w:rsidRPr="005B0161">
              <w:rPr>
                <w:b/>
                <w:i/>
                <w:sz w:val="22"/>
                <w:szCs w:val="22"/>
              </w:rPr>
              <w:t>_</w:t>
            </w:r>
            <w:r w:rsidR="006A3472">
              <w:rPr>
                <w:b/>
                <w:i/>
                <w:sz w:val="22"/>
                <w:szCs w:val="22"/>
              </w:rPr>
              <w:t>5</w:t>
            </w:r>
            <w:r w:rsidRPr="005B0161">
              <w:rPr>
                <w:b/>
                <w:i/>
                <w:sz w:val="22"/>
                <w:szCs w:val="22"/>
              </w:rPr>
              <w:t>__%</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AE077C">
            <w:pPr>
              <w:numPr>
                <w:ilvl w:val="0"/>
                <w:numId w:val="2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AE077C">
            <w:pPr>
              <w:numPr>
                <w:ilvl w:val="0"/>
                <w:numId w:val="29"/>
              </w:numPr>
              <w:tabs>
                <w:tab w:val="left" w:pos="372"/>
              </w:tabs>
              <w:suppressAutoHyphens/>
              <w:spacing w:before="120" w:after="120"/>
              <w:ind w:left="372" w:hanging="360"/>
              <w:rPr>
                <w:i/>
              </w:rPr>
            </w:pPr>
            <w:r w:rsidRPr="005B0161">
              <w:rPr>
                <w:i/>
                <w:sz w:val="22"/>
                <w:szCs w:val="22"/>
              </w:rPr>
              <w:t xml:space="preserve">Garanția de buna execuție prin </w:t>
            </w:r>
            <w:r w:rsidRPr="007E12FF">
              <w:rPr>
                <w:b/>
                <w:i/>
                <w:sz w:val="22"/>
                <w:szCs w:val="22"/>
              </w:rPr>
              <w:t>transfer la contul</w:t>
            </w:r>
            <w:r w:rsidRPr="005B0161">
              <w:rPr>
                <w:i/>
                <w:sz w:val="22"/>
                <w:szCs w:val="22"/>
              </w:rPr>
              <w:t xml:space="preserve"> autorităţii contractante, conform următoarelor date bancare:</w:t>
            </w:r>
          </w:p>
          <w:p w:rsidR="0062017C" w:rsidRPr="007A2A53" w:rsidRDefault="0062017C" w:rsidP="0062017C">
            <w:pPr>
              <w:spacing w:after="120"/>
              <w:ind w:left="599"/>
              <w:rPr>
                <w:i/>
              </w:rPr>
            </w:pPr>
            <w:r w:rsidRPr="00C00499">
              <w:rPr>
                <w:i/>
                <w:sz w:val="22"/>
                <w:szCs w:val="22"/>
              </w:rPr>
              <w:t>Beneficiarul plăţii:</w:t>
            </w:r>
            <w:r>
              <w:t xml:space="preserve"> </w:t>
            </w:r>
            <w:r w:rsidRPr="007A2A53">
              <w:rPr>
                <w:i/>
                <w:sz w:val="22"/>
                <w:szCs w:val="22"/>
              </w:rPr>
              <w:t xml:space="preserve">Direcția Educație, Tineret și Sport </w:t>
            </w:r>
            <w:r w:rsidRPr="007A2A53">
              <w:rPr>
                <w:i/>
                <w:sz w:val="22"/>
                <w:szCs w:val="22"/>
              </w:rPr>
              <w:lastRenderedPageBreak/>
              <w:t>sectorul Botanica,</w:t>
            </w:r>
          </w:p>
          <w:p w:rsidR="0062017C" w:rsidRPr="00C00499" w:rsidRDefault="0062017C" w:rsidP="0062017C">
            <w:pPr>
              <w:spacing w:after="120"/>
              <w:ind w:left="599"/>
              <w:rPr>
                <w:i/>
              </w:rPr>
            </w:pPr>
            <w:r w:rsidRPr="00C00499">
              <w:rPr>
                <w:i/>
                <w:sz w:val="22"/>
                <w:szCs w:val="22"/>
              </w:rPr>
              <w:t>Denumirea Băncii:</w:t>
            </w:r>
            <w:r>
              <w:rPr>
                <w:i/>
                <w:sz w:val="22"/>
                <w:szCs w:val="22"/>
              </w:rPr>
              <w:t xml:space="preserve"> </w:t>
            </w:r>
            <w:r w:rsidRPr="00A77EA4">
              <w:rPr>
                <w:i/>
                <w:sz w:val="22"/>
                <w:szCs w:val="22"/>
                <w:highlight w:val="yellow"/>
              </w:rPr>
              <w:t>Ministerul Finanțelor - Trezoreria  de Stat</w:t>
            </w:r>
          </w:p>
          <w:p w:rsidR="0062017C" w:rsidRPr="00C00499" w:rsidRDefault="0062017C" w:rsidP="0062017C">
            <w:pPr>
              <w:spacing w:after="120"/>
              <w:ind w:left="599"/>
              <w:rPr>
                <w:i/>
              </w:rPr>
            </w:pPr>
            <w:r w:rsidRPr="00C00499">
              <w:rPr>
                <w:i/>
                <w:sz w:val="22"/>
                <w:szCs w:val="22"/>
              </w:rPr>
              <w:t xml:space="preserve">Codul fiscal: </w:t>
            </w:r>
            <w:r w:rsidRPr="007A2A53">
              <w:rPr>
                <w:i/>
                <w:sz w:val="22"/>
                <w:szCs w:val="22"/>
              </w:rPr>
              <w:t>1007601010448</w:t>
            </w:r>
          </w:p>
          <w:p w:rsidR="0062017C" w:rsidRPr="00C00499" w:rsidRDefault="0062017C" w:rsidP="0062017C">
            <w:pPr>
              <w:spacing w:after="120"/>
              <w:ind w:left="599"/>
              <w:rPr>
                <w:i/>
              </w:rPr>
            </w:pPr>
            <w:r w:rsidRPr="00C00499">
              <w:rPr>
                <w:i/>
                <w:sz w:val="22"/>
                <w:szCs w:val="22"/>
              </w:rPr>
              <w:t>Contul de decontare</w:t>
            </w:r>
            <w:r w:rsidRPr="00C00499">
              <w:rPr>
                <w:i/>
                <w:spacing w:val="-2"/>
                <w:sz w:val="22"/>
                <w:szCs w:val="22"/>
              </w:rPr>
              <w:t xml:space="preserve">: </w:t>
            </w:r>
            <w:r w:rsidRPr="00742478">
              <w:rPr>
                <w:i/>
                <w:spacing w:val="-2"/>
                <w:sz w:val="22"/>
                <w:szCs w:val="22"/>
              </w:rPr>
              <w:t>226614</w:t>
            </w:r>
          </w:p>
          <w:p w:rsidR="0062017C" w:rsidRPr="00742478" w:rsidRDefault="0062017C" w:rsidP="0062017C">
            <w:pPr>
              <w:spacing w:after="120"/>
              <w:ind w:left="599"/>
              <w:rPr>
                <w:i/>
              </w:rPr>
            </w:pPr>
            <w:r w:rsidRPr="00C00499">
              <w:rPr>
                <w:i/>
                <w:sz w:val="22"/>
                <w:szCs w:val="22"/>
              </w:rPr>
              <w:t xml:space="preserve">Contul trezorerial: </w:t>
            </w:r>
            <w:r w:rsidRPr="00742478">
              <w:rPr>
                <w:i/>
                <w:sz w:val="22"/>
                <w:szCs w:val="22"/>
              </w:rPr>
              <w:t>TREZMD2X</w:t>
            </w:r>
          </w:p>
          <w:p w:rsidR="0062017C" w:rsidRDefault="0062017C" w:rsidP="0062017C">
            <w:pPr>
              <w:spacing w:after="120"/>
              <w:ind w:left="599"/>
              <w:rPr>
                <w:i/>
              </w:rPr>
            </w:pPr>
            <w:r w:rsidRPr="00C00499">
              <w:rPr>
                <w:i/>
                <w:sz w:val="22"/>
                <w:szCs w:val="22"/>
              </w:rPr>
              <w:t xml:space="preserve">Contul bancar: </w:t>
            </w:r>
            <w:r w:rsidRPr="00742478">
              <w:rPr>
                <w:i/>
                <w:sz w:val="22"/>
                <w:szCs w:val="22"/>
              </w:rPr>
              <w:t>MD87TRPCDV518410A00780AA</w:t>
            </w:r>
          </w:p>
          <w:p w:rsidR="00B41118" w:rsidRPr="005B0161" w:rsidRDefault="00B41118" w:rsidP="0062017C">
            <w:pPr>
              <w:spacing w:after="120"/>
              <w:rPr>
                <w:i/>
              </w:rPr>
            </w:pPr>
            <w:r w:rsidRPr="005B0161">
              <w:rPr>
                <w:i/>
                <w:sz w:val="22"/>
                <w:szCs w:val="22"/>
              </w:rPr>
              <w:t xml:space="preserve">Trezoreria teritorială: </w:t>
            </w:r>
          </w:p>
          <w:p w:rsidR="00B41118" w:rsidRPr="00266039" w:rsidRDefault="00B41118" w:rsidP="006A3472">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w:t>
            </w:r>
          </w:p>
        </w:tc>
      </w:tr>
      <w:tr w:rsidR="005B0161" w:rsidRPr="005B0161" w:rsidTr="004D7D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6.4.</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3F5067">
        <w:trPr>
          <w:trHeight w:val="13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3685"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Numărul maxim de zile pentru semnarea </w:t>
            </w:r>
            <w:proofErr w:type="spellStart"/>
            <w:r w:rsidRPr="005B0161">
              <w:rPr>
                <w:rFonts w:ascii="Times New Roman" w:hAnsi="Times New Roman"/>
                <w:sz w:val="22"/>
                <w:szCs w:val="22"/>
                <w:lang w:val="ro-RO"/>
              </w:rPr>
              <w:t>şi</w:t>
            </w:r>
            <w:proofErr w:type="spellEnd"/>
            <w:r w:rsidRPr="005B0161">
              <w:rPr>
                <w:rFonts w:ascii="Times New Roman" w:hAnsi="Times New Roman"/>
                <w:sz w:val="22"/>
                <w:szCs w:val="22"/>
                <w:lang w:val="ro-RO"/>
              </w:rPr>
              <w:t xml:space="preserve"> prezentarea contractului către autoritatea contractantă, de la remiterea acestuia spre semnare:</w:t>
            </w:r>
          </w:p>
        </w:tc>
        <w:tc>
          <w:tcPr>
            <w:tcW w:w="610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A3472">
            <w:pPr>
              <w:tabs>
                <w:tab w:val="right" w:pos="4743"/>
              </w:tabs>
              <w:jc w:val="both"/>
              <w:rPr>
                <w:b/>
                <w:i/>
                <w:iCs/>
                <w:lang w:val="en-US"/>
              </w:rPr>
            </w:pPr>
            <w:r w:rsidRPr="005B0161">
              <w:rPr>
                <w:i/>
              </w:rPr>
              <w:t>[_</w:t>
            </w:r>
            <w:r w:rsidR="006A3472">
              <w:rPr>
                <w:i/>
              </w:rPr>
              <w:t>2</w:t>
            </w:r>
            <w:r w:rsidRPr="005B0161">
              <w:rPr>
                <w:i/>
              </w:rPr>
              <w:t>_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A76E28">
      <w:pPr>
        <w:tabs>
          <w:tab w:val="decimal" w:pos="8364"/>
        </w:tabs>
        <w:spacing w:line="276" w:lineRule="auto"/>
        <w:ind w:left="-142" w:right="-144"/>
      </w:pPr>
      <w:r w:rsidRPr="005B0161">
        <w:rPr>
          <w:b/>
          <w:bCs/>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0F344E" w:rsidRDefault="000F344E" w:rsidP="00DF0397">
            <w:pPr>
              <w:pStyle w:val="1"/>
              <w:numPr>
                <w:ilvl w:val="0"/>
                <w:numId w:val="0"/>
              </w:numPr>
              <w:ind w:left="360"/>
              <w:rPr>
                <w:lang w:val="ro-RO"/>
              </w:rPr>
            </w:pPr>
            <w:bookmarkStart w:id="155" w:name="_Toc392180197"/>
            <w:bookmarkStart w:id="156" w:name="_Toc449539085"/>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0F344E" w:rsidRDefault="000F344E" w:rsidP="00DF0397">
            <w:pPr>
              <w:pStyle w:val="1"/>
              <w:numPr>
                <w:ilvl w:val="0"/>
                <w:numId w:val="0"/>
              </w:numPr>
              <w:ind w:left="360"/>
              <w:rPr>
                <w:lang w:val="ro-RO"/>
              </w:rPr>
            </w:pPr>
          </w:p>
          <w:p w:rsidR="00B41118" w:rsidRPr="005B0161" w:rsidRDefault="00DF0397" w:rsidP="00DF0397">
            <w:pPr>
              <w:pStyle w:val="1"/>
              <w:numPr>
                <w:ilvl w:val="0"/>
                <w:numId w:val="0"/>
              </w:numPr>
              <w:ind w:left="360"/>
            </w:pPr>
            <w:r w:rsidRPr="005B0161">
              <w:rPr>
                <w:lang w:val="ro-RO"/>
              </w:rPr>
              <w:t>CAPITOLUL III</w:t>
            </w:r>
            <w:r w:rsidR="00B41118" w:rsidRPr="005B0161">
              <w:br w:type="textWrapping" w:clear="all"/>
              <w:t>FORMULARE PENTRU DEPUNEREA OFERTEI</w:t>
            </w:r>
            <w:bookmarkEnd w:id="155"/>
            <w:bookmarkEnd w:id="156"/>
          </w:p>
        </w:tc>
      </w:tr>
      <w:tr w:rsidR="005B0161" w:rsidRPr="005B0161" w:rsidTr="00AE077C">
        <w:trPr>
          <w:trHeight w:val="600"/>
        </w:trPr>
        <w:tc>
          <w:tcPr>
            <w:tcW w:w="9747" w:type="dxa"/>
            <w:gridSpan w:val="2"/>
            <w:vAlign w:val="center"/>
          </w:tcPr>
          <w:p w:rsidR="00B41118" w:rsidRPr="005B0161" w:rsidRDefault="00B41118" w:rsidP="00AE077C">
            <w:pPr>
              <w:rPr>
                <w:lang w:val="en-US"/>
              </w:rPr>
            </w:pPr>
            <w:r w:rsidRPr="005B0161">
              <w:rPr>
                <w:lang w:val="en-US"/>
              </w:rPr>
              <w:lastRenderedPageBreak/>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7" w:name="_Toc392180198"/>
            <w:bookmarkStart w:id="158" w:name="_Toc449539086"/>
            <w:r w:rsidRPr="005B0161">
              <w:rPr>
                <w:color w:val="auto"/>
              </w:rPr>
              <w:lastRenderedPageBreak/>
              <w:t>Formularul ofertei (F3.1)</w:t>
            </w:r>
            <w:bookmarkEnd w:id="157"/>
            <w:bookmarkEnd w:id="158"/>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 xml:space="preserve">[Ofertantul va completa acest formular în conformitate cu </w:t>
            </w:r>
            <w:proofErr w:type="spellStart"/>
            <w:r w:rsidRPr="005B0161">
              <w:rPr>
                <w:i/>
                <w:iCs/>
                <w:szCs w:val="24"/>
                <w:lang w:val="ro-RO"/>
              </w:rPr>
              <w:t>instrucţiunile</w:t>
            </w:r>
            <w:proofErr w:type="spellEnd"/>
            <w:r w:rsidRPr="005B0161">
              <w:rPr>
                <w:i/>
                <w:iCs/>
                <w:szCs w:val="24"/>
                <w:lang w:val="ro-RO"/>
              </w:rPr>
              <w:t xml:space="preserve"> de mai jos. Nu se vor permite modificări în formatul formularului, precum </w:t>
            </w:r>
            <w:proofErr w:type="spellStart"/>
            <w:r w:rsidRPr="005B0161">
              <w:rPr>
                <w:i/>
                <w:iCs/>
                <w:szCs w:val="24"/>
                <w:lang w:val="ro-RO"/>
              </w:rPr>
              <w:t>şi</w:t>
            </w:r>
            <w:proofErr w:type="spellEnd"/>
            <w:r w:rsidRPr="005B0161">
              <w:rPr>
                <w:i/>
                <w:iCs/>
                <w:szCs w:val="24"/>
                <w:lang w:val="ro-RO"/>
              </w:rPr>
              <w:t xml:space="preserve">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AE077C">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AE077C">
            <w:pPr>
              <w:numPr>
                <w:ilvl w:val="0"/>
                <w:numId w:val="16"/>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AE077C">
            <w:pPr>
              <w:numPr>
                <w:ilvl w:val="0"/>
                <w:numId w:val="16"/>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AE077C">
            <w:pPr>
              <w:numPr>
                <w:ilvl w:val="0"/>
                <w:numId w:val="16"/>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AE077C">
            <w:pPr>
              <w:numPr>
                <w:ilvl w:val="0"/>
                <w:numId w:val="16"/>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AE077C">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t>Adresa: ________________________________________________</w:t>
            </w:r>
          </w:p>
          <w:p w:rsidR="00B41118" w:rsidRPr="00B61127"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tc>
      </w:tr>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9" w:name="_Toc392180199"/>
            <w:bookmarkStart w:id="160" w:name="_Toc449539087"/>
            <w:r w:rsidRPr="005B0161">
              <w:rPr>
                <w:color w:val="auto"/>
              </w:rPr>
              <w:lastRenderedPageBreak/>
              <w:t>Garanţia pentru oferta (Garanția bancară) (F3.2)</w:t>
            </w:r>
            <w:bookmarkEnd w:id="159"/>
            <w:bookmarkEnd w:id="160"/>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 xml:space="preserve">[Banca emitentă va completa acest formular de </w:t>
            </w:r>
            <w:proofErr w:type="spellStart"/>
            <w:r w:rsidRPr="005B0161">
              <w:rPr>
                <w:i/>
                <w:iCs/>
                <w:szCs w:val="24"/>
                <w:lang w:val="ro-RO"/>
              </w:rPr>
              <w:t>garanţie</w:t>
            </w:r>
            <w:proofErr w:type="spellEnd"/>
            <w:r w:rsidRPr="005B0161">
              <w:rPr>
                <w:i/>
                <w:iCs/>
                <w:szCs w:val="24"/>
                <w:lang w:val="ro-RO"/>
              </w:rPr>
              <w:t xml:space="preserve"> bancară în conformitate cu </w:t>
            </w:r>
            <w:proofErr w:type="spellStart"/>
            <w:r w:rsidRPr="005B0161">
              <w:rPr>
                <w:i/>
                <w:iCs/>
                <w:szCs w:val="24"/>
                <w:lang w:val="ro-RO"/>
              </w:rPr>
              <w:t>instrucţiunile</w:t>
            </w:r>
            <w:proofErr w:type="spellEnd"/>
            <w:r w:rsidRPr="005B0161">
              <w:rPr>
                <w:i/>
                <w:iCs/>
                <w:szCs w:val="24"/>
                <w:lang w:val="ro-RO"/>
              </w:rPr>
              <w:t xml:space="preserve"> indicate mai jos. </w:t>
            </w:r>
            <w:proofErr w:type="spellStart"/>
            <w:r w:rsidRPr="005B0161">
              <w:rPr>
                <w:i/>
                <w:iCs/>
                <w:szCs w:val="24"/>
                <w:lang w:val="ro-RO"/>
              </w:rPr>
              <w:t>Garanţia</w:t>
            </w:r>
            <w:proofErr w:type="spellEnd"/>
            <w:r w:rsidRPr="005B0161">
              <w:rPr>
                <w:i/>
                <w:iCs/>
                <w:szCs w:val="24"/>
                <w:lang w:val="ro-RO"/>
              </w:rPr>
              <w:t xml:space="preserve"> bancară se va imprima pe foaie cu antetul băncii, pe </w:t>
            </w:r>
            <w:proofErr w:type="spellStart"/>
            <w:r w:rsidRPr="005B0161">
              <w:rPr>
                <w:i/>
                <w:iCs/>
                <w:szCs w:val="24"/>
                <w:lang w:val="ro-RO"/>
              </w:rPr>
              <w:t>hîrtie</w:t>
            </w:r>
            <w:proofErr w:type="spellEnd"/>
            <w:r w:rsidRPr="005B0161">
              <w:rPr>
                <w:i/>
                <w:iCs/>
                <w:szCs w:val="24"/>
                <w:lang w:val="ro-RO"/>
              </w:rPr>
              <w:t xml:space="preserv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 xml:space="preserve">[Numele băncii </w:t>
            </w:r>
            <w:proofErr w:type="spellStart"/>
            <w:r w:rsidRPr="005B0161">
              <w:rPr>
                <w:iCs/>
                <w:sz w:val="20"/>
                <w:szCs w:val="20"/>
                <w:lang w:val="ro-RO"/>
              </w:rPr>
              <w:t>şi</w:t>
            </w:r>
            <w:proofErr w:type="spellEnd"/>
            <w:r w:rsidRPr="005B0161">
              <w:rPr>
                <w:iCs/>
                <w:sz w:val="20"/>
                <w:szCs w:val="20"/>
                <w:lang w:val="ro-RO"/>
              </w:rPr>
              <w:t xml:space="preserve">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 xml:space="preserve">[numele </w:t>
            </w:r>
            <w:proofErr w:type="spellStart"/>
            <w:r w:rsidRPr="005B0161">
              <w:rPr>
                <w:iCs/>
                <w:sz w:val="20"/>
                <w:szCs w:val="20"/>
                <w:lang w:val="ro-RO"/>
              </w:rPr>
              <w:t>şi</w:t>
            </w:r>
            <w:proofErr w:type="spellEnd"/>
            <w:r w:rsidRPr="005B0161">
              <w:rPr>
                <w:iCs/>
                <w:sz w:val="20"/>
                <w:szCs w:val="20"/>
                <w:lang w:val="ro-RO"/>
              </w:rPr>
              <w:t xml:space="preserve"> adresa </w:t>
            </w:r>
            <w:proofErr w:type="spellStart"/>
            <w:r w:rsidRPr="005B0161">
              <w:rPr>
                <w:iCs/>
                <w:sz w:val="20"/>
                <w:szCs w:val="20"/>
                <w:lang w:val="ro-RO"/>
              </w:rPr>
              <w:t>autorităţii</w:t>
            </w:r>
            <w:proofErr w:type="spellEnd"/>
            <w:r w:rsidRPr="005B0161">
              <w:rPr>
                <w:iCs/>
                <w:sz w:val="20"/>
                <w:szCs w:val="20"/>
                <w:lang w:val="ro-RO"/>
              </w:rPr>
              <w:t xml:space="preserve">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 xml:space="preserve">[obiectul </w:t>
            </w:r>
            <w:proofErr w:type="spellStart"/>
            <w:r w:rsidRPr="005B0161">
              <w:rPr>
                <w:iCs/>
                <w:sz w:val="20"/>
                <w:szCs w:val="20"/>
                <w:lang w:val="ro-RO"/>
              </w:rPr>
              <w:t>achiziţiei</w:t>
            </w:r>
            <w:proofErr w:type="spellEnd"/>
            <w:r w:rsidRPr="005B0161">
              <w:rPr>
                <w:iCs/>
                <w:sz w:val="20"/>
                <w:szCs w:val="20"/>
                <w:lang w:val="ro-RO"/>
              </w:rPr>
              <w:t>]</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 xml:space="preserve">ne angajăm în mod irevocabil să vă plătim orice sumă sau sume ce nu </w:t>
            </w:r>
            <w:proofErr w:type="spellStart"/>
            <w:r w:rsidRPr="005B0161">
              <w:rPr>
                <w:iCs/>
                <w:lang w:val="ro-RO"/>
              </w:rPr>
              <w:t>depăşesc</w:t>
            </w:r>
            <w:proofErr w:type="spellEnd"/>
            <w:r w:rsidRPr="005B0161">
              <w:rPr>
                <w:iCs/>
                <w:lang w:val="ro-RO"/>
              </w:rPr>
              <w:t xml:space="preserve">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w:t>
            </w:r>
            <w:proofErr w:type="spellStart"/>
            <w:r w:rsidRPr="005B0161">
              <w:rPr>
                <w:lang w:val="ro-RO"/>
              </w:rPr>
              <w:t>însoţite</w:t>
            </w:r>
            <w:proofErr w:type="spellEnd"/>
            <w:r w:rsidRPr="005B0161">
              <w:rPr>
                <w:lang w:val="ro-RO"/>
              </w:rPr>
              <w:t xml:space="preserve"> de o </w:t>
            </w:r>
            <w:proofErr w:type="spellStart"/>
            <w:r w:rsidRPr="005B0161">
              <w:rPr>
                <w:lang w:val="ro-RO"/>
              </w:rPr>
              <w:t>declaraţie</w:t>
            </w:r>
            <w:proofErr w:type="spellEnd"/>
            <w:r w:rsidRPr="005B0161">
              <w:rPr>
                <w:lang w:val="ro-RO"/>
              </w:rPr>
              <w:t xml:space="preserve"> în care se specifică faptul că Ofertantul încalcă una sau mai multe dintre </w:t>
            </w:r>
            <w:proofErr w:type="spellStart"/>
            <w:r w:rsidRPr="005B0161">
              <w:rPr>
                <w:lang w:val="ro-RO"/>
              </w:rPr>
              <w:t>obligaţiile</w:t>
            </w:r>
            <w:proofErr w:type="spellEnd"/>
            <w:r w:rsidRPr="005B0161">
              <w:rPr>
                <w:lang w:val="ro-RO"/>
              </w:rPr>
              <w:t xml:space="preserve"> sale referitor la </w:t>
            </w:r>
            <w:proofErr w:type="spellStart"/>
            <w:r w:rsidRPr="005B0161">
              <w:rPr>
                <w:lang w:val="ro-RO"/>
              </w:rPr>
              <w:t>condiţiile</w:t>
            </w:r>
            <w:proofErr w:type="spellEnd"/>
            <w:r w:rsidRPr="005B0161">
              <w:rPr>
                <w:lang w:val="ro-RO"/>
              </w:rPr>
              <w:t xml:space="preserve"> ofertei, </w:t>
            </w:r>
            <w:proofErr w:type="spellStart"/>
            <w:r w:rsidRPr="005B0161">
              <w:rPr>
                <w:lang w:val="ro-RO"/>
              </w:rPr>
              <w:t>şi</w:t>
            </w:r>
            <w:proofErr w:type="spellEnd"/>
            <w:r w:rsidRPr="005B0161">
              <w:rPr>
                <w:lang w:val="ro-RO"/>
              </w:rPr>
              <w:t xml:space="preserve"> anume:   </w:t>
            </w:r>
          </w:p>
          <w:p w:rsidR="00B41118" w:rsidRPr="005B0161" w:rsidRDefault="00B41118" w:rsidP="00AE077C">
            <w:pPr>
              <w:pStyle w:val="af2"/>
              <w:numPr>
                <w:ilvl w:val="1"/>
                <w:numId w:val="13"/>
              </w:numPr>
              <w:tabs>
                <w:tab w:val="left" w:pos="720"/>
              </w:tabs>
              <w:ind w:left="720"/>
              <w:rPr>
                <w:lang w:val="ro-RO"/>
              </w:rPr>
            </w:pPr>
            <w:proofErr w:type="spellStart"/>
            <w:r w:rsidRPr="005B0161">
              <w:rPr>
                <w:lang w:val="ro-RO"/>
              </w:rPr>
              <w:t>şi</w:t>
            </w:r>
            <w:proofErr w:type="spellEnd"/>
            <w:r w:rsidRPr="005B0161">
              <w:rPr>
                <w:lang w:val="ro-RO"/>
              </w:rPr>
              <w:t xml:space="preserve">-a retras oferta în timpul perioadei </w:t>
            </w:r>
            <w:proofErr w:type="spellStart"/>
            <w:r w:rsidRPr="005B0161">
              <w:rPr>
                <w:lang w:val="ro-RO"/>
              </w:rPr>
              <w:t>valabilităţii</w:t>
            </w:r>
            <w:proofErr w:type="spellEnd"/>
            <w:r w:rsidRPr="005B0161">
              <w:rPr>
                <w:lang w:val="ro-RO"/>
              </w:rPr>
              <w:t xml:space="preserve"> ofertei sau a modificat oferta după expirarea termenului-limită de depunere a ofertelor; sau </w:t>
            </w:r>
          </w:p>
          <w:p w:rsidR="00B41118" w:rsidRPr="005B0161" w:rsidRDefault="00B41118" w:rsidP="00AE077C">
            <w:pPr>
              <w:pStyle w:val="af2"/>
              <w:numPr>
                <w:ilvl w:val="1"/>
                <w:numId w:val="13"/>
              </w:numPr>
              <w:tabs>
                <w:tab w:val="left" w:pos="720"/>
              </w:tabs>
              <w:ind w:left="720"/>
              <w:rPr>
                <w:lang w:val="ro-RO"/>
              </w:rPr>
            </w:pPr>
            <w:r w:rsidRPr="005B0161">
              <w:rPr>
                <w:lang w:val="ro-RO"/>
              </w:rPr>
              <w:t xml:space="preserve">fiind </w:t>
            </w:r>
            <w:proofErr w:type="spellStart"/>
            <w:r w:rsidRPr="005B0161">
              <w:rPr>
                <w:lang w:val="ro-RO"/>
              </w:rPr>
              <w:t>anunţat</w:t>
            </w:r>
            <w:proofErr w:type="spellEnd"/>
            <w:r w:rsidRPr="005B0161">
              <w:rPr>
                <w:lang w:val="ro-RO"/>
              </w:rPr>
              <w:t xml:space="preserve"> de către autoritatea contractantă, în perioada de valabilitate a ofertei, despre adjudecarea contractului: (i) </w:t>
            </w:r>
            <w:proofErr w:type="spellStart"/>
            <w:r w:rsidRPr="005B0161">
              <w:rPr>
                <w:lang w:val="ro-RO"/>
              </w:rPr>
              <w:t>eşuează</w:t>
            </w:r>
            <w:proofErr w:type="spellEnd"/>
            <w:r w:rsidRPr="005B0161">
              <w:rPr>
                <w:lang w:val="ro-RO"/>
              </w:rPr>
              <w:t xml:space="preserve"> sau refuză să semneze formularul contractului;; sau (ii) </w:t>
            </w:r>
            <w:proofErr w:type="spellStart"/>
            <w:r w:rsidRPr="005B0161">
              <w:rPr>
                <w:lang w:val="ro-RO"/>
              </w:rPr>
              <w:t>eşuează</w:t>
            </w:r>
            <w:proofErr w:type="spellEnd"/>
            <w:r w:rsidRPr="005B0161">
              <w:rPr>
                <w:lang w:val="ro-RO"/>
              </w:rPr>
              <w:t xml:space="preserve"> sau refuză să prezinte </w:t>
            </w:r>
            <w:proofErr w:type="spellStart"/>
            <w:r w:rsidRPr="005B0161">
              <w:rPr>
                <w:lang w:val="ro-RO"/>
              </w:rPr>
              <w:t>garanţia</w:t>
            </w:r>
            <w:proofErr w:type="spellEnd"/>
            <w:r w:rsidRPr="005B0161">
              <w:rPr>
                <w:lang w:val="ro-RO"/>
              </w:rPr>
              <w:t xml:space="preserve"> de bună </w:t>
            </w:r>
            <w:proofErr w:type="spellStart"/>
            <w:r w:rsidRPr="005B0161">
              <w:rPr>
                <w:lang w:val="ro-RO"/>
              </w:rPr>
              <w:t>execuţie</w:t>
            </w:r>
            <w:proofErr w:type="spellEnd"/>
            <w:r w:rsidRPr="005B0161">
              <w:rPr>
                <w:lang w:val="ro-RO"/>
              </w:rPr>
              <w:t xml:space="preserve">, dacă se cere conform </w:t>
            </w:r>
            <w:proofErr w:type="spellStart"/>
            <w:r w:rsidRPr="005B0161">
              <w:rPr>
                <w:lang w:val="ro-RO"/>
              </w:rPr>
              <w:t>condiţiilor</w:t>
            </w:r>
            <w:proofErr w:type="spellEnd"/>
            <w:r w:rsidRPr="005B0161">
              <w:rPr>
                <w:lang w:val="ro-RO"/>
              </w:rPr>
              <w:t xml:space="preserve"> </w:t>
            </w:r>
            <w:proofErr w:type="spellStart"/>
            <w:r w:rsidRPr="005B0161">
              <w:rPr>
                <w:lang w:val="ro-RO"/>
              </w:rPr>
              <w:t>licitaţiei</w:t>
            </w:r>
            <w:proofErr w:type="spellEnd"/>
            <w:r w:rsidRPr="005B0161">
              <w:rPr>
                <w:lang w:val="ro-RO"/>
              </w:rPr>
              <w:t xml:space="preserve">, ori nu a executat vreo </w:t>
            </w:r>
            <w:proofErr w:type="spellStart"/>
            <w:r w:rsidRPr="005B0161">
              <w:rPr>
                <w:lang w:val="ro-RO"/>
              </w:rPr>
              <w:t>condiţie</w:t>
            </w:r>
            <w:proofErr w:type="spellEnd"/>
            <w:r w:rsidRPr="005B0161">
              <w:rPr>
                <w:lang w:val="ro-RO"/>
              </w:rPr>
              <w:t xml:space="preserve"> specificată în documentele de atribuire, înainte de semnarea contractului de </w:t>
            </w:r>
            <w:proofErr w:type="spellStart"/>
            <w:r w:rsidRPr="005B0161">
              <w:rPr>
                <w:lang w:val="ro-RO"/>
              </w:rPr>
              <w:t>achiziţie</w:t>
            </w:r>
            <w:proofErr w:type="spellEnd"/>
            <w:r w:rsidRPr="005B0161">
              <w:rPr>
                <w:lang w:val="ro-RO"/>
              </w:rPr>
              <w:t>.</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w:t>
            </w:r>
            <w:proofErr w:type="spellStart"/>
            <w:r w:rsidRPr="005B0161">
              <w:rPr>
                <w:lang w:val="ro-RO"/>
              </w:rPr>
              <w:t>garanţie</w:t>
            </w:r>
            <w:proofErr w:type="spellEnd"/>
            <w:r w:rsidRPr="005B0161">
              <w:rPr>
                <w:lang w:val="ro-RO"/>
              </w:rPr>
              <w:t xml:space="preserve"> va expira în cazul în care ofertantul devine ofertant </w:t>
            </w:r>
            <w:proofErr w:type="spellStart"/>
            <w:r w:rsidRPr="005B0161">
              <w:rPr>
                <w:lang w:val="ro-RO"/>
              </w:rPr>
              <w:t>cîştigător</w:t>
            </w:r>
            <w:proofErr w:type="spellEnd"/>
            <w:r w:rsidRPr="005B0161">
              <w:rPr>
                <w:lang w:val="ro-RO"/>
              </w:rPr>
              <w:t xml:space="preserve">, la primirea de către noi a copiei </w:t>
            </w:r>
            <w:proofErr w:type="spellStart"/>
            <w:r w:rsidRPr="005B0161">
              <w:rPr>
                <w:lang w:val="ro-RO"/>
              </w:rPr>
              <w:t>înştiinţării</w:t>
            </w:r>
            <w:proofErr w:type="spellEnd"/>
            <w:r w:rsidRPr="005B0161">
              <w:rPr>
                <w:lang w:val="ro-RO"/>
              </w:rPr>
              <w:t xml:space="preserve"> privind adjudecarea contractului </w:t>
            </w:r>
            <w:proofErr w:type="spellStart"/>
            <w:r w:rsidRPr="005B0161">
              <w:rPr>
                <w:lang w:val="ro-RO"/>
              </w:rPr>
              <w:t>şi</w:t>
            </w:r>
            <w:proofErr w:type="spellEnd"/>
            <w:r w:rsidRPr="005B0161">
              <w:rPr>
                <w:lang w:val="ro-RO"/>
              </w:rPr>
              <w:t xml:space="preserve"> în urma emiterii </w:t>
            </w:r>
            <w:proofErr w:type="spellStart"/>
            <w:r w:rsidRPr="005B0161">
              <w:rPr>
                <w:lang w:val="ro-RO"/>
              </w:rPr>
              <w:t>Garanţiei</w:t>
            </w:r>
            <w:proofErr w:type="spellEnd"/>
            <w:r w:rsidRPr="005B0161">
              <w:rPr>
                <w:lang w:val="ro-RO"/>
              </w:rPr>
              <w:t xml:space="preserve"> de bună </w:t>
            </w:r>
            <w:proofErr w:type="spellStart"/>
            <w:r w:rsidRPr="005B0161">
              <w:rPr>
                <w:lang w:val="ro-RO"/>
              </w:rPr>
              <w:t>execuţie</w:t>
            </w:r>
            <w:proofErr w:type="spellEnd"/>
            <w:r w:rsidRPr="005B0161">
              <w:rPr>
                <w:lang w:val="ro-RO"/>
              </w:rPr>
              <w:t xml:space="preserv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 xml:space="preserve">Prezenta </w:t>
            </w:r>
            <w:proofErr w:type="spellStart"/>
            <w:r w:rsidRPr="005B0161">
              <w:rPr>
                <w:lang w:val="ro-RO"/>
              </w:rPr>
              <w:t>garanţie</w:t>
            </w:r>
            <w:proofErr w:type="spellEnd"/>
            <w:r w:rsidRPr="005B0161">
              <w:rPr>
                <w:lang w:val="ro-RO"/>
              </w:rPr>
              <w:t xml:space="preserve"> este valabilă </w:t>
            </w:r>
            <w:proofErr w:type="spellStart"/>
            <w:r w:rsidRPr="005B0161">
              <w:rPr>
                <w:lang w:val="ro-RO"/>
              </w:rPr>
              <w:t>pînă</w:t>
            </w:r>
            <w:proofErr w:type="spellEnd"/>
            <w:r w:rsidRPr="005B0161">
              <w:rPr>
                <w:lang w:val="ro-RO"/>
              </w:rPr>
              <w:t xml:space="preserve">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p w:rsidR="00B41118" w:rsidRPr="005B0161" w:rsidRDefault="00B41118" w:rsidP="00B41118">
      <w:pPr>
        <w:sectPr w:rsidR="00B41118" w:rsidRPr="005B0161" w:rsidSect="009667CE">
          <w:footerReference w:type="first" r:id="rId9"/>
          <w:pgSz w:w="11906" w:h="16838" w:code="9"/>
          <w:pgMar w:top="709" w:right="1134" w:bottom="709"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082"/>
        <w:gridCol w:w="222"/>
        <w:gridCol w:w="3038"/>
        <w:gridCol w:w="1312"/>
        <w:gridCol w:w="994"/>
        <w:gridCol w:w="987"/>
        <w:gridCol w:w="4082"/>
        <w:gridCol w:w="2939"/>
        <w:gridCol w:w="1178"/>
        <w:gridCol w:w="86"/>
      </w:tblGrid>
      <w:tr w:rsidR="005B0161" w:rsidRPr="005B0161" w:rsidTr="00C61E08">
        <w:trPr>
          <w:gridAfter w:val="1"/>
          <w:wAfter w:w="27" w:type="pct"/>
          <w:trHeight w:val="697"/>
        </w:trPr>
        <w:tc>
          <w:tcPr>
            <w:tcW w:w="340" w:type="pct"/>
          </w:tcPr>
          <w:p w:rsidR="00B41118" w:rsidRPr="005B0161" w:rsidRDefault="00B41118" w:rsidP="00C61E08">
            <w:pPr>
              <w:pStyle w:val="2"/>
              <w:rPr>
                <w:b w:val="0"/>
                <w:color w:val="auto"/>
                <w:sz w:val="20"/>
                <w:szCs w:val="20"/>
                <w:lang w:val="en-US"/>
              </w:rPr>
            </w:pPr>
          </w:p>
        </w:tc>
        <w:tc>
          <w:tcPr>
            <w:tcW w:w="70" w:type="pct"/>
          </w:tcPr>
          <w:p w:rsidR="00B41118" w:rsidRPr="005B0161" w:rsidRDefault="00B41118" w:rsidP="00C61E08">
            <w:pPr>
              <w:pStyle w:val="2"/>
              <w:rPr>
                <w:b w:val="0"/>
                <w:color w:val="auto"/>
                <w:sz w:val="20"/>
                <w:szCs w:val="20"/>
                <w:lang w:val="en-US"/>
              </w:rPr>
            </w:pPr>
          </w:p>
        </w:tc>
        <w:tc>
          <w:tcPr>
            <w:tcW w:w="4563" w:type="pct"/>
            <w:gridSpan w:val="7"/>
            <w:shd w:val="clear" w:color="auto" w:fill="auto"/>
            <w:vAlign w:val="center"/>
          </w:tcPr>
          <w:p w:rsidR="00B41118" w:rsidRPr="005B0161" w:rsidRDefault="00B41118" w:rsidP="00C61E08">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1" w:name="_Toc356920194"/>
            <w:bookmarkStart w:id="162" w:name="_Toc392180206"/>
            <w:bookmarkStart w:id="163" w:name="_Toc449539095"/>
            <w:r w:rsidRPr="005B0161">
              <w:rPr>
                <w:color w:val="auto"/>
              </w:rPr>
              <w:t xml:space="preserve">Specificaţii tehnice </w:t>
            </w:r>
            <w:r w:rsidRPr="005B0161">
              <w:rPr>
                <w:color w:val="auto"/>
                <w:lang w:val="en-US"/>
              </w:rPr>
              <w:t>(F4.1)</w:t>
            </w:r>
            <w:bookmarkEnd w:id="161"/>
            <w:bookmarkEnd w:id="162"/>
            <w:bookmarkEnd w:id="163"/>
          </w:p>
        </w:tc>
      </w:tr>
      <w:tr w:rsidR="005B0161" w:rsidRPr="005B0161" w:rsidTr="00C61E08">
        <w:trPr>
          <w:gridAfter w:val="1"/>
          <w:wAfter w:w="27" w:type="pct"/>
        </w:trPr>
        <w:tc>
          <w:tcPr>
            <w:tcW w:w="340" w:type="pct"/>
            <w:tcBorders>
              <w:bottom w:val="single" w:sz="4" w:space="0" w:color="auto"/>
            </w:tcBorders>
          </w:tcPr>
          <w:p w:rsidR="00B41118" w:rsidRPr="005B0161" w:rsidRDefault="00B41118" w:rsidP="00C61E08">
            <w:pPr>
              <w:pStyle w:val="BankNormal"/>
              <w:spacing w:after="0"/>
              <w:jc w:val="both"/>
              <w:rPr>
                <w:i/>
                <w:iCs/>
                <w:szCs w:val="24"/>
                <w:lang w:val="ro-RO"/>
              </w:rPr>
            </w:pPr>
          </w:p>
        </w:tc>
        <w:tc>
          <w:tcPr>
            <w:tcW w:w="70" w:type="pct"/>
            <w:tcBorders>
              <w:bottom w:val="single" w:sz="4" w:space="0" w:color="auto"/>
            </w:tcBorders>
          </w:tcPr>
          <w:p w:rsidR="00B41118" w:rsidRPr="005B0161" w:rsidRDefault="00B41118" w:rsidP="00C61E08">
            <w:pPr>
              <w:pStyle w:val="BankNormal"/>
              <w:spacing w:after="0"/>
              <w:jc w:val="both"/>
              <w:rPr>
                <w:i/>
                <w:iCs/>
                <w:szCs w:val="24"/>
                <w:lang w:val="ro-RO"/>
              </w:rPr>
            </w:pPr>
          </w:p>
        </w:tc>
        <w:tc>
          <w:tcPr>
            <w:tcW w:w="4563" w:type="pct"/>
            <w:gridSpan w:val="7"/>
            <w:tcBorders>
              <w:bottom w:val="single" w:sz="4" w:space="0" w:color="auto"/>
            </w:tcBorders>
            <w:shd w:val="clear" w:color="auto" w:fill="auto"/>
          </w:tcPr>
          <w:tbl>
            <w:tblPr>
              <w:tblW w:w="12957" w:type="dxa"/>
              <w:jc w:val="center"/>
              <w:tblCellMar>
                <w:top w:w="15" w:type="dxa"/>
                <w:left w:w="15" w:type="dxa"/>
                <w:bottom w:w="15" w:type="dxa"/>
                <w:right w:w="15" w:type="dxa"/>
              </w:tblCellMar>
              <w:tblLook w:val="04A0" w:firstRow="1" w:lastRow="0" w:firstColumn="1" w:lastColumn="0" w:noHBand="0" w:noVBand="1"/>
            </w:tblPr>
            <w:tblGrid>
              <w:gridCol w:w="12957"/>
            </w:tblGrid>
            <w:tr w:rsidR="005B0161" w:rsidRPr="005B0161" w:rsidTr="00F8365D">
              <w:trPr>
                <w:trHeight w:val="413"/>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DF48D4">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C61E08">
            <w:pPr>
              <w:jc w:val="center"/>
            </w:pPr>
          </w:p>
        </w:tc>
      </w:tr>
      <w:tr w:rsidR="005B0161" w:rsidRPr="005B0161" w:rsidTr="00C61E08">
        <w:trPr>
          <w:gridAfter w:val="1"/>
          <w:wAfter w:w="27" w:type="pct"/>
          <w:trHeight w:val="397"/>
        </w:trPr>
        <w:tc>
          <w:tcPr>
            <w:tcW w:w="4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C61E08">
            <w:r w:rsidRPr="005B0161">
              <w:t>Numărul procedurii de achiziție______________din_________</w:t>
            </w:r>
          </w:p>
        </w:tc>
      </w:tr>
      <w:tr w:rsidR="005B0161" w:rsidRPr="005B0161" w:rsidTr="00C61E08">
        <w:trPr>
          <w:gridAfter w:val="1"/>
          <w:wAfter w:w="27" w:type="pct"/>
          <w:trHeight w:val="397"/>
        </w:trPr>
        <w:tc>
          <w:tcPr>
            <w:tcW w:w="4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C113C0">
            <w:r w:rsidRPr="005B0161">
              <w:t>Denumirea procedurii de achiziție:</w:t>
            </w:r>
            <w:r w:rsidR="00C14844" w:rsidRPr="00C14844">
              <w:rPr>
                <w:rFonts w:eastAsia="Calibri"/>
                <w:noProof w:val="0"/>
                <w:sz w:val="22"/>
                <w:szCs w:val="22"/>
              </w:rPr>
              <w:t xml:space="preserve"> </w:t>
            </w:r>
          </w:p>
        </w:tc>
      </w:tr>
      <w:tr w:rsidR="00BB0D6A" w:rsidRPr="005B0161" w:rsidTr="00C61E08">
        <w:trPr>
          <w:trHeight w:val="305"/>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b/>
                <w:sz w:val="20"/>
                <w:szCs w:val="20"/>
              </w:rPr>
            </w:pPr>
            <w:r w:rsidRPr="00A12FA5">
              <w:rPr>
                <w:b/>
                <w:sz w:val="20"/>
                <w:szCs w:val="20"/>
              </w:rPr>
              <w:t>Cod CPV</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 xml:space="preserve">Denumirea bunurilor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Modelul articolului</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Ţara de origine</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Produ-cătorul</w:t>
            </w:r>
          </w:p>
        </w:tc>
        <w:tc>
          <w:tcPr>
            <w:tcW w:w="1282" w:type="pct"/>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Specificarea tehnică deplină solicitată de către autoritatea contractantă</w:t>
            </w:r>
          </w:p>
          <w:p w:rsidR="009667CE" w:rsidRPr="00A12FA5" w:rsidRDefault="009667CE" w:rsidP="00C61E08">
            <w:pPr>
              <w:jc w:val="center"/>
              <w:rPr>
                <w:sz w:val="20"/>
                <w:szCs w:val="20"/>
              </w:rPr>
            </w:pPr>
          </w:p>
        </w:tc>
        <w:tc>
          <w:tcPr>
            <w:tcW w:w="923" w:type="pct"/>
            <w:tcBorders>
              <w:top w:val="single" w:sz="4" w:space="0" w:color="auto"/>
              <w:left w:val="single" w:sz="4" w:space="0" w:color="auto"/>
              <w:bottom w:val="single" w:sz="4" w:space="0" w:color="auto"/>
              <w:right w:val="single" w:sz="4" w:space="0" w:color="auto"/>
            </w:tcBorders>
          </w:tcPr>
          <w:p w:rsidR="009667CE" w:rsidRPr="00A12FA5" w:rsidRDefault="009667CE" w:rsidP="00C61E08">
            <w:pPr>
              <w:jc w:val="center"/>
              <w:rPr>
                <w:b/>
                <w:sz w:val="20"/>
                <w:szCs w:val="20"/>
              </w:rPr>
            </w:pPr>
            <w:r w:rsidRPr="00A12FA5">
              <w:rPr>
                <w:b/>
                <w:sz w:val="20"/>
                <w:szCs w:val="20"/>
              </w:rPr>
              <w:t>Specificarea tehnică deplină propusă de către ofertant</w:t>
            </w:r>
          </w:p>
          <w:p w:rsidR="009667CE" w:rsidRPr="00A12FA5" w:rsidRDefault="009667CE" w:rsidP="00C61E08">
            <w:pPr>
              <w:jc w:val="center"/>
              <w:rPr>
                <w:b/>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9667CE" w:rsidRPr="00A12FA5" w:rsidRDefault="009667CE" w:rsidP="00C61E08">
            <w:pPr>
              <w:jc w:val="center"/>
              <w:rPr>
                <w:b/>
                <w:sz w:val="20"/>
                <w:szCs w:val="20"/>
              </w:rPr>
            </w:pPr>
            <w:r w:rsidRPr="00A12FA5">
              <w:rPr>
                <w:b/>
                <w:sz w:val="20"/>
                <w:szCs w:val="20"/>
              </w:rPr>
              <w:t>Standarde de referinţă</w:t>
            </w:r>
          </w:p>
        </w:tc>
      </w:tr>
      <w:tr w:rsidR="00BB0D6A" w:rsidRPr="005B0161" w:rsidTr="00C61E08">
        <w:trPr>
          <w:trHeight w:val="283"/>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1</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5</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6</w:t>
            </w:r>
          </w:p>
        </w:tc>
        <w:tc>
          <w:tcPr>
            <w:tcW w:w="923" w:type="pct"/>
            <w:tcBorders>
              <w:top w:val="single" w:sz="4" w:space="0" w:color="auto"/>
              <w:left w:val="single" w:sz="4" w:space="0" w:color="auto"/>
              <w:bottom w:val="single" w:sz="4" w:space="0" w:color="auto"/>
              <w:right w:val="single" w:sz="4" w:space="0" w:color="auto"/>
            </w:tcBorders>
          </w:tcPr>
          <w:p w:rsidR="009667CE" w:rsidRPr="00A12FA5" w:rsidRDefault="009667CE" w:rsidP="00C61E08">
            <w:pPr>
              <w:jc w:val="center"/>
              <w:rPr>
                <w:sz w:val="20"/>
                <w:szCs w:val="20"/>
              </w:rPr>
            </w:pPr>
            <w:r w:rsidRPr="00A12FA5">
              <w:rPr>
                <w:sz w:val="20"/>
                <w:szCs w:val="20"/>
              </w:rPr>
              <w:t>7</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jc w:val="center"/>
              <w:rPr>
                <w:sz w:val="20"/>
                <w:szCs w:val="20"/>
              </w:rPr>
            </w:pPr>
            <w:r w:rsidRPr="00A12FA5">
              <w:rPr>
                <w:sz w:val="20"/>
                <w:szCs w:val="20"/>
              </w:rPr>
              <w:t>8</w:t>
            </w:r>
          </w:p>
        </w:tc>
      </w:tr>
      <w:tr w:rsidR="00245D28"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5B0161" w:rsidRDefault="00245D28" w:rsidP="00C61E08">
            <w:pPr>
              <w:rPr>
                <w:sz w:val="20"/>
              </w:rPr>
            </w:pP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D28" w:rsidRPr="005B0161" w:rsidRDefault="00245D28" w:rsidP="00C61E08">
            <w:pPr>
              <w:rPr>
                <w:b/>
                <w:sz w:val="20"/>
              </w:rPr>
            </w:pPr>
            <w:r w:rsidRPr="005B0161">
              <w:rPr>
                <w:b/>
                <w:sz w:val="20"/>
              </w:rPr>
              <w:t>Bunuri</w:t>
            </w:r>
            <w:r w:rsidRPr="005B0161">
              <w:rPr>
                <w:sz w:val="20"/>
              </w:rPr>
              <w:t xml:space="preserve"> </w:t>
            </w:r>
            <w:r>
              <w:rPr>
                <w:sz w:val="20"/>
              </w:rPr>
              <w:t xml:space="preserve">   </w:t>
            </w:r>
            <w:r w:rsidRPr="005B0161">
              <w:rPr>
                <w:sz w:val="20"/>
              </w:rPr>
              <w:t>Lotul 1</w:t>
            </w:r>
          </w:p>
        </w:tc>
        <w:tc>
          <w:tcPr>
            <w:tcW w:w="363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45D28" w:rsidRPr="00A12FA5" w:rsidRDefault="00847881" w:rsidP="00C61E08">
            <w:pPr>
              <w:rPr>
                <w:sz w:val="20"/>
                <w:szCs w:val="20"/>
              </w:rPr>
            </w:pPr>
            <w:r w:rsidRPr="004C2565">
              <w:rPr>
                <w:b/>
              </w:rPr>
              <w:t>Saltea</w:t>
            </w:r>
          </w:p>
        </w:tc>
      </w:tr>
      <w:tr w:rsidR="00245D28"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vAlign w:val="center"/>
          </w:tcPr>
          <w:p w:rsidR="00245D28" w:rsidRPr="0037005C" w:rsidRDefault="00245D28" w:rsidP="00C61E08">
            <w:pPr>
              <w:spacing w:line="254" w:lineRule="auto"/>
              <w:ind w:left="-57" w:right="-57"/>
              <w:jc w:val="center"/>
              <w:rPr>
                <w:b/>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245D28" w:rsidRPr="0037005C" w:rsidRDefault="00245D28" w:rsidP="00C61E08">
            <w:pPr>
              <w:spacing w:line="254" w:lineRule="auto"/>
              <w:ind w:left="-57" w:right="-57"/>
              <w:jc w:val="cente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923" w:type="pct"/>
            <w:tcBorders>
              <w:top w:val="single" w:sz="4" w:space="0" w:color="auto"/>
              <w:left w:val="single" w:sz="4" w:space="0" w:color="auto"/>
              <w:bottom w:val="single" w:sz="4" w:space="0" w:color="auto"/>
              <w:right w:val="single" w:sz="4" w:space="0" w:color="auto"/>
            </w:tcBorders>
          </w:tcPr>
          <w:p w:rsidR="00245D28" w:rsidRPr="00A12FA5" w:rsidRDefault="00245D28"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D28" w:rsidRPr="00A12FA5" w:rsidRDefault="00245D28" w:rsidP="00C61E08">
            <w:pPr>
              <w:rPr>
                <w:sz w:val="20"/>
                <w:szCs w:val="20"/>
              </w:rPr>
            </w:pPr>
          </w:p>
        </w:tc>
      </w:tr>
      <w:tr w:rsidR="00245D28"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tcPr>
          <w:p w:rsidR="00245D28" w:rsidRPr="0037005C" w:rsidRDefault="00245D28" w:rsidP="00C61E08"/>
        </w:tc>
        <w:tc>
          <w:tcPr>
            <w:tcW w:w="1024" w:type="pct"/>
            <w:gridSpan w:val="2"/>
            <w:tcBorders>
              <w:top w:val="single" w:sz="4" w:space="0" w:color="auto"/>
              <w:left w:val="single" w:sz="4" w:space="0" w:color="auto"/>
              <w:bottom w:val="single" w:sz="4" w:space="0" w:color="auto"/>
              <w:right w:val="single" w:sz="4" w:space="0" w:color="auto"/>
            </w:tcBorders>
            <w:vAlign w:val="center"/>
          </w:tcPr>
          <w:p w:rsidR="00245D28" w:rsidRPr="0037005C" w:rsidRDefault="00245D28" w:rsidP="00E36B28">
            <w:pPr>
              <w:spacing w:line="254" w:lineRule="auto"/>
              <w:ind w:left="-57" w:right="-57"/>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245D28" w:rsidRPr="0037005C" w:rsidRDefault="00245D28" w:rsidP="00C61E08"/>
        </w:tc>
        <w:tc>
          <w:tcPr>
            <w:tcW w:w="923" w:type="pct"/>
            <w:tcBorders>
              <w:top w:val="single" w:sz="4" w:space="0" w:color="auto"/>
              <w:left w:val="single" w:sz="4" w:space="0" w:color="auto"/>
              <w:bottom w:val="single" w:sz="4" w:space="0" w:color="auto"/>
              <w:right w:val="single" w:sz="4" w:space="0" w:color="auto"/>
            </w:tcBorders>
          </w:tcPr>
          <w:p w:rsidR="00245D28" w:rsidRPr="00A12FA5" w:rsidRDefault="00245D28"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D28" w:rsidRPr="00A12FA5" w:rsidRDefault="00245D28" w:rsidP="00C61E08">
            <w:pPr>
              <w:rPr>
                <w:sz w:val="20"/>
                <w:szCs w:val="20"/>
              </w:rPr>
            </w:pPr>
          </w:p>
        </w:tc>
      </w:tr>
      <w:tr w:rsidR="00847881"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tcPr>
          <w:p w:rsidR="00847881" w:rsidRPr="0037005C" w:rsidRDefault="00847881" w:rsidP="00C61E08"/>
        </w:tc>
        <w:tc>
          <w:tcPr>
            <w:tcW w:w="1024" w:type="pct"/>
            <w:gridSpan w:val="2"/>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1282" w:type="pct"/>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both"/>
            </w:pPr>
          </w:p>
        </w:tc>
        <w:tc>
          <w:tcPr>
            <w:tcW w:w="923" w:type="pct"/>
            <w:tcBorders>
              <w:top w:val="single" w:sz="4" w:space="0" w:color="auto"/>
              <w:left w:val="single" w:sz="4" w:space="0" w:color="auto"/>
              <w:bottom w:val="single" w:sz="4" w:space="0" w:color="auto"/>
              <w:right w:val="single" w:sz="4" w:space="0" w:color="auto"/>
            </w:tcBorders>
          </w:tcPr>
          <w:p w:rsidR="00847881" w:rsidRPr="00A12FA5" w:rsidRDefault="00847881"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881" w:rsidRPr="00A12FA5" w:rsidRDefault="00847881" w:rsidP="00C61E08">
            <w:pPr>
              <w:rPr>
                <w:sz w:val="20"/>
                <w:szCs w:val="20"/>
              </w:rPr>
            </w:pPr>
          </w:p>
        </w:tc>
      </w:tr>
      <w:tr w:rsidR="00847881"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tcPr>
          <w:p w:rsidR="00847881" w:rsidRPr="0037005C" w:rsidRDefault="00847881" w:rsidP="00C61E08">
            <w:pPr>
              <w:rPr>
                <w:b/>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1282" w:type="pct"/>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both"/>
            </w:pPr>
          </w:p>
        </w:tc>
        <w:tc>
          <w:tcPr>
            <w:tcW w:w="923" w:type="pct"/>
            <w:tcBorders>
              <w:top w:val="single" w:sz="4" w:space="0" w:color="auto"/>
              <w:left w:val="single" w:sz="4" w:space="0" w:color="auto"/>
              <w:bottom w:val="single" w:sz="4" w:space="0" w:color="auto"/>
              <w:right w:val="single" w:sz="4" w:space="0" w:color="auto"/>
            </w:tcBorders>
          </w:tcPr>
          <w:p w:rsidR="00847881" w:rsidRPr="00A12FA5" w:rsidRDefault="00847881"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881" w:rsidRPr="00A12FA5" w:rsidRDefault="00847881" w:rsidP="00C61E08">
            <w:pPr>
              <w:rPr>
                <w:sz w:val="20"/>
                <w:szCs w:val="20"/>
              </w:rPr>
            </w:pPr>
          </w:p>
        </w:tc>
      </w:tr>
      <w:tr w:rsidR="00847881"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tcPr>
          <w:p w:rsidR="00847881" w:rsidRPr="0037005C" w:rsidRDefault="00847881" w:rsidP="00C61E08">
            <w:pPr>
              <w:rPr>
                <w:b/>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1282" w:type="pct"/>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rPr>
                <w:b/>
              </w:rPr>
            </w:pPr>
          </w:p>
        </w:tc>
        <w:tc>
          <w:tcPr>
            <w:tcW w:w="923" w:type="pct"/>
            <w:tcBorders>
              <w:top w:val="single" w:sz="4" w:space="0" w:color="auto"/>
              <w:left w:val="single" w:sz="4" w:space="0" w:color="auto"/>
              <w:bottom w:val="single" w:sz="4" w:space="0" w:color="auto"/>
              <w:right w:val="single" w:sz="4" w:space="0" w:color="auto"/>
            </w:tcBorders>
          </w:tcPr>
          <w:p w:rsidR="00847881" w:rsidRPr="00A12FA5" w:rsidRDefault="00847881"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881" w:rsidRPr="00A12FA5" w:rsidRDefault="00847881" w:rsidP="00C61E08">
            <w:pPr>
              <w:rPr>
                <w:sz w:val="20"/>
                <w:szCs w:val="20"/>
              </w:rPr>
            </w:pPr>
          </w:p>
        </w:tc>
      </w:tr>
      <w:tr w:rsidR="00847881"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tcPr>
          <w:p w:rsidR="00847881" w:rsidRPr="0037005C" w:rsidRDefault="00847881" w:rsidP="00C61E08">
            <w:pPr>
              <w:rPr>
                <w:b/>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847881" w:rsidRPr="0037005C" w:rsidRDefault="00847881" w:rsidP="00C61E08"/>
        </w:tc>
        <w:tc>
          <w:tcPr>
            <w:tcW w:w="1282" w:type="pct"/>
            <w:tcBorders>
              <w:top w:val="single" w:sz="4" w:space="0" w:color="auto"/>
              <w:left w:val="single" w:sz="4" w:space="0" w:color="auto"/>
              <w:bottom w:val="single" w:sz="4" w:space="0" w:color="auto"/>
              <w:right w:val="single" w:sz="4" w:space="0" w:color="auto"/>
            </w:tcBorders>
            <w:vAlign w:val="center"/>
          </w:tcPr>
          <w:p w:rsidR="00847881" w:rsidRPr="0037005C" w:rsidRDefault="00847881" w:rsidP="00C61E08">
            <w:pPr>
              <w:spacing w:line="254" w:lineRule="auto"/>
              <w:ind w:left="-57" w:right="-57"/>
              <w:jc w:val="center"/>
            </w:pPr>
          </w:p>
        </w:tc>
        <w:tc>
          <w:tcPr>
            <w:tcW w:w="923" w:type="pct"/>
            <w:tcBorders>
              <w:top w:val="single" w:sz="4" w:space="0" w:color="auto"/>
              <w:left w:val="single" w:sz="4" w:space="0" w:color="auto"/>
              <w:bottom w:val="single" w:sz="4" w:space="0" w:color="auto"/>
              <w:right w:val="single" w:sz="4" w:space="0" w:color="auto"/>
            </w:tcBorders>
          </w:tcPr>
          <w:p w:rsidR="00847881" w:rsidRPr="00A12FA5" w:rsidRDefault="00847881"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881" w:rsidRPr="00A12FA5" w:rsidRDefault="00847881" w:rsidP="00C61E08">
            <w:pPr>
              <w:rPr>
                <w:sz w:val="20"/>
                <w:szCs w:val="20"/>
              </w:rPr>
            </w:pPr>
          </w:p>
        </w:tc>
      </w:tr>
      <w:tr w:rsidR="00BB0D6A" w:rsidRPr="005B0161" w:rsidTr="00C61E08">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b/>
                <w:sz w:val="20"/>
                <w:szCs w:val="20"/>
              </w:rPr>
            </w:pPr>
            <w:r w:rsidRPr="00A12FA5">
              <w:rPr>
                <w:b/>
                <w:sz w:val="20"/>
                <w:szCs w:val="20"/>
              </w:rPr>
              <w:t>TOTAL</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c>
          <w:tcPr>
            <w:tcW w:w="923" w:type="pct"/>
            <w:tcBorders>
              <w:top w:val="single" w:sz="4" w:space="0" w:color="auto"/>
              <w:left w:val="single" w:sz="4" w:space="0" w:color="auto"/>
              <w:bottom w:val="single" w:sz="4" w:space="0" w:color="auto"/>
              <w:right w:val="single" w:sz="4" w:space="0" w:color="auto"/>
            </w:tcBorders>
          </w:tcPr>
          <w:p w:rsidR="009667CE" w:rsidRPr="00A12FA5" w:rsidRDefault="009667CE" w:rsidP="00C61E08">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7CE" w:rsidRPr="00A12FA5" w:rsidRDefault="009667CE" w:rsidP="00C61E08">
            <w:pPr>
              <w:rPr>
                <w:sz w:val="20"/>
                <w:szCs w:val="20"/>
              </w:rPr>
            </w:pPr>
          </w:p>
        </w:tc>
      </w:tr>
      <w:tr w:rsidR="005B0161" w:rsidRPr="005B0161" w:rsidTr="00C61E08">
        <w:trPr>
          <w:gridAfter w:val="1"/>
          <w:wAfter w:w="27" w:type="pct"/>
          <w:trHeight w:val="397"/>
        </w:trPr>
        <w:tc>
          <w:tcPr>
            <w:tcW w:w="340" w:type="pct"/>
            <w:tcBorders>
              <w:top w:val="single" w:sz="4" w:space="0" w:color="auto"/>
            </w:tcBorders>
          </w:tcPr>
          <w:p w:rsidR="00B41118" w:rsidRPr="005B0161" w:rsidRDefault="00B41118" w:rsidP="00C61E08">
            <w:pPr>
              <w:tabs>
                <w:tab w:val="left" w:pos="6120"/>
              </w:tabs>
            </w:pPr>
          </w:p>
        </w:tc>
        <w:tc>
          <w:tcPr>
            <w:tcW w:w="70" w:type="pct"/>
            <w:tcBorders>
              <w:top w:val="single" w:sz="4" w:space="0" w:color="auto"/>
            </w:tcBorders>
          </w:tcPr>
          <w:p w:rsidR="00B41118" w:rsidRPr="005B0161" w:rsidRDefault="00B41118" w:rsidP="00C61E08">
            <w:pPr>
              <w:tabs>
                <w:tab w:val="left" w:pos="6120"/>
              </w:tabs>
            </w:pPr>
          </w:p>
        </w:tc>
        <w:tc>
          <w:tcPr>
            <w:tcW w:w="4563" w:type="pct"/>
            <w:gridSpan w:val="7"/>
            <w:tcBorders>
              <w:top w:val="single" w:sz="4" w:space="0" w:color="auto"/>
            </w:tcBorders>
            <w:shd w:val="clear" w:color="auto" w:fill="auto"/>
            <w:vAlign w:val="center"/>
          </w:tcPr>
          <w:p w:rsidR="00B41118" w:rsidRPr="005B0161" w:rsidRDefault="00B41118" w:rsidP="00C61E08">
            <w:pPr>
              <w:tabs>
                <w:tab w:val="left" w:pos="6120"/>
              </w:tabs>
            </w:pPr>
          </w:p>
          <w:p w:rsidR="00B41118" w:rsidRPr="005B0161" w:rsidRDefault="00B41118" w:rsidP="00C61E08">
            <w:r w:rsidRPr="005B0161">
              <w:t>Semnat:_______________ Numele, Prenumele:_____________________________ În calitate de: ________________</w:t>
            </w:r>
          </w:p>
          <w:p w:rsidR="00B41118" w:rsidRPr="005B0161" w:rsidRDefault="00B41118" w:rsidP="00C61E08">
            <w:pPr>
              <w:rPr>
                <w:bCs/>
                <w:iCs/>
              </w:rPr>
            </w:pPr>
            <w:r w:rsidRPr="005B0161">
              <w:rPr>
                <w:bCs/>
                <w:iCs/>
              </w:rPr>
              <w:t>Ofertantul: _______________________ Adresa: ______________________________</w:t>
            </w:r>
          </w:p>
          <w:tbl>
            <w:tblPr>
              <w:tblW w:w="14310" w:type="dxa"/>
              <w:tblLook w:val="04A0" w:firstRow="1" w:lastRow="0" w:firstColumn="1" w:lastColumn="0" w:noHBand="0" w:noVBand="1"/>
            </w:tblPr>
            <w:tblGrid>
              <w:gridCol w:w="1170"/>
              <w:gridCol w:w="970"/>
              <w:gridCol w:w="1906"/>
              <w:gridCol w:w="950"/>
              <w:gridCol w:w="939"/>
              <w:gridCol w:w="1441"/>
              <w:gridCol w:w="1198"/>
              <w:gridCol w:w="1525"/>
              <w:gridCol w:w="1194"/>
              <w:gridCol w:w="36"/>
              <w:gridCol w:w="1043"/>
              <w:gridCol w:w="170"/>
              <w:gridCol w:w="36"/>
              <w:gridCol w:w="1192"/>
              <w:gridCol w:w="25"/>
              <w:gridCol w:w="36"/>
              <w:gridCol w:w="479"/>
            </w:tblGrid>
            <w:tr w:rsidR="005B0161" w:rsidRPr="005B0161" w:rsidTr="00A032AB">
              <w:trPr>
                <w:gridAfter w:val="3"/>
                <w:wAfter w:w="540" w:type="dxa"/>
                <w:trHeight w:val="697"/>
              </w:trPr>
              <w:tc>
                <w:tcPr>
                  <w:tcW w:w="13770" w:type="dxa"/>
                  <w:gridSpan w:val="14"/>
                  <w:shd w:val="clear" w:color="auto" w:fill="auto"/>
                  <w:vAlign w:val="center"/>
                </w:tcPr>
                <w:p w:rsidR="00716A8B" w:rsidRDefault="00B41118" w:rsidP="00DF48D4">
                  <w:pPr>
                    <w:pStyle w:val="2"/>
                    <w:framePr w:hSpace="180" w:wrap="around" w:vAnchor="page" w:hAnchor="margin" w:y="347"/>
                    <w:rPr>
                      <w:color w:val="auto"/>
                      <w:sz w:val="24"/>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4" w:name="_Toc392180207"/>
                  <w:bookmarkStart w:id="165" w:name="_Toc449539096"/>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716A8B" w:rsidRDefault="00716A8B" w:rsidP="00DF48D4">
                  <w:pPr>
                    <w:pStyle w:val="2"/>
                    <w:framePr w:hSpace="180" w:wrap="around" w:vAnchor="page" w:hAnchor="margin" w:y="347"/>
                    <w:rPr>
                      <w:color w:val="auto"/>
                      <w:sz w:val="24"/>
                    </w:rPr>
                  </w:pPr>
                </w:p>
                <w:p w:rsidR="00B41118" w:rsidRPr="005B0161" w:rsidRDefault="00B41118" w:rsidP="00DF48D4">
                  <w:pPr>
                    <w:pStyle w:val="2"/>
                    <w:framePr w:hSpace="180" w:wrap="around" w:vAnchor="page" w:hAnchor="margin" w:y="347"/>
                    <w:rPr>
                      <w:color w:val="auto"/>
                      <w:sz w:val="24"/>
                      <w:lang w:val="en-US"/>
                    </w:rPr>
                  </w:pPr>
                  <w:r w:rsidRPr="005B0161">
                    <w:rPr>
                      <w:color w:val="auto"/>
                    </w:rPr>
                    <w:t xml:space="preserve">Specificații de preț </w:t>
                  </w:r>
                  <w:r w:rsidRPr="005B0161">
                    <w:rPr>
                      <w:color w:val="auto"/>
                      <w:lang w:val="en-US"/>
                    </w:rPr>
                    <w:t>(F4.2)</w:t>
                  </w:r>
                  <w:bookmarkEnd w:id="164"/>
                  <w:bookmarkEnd w:id="165"/>
                </w:p>
              </w:tc>
            </w:tr>
            <w:tr w:rsidR="005B0161" w:rsidRPr="005B0161" w:rsidTr="00A032AB">
              <w:trPr>
                <w:gridAfter w:val="3"/>
                <w:wAfter w:w="540" w:type="dxa"/>
              </w:trPr>
              <w:tc>
                <w:tcPr>
                  <w:tcW w:w="13770" w:type="dxa"/>
                  <w:gridSpan w:val="14"/>
                  <w:tcBorders>
                    <w:bottom w:val="single" w:sz="4" w:space="0" w:color="auto"/>
                  </w:tcBorders>
                  <w:shd w:val="clear" w:color="auto" w:fill="auto"/>
                </w:tcPr>
                <w:p w:rsidR="00B41118" w:rsidRPr="005B0161" w:rsidRDefault="00B41118" w:rsidP="00DF48D4">
                  <w:pPr>
                    <w:framePr w:hSpace="180" w:wrap="around" w:vAnchor="page" w:hAnchor="margin" w:y="347"/>
                    <w:jc w:val="both"/>
                  </w:pPr>
                  <w:r w:rsidRPr="005B0161">
                    <w:rPr>
                      <w:i/>
                      <w:iCs/>
                    </w:rPr>
                    <w:lastRenderedPageBreak/>
                    <w:t>[Acest tabel va fi completat de către ofertant în coloanele 5,6,7,8, iar de către autoritatea contractantă – în coloanele 1,2,3,4,9,10]</w:t>
                  </w:r>
                </w:p>
                <w:p w:rsidR="00B41118" w:rsidRPr="005B0161" w:rsidRDefault="00B41118" w:rsidP="00DF48D4">
                  <w:pPr>
                    <w:pStyle w:val="BankNormal"/>
                    <w:framePr w:hSpace="180" w:wrap="around" w:vAnchor="page" w:hAnchor="margin" w:y="347"/>
                    <w:spacing w:after="0"/>
                    <w:jc w:val="both"/>
                    <w:rPr>
                      <w:i/>
                      <w:iCs/>
                      <w:szCs w:val="24"/>
                      <w:lang w:val="ro-RO"/>
                    </w:rPr>
                  </w:pPr>
                </w:p>
                <w:p w:rsidR="00B41118" w:rsidRPr="005B0161" w:rsidRDefault="00B41118" w:rsidP="00DF48D4">
                  <w:pPr>
                    <w:framePr w:hSpace="180" w:wrap="around" w:vAnchor="page" w:hAnchor="margin" w:y="347"/>
                    <w:jc w:val="center"/>
                  </w:pP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pPr>
                  <w:r w:rsidRPr="005B0161">
                    <w:t>Numărul  procedurii de achiziție______________din_________</w:t>
                  </w: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C113C0">
                  <w:pPr>
                    <w:framePr w:hSpace="180" w:wrap="around" w:vAnchor="page" w:hAnchor="margin" w:y="347"/>
                  </w:pPr>
                  <w:r w:rsidRPr="005B0161">
                    <w:t>Denumirea  procedurii de achiziție:</w:t>
                  </w:r>
                  <w:r w:rsidR="00C14844" w:rsidRPr="00C14844">
                    <w:rPr>
                      <w:rFonts w:eastAsia="Calibri"/>
                      <w:noProof w:val="0"/>
                      <w:sz w:val="22"/>
                      <w:szCs w:val="22"/>
                    </w:rPr>
                    <w:t xml:space="preserve"> </w:t>
                  </w:r>
                </w:p>
              </w:tc>
            </w:tr>
            <w:tr w:rsidR="005B0161" w:rsidRPr="005B0161" w:rsidTr="00A032AB">
              <w:trPr>
                <w:trHeight w:val="567"/>
              </w:trPr>
              <w:tc>
                <w:tcPr>
                  <w:tcW w:w="12372" w:type="dxa"/>
                  <w:gridSpan w:val="11"/>
                  <w:shd w:val="clear" w:color="auto" w:fill="auto"/>
                </w:tcPr>
                <w:p w:rsidR="00B41118" w:rsidRPr="005B0161" w:rsidRDefault="00B41118" w:rsidP="00DF48D4">
                  <w:pPr>
                    <w:framePr w:hSpace="180" w:wrap="around" w:vAnchor="page" w:hAnchor="margin" w:y="347"/>
                  </w:pPr>
                </w:p>
              </w:tc>
              <w:tc>
                <w:tcPr>
                  <w:tcW w:w="1938" w:type="dxa"/>
                  <w:gridSpan w:val="6"/>
                </w:tcPr>
                <w:p w:rsidR="00B41118" w:rsidRPr="005B0161" w:rsidRDefault="00B41118" w:rsidP="00DF48D4">
                  <w:pPr>
                    <w:framePr w:hSpace="180" w:wrap="around" w:vAnchor="page" w:hAnchor="margin" w:y="347"/>
                  </w:pPr>
                </w:p>
              </w:tc>
            </w:tr>
            <w:tr w:rsidR="005B0161" w:rsidRPr="005B0161" w:rsidTr="00A032AB">
              <w:trPr>
                <w:gridAfter w:val="2"/>
                <w:wAfter w:w="515" w:type="dxa"/>
                <w:trHeight w:val="10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b/>
                      <w:sz w:val="20"/>
                    </w:rPr>
                  </w:pPr>
                  <w:r w:rsidRPr="005B0161">
                    <w:rPr>
                      <w:b/>
                      <w:sz w:val="20"/>
                    </w:rPr>
                    <w:t>Cod CPV</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Unitatea de măsură</w:t>
                  </w:r>
                </w:p>
              </w:tc>
              <w:tc>
                <w:tcPr>
                  <w:tcW w:w="939" w:type="dxa"/>
                  <w:tcBorders>
                    <w:top w:val="single" w:sz="4" w:space="0" w:color="auto"/>
                    <w:left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Canti-tatea</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Preţ unitar (fără TVA)</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Preţ unitar (cu TVA)</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Suma</w:t>
                  </w:r>
                </w:p>
                <w:p w:rsidR="00B41118" w:rsidRPr="005B0161" w:rsidRDefault="00B41118" w:rsidP="00DF48D4">
                  <w:pPr>
                    <w:framePr w:hSpace="180" w:wrap="around" w:vAnchor="page" w:hAnchor="margin" w:y="347"/>
                    <w:jc w:val="center"/>
                    <w:rPr>
                      <w:b/>
                      <w:sz w:val="20"/>
                    </w:rPr>
                  </w:pPr>
                  <w:r w:rsidRPr="005B0161">
                    <w:rPr>
                      <w:b/>
                      <w:sz w:val="20"/>
                    </w:rPr>
                    <w:t>fără</w:t>
                  </w:r>
                </w:p>
                <w:p w:rsidR="00B41118" w:rsidRPr="005B0161" w:rsidRDefault="00B41118" w:rsidP="00DF48D4">
                  <w:pPr>
                    <w:framePr w:hSpace="180" w:wrap="around" w:vAnchor="page" w:hAnchor="margin" w:y="347"/>
                    <w:jc w:val="center"/>
                    <w:rPr>
                      <w:b/>
                      <w:sz w:val="20"/>
                    </w:rPr>
                  </w:pPr>
                  <w:r w:rsidRPr="005B0161">
                    <w:rPr>
                      <w:b/>
                      <w:sz w:val="20"/>
                    </w:rPr>
                    <w:t>TVA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48D4">
                  <w:pPr>
                    <w:framePr w:hSpace="180" w:wrap="around" w:vAnchor="page" w:hAnchor="margin" w:y="347"/>
                    <w:jc w:val="center"/>
                    <w:rPr>
                      <w:b/>
                      <w:sz w:val="20"/>
                    </w:rPr>
                  </w:pPr>
                  <w:r w:rsidRPr="005B0161">
                    <w:rPr>
                      <w:b/>
                      <w:sz w:val="20"/>
                    </w:rPr>
                    <w:t>Suma</w:t>
                  </w:r>
                </w:p>
                <w:p w:rsidR="00B41118" w:rsidRPr="005B0161" w:rsidRDefault="00B41118" w:rsidP="00DF48D4">
                  <w:pPr>
                    <w:framePr w:hSpace="180" w:wrap="around" w:vAnchor="page" w:hAnchor="margin" w:y="347"/>
                    <w:jc w:val="center"/>
                    <w:rPr>
                      <w:b/>
                      <w:sz w:val="20"/>
                    </w:rPr>
                  </w:pPr>
                  <w:r w:rsidRPr="005B0161">
                    <w:rPr>
                      <w:b/>
                      <w:sz w:val="20"/>
                    </w:rPr>
                    <w:t>cu TVA</w:t>
                  </w:r>
                </w:p>
              </w:tc>
              <w:tc>
                <w:tcPr>
                  <w:tcW w:w="1249"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48D4">
                  <w:pPr>
                    <w:framePr w:hSpace="180" w:wrap="around" w:vAnchor="page" w:hAnchor="margin" w:y="347"/>
                    <w:jc w:val="center"/>
                    <w:rPr>
                      <w:b/>
                      <w:sz w:val="20"/>
                      <w:szCs w:val="28"/>
                    </w:rPr>
                  </w:pPr>
                  <w:r w:rsidRPr="005B0161">
                    <w:rPr>
                      <w:b/>
                      <w:sz w:val="20"/>
                      <w:szCs w:val="28"/>
                    </w:rPr>
                    <w:t xml:space="preserve">Termenul de </w:t>
                  </w:r>
                </w:p>
                <w:p w:rsidR="00B41118" w:rsidRPr="005B0161" w:rsidRDefault="00B41118" w:rsidP="00DF48D4">
                  <w:pPr>
                    <w:framePr w:hSpace="180" w:wrap="around" w:vAnchor="page" w:hAnchor="margin" w:y="347"/>
                    <w:jc w:val="center"/>
                    <w:rPr>
                      <w:b/>
                      <w:sz w:val="20"/>
                    </w:rPr>
                  </w:pPr>
                  <w:r w:rsidRPr="005B0161">
                    <w:rPr>
                      <w:b/>
                      <w:sz w:val="20"/>
                      <w:szCs w:val="28"/>
                    </w:rPr>
                    <w:t xml:space="preserve">prestare </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48D4">
                  <w:pPr>
                    <w:framePr w:hSpace="180" w:wrap="around" w:vAnchor="page" w:hAnchor="margin" w:y="347"/>
                    <w:rPr>
                      <w:b/>
                      <w:sz w:val="20"/>
                      <w:szCs w:val="28"/>
                    </w:rPr>
                  </w:pPr>
                  <w:r w:rsidRPr="005B0161">
                    <w:rPr>
                      <w:b/>
                      <w:sz w:val="20"/>
                      <w:szCs w:val="28"/>
                    </w:rPr>
                    <w:t>Clasificație bugetară (IBAN)</w:t>
                  </w:r>
                </w:p>
              </w:tc>
            </w:tr>
            <w:tr w:rsidR="005B0161" w:rsidRPr="005B0161" w:rsidTr="00A032AB">
              <w:trPr>
                <w:gridAfter w:val="2"/>
                <w:wAfter w:w="515" w:type="dxa"/>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1</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4</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5</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7</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48D4">
                  <w:pPr>
                    <w:framePr w:hSpace="180" w:wrap="around" w:vAnchor="page" w:hAnchor="margin" w:y="347"/>
                    <w:jc w:val="center"/>
                    <w:rPr>
                      <w:sz w:val="20"/>
                    </w:rPr>
                  </w:pPr>
                  <w:r w:rsidRPr="005B0161">
                    <w:rPr>
                      <w:sz w:val="20"/>
                    </w:rPr>
                    <w:t>8</w:t>
                  </w:r>
                </w:p>
              </w:tc>
              <w:tc>
                <w:tcPr>
                  <w:tcW w:w="1249"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48D4">
                  <w:pPr>
                    <w:framePr w:hSpace="180" w:wrap="around" w:vAnchor="page" w:hAnchor="margin" w:y="347"/>
                    <w:jc w:val="center"/>
                    <w:rPr>
                      <w:sz w:val="20"/>
                    </w:rPr>
                  </w:pPr>
                  <w:r w:rsidRPr="005B0161">
                    <w:rPr>
                      <w:sz w:val="20"/>
                    </w:rPr>
                    <w:t>9</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48D4">
                  <w:pPr>
                    <w:framePr w:hSpace="180" w:wrap="around" w:vAnchor="page" w:hAnchor="margin" w:y="347"/>
                    <w:jc w:val="center"/>
                    <w:rPr>
                      <w:sz w:val="20"/>
                    </w:rPr>
                  </w:pPr>
                  <w:r w:rsidRPr="005B0161">
                    <w:rPr>
                      <w:sz w:val="20"/>
                    </w:rPr>
                    <w:t>10</w:t>
                  </w:r>
                </w:p>
              </w:tc>
            </w:tr>
            <w:tr w:rsidR="00BB0D6A"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B0D6A" w:rsidRPr="00F13505" w:rsidRDefault="00BB0D6A" w:rsidP="00DF48D4">
                  <w:pPr>
                    <w:framePr w:hSpace="180" w:wrap="around" w:vAnchor="page" w:hAnchor="margin" w:y="347"/>
                    <w:jc w:val="cente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6A" w:rsidRPr="00F13505" w:rsidRDefault="00BB0D6A" w:rsidP="00DF48D4">
                  <w:pPr>
                    <w:framePr w:hSpace="180" w:wrap="around" w:vAnchor="page" w:hAnchor="margin" w:y="347"/>
                    <w:jc w:val="center"/>
                    <w:rPr>
                      <w:b/>
                    </w:rPr>
                  </w:pPr>
                  <w:r w:rsidRPr="00F13505">
                    <w:rPr>
                      <w:b/>
                      <w:sz w:val="22"/>
                      <w:szCs w:val="22"/>
                    </w:rPr>
                    <w:t>Bunuri</w:t>
                  </w:r>
                  <w:r w:rsidRPr="00F13505">
                    <w:rPr>
                      <w:sz w:val="22"/>
                      <w:szCs w:val="22"/>
                    </w:rPr>
                    <w:t xml:space="preserve">    Lotul 1</w:t>
                  </w:r>
                </w:p>
              </w:tc>
              <w:tc>
                <w:tcPr>
                  <w:tcW w:w="97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0D6A" w:rsidRPr="00F13505" w:rsidRDefault="00C14844" w:rsidP="00DF48D4">
                  <w:pPr>
                    <w:framePr w:hSpace="180" w:wrap="around" w:vAnchor="page" w:hAnchor="margin" w:y="347"/>
                    <w:jc w:val="center"/>
                  </w:pPr>
                  <w:r w:rsidRPr="00F13505">
                    <w:rPr>
                      <w:b/>
                      <w:sz w:val="22"/>
                      <w:szCs w:val="22"/>
                    </w:rPr>
                    <w:t>Saltea</w:t>
                  </w: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pPr>
                </w:p>
              </w:tc>
              <w:tc>
                <w:tcPr>
                  <w:tcW w:w="950"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95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lang w:val="en-US"/>
                    </w:rP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95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95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pPr>
                </w:p>
              </w:tc>
              <w:tc>
                <w:tcPr>
                  <w:tcW w:w="95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pPr>
                </w:p>
              </w:tc>
              <w:tc>
                <w:tcPr>
                  <w:tcW w:w="950" w:type="dxa"/>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rPr>
                      <w:b/>
                    </w:rPr>
                  </w:pPr>
                </w:p>
              </w:tc>
              <w:tc>
                <w:tcPr>
                  <w:tcW w:w="939" w:type="dxa"/>
                  <w:tcBorders>
                    <w:top w:val="single" w:sz="4" w:space="0" w:color="auto"/>
                    <w:left w:val="single" w:sz="4" w:space="0" w:color="auto"/>
                    <w:bottom w:val="single" w:sz="4" w:space="0" w:color="auto"/>
                    <w:right w:val="single" w:sz="4" w:space="0" w:color="auto"/>
                  </w:tcBorders>
                  <w:vAlign w:val="center"/>
                </w:tcPr>
                <w:p w:rsidR="00C14844" w:rsidRPr="00F13505" w:rsidRDefault="00C14844" w:rsidP="00DF48D4">
                  <w:pPr>
                    <w:framePr w:hSpace="180" w:wrap="around" w:vAnchor="page" w:hAnchor="margin" w:y="347"/>
                    <w:spacing w:line="254" w:lineRule="auto"/>
                    <w:ind w:left="-57" w:right="-57"/>
                    <w:jc w:val="center"/>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F13505" w:rsidRDefault="00C14844" w:rsidP="00DF48D4">
                  <w:pPr>
                    <w:framePr w:hSpace="180" w:wrap="around" w:vAnchor="page" w:hAnchor="margin" w:y="347"/>
                    <w:jc w:val="center"/>
                    <w:rPr>
                      <w:b/>
                    </w:rPr>
                  </w:pPr>
                </w:p>
              </w:tc>
              <w:tc>
                <w:tcPr>
                  <w:tcW w:w="1249"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F13505" w:rsidRDefault="00C14844" w:rsidP="00DF48D4">
                  <w:pPr>
                    <w:framePr w:hSpace="180" w:wrap="around" w:vAnchor="page" w:hAnchor="margin" w:y="347"/>
                    <w:jc w:val="center"/>
                  </w:pPr>
                </w:p>
              </w:tc>
            </w:tr>
            <w:tr w:rsidR="00C14844" w:rsidRPr="005B0161" w:rsidTr="00A032AB">
              <w:trPr>
                <w:gridAfter w:val="2"/>
                <w:wAfter w:w="51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14844" w:rsidRPr="005B0161" w:rsidRDefault="00C14844" w:rsidP="00DF48D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14844" w:rsidRDefault="00C14844" w:rsidP="00DF48D4">
                  <w:pPr>
                    <w:framePr w:hSpace="180" w:wrap="around" w:vAnchor="page" w:hAnchor="margin" w:y="347"/>
                  </w:pPr>
                </w:p>
              </w:tc>
              <w:tc>
                <w:tcPr>
                  <w:tcW w:w="1253" w:type="dxa"/>
                  <w:gridSpan w:val="3"/>
                  <w:tcBorders>
                    <w:top w:val="single" w:sz="4" w:space="0" w:color="auto"/>
                    <w:left w:val="single" w:sz="4" w:space="0" w:color="auto"/>
                    <w:bottom w:val="single" w:sz="4" w:space="0" w:color="auto"/>
                    <w:right w:val="single" w:sz="4" w:space="0" w:color="auto"/>
                  </w:tcBorders>
                </w:tcPr>
                <w:p w:rsidR="00C14844" w:rsidRPr="005B0161" w:rsidRDefault="00C14844" w:rsidP="00DF48D4">
                  <w:pPr>
                    <w:framePr w:hSpace="180" w:wrap="around" w:vAnchor="page" w:hAnchor="margin" w:y="347"/>
                    <w:rPr>
                      <w:sz w:val="20"/>
                    </w:rPr>
                  </w:pPr>
                </w:p>
              </w:tc>
            </w:tr>
            <w:tr w:rsidR="005B0161" w:rsidRPr="005B0161" w:rsidTr="00A032AB">
              <w:trPr>
                <w:gridAfter w:val="1"/>
                <w:wAfter w:w="479" w:type="dxa"/>
                <w:trHeight w:val="397"/>
              </w:trPr>
              <w:tc>
                <w:tcPr>
                  <w:tcW w:w="11329" w:type="dxa"/>
                  <w:gridSpan w:val="10"/>
                  <w:tcBorders>
                    <w:top w:val="single" w:sz="4" w:space="0" w:color="auto"/>
                  </w:tcBorders>
                  <w:shd w:val="clear" w:color="auto" w:fill="auto"/>
                  <w:vAlign w:val="center"/>
                </w:tcPr>
                <w:p w:rsidR="00B41118" w:rsidRPr="005B0161" w:rsidRDefault="00B41118" w:rsidP="00DF48D4">
                  <w:pPr>
                    <w:framePr w:hSpace="180" w:wrap="around" w:vAnchor="page" w:hAnchor="margin" w:y="347"/>
                    <w:tabs>
                      <w:tab w:val="left" w:pos="6120"/>
                    </w:tabs>
                    <w:rPr>
                      <w:sz w:val="20"/>
                    </w:rPr>
                  </w:pPr>
                </w:p>
                <w:p w:rsidR="00B41118" w:rsidRPr="005B0161" w:rsidRDefault="00B41118" w:rsidP="00DF48D4">
                  <w:pPr>
                    <w:framePr w:hSpace="180" w:wrap="around" w:vAnchor="page" w:hAnchor="margin" w:y="347"/>
                    <w:rPr>
                      <w:sz w:val="20"/>
                    </w:rPr>
                  </w:pPr>
                  <w:r w:rsidRPr="005B0161">
                    <w:rPr>
                      <w:sz w:val="20"/>
                    </w:rPr>
                    <w:t>Semnat:_______________ Numele, Prenumele:_____________________________ În calitate de: ______________</w:t>
                  </w:r>
                </w:p>
                <w:p w:rsidR="00B41118" w:rsidRPr="005B0161" w:rsidRDefault="00B41118" w:rsidP="00DF48D4">
                  <w:pPr>
                    <w:framePr w:hSpace="180" w:wrap="around" w:vAnchor="page" w:hAnchor="margin" w:y="347"/>
                    <w:rPr>
                      <w:sz w:val="20"/>
                    </w:rPr>
                  </w:pPr>
                </w:p>
                <w:p w:rsidR="00B41118" w:rsidRPr="005B0161" w:rsidRDefault="00B41118" w:rsidP="00DF48D4">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49" w:type="dxa"/>
                  <w:gridSpan w:val="3"/>
                  <w:tcBorders>
                    <w:top w:val="single" w:sz="4" w:space="0" w:color="auto"/>
                  </w:tcBorders>
                </w:tcPr>
                <w:p w:rsidR="00B41118" w:rsidRPr="005B0161" w:rsidRDefault="00B41118" w:rsidP="00DF48D4">
                  <w:pPr>
                    <w:framePr w:hSpace="180" w:wrap="around" w:vAnchor="page" w:hAnchor="margin" w:y="347"/>
                    <w:tabs>
                      <w:tab w:val="left" w:pos="6120"/>
                    </w:tabs>
                    <w:rPr>
                      <w:sz w:val="20"/>
                    </w:rPr>
                  </w:pPr>
                </w:p>
              </w:tc>
              <w:tc>
                <w:tcPr>
                  <w:tcW w:w="1253" w:type="dxa"/>
                  <w:gridSpan w:val="3"/>
                  <w:tcBorders>
                    <w:top w:val="single" w:sz="4" w:space="0" w:color="auto"/>
                  </w:tcBorders>
                </w:tcPr>
                <w:p w:rsidR="00B41118" w:rsidRPr="005B0161" w:rsidRDefault="00B41118" w:rsidP="00DF48D4">
                  <w:pPr>
                    <w:framePr w:hSpace="180" w:wrap="around" w:vAnchor="page" w:hAnchor="margin" w:y="347"/>
                    <w:tabs>
                      <w:tab w:val="left" w:pos="6120"/>
                    </w:tabs>
                    <w:rPr>
                      <w:sz w:val="20"/>
                    </w:rPr>
                  </w:pPr>
                </w:p>
              </w:tc>
            </w:tr>
            <w:tr w:rsidR="005B0161" w:rsidRPr="005B0161" w:rsidTr="00A032AB">
              <w:trPr>
                <w:gridAfter w:val="15"/>
                <w:wAfter w:w="12170" w:type="dxa"/>
                <w:trHeight w:val="397"/>
              </w:trPr>
              <w:tc>
                <w:tcPr>
                  <w:tcW w:w="2140" w:type="dxa"/>
                  <w:gridSpan w:val="2"/>
                  <w:tcBorders>
                    <w:top w:val="single" w:sz="4" w:space="0" w:color="auto"/>
                  </w:tcBorders>
                </w:tcPr>
                <w:p w:rsidR="00B41118" w:rsidRPr="005B0161" w:rsidRDefault="00B41118" w:rsidP="00DF48D4">
                  <w:pPr>
                    <w:framePr w:hSpace="180" w:wrap="around" w:vAnchor="page" w:hAnchor="margin" w:y="347"/>
                    <w:tabs>
                      <w:tab w:val="left" w:pos="6120"/>
                    </w:tabs>
                  </w:pPr>
                </w:p>
              </w:tc>
            </w:tr>
          </w:tbl>
          <w:p w:rsidR="00B41118" w:rsidRPr="005B0161" w:rsidRDefault="00B41118" w:rsidP="00C61E08">
            <w:pPr>
              <w:rPr>
                <w:bCs/>
                <w:iCs/>
              </w:rPr>
            </w:pPr>
          </w:p>
        </w:tc>
      </w:tr>
    </w:tbl>
    <w:p w:rsidR="00B41118" w:rsidRPr="005B0161" w:rsidRDefault="00B41118" w:rsidP="00B41118">
      <w:pPr>
        <w:rPr>
          <w:b/>
          <w:lang w:val="en-US"/>
        </w:rPr>
        <w:sectPr w:rsidR="00B41118" w:rsidRPr="005B0161" w:rsidSect="00BB0D6A">
          <w:footerReference w:type="default" r:id="rId10"/>
          <w:pgSz w:w="16838" w:h="11906" w:orient="landscape" w:code="9"/>
          <w:pgMar w:top="567" w:right="567" w:bottom="567" w:left="567" w:header="720" w:footer="510" w:gutter="0"/>
          <w:cols w:space="720"/>
          <w:titlePg/>
          <w:docGrid w:linePitch="272"/>
        </w:sectPr>
      </w:pP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E06783" w:rsidRPr="005B0161" w:rsidTr="00A4038B">
        <w:trPr>
          <w:gridBefore w:val="1"/>
          <w:wBefore w:w="34" w:type="dxa"/>
          <w:trHeight w:val="697"/>
        </w:trPr>
        <w:tc>
          <w:tcPr>
            <w:tcW w:w="9747" w:type="dxa"/>
            <w:gridSpan w:val="4"/>
            <w:vAlign w:val="center"/>
          </w:tcPr>
          <w:p w:rsidR="00E06783" w:rsidRPr="005B0161" w:rsidRDefault="00E06783" w:rsidP="00A4038B">
            <w:pPr>
              <w:pStyle w:val="2"/>
              <w:rPr>
                <w:color w:val="auto"/>
              </w:rPr>
            </w:pPr>
            <w:bookmarkStart w:id="166" w:name="_Toc392180209"/>
            <w:bookmarkStart w:id="167" w:name="_Toc449539098"/>
            <w:r w:rsidRPr="005B0161">
              <w:rPr>
                <w:color w:val="auto"/>
              </w:rPr>
              <w:lastRenderedPageBreak/>
              <w:t>Contract-model (F5.1)</w:t>
            </w:r>
            <w:bookmarkEnd w:id="166"/>
            <w:bookmarkEnd w:id="167"/>
          </w:p>
        </w:tc>
      </w:tr>
      <w:tr w:rsidR="00E06783" w:rsidRPr="005B0161" w:rsidTr="00A40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06783" w:rsidRPr="005B0161" w:rsidRDefault="00033C6C" w:rsidP="00A4038B">
            <w:pPr>
              <w:pStyle w:val="ab"/>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4038B" w:rsidRDefault="00A4038B" w:rsidP="00E0678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37.6pt" o:ole="" fillcolor="window">
                              <v:imagedata r:id="rId11" o:title=""/>
                            </v:shape>
                            <o:OLEObject Type="Embed" ProgID="Word.Picture.8" ShapeID="_x0000_i1025" DrawAspect="Content" ObjectID="_1632143371" r:id="rId12"/>
                          </w:object>
                        </w:r>
                      </w:p>
                    </w:txbxContent>
                  </v:textbox>
                </v:shape>
              </w:pict>
            </w:r>
            <w:r w:rsidR="00E06783" w:rsidRPr="005B0161">
              <w:rPr>
                <w:spacing w:val="196"/>
                <w:sz w:val="44"/>
                <w:lang w:val="ro-RO"/>
              </w:rPr>
              <w:t>ACHIZIŢII PUBLICE</w:t>
            </w:r>
          </w:p>
        </w:tc>
      </w:tr>
      <w:tr w:rsidR="00E06783" w:rsidRPr="005B0161" w:rsidTr="00A4038B">
        <w:trPr>
          <w:gridBefore w:val="1"/>
          <w:wBefore w:w="34" w:type="dxa"/>
          <w:trHeight w:val="567"/>
        </w:trPr>
        <w:tc>
          <w:tcPr>
            <w:tcW w:w="9747" w:type="dxa"/>
            <w:gridSpan w:val="4"/>
            <w:vAlign w:val="center"/>
          </w:tcPr>
          <w:p w:rsidR="00E06783" w:rsidRPr="005B0161" w:rsidRDefault="00E06783" w:rsidP="00A4038B">
            <w:pPr>
              <w:pStyle w:val="2"/>
              <w:rPr>
                <w:color w:val="auto"/>
              </w:rPr>
            </w:pPr>
          </w:p>
        </w:tc>
      </w:tr>
      <w:tr w:rsidR="00E06783" w:rsidRPr="005B0161" w:rsidTr="00A40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E06783" w:rsidRPr="005B0161" w:rsidRDefault="00E06783" w:rsidP="00A4038B">
            <w:pPr>
              <w:rPr>
                <w:b/>
                <w:caps/>
                <w:sz w:val="40"/>
              </w:rPr>
            </w:pPr>
          </w:p>
        </w:tc>
      </w:tr>
      <w:tr w:rsidR="00E06783" w:rsidRPr="005B0161" w:rsidTr="00A4038B">
        <w:trPr>
          <w:gridBefore w:val="1"/>
          <w:wBefore w:w="34" w:type="dxa"/>
          <w:trHeight w:val="697"/>
        </w:trPr>
        <w:tc>
          <w:tcPr>
            <w:tcW w:w="9747" w:type="dxa"/>
            <w:gridSpan w:val="4"/>
            <w:tcBorders>
              <w:bottom w:val="single" w:sz="4" w:space="0" w:color="auto"/>
            </w:tcBorders>
            <w:vAlign w:val="center"/>
          </w:tcPr>
          <w:p w:rsidR="00E06783" w:rsidRPr="005B0161" w:rsidRDefault="00E06783" w:rsidP="00A4038B">
            <w:pPr>
              <w:jc w:val="center"/>
              <w:rPr>
                <w:b/>
                <w:caps/>
                <w:sz w:val="40"/>
              </w:rPr>
            </w:pPr>
          </w:p>
          <w:p w:rsidR="00E06783" w:rsidRPr="005B0161" w:rsidRDefault="00E06783" w:rsidP="00A4038B">
            <w:pPr>
              <w:jc w:val="center"/>
              <w:rPr>
                <w:b/>
                <w:sz w:val="40"/>
              </w:rPr>
            </w:pPr>
            <w:r w:rsidRPr="005B0161">
              <w:rPr>
                <w:b/>
                <w:caps/>
                <w:sz w:val="40"/>
              </w:rPr>
              <w:t>Contract</w:t>
            </w:r>
            <w:r w:rsidRPr="005B0161">
              <w:rPr>
                <w:b/>
                <w:sz w:val="40"/>
              </w:rPr>
              <w:t xml:space="preserve"> Nr. _________</w:t>
            </w:r>
          </w:p>
          <w:p w:rsidR="00E06783" w:rsidRPr="005B0161" w:rsidRDefault="00E06783" w:rsidP="00A4038B">
            <w:pPr>
              <w:rPr>
                <w:sz w:val="28"/>
                <w:szCs w:val="28"/>
              </w:rPr>
            </w:pPr>
          </w:p>
          <w:p w:rsidR="00E06783" w:rsidRPr="005B0161" w:rsidRDefault="00E06783" w:rsidP="00A4038B">
            <w:pPr>
              <w:spacing w:line="360" w:lineRule="auto"/>
              <w:rPr>
                <w:b/>
                <w:sz w:val="28"/>
                <w:szCs w:val="28"/>
              </w:rPr>
            </w:pPr>
            <w:r w:rsidRPr="005B0161">
              <w:rPr>
                <w:b/>
                <w:sz w:val="28"/>
                <w:szCs w:val="28"/>
              </w:rPr>
              <w:t>de achiziţionare _____________________________________________________</w:t>
            </w:r>
          </w:p>
          <w:p w:rsidR="00E06783" w:rsidRPr="005B0161" w:rsidRDefault="00E06783" w:rsidP="00A4038B">
            <w:pPr>
              <w:spacing w:line="360" w:lineRule="auto"/>
              <w:rPr>
                <w:b/>
                <w:i/>
                <w:sz w:val="28"/>
                <w:szCs w:val="28"/>
              </w:rPr>
            </w:pPr>
            <w:r w:rsidRPr="005B0161">
              <w:rPr>
                <w:b/>
                <w:sz w:val="28"/>
                <w:szCs w:val="28"/>
              </w:rPr>
              <w:t>___________________________________________________________________</w:t>
            </w:r>
          </w:p>
          <w:p w:rsidR="00E06783" w:rsidRPr="005B0161" w:rsidRDefault="00E06783" w:rsidP="00A4038B">
            <w:pPr>
              <w:tabs>
                <w:tab w:val="center" w:pos="-6663"/>
                <w:tab w:val="right" w:pos="9531"/>
              </w:tabs>
              <w:spacing w:line="360" w:lineRule="auto"/>
              <w:jc w:val="both"/>
              <w:rPr>
                <w:b/>
                <w:sz w:val="28"/>
                <w:szCs w:val="28"/>
              </w:rPr>
            </w:pPr>
            <w:r w:rsidRPr="005B0161">
              <w:rPr>
                <w:b/>
                <w:sz w:val="28"/>
                <w:szCs w:val="28"/>
              </w:rPr>
              <w:t>Cod CPV: _____________________</w:t>
            </w:r>
          </w:p>
          <w:p w:rsidR="00E06783" w:rsidRPr="005B0161" w:rsidRDefault="00E06783" w:rsidP="00A4038B">
            <w:pPr>
              <w:tabs>
                <w:tab w:val="center" w:pos="-6663"/>
                <w:tab w:val="right" w:pos="9531"/>
              </w:tabs>
              <w:jc w:val="both"/>
            </w:pPr>
          </w:p>
          <w:p w:rsidR="00E06783" w:rsidRPr="005B0161" w:rsidRDefault="00E06783" w:rsidP="00A4038B">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E06783" w:rsidRPr="005B0161" w:rsidRDefault="00E06783" w:rsidP="00A4038B">
            <w:pPr>
              <w:ind w:firstLine="5812"/>
              <w:jc w:val="center"/>
              <w:rPr>
                <w:i/>
                <w:sz w:val="18"/>
                <w:szCs w:val="18"/>
              </w:rPr>
            </w:pPr>
            <w:r w:rsidRPr="005B0161">
              <w:rPr>
                <w:i/>
                <w:sz w:val="18"/>
                <w:szCs w:val="18"/>
              </w:rPr>
              <w:t>(localitataea)</w:t>
            </w:r>
          </w:p>
          <w:p w:rsidR="00E06783" w:rsidRPr="005B0161" w:rsidRDefault="00E06783" w:rsidP="00A4038B">
            <w:pPr>
              <w:ind w:firstLine="5812"/>
              <w:jc w:val="center"/>
              <w:rPr>
                <w:lang w:val="en-US"/>
              </w:rPr>
            </w:pPr>
          </w:p>
        </w:tc>
      </w:tr>
      <w:tr w:rsidR="00E06783" w:rsidRPr="005B0161" w:rsidTr="00A4038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jc w:val="center"/>
              <w:rPr>
                <w:b/>
                <w:caps/>
                <w:sz w:val="40"/>
              </w:rPr>
            </w:pPr>
            <w:r w:rsidRPr="005B0161">
              <w:rPr>
                <w:b/>
              </w:rPr>
              <w:t>Autoritatea contractantă</w:t>
            </w:r>
          </w:p>
        </w:tc>
      </w:tr>
      <w:tr w:rsidR="00E06783" w:rsidRPr="005B0161" w:rsidTr="00A4038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E06783" w:rsidRPr="005B0161" w:rsidRDefault="00E06783" w:rsidP="00A4038B">
            <w:pPr>
              <w:rPr>
                <w:b/>
              </w:rPr>
            </w:pPr>
          </w:p>
          <w:p w:rsidR="00E06783" w:rsidRPr="005B0161" w:rsidRDefault="00E06783" w:rsidP="00A4038B">
            <w:r w:rsidRPr="005B0161">
              <w:rPr>
                <w:b/>
              </w:rPr>
              <w:t>______________________________________</w:t>
            </w:r>
            <w:r w:rsidRPr="005B0161">
              <w:t>,</w:t>
            </w:r>
          </w:p>
          <w:p w:rsidR="00E06783" w:rsidRPr="005B0161" w:rsidRDefault="00E06783" w:rsidP="00A4038B">
            <w:pPr>
              <w:spacing w:line="360" w:lineRule="auto"/>
              <w:rPr>
                <w:i/>
                <w:sz w:val="18"/>
                <w:szCs w:val="18"/>
              </w:rPr>
            </w:pPr>
            <w:r w:rsidRPr="005B0161">
              <w:rPr>
                <w:i/>
                <w:sz w:val="18"/>
                <w:szCs w:val="18"/>
              </w:rPr>
              <w:t>(denumirea completă a întreprinderii, asociaţiei, organizaţiei)</w:t>
            </w:r>
          </w:p>
          <w:p w:rsidR="00E06783" w:rsidRPr="005B0161" w:rsidRDefault="00E06783" w:rsidP="00A4038B">
            <w:r w:rsidRPr="005B0161">
              <w:t xml:space="preserve">reprezentată prin </w:t>
            </w:r>
            <w:r w:rsidRPr="005B0161">
              <w:rPr>
                <w:b/>
              </w:rPr>
              <w:t>________________________</w:t>
            </w:r>
            <w:r w:rsidRPr="005B0161">
              <w:t>,</w:t>
            </w:r>
          </w:p>
          <w:p w:rsidR="00E06783" w:rsidRPr="005B0161" w:rsidRDefault="00E06783" w:rsidP="00A4038B">
            <w:pPr>
              <w:spacing w:line="360" w:lineRule="auto"/>
              <w:ind w:firstLine="1701"/>
              <w:jc w:val="center"/>
              <w:rPr>
                <w:i/>
                <w:sz w:val="18"/>
                <w:szCs w:val="18"/>
              </w:rPr>
            </w:pPr>
            <w:r w:rsidRPr="005B0161">
              <w:rPr>
                <w:i/>
                <w:sz w:val="18"/>
                <w:szCs w:val="18"/>
              </w:rPr>
              <w:t>(funcţia, numele, prenumele)</w:t>
            </w:r>
          </w:p>
          <w:p w:rsidR="00E06783" w:rsidRPr="005B0161" w:rsidRDefault="00E06783" w:rsidP="00A4038B">
            <w:r w:rsidRPr="005B0161">
              <w:t xml:space="preserve">care acţionează în baza </w:t>
            </w:r>
            <w:r w:rsidRPr="005B0161">
              <w:rPr>
                <w:b/>
              </w:rPr>
              <w:t>___________________</w:t>
            </w:r>
            <w:r w:rsidRPr="005B0161">
              <w:t>,</w:t>
            </w:r>
          </w:p>
          <w:p w:rsidR="00E06783" w:rsidRPr="005B0161" w:rsidRDefault="00E06783" w:rsidP="00A4038B">
            <w:pPr>
              <w:spacing w:line="360" w:lineRule="auto"/>
              <w:ind w:firstLine="2198"/>
              <w:rPr>
                <w:i/>
                <w:sz w:val="18"/>
                <w:szCs w:val="18"/>
              </w:rPr>
            </w:pPr>
            <w:r w:rsidRPr="005B0161">
              <w:rPr>
                <w:i/>
                <w:sz w:val="18"/>
                <w:szCs w:val="18"/>
              </w:rPr>
              <w:t>(statut, regulament, hotărîre etc.)</w:t>
            </w:r>
          </w:p>
          <w:p w:rsidR="00E06783" w:rsidRPr="005B0161" w:rsidRDefault="00E06783" w:rsidP="00A4038B">
            <w:pPr>
              <w:spacing w:line="360" w:lineRule="auto"/>
            </w:pPr>
            <w:r w:rsidRPr="005B0161">
              <w:t xml:space="preserve">denumit(a) în continuare </w:t>
            </w:r>
            <w:r w:rsidRPr="005B0161">
              <w:rPr>
                <w:i/>
              </w:rPr>
              <w:t>Vînzător</w:t>
            </w:r>
          </w:p>
          <w:p w:rsidR="00E06783" w:rsidRPr="005B0161" w:rsidRDefault="00E06783" w:rsidP="00A4038B">
            <w:r w:rsidRPr="005B0161">
              <w:rPr>
                <w:b/>
              </w:rPr>
              <w:t>______________________________________</w:t>
            </w:r>
            <w:r w:rsidRPr="005B0161">
              <w:t>,</w:t>
            </w:r>
          </w:p>
          <w:p w:rsidR="00E06783" w:rsidRPr="005B0161" w:rsidRDefault="00E06783" w:rsidP="00A4038B">
            <w:pPr>
              <w:spacing w:line="360" w:lineRule="auto"/>
              <w:jc w:val="center"/>
              <w:rPr>
                <w:i/>
                <w:sz w:val="18"/>
                <w:szCs w:val="18"/>
              </w:rPr>
            </w:pPr>
            <w:r w:rsidRPr="005B0161">
              <w:rPr>
                <w:i/>
                <w:sz w:val="18"/>
                <w:szCs w:val="18"/>
              </w:rPr>
              <w:t>(se indică nr. şi data de înregistrare în Registrul de Stat)</w:t>
            </w:r>
          </w:p>
          <w:p w:rsidR="00E06783" w:rsidRPr="005B0161" w:rsidRDefault="00E06783" w:rsidP="00A4038B">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E06783" w:rsidRPr="005B0161" w:rsidRDefault="00E06783" w:rsidP="00A4038B">
            <w:pPr>
              <w:rPr>
                <w:b/>
              </w:rPr>
            </w:pPr>
          </w:p>
          <w:p w:rsidR="00E06783" w:rsidRPr="005B0161" w:rsidRDefault="00E06783" w:rsidP="00A4038B">
            <w:r w:rsidRPr="005B0161">
              <w:rPr>
                <w:b/>
              </w:rPr>
              <w:t>______________________________________</w:t>
            </w:r>
            <w:r w:rsidRPr="005B0161">
              <w:t>,</w:t>
            </w:r>
          </w:p>
          <w:p w:rsidR="00E06783" w:rsidRPr="005B0161" w:rsidRDefault="00E06783" w:rsidP="00A4038B">
            <w:pPr>
              <w:spacing w:line="360" w:lineRule="auto"/>
              <w:rPr>
                <w:i/>
                <w:sz w:val="18"/>
                <w:szCs w:val="18"/>
              </w:rPr>
            </w:pPr>
            <w:r w:rsidRPr="005B0161">
              <w:rPr>
                <w:i/>
                <w:sz w:val="18"/>
                <w:szCs w:val="18"/>
              </w:rPr>
              <w:t>(denumirea completă a întreprinderii, asociaţiei, organizaţiei)</w:t>
            </w:r>
          </w:p>
          <w:p w:rsidR="00E06783" w:rsidRPr="005B0161" w:rsidRDefault="00E06783" w:rsidP="00A4038B">
            <w:r w:rsidRPr="005B0161">
              <w:t xml:space="preserve">reprezentată prin </w:t>
            </w:r>
            <w:r w:rsidRPr="005B0161">
              <w:rPr>
                <w:b/>
              </w:rPr>
              <w:t>________________________</w:t>
            </w:r>
            <w:r w:rsidRPr="005B0161">
              <w:t>,</w:t>
            </w:r>
          </w:p>
          <w:p w:rsidR="00E06783" w:rsidRPr="005B0161" w:rsidRDefault="00E06783" w:rsidP="00A4038B">
            <w:pPr>
              <w:spacing w:line="360" w:lineRule="auto"/>
              <w:ind w:firstLine="1701"/>
              <w:jc w:val="center"/>
              <w:rPr>
                <w:i/>
                <w:sz w:val="18"/>
                <w:szCs w:val="18"/>
              </w:rPr>
            </w:pPr>
            <w:r w:rsidRPr="005B0161">
              <w:rPr>
                <w:i/>
                <w:sz w:val="18"/>
                <w:szCs w:val="18"/>
              </w:rPr>
              <w:t>(funcţia, numele, prenumele)</w:t>
            </w:r>
          </w:p>
          <w:p w:rsidR="00E06783" w:rsidRPr="005B0161" w:rsidRDefault="00E06783" w:rsidP="00A4038B">
            <w:r w:rsidRPr="005B0161">
              <w:t xml:space="preserve">care acţionează în baza </w:t>
            </w:r>
            <w:r w:rsidRPr="005B0161">
              <w:rPr>
                <w:b/>
              </w:rPr>
              <w:t>___________________</w:t>
            </w:r>
            <w:r w:rsidRPr="005B0161">
              <w:t>,</w:t>
            </w:r>
          </w:p>
          <w:p w:rsidR="00E06783" w:rsidRPr="005B0161" w:rsidRDefault="00E06783" w:rsidP="00A4038B">
            <w:pPr>
              <w:spacing w:line="360" w:lineRule="auto"/>
              <w:ind w:firstLine="2198"/>
              <w:rPr>
                <w:i/>
                <w:sz w:val="18"/>
                <w:szCs w:val="18"/>
              </w:rPr>
            </w:pPr>
            <w:r w:rsidRPr="005B0161">
              <w:rPr>
                <w:i/>
                <w:sz w:val="18"/>
                <w:szCs w:val="18"/>
              </w:rPr>
              <w:t>(statut, regulament, hotărîre etc.)</w:t>
            </w:r>
          </w:p>
          <w:p w:rsidR="00E06783" w:rsidRPr="005B0161" w:rsidRDefault="00E06783" w:rsidP="00A4038B">
            <w:pPr>
              <w:spacing w:line="360" w:lineRule="auto"/>
            </w:pPr>
            <w:r w:rsidRPr="005B0161">
              <w:t xml:space="preserve">denumit(a) în continuare </w:t>
            </w:r>
            <w:r w:rsidRPr="005B0161">
              <w:rPr>
                <w:i/>
              </w:rPr>
              <w:t>Cumpărător</w:t>
            </w:r>
          </w:p>
          <w:p w:rsidR="00E06783" w:rsidRPr="005B0161" w:rsidRDefault="00E06783" w:rsidP="00A4038B">
            <w:r w:rsidRPr="005B0161">
              <w:rPr>
                <w:b/>
              </w:rPr>
              <w:t>______________________________________</w:t>
            </w:r>
            <w:r w:rsidRPr="005B0161">
              <w:t>,</w:t>
            </w:r>
          </w:p>
          <w:p w:rsidR="00E06783" w:rsidRPr="005B0161" w:rsidRDefault="00E06783" w:rsidP="00A4038B">
            <w:pPr>
              <w:spacing w:line="360" w:lineRule="auto"/>
              <w:jc w:val="center"/>
              <w:rPr>
                <w:i/>
                <w:sz w:val="18"/>
                <w:szCs w:val="18"/>
              </w:rPr>
            </w:pPr>
            <w:r w:rsidRPr="005B0161">
              <w:rPr>
                <w:i/>
                <w:sz w:val="18"/>
                <w:szCs w:val="18"/>
              </w:rPr>
              <w:t>(se indică nr. şi data de înregistrare în Registrul de Stat)</w:t>
            </w:r>
          </w:p>
          <w:p w:rsidR="00E06783" w:rsidRPr="005B0161" w:rsidRDefault="00E06783" w:rsidP="00A4038B">
            <w:pPr>
              <w:spacing w:line="360" w:lineRule="auto"/>
              <w:rPr>
                <w:b/>
                <w:caps/>
                <w:sz w:val="40"/>
              </w:rPr>
            </w:pPr>
            <w:r w:rsidRPr="005B0161">
              <w:t>pe de o parte,</w:t>
            </w:r>
          </w:p>
        </w:tc>
      </w:tr>
      <w:tr w:rsidR="00E06783" w:rsidRPr="005B0161" w:rsidTr="00A4038B">
        <w:trPr>
          <w:gridBefore w:val="1"/>
          <w:wBefore w:w="34" w:type="dxa"/>
          <w:trHeight w:val="283"/>
        </w:trPr>
        <w:tc>
          <w:tcPr>
            <w:tcW w:w="9747" w:type="dxa"/>
            <w:gridSpan w:val="4"/>
            <w:tcBorders>
              <w:top w:val="single" w:sz="4" w:space="0" w:color="auto"/>
            </w:tcBorders>
          </w:tcPr>
          <w:p w:rsidR="00E06783" w:rsidRPr="005B0161" w:rsidRDefault="00E06783" w:rsidP="00A4038B">
            <w:pPr>
              <w:rPr>
                <w:b/>
              </w:rPr>
            </w:pPr>
          </w:p>
        </w:tc>
      </w:tr>
      <w:tr w:rsidR="00E06783" w:rsidRPr="005B0161" w:rsidTr="00A4038B">
        <w:trPr>
          <w:gridBefore w:val="1"/>
          <w:wBefore w:w="34" w:type="dxa"/>
          <w:trHeight w:val="567"/>
        </w:trPr>
        <w:tc>
          <w:tcPr>
            <w:tcW w:w="9747" w:type="dxa"/>
            <w:gridSpan w:val="4"/>
            <w:vAlign w:val="center"/>
          </w:tcPr>
          <w:p w:rsidR="00E06783" w:rsidRPr="005B0161" w:rsidRDefault="00E06783" w:rsidP="00A4038B">
            <w:pPr>
              <w:jc w:val="both"/>
            </w:pPr>
            <w:r w:rsidRPr="005B0161">
              <w:t xml:space="preserve">ambii (denumiţi(te) în continuare </w:t>
            </w:r>
            <w:r w:rsidRPr="005B0161">
              <w:rPr>
                <w:i/>
              </w:rPr>
              <w:t>Părţi</w:t>
            </w:r>
            <w:r w:rsidRPr="005B0161">
              <w:t>), au încheiat prezentul Contract referitor la următoarele:</w:t>
            </w:r>
          </w:p>
          <w:p w:rsidR="00E06783" w:rsidRPr="005B0161" w:rsidRDefault="00E06783" w:rsidP="00A4038B">
            <w:pPr>
              <w:jc w:val="both"/>
            </w:pPr>
          </w:p>
          <w:p w:rsidR="00E06783" w:rsidRPr="005B0161" w:rsidRDefault="00E06783" w:rsidP="00E06783">
            <w:pPr>
              <w:numPr>
                <w:ilvl w:val="1"/>
                <w:numId w:val="28"/>
              </w:numPr>
              <w:ind w:left="426" w:hanging="426"/>
              <w:jc w:val="both"/>
            </w:pPr>
            <w:r w:rsidRPr="005B0161">
              <w:t>Achiziţionarea _______________________________________________________________,</w:t>
            </w:r>
          </w:p>
          <w:p w:rsidR="00E06783" w:rsidRPr="005B0161" w:rsidRDefault="00E06783" w:rsidP="00A4038B">
            <w:pPr>
              <w:ind w:left="426" w:firstLine="1559"/>
              <w:jc w:val="center"/>
              <w:rPr>
                <w:i/>
                <w:sz w:val="18"/>
                <w:szCs w:val="18"/>
              </w:rPr>
            </w:pPr>
            <w:r w:rsidRPr="005B0161">
              <w:rPr>
                <w:i/>
                <w:sz w:val="18"/>
                <w:szCs w:val="18"/>
              </w:rPr>
              <w:t>(denumirea bunului)</w:t>
            </w:r>
          </w:p>
          <w:p w:rsidR="00E06783" w:rsidRPr="005B0161" w:rsidRDefault="00E06783" w:rsidP="00A4038B">
            <w:pPr>
              <w:ind w:left="426"/>
              <w:jc w:val="both"/>
            </w:pPr>
            <w:r w:rsidRPr="005B0161">
              <w:t>denumite în continuare Bunuri, conform procedurii de achiziții publice de tip _____________________________ nr._______ din_________________,</w:t>
            </w:r>
          </w:p>
          <w:p w:rsidR="00E06783" w:rsidRPr="005B0161" w:rsidRDefault="00E06783" w:rsidP="00A4038B">
            <w:pPr>
              <w:ind w:left="426"/>
            </w:pPr>
            <w:r w:rsidRPr="005B0161">
              <w:lastRenderedPageBreak/>
              <w:t xml:space="preserve">în baza deciziei grupului de lucru al Cumpărătorului/Beneficiarului din </w:t>
            </w:r>
          </w:p>
          <w:p w:rsidR="00E06783" w:rsidRPr="005B0161" w:rsidRDefault="00E06783" w:rsidP="00A4038B">
            <w:pPr>
              <w:ind w:left="426"/>
            </w:pPr>
            <w:r w:rsidRPr="005B0161">
              <w:t>„___” _______________________ 20__.</w:t>
            </w:r>
          </w:p>
          <w:p w:rsidR="00E06783" w:rsidRPr="005B0161" w:rsidRDefault="00E06783" w:rsidP="00A4038B">
            <w:pPr>
              <w:ind w:firstLine="720"/>
              <w:jc w:val="both"/>
            </w:pPr>
          </w:p>
          <w:p w:rsidR="00E06783" w:rsidRPr="005B0161" w:rsidRDefault="00E06783" w:rsidP="00E06783">
            <w:pPr>
              <w:numPr>
                <w:ilvl w:val="1"/>
                <w:numId w:val="28"/>
              </w:numPr>
              <w:suppressAutoHyphens/>
              <w:ind w:left="426" w:hanging="426"/>
              <w:jc w:val="both"/>
            </w:pPr>
            <w:r w:rsidRPr="005B0161">
              <w:t>Următoarele documente vor fi considerate părţi componente şi integrale ale Contractului:</w:t>
            </w:r>
          </w:p>
          <w:p w:rsidR="00E06783" w:rsidRPr="005B0161" w:rsidRDefault="00E06783" w:rsidP="00A4038B">
            <w:pPr>
              <w:suppressAutoHyphens/>
              <w:ind w:left="1276"/>
              <w:jc w:val="both"/>
            </w:pPr>
          </w:p>
          <w:p w:rsidR="00E06783" w:rsidRPr="005B0161" w:rsidRDefault="00E06783" w:rsidP="00E06783">
            <w:pPr>
              <w:numPr>
                <w:ilvl w:val="0"/>
                <w:numId w:val="21"/>
              </w:numPr>
              <w:suppressAutoHyphens/>
              <w:ind w:left="1276" w:hanging="425"/>
              <w:jc w:val="both"/>
            </w:pPr>
            <w:r w:rsidRPr="005B0161">
              <w:t>Specificaţia tehnică;</w:t>
            </w:r>
          </w:p>
          <w:p w:rsidR="00E06783" w:rsidRPr="005B0161" w:rsidRDefault="00E06783" w:rsidP="00E06783">
            <w:pPr>
              <w:numPr>
                <w:ilvl w:val="0"/>
                <w:numId w:val="21"/>
              </w:numPr>
              <w:suppressAutoHyphens/>
              <w:ind w:left="1276" w:hanging="425"/>
              <w:jc w:val="both"/>
            </w:pPr>
            <w:r w:rsidRPr="005B0161">
              <w:t>Specificația de preț;</w:t>
            </w:r>
          </w:p>
          <w:p w:rsidR="00E06783" w:rsidRPr="005B0161" w:rsidRDefault="00E06783" w:rsidP="00E06783">
            <w:pPr>
              <w:numPr>
                <w:ilvl w:val="0"/>
                <w:numId w:val="21"/>
              </w:numPr>
              <w:suppressAutoHyphens/>
              <w:ind w:left="1276" w:hanging="425"/>
              <w:jc w:val="both"/>
              <w:rPr>
                <w:i/>
              </w:rPr>
            </w:pPr>
            <w:r w:rsidRPr="005B0161">
              <w:rPr>
                <w:i/>
              </w:rPr>
              <w:t>[adăugaţi alte documente componente conform necesităţii, de exemplu, desene, grafice, formulare, protocolul de recepţionare provizorie şi finală etc.]</w:t>
            </w:r>
          </w:p>
          <w:p w:rsidR="00E06783" w:rsidRPr="005B0161" w:rsidRDefault="00E06783" w:rsidP="00A4038B">
            <w:pPr>
              <w:ind w:firstLine="720"/>
              <w:jc w:val="both"/>
            </w:pPr>
          </w:p>
          <w:p w:rsidR="00E06783" w:rsidRPr="005B0161" w:rsidRDefault="00E06783" w:rsidP="00E06783">
            <w:pPr>
              <w:numPr>
                <w:ilvl w:val="1"/>
                <w:numId w:val="2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E06783" w:rsidRPr="005B0161" w:rsidRDefault="00E06783" w:rsidP="00A4038B">
            <w:pPr>
              <w:suppressAutoHyphens/>
              <w:ind w:firstLine="720"/>
              <w:jc w:val="both"/>
            </w:pPr>
          </w:p>
          <w:p w:rsidR="00E06783" w:rsidRPr="005B0161" w:rsidRDefault="00E06783" w:rsidP="00E06783">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E06783" w:rsidRPr="005B0161" w:rsidRDefault="00E06783" w:rsidP="00A4038B">
            <w:pPr>
              <w:ind w:left="426" w:hanging="426"/>
              <w:jc w:val="both"/>
            </w:pPr>
          </w:p>
          <w:p w:rsidR="00E06783" w:rsidRPr="005B0161" w:rsidRDefault="00E06783" w:rsidP="00E06783">
            <w:pPr>
              <w:numPr>
                <w:ilvl w:val="1"/>
                <w:numId w:val="2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E06783" w:rsidRPr="005B0161" w:rsidRDefault="00E06783" w:rsidP="00E06783">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E06783" w:rsidRPr="005B0161" w:rsidRDefault="00E06783" w:rsidP="00E06783">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E06783" w:rsidRPr="005B0161" w:rsidRDefault="00E06783" w:rsidP="00E06783">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Termeni şi condiţii de livrare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Livrarea Bunurilor se efectuează de către Vînzător în  termenele prevăzute de graficul de livrare.</w:t>
            </w:r>
          </w:p>
          <w:p w:rsidR="00E06783" w:rsidRPr="005B0161" w:rsidRDefault="00E06783" w:rsidP="00E06783">
            <w:pPr>
              <w:numPr>
                <w:ilvl w:val="1"/>
                <w:numId w:val="22"/>
              </w:numPr>
              <w:tabs>
                <w:tab w:val="left" w:pos="1134"/>
              </w:tabs>
              <w:ind w:left="0" w:firstLine="567"/>
              <w:jc w:val="both"/>
            </w:pPr>
            <w:r w:rsidRPr="005B0161">
              <w:t>Documentaţia de însoţire a Bunurilor include:</w:t>
            </w:r>
          </w:p>
          <w:p w:rsidR="00E06783" w:rsidRPr="005B0161" w:rsidRDefault="00E06783" w:rsidP="00A4038B">
            <w:pPr>
              <w:tabs>
                <w:tab w:val="left" w:pos="1134"/>
              </w:tabs>
              <w:ind w:firstLine="567"/>
              <w:jc w:val="both"/>
              <w:rPr>
                <w:i/>
              </w:rPr>
            </w:pPr>
            <w:r w:rsidRPr="005B0161">
              <w:rPr>
                <w:i/>
              </w:rPr>
              <w:t>[</w:t>
            </w:r>
            <w:r w:rsidRPr="005B0161">
              <w:rPr>
                <w:i/>
                <w:iCs/>
              </w:rPr>
              <w:t>Cerinţele de mai sus trebuie prevăzute de către autoritatea contractantă şi ajustate conform cerinţelor actuale.]</w:t>
            </w:r>
          </w:p>
          <w:p w:rsidR="00E06783" w:rsidRPr="005B0161" w:rsidRDefault="00E06783" w:rsidP="00A4038B">
            <w:pPr>
              <w:tabs>
                <w:tab w:val="left" w:pos="1134"/>
              </w:tabs>
              <w:ind w:firstLine="567"/>
              <w:jc w:val="both"/>
              <w:rPr>
                <w:i/>
              </w:rPr>
            </w:pPr>
          </w:p>
          <w:p w:rsidR="00E06783" w:rsidRPr="005B0161" w:rsidRDefault="00E06783" w:rsidP="00E06783">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Preţul şi condiţii de plată</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E06783" w:rsidRPr="005B0161" w:rsidRDefault="00E06783" w:rsidP="00E06783">
            <w:pPr>
              <w:numPr>
                <w:ilvl w:val="1"/>
                <w:numId w:val="22"/>
              </w:numPr>
              <w:tabs>
                <w:tab w:val="left" w:pos="1134"/>
              </w:tabs>
              <w:ind w:left="0" w:firstLine="567"/>
              <w:jc w:val="both"/>
            </w:pPr>
            <w:r w:rsidRPr="005B0161">
              <w:t xml:space="preserve">Suma totală a prezentului Contract, inclusiv TVA, se stabileşte în lei moldoveneşti şi </w:t>
            </w:r>
            <w:r w:rsidRPr="005B0161">
              <w:lastRenderedPageBreak/>
              <w:t>constituie: ____________________________________lei MD.</w:t>
            </w:r>
          </w:p>
          <w:p w:rsidR="00E06783" w:rsidRPr="005B0161" w:rsidRDefault="00E06783" w:rsidP="00A4038B">
            <w:pPr>
              <w:tabs>
                <w:tab w:val="left" w:pos="1134"/>
              </w:tabs>
              <w:ind w:firstLine="567"/>
              <w:jc w:val="both"/>
              <w:rPr>
                <w:i/>
                <w:sz w:val="18"/>
                <w:szCs w:val="18"/>
              </w:rPr>
            </w:pPr>
            <w:r w:rsidRPr="005B0161">
              <w:rPr>
                <w:i/>
                <w:sz w:val="18"/>
                <w:szCs w:val="18"/>
              </w:rPr>
              <w:t>(suma cu cifre şi litere)</w:t>
            </w:r>
          </w:p>
          <w:p w:rsidR="00E06783" w:rsidRPr="005B0161" w:rsidRDefault="00E06783" w:rsidP="00E06783">
            <w:pPr>
              <w:numPr>
                <w:ilvl w:val="1"/>
                <w:numId w:val="22"/>
              </w:numPr>
              <w:tabs>
                <w:tab w:val="left" w:pos="1134"/>
              </w:tabs>
              <w:ind w:left="0" w:firstLine="567"/>
              <w:jc w:val="both"/>
            </w:pPr>
            <w:r w:rsidRPr="005B0161">
              <w:t xml:space="preserve">Achitarea plăţilor pentru Bunurile livrate va efectua în lei moldoveneşti. </w:t>
            </w:r>
          </w:p>
          <w:p w:rsidR="00E06783" w:rsidRPr="005B0161" w:rsidRDefault="00E06783" w:rsidP="00E06783">
            <w:pPr>
              <w:numPr>
                <w:ilvl w:val="1"/>
                <w:numId w:val="22"/>
              </w:numPr>
              <w:tabs>
                <w:tab w:val="left" w:pos="1134"/>
              </w:tabs>
              <w:ind w:left="0" w:firstLine="567"/>
              <w:jc w:val="both"/>
            </w:pPr>
            <w:r w:rsidRPr="005B0161">
              <w:t xml:space="preserve">Metoda şi condiţiile de plată de către Cumpărător vor fi: </w:t>
            </w:r>
          </w:p>
          <w:p w:rsidR="00E06783" w:rsidRPr="005B0161" w:rsidRDefault="00E06783" w:rsidP="00A4038B">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E06783" w:rsidRPr="005B0161" w:rsidRDefault="00E06783" w:rsidP="00E06783">
            <w:pPr>
              <w:numPr>
                <w:ilvl w:val="1"/>
                <w:numId w:val="22"/>
              </w:numPr>
              <w:tabs>
                <w:tab w:val="left" w:pos="1134"/>
              </w:tabs>
              <w:ind w:left="0" w:firstLine="567"/>
              <w:jc w:val="both"/>
            </w:pPr>
            <w:r w:rsidRPr="005B0161">
              <w:t>Plăţile se vor efectua prin transfer bancar pe contul de decontare al Vînzătorului indicat în prezentul Contract.</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lastRenderedPageBreak/>
              <w:t>Condiţii de predare-primire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E06783" w:rsidRPr="005B0161" w:rsidRDefault="00E06783" w:rsidP="00E06783">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E06783" w:rsidRPr="005B0161" w:rsidRDefault="00E06783" w:rsidP="00E06783">
            <w:pPr>
              <w:numPr>
                <w:ilvl w:val="0"/>
                <w:numId w:val="23"/>
              </w:numPr>
              <w:tabs>
                <w:tab w:val="left" w:pos="1134"/>
              </w:tabs>
              <w:ind w:left="0" w:firstLine="567"/>
              <w:jc w:val="both"/>
            </w:pPr>
            <w:r w:rsidRPr="005B0161">
              <w:t>calitatea Bunurilor corespunde informaţiei indicate în Specificaţie;</w:t>
            </w:r>
          </w:p>
          <w:p w:rsidR="00E06783" w:rsidRPr="005B0161" w:rsidRDefault="00E06783" w:rsidP="00E06783">
            <w:pPr>
              <w:numPr>
                <w:ilvl w:val="0"/>
                <w:numId w:val="23"/>
              </w:numPr>
              <w:tabs>
                <w:tab w:val="left" w:pos="1134"/>
              </w:tabs>
              <w:ind w:left="0" w:firstLine="567"/>
              <w:jc w:val="both"/>
            </w:pPr>
            <w:r w:rsidRPr="005B0161">
              <w:t>ambalajul şi integritatea Bunurilor corespunde informaţiei indicate în Specificaţie.</w:t>
            </w:r>
          </w:p>
          <w:p w:rsidR="00E06783" w:rsidRPr="005B0161" w:rsidRDefault="00E06783" w:rsidP="00E06783">
            <w:pPr>
              <w:numPr>
                <w:ilvl w:val="1"/>
                <w:numId w:val="2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Standarde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E06783" w:rsidRPr="005B0161" w:rsidRDefault="00E06783" w:rsidP="00E06783">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Obligaţiile părţilor</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În baza prezentului Contract, Vînzătorul se obligă:</w:t>
            </w:r>
          </w:p>
          <w:p w:rsidR="00E06783" w:rsidRPr="005B0161" w:rsidRDefault="00E06783" w:rsidP="00E06783">
            <w:pPr>
              <w:numPr>
                <w:ilvl w:val="0"/>
                <w:numId w:val="24"/>
              </w:numPr>
              <w:tabs>
                <w:tab w:val="left" w:pos="1134"/>
                <w:tab w:val="left" w:pos="1701"/>
              </w:tabs>
              <w:ind w:left="0" w:firstLine="567"/>
            </w:pPr>
            <w:r w:rsidRPr="005B0161">
              <w:t>să livreze Bunurile în condiţiile prevăzute de prezentul Contract;</w:t>
            </w:r>
          </w:p>
          <w:p w:rsidR="00E06783" w:rsidRPr="005B0161" w:rsidRDefault="00E06783" w:rsidP="00E06783">
            <w:pPr>
              <w:numPr>
                <w:ilvl w:val="0"/>
                <w:numId w:val="2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E06783" w:rsidRPr="005B0161" w:rsidRDefault="00E06783" w:rsidP="00E06783">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E06783" w:rsidRPr="005B0161" w:rsidRDefault="00E06783" w:rsidP="00E06783">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E06783" w:rsidRPr="005B0161" w:rsidRDefault="00E06783" w:rsidP="00E06783">
            <w:pPr>
              <w:numPr>
                <w:ilvl w:val="1"/>
                <w:numId w:val="22"/>
              </w:numPr>
              <w:tabs>
                <w:tab w:val="left" w:pos="1134"/>
              </w:tabs>
              <w:ind w:left="0" w:firstLine="567"/>
              <w:jc w:val="both"/>
            </w:pPr>
            <w:r w:rsidRPr="005B0161">
              <w:t>În baza prezentului Contract, Cumpărătorul se obligă:</w:t>
            </w:r>
          </w:p>
          <w:p w:rsidR="00E06783" w:rsidRPr="005B0161" w:rsidRDefault="00E06783" w:rsidP="00E06783">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E06783" w:rsidRPr="005B0161" w:rsidRDefault="00E06783" w:rsidP="00E06783">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Forţa majoră</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rsidRPr="005B0161">
              <w:lastRenderedPageBreak/>
              <w:t>circumstanţe care nu depind de voinţa Părţilor).</w:t>
            </w:r>
          </w:p>
          <w:p w:rsidR="00E06783" w:rsidRPr="005B0161" w:rsidRDefault="00E06783" w:rsidP="00E06783">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E06783" w:rsidRPr="005B0161" w:rsidRDefault="00E06783" w:rsidP="00E06783">
            <w:pPr>
              <w:numPr>
                <w:ilvl w:val="1"/>
                <w:numId w:val="2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lastRenderedPageBreak/>
              <w:t>Rezilierea</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Rezilierea Contractului se poate realiza cu acordul comun al Părţilor.</w:t>
            </w:r>
          </w:p>
          <w:p w:rsidR="00E06783" w:rsidRPr="005B0161" w:rsidRDefault="00E06783" w:rsidP="00E06783">
            <w:pPr>
              <w:numPr>
                <w:ilvl w:val="1"/>
                <w:numId w:val="22"/>
              </w:numPr>
              <w:tabs>
                <w:tab w:val="left" w:pos="1134"/>
              </w:tabs>
              <w:ind w:left="0" w:firstLine="567"/>
              <w:jc w:val="both"/>
            </w:pPr>
            <w:r w:rsidRPr="005B0161">
              <w:t>Contractul poate fi reziliat în mod unilateral de către:</w:t>
            </w:r>
          </w:p>
          <w:p w:rsidR="00E06783" w:rsidRPr="005B0161" w:rsidRDefault="00E06783" w:rsidP="00E06783">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E06783" w:rsidRPr="005B0161" w:rsidRDefault="00E06783" w:rsidP="00E06783">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E06783" w:rsidRPr="005B0161" w:rsidRDefault="00E06783" w:rsidP="00E06783">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E06783" w:rsidRPr="005B0161" w:rsidRDefault="00E06783" w:rsidP="00E06783">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E06783" w:rsidRPr="005B0161" w:rsidRDefault="00E06783" w:rsidP="00E06783">
            <w:pPr>
              <w:numPr>
                <w:ilvl w:val="1"/>
                <w:numId w:val="22"/>
              </w:numPr>
              <w:tabs>
                <w:tab w:val="left" w:pos="1134"/>
              </w:tabs>
              <w:ind w:left="0" w:firstLine="567"/>
              <w:jc w:val="both"/>
            </w:pPr>
            <w:r w:rsidRPr="005B0161">
              <w:t xml:space="preserve">Partea iniţiatoare a rezilierii Contractului este obligată să comunice în termen de </w:t>
            </w:r>
            <w:r w:rsidR="00A948A8">
              <w:t>5</w:t>
            </w:r>
            <w:bookmarkStart w:id="168" w:name="_GoBack"/>
            <w:bookmarkEnd w:id="168"/>
            <w:r w:rsidRPr="005B0161">
              <w:t xml:space="preserve"> zile lucrătoare celeilalte Părţi despre intenţiile ei printr-o scrisoare motivată.</w:t>
            </w:r>
          </w:p>
          <w:p w:rsidR="00E06783" w:rsidRPr="005B0161" w:rsidRDefault="00E06783" w:rsidP="00223F16">
            <w:pPr>
              <w:numPr>
                <w:ilvl w:val="1"/>
                <w:numId w:val="22"/>
              </w:numPr>
              <w:tabs>
                <w:tab w:val="left" w:pos="1134"/>
              </w:tabs>
              <w:ind w:left="0" w:firstLine="567"/>
              <w:jc w:val="both"/>
            </w:pPr>
            <w:r w:rsidRPr="005B0161">
              <w:t xml:space="preserve">Partea înştiinţată este obligată să răspundă în decurs de </w:t>
            </w:r>
            <w:r w:rsidR="00223F16">
              <w:t>2</w:t>
            </w:r>
            <w:r w:rsidRPr="005B0161">
              <w:t xml:space="preserve"> zile lucrătoare de la primirea notificării. În cazul în care litigiul nu este soluţionat în termenele stabilite, partea iniţiatoare va iniția rezilierea.</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 xml:space="preserve">Reclamaţii </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E06783" w:rsidRPr="005B0161" w:rsidRDefault="00E06783" w:rsidP="00E06783">
            <w:pPr>
              <w:numPr>
                <w:ilvl w:val="1"/>
                <w:numId w:val="2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E06783" w:rsidRPr="005B0161" w:rsidRDefault="00E06783" w:rsidP="00E06783">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E06783" w:rsidRPr="005B0161" w:rsidRDefault="00E06783" w:rsidP="00E06783">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E06783" w:rsidRPr="005B0161" w:rsidRDefault="00E06783" w:rsidP="00E06783">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E06783" w:rsidRPr="005B0161" w:rsidRDefault="00E06783" w:rsidP="00E06783">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E06783" w:rsidRPr="005B0161" w:rsidRDefault="00E06783" w:rsidP="00A4038B">
            <w:pPr>
              <w:tabs>
                <w:tab w:val="left" w:pos="1134"/>
              </w:tabs>
              <w:ind w:firstLine="567"/>
              <w:jc w:val="both"/>
            </w:pPr>
          </w:p>
          <w:p w:rsidR="00E06783" w:rsidRPr="005B0161" w:rsidRDefault="00E06783" w:rsidP="00E06783">
            <w:pPr>
              <w:numPr>
                <w:ilvl w:val="0"/>
                <w:numId w:val="22"/>
              </w:numPr>
              <w:tabs>
                <w:tab w:val="left" w:pos="1134"/>
              </w:tabs>
              <w:ind w:left="0" w:firstLine="567"/>
            </w:pPr>
            <w:r w:rsidRPr="005B0161">
              <w:rPr>
                <w:b/>
                <w:sz w:val="28"/>
                <w:szCs w:val="28"/>
              </w:rPr>
              <w:t>Sancţiuni</w:t>
            </w:r>
          </w:p>
          <w:p w:rsidR="00E06783" w:rsidRPr="005B0161" w:rsidRDefault="00E06783" w:rsidP="00E06783">
            <w:pPr>
              <w:numPr>
                <w:ilvl w:val="1"/>
                <w:numId w:val="22"/>
              </w:numPr>
              <w:tabs>
                <w:tab w:val="left" w:pos="1134"/>
              </w:tabs>
              <w:ind w:left="0" w:firstLine="567"/>
              <w:jc w:val="both"/>
            </w:pPr>
            <w:r w:rsidRPr="005B0161">
              <w:t xml:space="preserve">Forma de garanţie de bună executare a contractului agreată de Cumpărător este ____________________________________________, în cuantum de </w:t>
            </w:r>
            <w:r w:rsidR="00013B03">
              <w:t>5</w:t>
            </w:r>
            <w:r w:rsidRPr="005B0161">
              <w:t xml:space="preserve">% din valoarea contractului. </w:t>
            </w:r>
          </w:p>
          <w:p w:rsidR="00E06783" w:rsidRPr="005B0161" w:rsidRDefault="00E06783" w:rsidP="00E06783">
            <w:pPr>
              <w:numPr>
                <w:ilvl w:val="1"/>
                <w:numId w:val="2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013B03">
              <w:t>5</w:t>
            </w:r>
            <w:r w:rsidRPr="005B0161">
              <w:t xml:space="preserve">% </w:t>
            </w:r>
            <w:r w:rsidRPr="005B0161">
              <w:rPr>
                <w:i/>
              </w:rPr>
              <w:t>[indicați procentajul]</w:t>
            </w:r>
            <w:r w:rsidRPr="005B0161">
              <w:t xml:space="preserve"> din suma totală a contractului.</w:t>
            </w:r>
          </w:p>
          <w:p w:rsidR="00E06783" w:rsidRPr="005B0161" w:rsidRDefault="00E06783" w:rsidP="00E06783">
            <w:pPr>
              <w:numPr>
                <w:ilvl w:val="1"/>
                <w:numId w:val="22"/>
              </w:numPr>
              <w:tabs>
                <w:tab w:val="left" w:pos="1134"/>
              </w:tabs>
              <w:ind w:left="0" w:firstLine="567"/>
              <w:jc w:val="both"/>
            </w:pPr>
            <w:r w:rsidRPr="005B0161">
              <w:t xml:space="preserve">Pentru livrarea/prestarea cu întîrziere a Bunurilor, Vînzătorul poartă răspundere </w:t>
            </w:r>
            <w:r w:rsidRPr="005B0161">
              <w:lastRenderedPageBreak/>
              <w:t xml:space="preserve">materială în valoare de </w:t>
            </w:r>
            <w:r w:rsidR="00013B03">
              <w:t>1</w:t>
            </w:r>
            <w:r w:rsidRPr="005B0161">
              <w:t xml:space="preserve">% din suma Bunurilor nelivrate, pentru fiecare zi de întîrziere, dar nu mai mult de </w:t>
            </w:r>
            <w:r w:rsidR="00013B03">
              <w:t>5</w:t>
            </w:r>
            <w:r w:rsidRPr="005B0161">
              <w:t xml:space="preserve"> % </w:t>
            </w:r>
            <w:r w:rsidRPr="005B0161">
              <w:rPr>
                <w:i/>
              </w:rPr>
              <w:t xml:space="preserve">[indicați procentajul]  </w:t>
            </w:r>
            <w:r w:rsidRPr="005B0161">
              <w:t>din suma totală a prezentului Contract. În cazul în care întîrzierea depășește _</w:t>
            </w:r>
            <w:r w:rsidR="00013B03">
              <w:t>5</w:t>
            </w:r>
            <w:r w:rsidRPr="005B0161">
              <w:t>_ zile, se consideră ca fiind refuz de a vinde Bunurile prevăzute în prezentul Contract și Vînzătorului  i se va reține garanţia de bună executare a contractului, în cazul în care ea a fost constituită în conformitate cu prevederile punctului 10.1.</w:t>
            </w:r>
          </w:p>
          <w:p w:rsidR="00E06783" w:rsidRPr="005B0161" w:rsidRDefault="00E06783" w:rsidP="00013B03">
            <w:pPr>
              <w:numPr>
                <w:ilvl w:val="1"/>
                <w:numId w:val="22"/>
              </w:numPr>
              <w:tabs>
                <w:tab w:val="left" w:pos="1134"/>
              </w:tabs>
              <w:ind w:left="0" w:firstLine="567"/>
              <w:jc w:val="both"/>
            </w:pPr>
            <w:r w:rsidRPr="005B0161">
              <w:t xml:space="preserve">Pentru achitarea cu întîrziere, Cumpărătorul poartă răspundere materială în valoare de </w:t>
            </w:r>
            <w:r w:rsidR="00013B03">
              <w:t>0.1</w:t>
            </w:r>
            <w:r w:rsidRPr="005B0161">
              <w:t xml:space="preserve">% </w:t>
            </w:r>
            <w:r w:rsidRPr="005B0161">
              <w:rPr>
                <w:i/>
              </w:rPr>
              <w:t>[indicați procentajul]</w:t>
            </w:r>
            <w:r w:rsidRPr="005B0161">
              <w:t xml:space="preserve">  din suma Bunurilor neachitate, pentru fiecare zi de întîrziere, dar nu mai mult de  </w:t>
            </w:r>
            <w:r w:rsidR="00013B03">
              <w:t>5</w:t>
            </w:r>
            <w:r w:rsidRPr="005B0161">
              <w:t xml:space="preserve">% </w:t>
            </w:r>
            <w:r w:rsidRPr="005B0161">
              <w:rPr>
                <w:i/>
              </w:rPr>
              <w:t>[indicați procentajul]</w:t>
            </w:r>
            <w:r w:rsidRPr="005B0161">
              <w:t xml:space="preserve"> din suma totală a prezentului contract.</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lastRenderedPageBreak/>
              <w:t>Drepturi de proprietate intelectuală</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Furnizorul are obligaţia să despăgubească achizitorul împotriva oricăror:</w:t>
            </w:r>
          </w:p>
          <w:p w:rsidR="00E06783" w:rsidRPr="005B0161" w:rsidRDefault="00E06783" w:rsidP="00E06783">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06783" w:rsidRPr="005B0161" w:rsidRDefault="00E06783" w:rsidP="00E06783">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Dispoziţii finale</w:t>
            </w: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E06783" w:rsidRPr="005B0161" w:rsidRDefault="00E06783" w:rsidP="00E06783">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E06783" w:rsidRPr="005B0161" w:rsidRDefault="00E06783" w:rsidP="00E06783">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E06783" w:rsidRPr="005B0161" w:rsidRDefault="00E06783" w:rsidP="00E06783">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E06783" w:rsidRPr="005B0161" w:rsidRDefault="00E06783" w:rsidP="00E06783">
            <w:pPr>
              <w:numPr>
                <w:ilvl w:val="1"/>
                <w:numId w:val="22"/>
              </w:numPr>
              <w:tabs>
                <w:tab w:val="left" w:pos="1134"/>
              </w:tabs>
              <w:ind w:left="0" w:firstLine="567"/>
              <w:jc w:val="both"/>
            </w:pPr>
            <w:r w:rsidRPr="005B0161">
              <w:t>Prezentul Contract este întocmit în două exemplare în limba de stat a Republicii Moldova, cîte un exemplar pentru Vînzător, Cumpărător.</w:t>
            </w:r>
          </w:p>
          <w:p w:rsidR="00E06783" w:rsidRPr="005B0161" w:rsidRDefault="00E06783" w:rsidP="00E06783">
            <w:pPr>
              <w:numPr>
                <w:ilvl w:val="1"/>
                <w:numId w:val="2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E06783" w:rsidRPr="005B0161" w:rsidRDefault="00E06783" w:rsidP="00E06783">
            <w:pPr>
              <w:numPr>
                <w:ilvl w:val="1"/>
                <w:numId w:val="22"/>
              </w:numPr>
              <w:tabs>
                <w:tab w:val="left" w:pos="1134"/>
              </w:tabs>
              <w:ind w:left="0" w:firstLine="567"/>
              <w:jc w:val="both"/>
            </w:pPr>
            <w:r w:rsidRPr="005B0161">
              <w:t xml:space="preserve">Prezentul contract este valabil pînă la 31 decembrie 20__.                         </w:t>
            </w:r>
          </w:p>
          <w:p w:rsidR="00E06783" w:rsidRPr="005B0161" w:rsidRDefault="00E06783" w:rsidP="00E06783">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E06783" w:rsidRPr="005B0161" w:rsidRDefault="00E06783" w:rsidP="00E06783">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p w:rsidR="00E06783" w:rsidRPr="005B0161" w:rsidRDefault="00E06783" w:rsidP="00A4038B">
            <w:pPr>
              <w:tabs>
                <w:tab w:val="left" w:pos="1134"/>
              </w:tabs>
              <w:ind w:firstLine="567"/>
              <w:jc w:val="both"/>
            </w:pPr>
          </w:p>
        </w:tc>
      </w:tr>
      <w:tr w:rsidR="00E06783" w:rsidRPr="005B0161" w:rsidTr="00A4038B">
        <w:trPr>
          <w:gridAfter w:val="1"/>
          <w:wAfter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lastRenderedPageBreak/>
              <w:t>Datele juridice, poştale şi bancare ale Părţilor</w:t>
            </w:r>
          </w:p>
        </w:tc>
      </w:tr>
      <w:tr w:rsidR="00E06783" w:rsidRPr="005B0161" w:rsidTr="00A4038B">
        <w:trPr>
          <w:gridBefore w:val="1"/>
          <w:wBefore w:w="34" w:type="dxa"/>
          <w:trHeight w:val="113"/>
        </w:trPr>
        <w:tc>
          <w:tcPr>
            <w:tcW w:w="9747" w:type="dxa"/>
            <w:gridSpan w:val="4"/>
            <w:vAlign w:val="center"/>
          </w:tcPr>
          <w:p w:rsidR="00E06783" w:rsidRPr="005B0161" w:rsidRDefault="00E06783" w:rsidP="00A4038B">
            <w:pPr>
              <w:tabs>
                <w:tab w:val="left" w:pos="1134"/>
              </w:tabs>
              <w:ind w:firstLine="567"/>
              <w:rPr>
                <w:b/>
                <w:sz w:val="28"/>
                <w:szCs w:val="28"/>
              </w:rPr>
            </w:pPr>
          </w:p>
        </w:tc>
      </w:tr>
      <w:tr w:rsidR="00E06783" w:rsidRPr="005B0161" w:rsidTr="00A4038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tabs>
                <w:tab w:val="left" w:pos="1134"/>
              </w:tabs>
              <w:ind w:firstLine="567"/>
              <w:jc w:val="center"/>
              <w:rPr>
                <w:b/>
                <w:caps/>
                <w:sz w:val="40"/>
              </w:rPr>
            </w:pPr>
            <w:r w:rsidRPr="005B0161">
              <w:rPr>
                <w:b/>
              </w:rPr>
              <w:t>Autoritatea contractantă</w:t>
            </w:r>
          </w:p>
        </w:tc>
      </w:tr>
      <w:tr w:rsidR="00E06783" w:rsidRPr="005B0161" w:rsidTr="00A4038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Adresa poştală:</w:t>
            </w:r>
          </w:p>
        </w:tc>
      </w:tr>
      <w:tr w:rsidR="00E06783" w:rsidRPr="005B0161" w:rsidTr="00A4038B">
        <w:trPr>
          <w:gridBefore w:val="1"/>
          <w:wBefore w:w="34" w:type="dxa"/>
          <w:trHeight w:val="373"/>
        </w:trPr>
        <w:tc>
          <w:tcPr>
            <w:tcW w:w="4873" w:type="dxa"/>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Telefon:</w:t>
            </w:r>
          </w:p>
        </w:tc>
      </w:tr>
      <w:tr w:rsidR="00E06783" w:rsidRPr="005B0161" w:rsidTr="00A4038B">
        <w:trPr>
          <w:gridBefore w:val="1"/>
          <w:wBefore w:w="34" w:type="dxa"/>
          <w:trHeight w:val="373"/>
        </w:trPr>
        <w:tc>
          <w:tcPr>
            <w:tcW w:w="4873" w:type="dxa"/>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Cont de decontare:</w:t>
            </w:r>
          </w:p>
        </w:tc>
      </w:tr>
      <w:tr w:rsidR="00E06783" w:rsidRPr="005B0161" w:rsidTr="00A4038B">
        <w:trPr>
          <w:gridBefore w:val="1"/>
          <w:wBefore w:w="34" w:type="dxa"/>
          <w:trHeight w:val="373"/>
        </w:trPr>
        <w:tc>
          <w:tcPr>
            <w:tcW w:w="4873" w:type="dxa"/>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Banca:</w:t>
            </w:r>
          </w:p>
        </w:tc>
      </w:tr>
      <w:tr w:rsidR="00E06783" w:rsidRPr="005B0161" w:rsidTr="00A4038B">
        <w:trPr>
          <w:gridBefore w:val="1"/>
          <w:wBefore w:w="34" w:type="dxa"/>
          <w:trHeight w:val="373"/>
        </w:trPr>
        <w:tc>
          <w:tcPr>
            <w:tcW w:w="4873" w:type="dxa"/>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Adresa poştală a băncii:</w:t>
            </w:r>
          </w:p>
        </w:tc>
      </w:tr>
      <w:tr w:rsidR="00E06783" w:rsidRPr="005B0161" w:rsidTr="00A4038B">
        <w:trPr>
          <w:gridBefore w:val="1"/>
          <w:wBefore w:w="34" w:type="dxa"/>
          <w:trHeight w:val="373"/>
        </w:trPr>
        <w:tc>
          <w:tcPr>
            <w:tcW w:w="4873" w:type="dxa"/>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Cod:</w:t>
            </w:r>
          </w:p>
        </w:tc>
      </w:tr>
      <w:tr w:rsidR="00E06783" w:rsidRPr="005B0161" w:rsidTr="00A4038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Cod fiscal:</w:t>
            </w:r>
          </w:p>
        </w:tc>
      </w:tr>
      <w:tr w:rsidR="00E06783" w:rsidRPr="005B0161" w:rsidTr="00A4038B">
        <w:trPr>
          <w:gridBefore w:val="1"/>
          <w:wBefore w:w="34" w:type="dxa"/>
          <w:trHeight w:val="113"/>
        </w:trPr>
        <w:tc>
          <w:tcPr>
            <w:tcW w:w="9747" w:type="dxa"/>
            <w:gridSpan w:val="4"/>
            <w:tcBorders>
              <w:top w:val="single" w:sz="4" w:space="0" w:color="auto"/>
            </w:tcBorders>
            <w:vAlign w:val="center"/>
          </w:tcPr>
          <w:p w:rsidR="00E06783" w:rsidRPr="005B0161" w:rsidRDefault="00E06783" w:rsidP="00A4038B">
            <w:pPr>
              <w:tabs>
                <w:tab w:val="left" w:pos="1134"/>
              </w:tabs>
              <w:ind w:firstLine="567"/>
            </w:pPr>
          </w:p>
        </w:tc>
      </w:tr>
      <w:tr w:rsidR="00E06783" w:rsidRPr="005B0161" w:rsidTr="00A4038B">
        <w:trPr>
          <w:gridBefore w:val="1"/>
          <w:wBefore w:w="34" w:type="dxa"/>
          <w:trHeight w:val="697"/>
        </w:trPr>
        <w:tc>
          <w:tcPr>
            <w:tcW w:w="9747" w:type="dxa"/>
            <w:gridSpan w:val="4"/>
            <w:vAlign w:val="center"/>
          </w:tcPr>
          <w:p w:rsidR="00E06783" w:rsidRPr="005B0161" w:rsidRDefault="00E06783" w:rsidP="00E06783">
            <w:pPr>
              <w:numPr>
                <w:ilvl w:val="0"/>
                <w:numId w:val="22"/>
              </w:numPr>
              <w:tabs>
                <w:tab w:val="left" w:pos="1134"/>
              </w:tabs>
              <w:ind w:left="0" w:firstLine="567"/>
              <w:rPr>
                <w:b/>
                <w:sz w:val="28"/>
                <w:szCs w:val="28"/>
              </w:rPr>
            </w:pPr>
            <w:r w:rsidRPr="005B0161">
              <w:rPr>
                <w:b/>
                <w:sz w:val="28"/>
                <w:szCs w:val="28"/>
              </w:rPr>
              <w:t>Semnăturile părţilor</w:t>
            </w:r>
          </w:p>
        </w:tc>
      </w:tr>
      <w:tr w:rsidR="00E06783" w:rsidRPr="005B0161" w:rsidTr="00A4038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E06783" w:rsidRPr="005B0161" w:rsidRDefault="00E06783" w:rsidP="00A4038B">
            <w:pPr>
              <w:tabs>
                <w:tab w:val="left" w:pos="1134"/>
              </w:tabs>
              <w:ind w:firstLine="567"/>
              <w:jc w:val="center"/>
              <w:rPr>
                <w:b/>
                <w:caps/>
                <w:sz w:val="40"/>
              </w:rPr>
            </w:pPr>
            <w:r w:rsidRPr="005B0161">
              <w:rPr>
                <w:b/>
              </w:rPr>
              <w:t>Autoritatea contractantă</w:t>
            </w:r>
          </w:p>
        </w:tc>
      </w:tr>
      <w:tr w:rsidR="00E06783" w:rsidRPr="005B0161" w:rsidTr="00A4038B">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Semnătura autorizată:</w:t>
            </w:r>
          </w:p>
        </w:tc>
      </w:tr>
      <w:tr w:rsidR="00E06783" w:rsidRPr="005B0161" w:rsidTr="00A4038B">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E06783" w:rsidRPr="005B0161" w:rsidRDefault="00E06783" w:rsidP="00A4038B">
            <w:pPr>
              <w:tabs>
                <w:tab w:val="left" w:pos="1134"/>
                <w:tab w:val="left" w:pos="4680"/>
                <w:tab w:val="left" w:pos="7020"/>
              </w:tabs>
              <w:suppressAutoHyphens/>
              <w:ind w:firstLine="567"/>
              <w:jc w:val="center"/>
            </w:pPr>
            <w:r w:rsidRPr="005B0161">
              <w:t>L.Ș.</w:t>
            </w:r>
          </w:p>
        </w:tc>
      </w:tr>
      <w:tr w:rsidR="00E06783" w:rsidRPr="005B0161" w:rsidTr="00A4038B">
        <w:trPr>
          <w:gridBefore w:val="1"/>
          <w:wBefore w:w="34" w:type="dxa"/>
          <w:trHeight w:val="373"/>
        </w:trPr>
        <w:tc>
          <w:tcPr>
            <w:tcW w:w="4873" w:type="dxa"/>
            <w:tcBorders>
              <w:top w:val="single" w:sz="4" w:space="0" w:color="auto"/>
            </w:tcBorders>
            <w:vAlign w:val="center"/>
          </w:tcPr>
          <w:p w:rsidR="00E06783" w:rsidRPr="005B0161" w:rsidRDefault="00E06783" w:rsidP="00A4038B">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E06783" w:rsidRPr="005B0161" w:rsidRDefault="00E06783" w:rsidP="00A4038B">
            <w:pPr>
              <w:tabs>
                <w:tab w:val="left" w:pos="1134"/>
                <w:tab w:val="left" w:pos="4680"/>
                <w:tab w:val="left" w:pos="7020"/>
              </w:tabs>
              <w:suppressAutoHyphens/>
              <w:ind w:firstLine="567"/>
            </w:pPr>
            <w:r w:rsidRPr="005B0161">
              <w:t>Contabil:</w:t>
            </w:r>
          </w:p>
        </w:tc>
      </w:tr>
      <w:tr w:rsidR="00E06783" w:rsidRPr="005B0161" w:rsidTr="00A4038B">
        <w:trPr>
          <w:gridBefore w:val="1"/>
          <w:wBefore w:w="34" w:type="dxa"/>
          <w:trHeight w:val="373"/>
        </w:trPr>
        <w:tc>
          <w:tcPr>
            <w:tcW w:w="4873" w:type="dxa"/>
            <w:vAlign w:val="center"/>
          </w:tcPr>
          <w:p w:rsidR="00E06783" w:rsidRPr="005B0161" w:rsidRDefault="00E06783" w:rsidP="00A4038B">
            <w:pPr>
              <w:tabs>
                <w:tab w:val="left" w:pos="1134"/>
                <w:tab w:val="left" w:pos="4680"/>
                <w:tab w:val="left" w:pos="7020"/>
              </w:tabs>
              <w:suppressAutoHyphens/>
              <w:ind w:firstLine="567"/>
            </w:pPr>
          </w:p>
        </w:tc>
        <w:tc>
          <w:tcPr>
            <w:tcW w:w="4874" w:type="dxa"/>
            <w:gridSpan w:val="3"/>
            <w:vAlign w:val="center"/>
          </w:tcPr>
          <w:p w:rsidR="00E06783" w:rsidRPr="005B0161" w:rsidRDefault="00E06783" w:rsidP="00A4038B">
            <w:pPr>
              <w:tabs>
                <w:tab w:val="left" w:pos="1134"/>
                <w:tab w:val="left" w:pos="4680"/>
                <w:tab w:val="left" w:pos="7020"/>
              </w:tabs>
              <w:suppressAutoHyphens/>
              <w:ind w:firstLine="567"/>
            </w:pPr>
            <w:r w:rsidRPr="005B0161">
              <w:t>Înregistrat Nr.:</w:t>
            </w:r>
          </w:p>
        </w:tc>
      </w:tr>
      <w:tr w:rsidR="00E06783" w:rsidRPr="005B0161" w:rsidTr="00A4038B">
        <w:trPr>
          <w:gridBefore w:val="1"/>
          <w:wBefore w:w="34" w:type="dxa"/>
          <w:trHeight w:val="373"/>
        </w:trPr>
        <w:tc>
          <w:tcPr>
            <w:tcW w:w="4873" w:type="dxa"/>
            <w:vAlign w:val="center"/>
          </w:tcPr>
          <w:p w:rsidR="00E06783" w:rsidRPr="005B0161" w:rsidRDefault="00E06783" w:rsidP="00A4038B">
            <w:pPr>
              <w:tabs>
                <w:tab w:val="left" w:pos="1134"/>
                <w:tab w:val="left" w:pos="4680"/>
                <w:tab w:val="left" w:pos="7020"/>
              </w:tabs>
              <w:suppressAutoHyphens/>
              <w:ind w:firstLine="567"/>
            </w:pPr>
          </w:p>
        </w:tc>
        <w:tc>
          <w:tcPr>
            <w:tcW w:w="4874" w:type="dxa"/>
            <w:gridSpan w:val="3"/>
            <w:vAlign w:val="center"/>
          </w:tcPr>
          <w:p w:rsidR="00E06783" w:rsidRPr="005B0161" w:rsidRDefault="00E06783" w:rsidP="00A4038B">
            <w:pPr>
              <w:tabs>
                <w:tab w:val="left" w:pos="1134"/>
                <w:tab w:val="left" w:pos="4680"/>
                <w:tab w:val="left" w:pos="7020"/>
              </w:tabs>
              <w:suppressAutoHyphens/>
              <w:ind w:firstLine="567"/>
            </w:pPr>
            <w:r w:rsidRPr="005B0161">
              <w:t>Trezoreria:</w:t>
            </w:r>
          </w:p>
        </w:tc>
      </w:tr>
      <w:tr w:rsidR="00E06783" w:rsidRPr="005B0161" w:rsidTr="00A4038B">
        <w:trPr>
          <w:gridBefore w:val="1"/>
          <w:wBefore w:w="34" w:type="dxa"/>
          <w:trHeight w:val="373"/>
        </w:trPr>
        <w:tc>
          <w:tcPr>
            <w:tcW w:w="4873" w:type="dxa"/>
            <w:vAlign w:val="center"/>
          </w:tcPr>
          <w:p w:rsidR="00E06783" w:rsidRPr="005B0161" w:rsidRDefault="00E06783" w:rsidP="00A4038B">
            <w:pPr>
              <w:tabs>
                <w:tab w:val="left" w:pos="1134"/>
                <w:tab w:val="left" w:pos="4680"/>
                <w:tab w:val="left" w:pos="7020"/>
              </w:tabs>
              <w:suppressAutoHyphens/>
              <w:ind w:firstLine="567"/>
            </w:pPr>
          </w:p>
        </w:tc>
        <w:tc>
          <w:tcPr>
            <w:tcW w:w="4874" w:type="dxa"/>
            <w:gridSpan w:val="3"/>
            <w:vAlign w:val="center"/>
          </w:tcPr>
          <w:p w:rsidR="00E06783" w:rsidRPr="005B0161" w:rsidRDefault="00E06783" w:rsidP="00A4038B">
            <w:pPr>
              <w:tabs>
                <w:tab w:val="left" w:pos="1134"/>
                <w:tab w:val="left" w:pos="4680"/>
                <w:tab w:val="left" w:pos="7020"/>
              </w:tabs>
              <w:suppressAutoHyphens/>
              <w:ind w:firstLine="567"/>
            </w:pPr>
            <w:r w:rsidRPr="005B0161">
              <w:t>Data:</w:t>
            </w:r>
          </w:p>
        </w:tc>
      </w:tr>
    </w:tbl>
    <w:p w:rsidR="00AE077C" w:rsidRPr="00F42AE2" w:rsidRDefault="00AE077C" w:rsidP="00B41118">
      <w:pPr>
        <w:rPr>
          <w:lang w:val="en-US"/>
        </w:rPr>
      </w:pPr>
    </w:p>
    <w:sectPr w:rsidR="00AE077C" w:rsidRPr="00F42AE2" w:rsidSect="008254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6C" w:rsidRDefault="00033C6C" w:rsidP="00B41118">
      <w:r>
        <w:separator/>
      </w:r>
    </w:p>
  </w:endnote>
  <w:endnote w:type="continuationSeparator" w:id="0">
    <w:p w:rsidR="00033C6C" w:rsidRDefault="00033C6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8B" w:rsidRPr="00657B37" w:rsidRDefault="00A4038B" w:rsidP="00AE077C">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A948A8">
      <w:rPr>
        <w:color w:val="FFFFFF" w:themeColor="background1"/>
      </w:rPr>
      <w:t>23</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8B" w:rsidRDefault="00134F89" w:rsidP="00AE077C">
    <w:pPr>
      <w:pStyle w:val="a4"/>
      <w:jc w:val="center"/>
    </w:pPr>
    <w:r>
      <w:fldChar w:fldCharType="begin"/>
    </w:r>
    <w:r>
      <w:instrText xml:space="preserve"> PAGE   \* MERGEFORMAT </w:instrText>
    </w:r>
    <w:r>
      <w:fldChar w:fldCharType="separate"/>
    </w:r>
    <w:r w:rsidR="00A948A8">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8B" w:rsidRDefault="00A4038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8B" w:rsidRDefault="00A403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6C" w:rsidRDefault="00033C6C" w:rsidP="00B41118">
      <w:r>
        <w:separator/>
      </w:r>
    </w:p>
  </w:footnote>
  <w:footnote w:type="continuationSeparator" w:id="0">
    <w:p w:rsidR="00033C6C" w:rsidRDefault="00033C6C"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863"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2706C2"/>
    <w:multiLevelType w:val="multilevel"/>
    <w:tmpl w:val="C64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107D1"/>
    <w:rsid w:val="00013B03"/>
    <w:rsid w:val="00022662"/>
    <w:rsid w:val="000259E9"/>
    <w:rsid w:val="00033C6C"/>
    <w:rsid w:val="00051B2F"/>
    <w:rsid w:val="000528D4"/>
    <w:rsid w:val="0008636B"/>
    <w:rsid w:val="00086B6B"/>
    <w:rsid w:val="00093944"/>
    <w:rsid w:val="000C1D5D"/>
    <w:rsid w:val="000C218E"/>
    <w:rsid w:val="000C3566"/>
    <w:rsid w:val="000E46BE"/>
    <w:rsid w:val="000E7B82"/>
    <w:rsid w:val="000F0120"/>
    <w:rsid w:val="000F344E"/>
    <w:rsid w:val="000F45BD"/>
    <w:rsid w:val="00101310"/>
    <w:rsid w:val="00111523"/>
    <w:rsid w:val="0011191C"/>
    <w:rsid w:val="00124436"/>
    <w:rsid w:val="00134F89"/>
    <w:rsid w:val="00136D5E"/>
    <w:rsid w:val="00152058"/>
    <w:rsid w:val="001637C0"/>
    <w:rsid w:val="00191E6A"/>
    <w:rsid w:val="00193E05"/>
    <w:rsid w:val="001D3684"/>
    <w:rsid w:val="00213A42"/>
    <w:rsid w:val="00221ABE"/>
    <w:rsid w:val="00223F16"/>
    <w:rsid w:val="00234D7E"/>
    <w:rsid w:val="00242157"/>
    <w:rsid w:val="00245D28"/>
    <w:rsid w:val="00266039"/>
    <w:rsid w:val="00276FBD"/>
    <w:rsid w:val="002800D2"/>
    <w:rsid w:val="00285830"/>
    <w:rsid w:val="002945A6"/>
    <w:rsid w:val="002959BE"/>
    <w:rsid w:val="002B15B5"/>
    <w:rsid w:val="002B228C"/>
    <w:rsid w:val="002C3A0A"/>
    <w:rsid w:val="002D0792"/>
    <w:rsid w:val="002D3070"/>
    <w:rsid w:val="002D3401"/>
    <w:rsid w:val="002E1D48"/>
    <w:rsid w:val="002E4C23"/>
    <w:rsid w:val="002F512F"/>
    <w:rsid w:val="00303753"/>
    <w:rsid w:val="00310699"/>
    <w:rsid w:val="00311F58"/>
    <w:rsid w:val="00322000"/>
    <w:rsid w:val="00322430"/>
    <w:rsid w:val="003458C2"/>
    <w:rsid w:val="003579F5"/>
    <w:rsid w:val="003611FF"/>
    <w:rsid w:val="003639F7"/>
    <w:rsid w:val="0037005C"/>
    <w:rsid w:val="00371649"/>
    <w:rsid w:val="00372591"/>
    <w:rsid w:val="003A3AF1"/>
    <w:rsid w:val="003B0C6D"/>
    <w:rsid w:val="003B5861"/>
    <w:rsid w:val="003B69E1"/>
    <w:rsid w:val="003C7A87"/>
    <w:rsid w:val="003D2EE5"/>
    <w:rsid w:val="003E0C9D"/>
    <w:rsid w:val="003F5067"/>
    <w:rsid w:val="00404CE3"/>
    <w:rsid w:val="004314E3"/>
    <w:rsid w:val="0043764B"/>
    <w:rsid w:val="004411A2"/>
    <w:rsid w:val="004459F1"/>
    <w:rsid w:val="00446D9F"/>
    <w:rsid w:val="00455A61"/>
    <w:rsid w:val="00472616"/>
    <w:rsid w:val="00477584"/>
    <w:rsid w:val="00477C3D"/>
    <w:rsid w:val="00492E5D"/>
    <w:rsid w:val="004A0017"/>
    <w:rsid w:val="004A1271"/>
    <w:rsid w:val="004A7B82"/>
    <w:rsid w:val="004B7CE7"/>
    <w:rsid w:val="004C2D98"/>
    <w:rsid w:val="004D7D20"/>
    <w:rsid w:val="004E116C"/>
    <w:rsid w:val="004E2980"/>
    <w:rsid w:val="004E30E4"/>
    <w:rsid w:val="004F138A"/>
    <w:rsid w:val="00500A5E"/>
    <w:rsid w:val="00517924"/>
    <w:rsid w:val="0055132D"/>
    <w:rsid w:val="0055174A"/>
    <w:rsid w:val="00556821"/>
    <w:rsid w:val="00556B28"/>
    <w:rsid w:val="00564DB6"/>
    <w:rsid w:val="0057378C"/>
    <w:rsid w:val="005773A2"/>
    <w:rsid w:val="00592D79"/>
    <w:rsid w:val="005B0161"/>
    <w:rsid w:val="005B5C0C"/>
    <w:rsid w:val="005B7902"/>
    <w:rsid w:val="005C0705"/>
    <w:rsid w:val="005D00A9"/>
    <w:rsid w:val="005D1D61"/>
    <w:rsid w:val="005E03F8"/>
    <w:rsid w:val="005F36E5"/>
    <w:rsid w:val="005F698F"/>
    <w:rsid w:val="006131B5"/>
    <w:rsid w:val="00613231"/>
    <w:rsid w:val="00617D68"/>
    <w:rsid w:val="0062017C"/>
    <w:rsid w:val="00630BCD"/>
    <w:rsid w:val="00632D48"/>
    <w:rsid w:val="00657B37"/>
    <w:rsid w:val="00663192"/>
    <w:rsid w:val="0069588C"/>
    <w:rsid w:val="006A3472"/>
    <w:rsid w:val="006A4AB7"/>
    <w:rsid w:val="006A64FB"/>
    <w:rsid w:val="006D7BEA"/>
    <w:rsid w:val="007145CC"/>
    <w:rsid w:val="00714AF1"/>
    <w:rsid w:val="00716A8B"/>
    <w:rsid w:val="00720299"/>
    <w:rsid w:val="00726BC2"/>
    <w:rsid w:val="007440B3"/>
    <w:rsid w:val="007746A8"/>
    <w:rsid w:val="00775898"/>
    <w:rsid w:val="007852D6"/>
    <w:rsid w:val="00791CD5"/>
    <w:rsid w:val="007A4A44"/>
    <w:rsid w:val="007B5549"/>
    <w:rsid w:val="007C2EBA"/>
    <w:rsid w:val="007C49C1"/>
    <w:rsid w:val="007C791F"/>
    <w:rsid w:val="007E12FF"/>
    <w:rsid w:val="007E4B82"/>
    <w:rsid w:val="007F029D"/>
    <w:rsid w:val="007F5B73"/>
    <w:rsid w:val="00800C18"/>
    <w:rsid w:val="00804BF8"/>
    <w:rsid w:val="00807E1A"/>
    <w:rsid w:val="0082541B"/>
    <w:rsid w:val="008424E8"/>
    <w:rsid w:val="00847881"/>
    <w:rsid w:val="0085026B"/>
    <w:rsid w:val="00857573"/>
    <w:rsid w:val="00861A36"/>
    <w:rsid w:val="00875E99"/>
    <w:rsid w:val="00876D0A"/>
    <w:rsid w:val="00881BA4"/>
    <w:rsid w:val="00887C59"/>
    <w:rsid w:val="00887F8A"/>
    <w:rsid w:val="0089012F"/>
    <w:rsid w:val="00892A5A"/>
    <w:rsid w:val="008B1803"/>
    <w:rsid w:val="008C52DF"/>
    <w:rsid w:val="008D40A4"/>
    <w:rsid w:val="008E0BA0"/>
    <w:rsid w:val="008E502A"/>
    <w:rsid w:val="008F2705"/>
    <w:rsid w:val="00905E6E"/>
    <w:rsid w:val="00937985"/>
    <w:rsid w:val="0094190F"/>
    <w:rsid w:val="00946A7B"/>
    <w:rsid w:val="009564B1"/>
    <w:rsid w:val="009667CE"/>
    <w:rsid w:val="009B59F0"/>
    <w:rsid w:val="009D4691"/>
    <w:rsid w:val="009E383D"/>
    <w:rsid w:val="00A032AB"/>
    <w:rsid w:val="00A06C8F"/>
    <w:rsid w:val="00A12FA5"/>
    <w:rsid w:val="00A22357"/>
    <w:rsid w:val="00A31C0D"/>
    <w:rsid w:val="00A4038B"/>
    <w:rsid w:val="00A419B6"/>
    <w:rsid w:val="00A616EC"/>
    <w:rsid w:val="00A655BF"/>
    <w:rsid w:val="00A73490"/>
    <w:rsid w:val="00A76B48"/>
    <w:rsid w:val="00A76E28"/>
    <w:rsid w:val="00A87729"/>
    <w:rsid w:val="00A948A8"/>
    <w:rsid w:val="00AA6C15"/>
    <w:rsid w:val="00AD6555"/>
    <w:rsid w:val="00AE077C"/>
    <w:rsid w:val="00AE2C3C"/>
    <w:rsid w:val="00AE75B0"/>
    <w:rsid w:val="00AF6240"/>
    <w:rsid w:val="00B31C6A"/>
    <w:rsid w:val="00B35349"/>
    <w:rsid w:val="00B41118"/>
    <w:rsid w:val="00B61127"/>
    <w:rsid w:val="00B62227"/>
    <w:rsid w:val="00B723AD"/>
    <w:rsid w:val="00B83D2D"/>
    <w:rsid w:val="00B91401"/>
    <w:rsid w:val="00B9650D"/>
    <w:rsid w:val="00BA1E26"/>
    <w:rsid w:val="00BB0D6A"/>
    <w:rsid w:val="00BC4020"/>
    <w:rsid w:val="00BF1465"/>
    <w:rsid w:val="00C113C0"/>
    <w:rsid w:val="00C14844"/>
    <w:rsid w:val="00C24F04"/>
    <w:rsid w:val="00C31138"/>
    <w:rsid w:val="00C336EF"/>
    <w:rsid w:val="00C40EC7"/>
    <w:rsid w:val="00C61E08"/>
    <w:rsid w:val="00CA0F78"/>
    <w:rsid w:val="00CB154B"/>
    <w:rsid w:val="00CB6807"/>
    <w:rsid w:val="00CC5FB6"/>
    <w:rsid w:val="00CE7852"/>
    <w:rsid w:val="00CF29AA"/>
    <w:rsid w:val="00D02739"/>
    <w:rsid w:val="00D16DA1"/>
    <w:rsid w:val="00D31366"/>
    <w:rsid w:val="00D33513"/>
    <w:rsid w:val="00D418EB"/>
    <w:rsid w:val="00D55FF6"/>
    <w:rsid w:val="00D60190"/>
    <w:rsid w:val="00D64A44"/>
    <w:rsid w:val="00D7303B"/>
    <w:rsid w:val="00D80755"/>
    <w:rsid w:val="00D80D2D"/>
    <w:rsid w:val="00DA4C15"/>
    <w:rsid w:val="00DB08E8"/>
    <w:rsid w:val="00DC308A"/>
    <w:rsid w:val="00DE0E35"/>
    <w:rsid w:val="00DE76D3"/>
    <w:rsid w:val="00DF0397"/>
    <w:rsid w:val="00DF17A9"/>
    <w:rsid w:val="00DF48D4"/>
    <w:rsid w:val="00E007CB"/>
    <w:rsid w:val="00E04260"/>
    <w:rsid w:val="00E06783"/>
    <w:rsid w:val="00E17DB0"/>
    <w:rsid w:val="00E21D25"/>
    <w:rsid w:val="00E245A4"/>
    <w:rsid w:val="00E36B28"/>
    <w:rsid w:val="00E5427A"/>
    <w:rsid w:val="00E63373"/>
    <w:rsid w:val="00E7022E"/>
    <w:rsid w:val="00E868D4"/>
    <w:rsid w:val="00EA1F8A"/>
    <w:rsid w:val="00EA2C29"/>
    <w:rsid w:val="00EB05F5"/>
    <w:rsid w:val="00EC40C5"/>
    <w:rsid w:val="00EC73F0"/>
    <w:rsid w:val="00F10BA1"/>
    <w:rsid w:val="00F13505"/>
    <w:rsid w:val="00F40448"/>
    <w:rsid w:val="00F42AE2"/>
    <w:rsid w:val="00F55012"/>
    <w:rsid w:val="00F575DE"/>
    <w:rsid w:val="00F6505D"/>
    <w:rsid w:val="00F80BB0"/>
    <w:rsid w:val="00F8365D"/>
    <w:rsid w:val="00F96A02"/>
    <w:rsid w:val="00FB0B00"/>
    <w:rsid w:val="00FB2E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A055F1-25DF-42C9-8EB2-E9E4669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C24F04"/>
  </w:style>
  <w:style w:type="character" w:styleId="aff">
    <w:name w:val="Strong"/>
    <w:basedOn w:val="a1"/>
    <w:uiPriority w:val="22"/>
    <w:qFormat/>
    <w:rsid w:val="000F4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4912">
      <w:bodyDiv w:val="1"/>
      <w:marLeft w:val="0"/>
      <w:marRight w:val="0"/>
      <w:marTop w:val="0"/>
      <w:marBottom w:val="0"/>
      <w:divBdr>
        <w:top w:val="none" w:sz="0" w:space="0" w:color="auto"/>
        <w:left w:val="none" w:sz="0" w:space="0" w:color="auto"/>
        <w:bottom w:val="none" w:sz="0" w:space="0" w:color="auto"/>
        <w:right w:val="none" w:sz="0" w:space="0" w:color="auto"/>
      </w:divBdr>
      <w:divsChild>
        <w:div w:id="332609736">
          <w:marLeft w:val="0"/>
          <w:marRight w:val="0"/>
          <w:marTop w:val="0"/>
          <w:marBottom w:val="0"/>
          <w:divBdr>
            <w:top w:val="none" w:sz="0" w:space="0" w:color="auto"/>
            <w:left w:val="none" w:sz="0" w:space="0" w:color="auto"/>
            <w:bottom w:val="none" w:sz="0" w:space="0" w:color="auto"/>
            <w:right w:val="none" w:sz="0" w:space="0" w:color="auto"/>
          </w:divBdr>
        </w:div>
        <w:div w:id="181602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43D53E-CCFC-45E0-9DDC-D0B88AAB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31</Pages>
  <Words>11273</Words>
  <Characters>64260</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Botanica DETS</cp:lastModifiedBy>
  <cp:revision>217</cp:revision>
  <cp:lastPrinted>2019-05-30T12:02:00Z</cp:lastPrinted>
  <dcterms:created xsi:type="dcterms:W3CDTF">2018-10-17T10:41:00Z</dcterms:created>
  <dcterms:modified xsi:type="dcterms:W3CDTF">2019-10-09T13:23:00Z</dcterms:modified>
</cp:coreProperties>
</file>