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343" w:rsidRPr="004B16DD" w:rsidRDefault="00187343" w:rsidP="00187343">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187343" w:rsidRPr="00D22624" w:rsidRDefault="00187343" w:rsidP="00187343">
      <w:pPr>
        <w:jc w:val="right"/>
        <w:rPr>
          <w:noProof w:val="0"/>
          <w:lang w:val="it-IT"/>
        </w:rPr>
      </w:pPr>
      <w:r w:rsidRPr="0003591A">
        <w:rPr>
          <w:noProof w:val="0"/>
          <w:lang w:val="it-IT"/>
        </w:rPr>
        <w:t xml:space="preserve">la </w:t>
      </w:r>
      <w:r>
        <w:rPr>
          <w:noProof w:val="0"/>
          <w:lang w:val="it-IT"/>
        </w:rPr>
        <w:t>Documentația standard nr._____</w:t>
      </w:r>
    </w:p>
    <w:p w:rsidR="00187343" w:rsidRPr="00D22624" w:rsidRDefault="00187343" w:rsidP="00187343">
      <w:pPr>
        <w:jc w:val="right"/>
        <w:rPr>
          <w:noProof w:val="0"/>
          <w:lang w:val="it-IT"/>
        </w:rPr>
      </w:pPr>
      <w:r w:rsidRPr="0003591A">
        <w:rPr>
          <w:noProof w:val="0"/>
          <w:lang w:val="it-IT"/>
        </w:rPr>
        <w:t>din “____” ________ 20___</w:t>
      </w:r>
    </w:p>
    <w:bookmarkEnd w:id="0"/>
    <w:p w:rsidR="00187343" w:rsidRDefault="00187343" w:rsidP="00187343">
      <w:pPr>
        <w:keepNext/>
        <w:keepLines/>
        <w:outlineLvl w:val="1"/>
        <w:rPr>
          <w:rFonts w:eastAsiaTheme="majorEastAsia"/>
          <w:b/>
          <w:bCs/>
        </w:rPr>
      </w:pPr>
    </w:p>
    <w:p w:rsidR="00187343" w:rsidRDefault="00187343" w:rsidP="00187343">
      <w:pPr>
        <w:keepNext/>
        <w:keepLines/>
        <w:jc w:val="center"/>
        <w:outlineLvl w:val="1"/>
        <w:rPr>
          <w:rFonts w:eastAsiaTheme="majorEastAsia"/>
          <w:b/>
        </w:rPr>
      </w:pPr>
      <w:bookmarkStart w:id="1" w:name="_Toc449692118"/>
    </w:p>
    <w:p w:rsidR="00187343" w:rsidRDefault="00187343" w:rsidP="00187343">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187343" w:rsidRDefault="001136D8" w:rsidP="001136D8">
      <w:pPr>
        <w:keepNext/>
        <w:keepLines/>
        <w:outlineLvl w:val="1"/>
        <w:rPr>
          <w:rFonts w:eastAsiaTheme="majorEastAsia"/>
          <w:b/>
        </w:rPr>
      </w:pPr>
      <w:r>
        <w:rPr>
          <w:rFonts w:eastAsiaTheme="majorEastAsia"/>
          <w:b/>
        </w:rPr>
        <w:t xml:space="preserve">                                                                       </w:t>
      </w:r>
      <w:r w:rsidR="00187343">
        <w:rPr>
          <w:rFonts w:eastAsiaTheme="majorEastAsia"/>
          <w:b/>
        </w:rPr>
        <w:t>Servicii</w:t>
      </w:r>
    </w:p>
    <w:p w:rsidR="00187343" w:rsidRDefault="00187343" w:rsidP="00187343">
      <w:pPr>
        <w:keepNext/>
        <w:keepLines/>
        <w:jc w:val="center"/>
        <w:outlineLvl w:val="1"/>
        <w:rPr>
          <w:rFonts w:eastAsiaTheme="majorEastAsia"/>
          <w:b/>
        </w:rPr>
      </w:pPr>
    </w:p>
    <w:p w:rsidR="00187343" w:rsidRPr="00A40BB6" w:rsidRDefault="00187343" w:rsidP="00187343">
      <w:pPr>
        <w:jc w:val="both"/>
        <w:rPr>
          <w:bCs/>
        </w:rPr>
      </w:pPr>
      <w:r w:rsidRPr="00A40BB6">
        <w:rPr>
          <w:bCs/>
        </w:rPr>
        <w:t>Obiectul</w:t>
      </w:r>
      <w:r w:rsidR="008F46ED">
        <w:rPr>
          <w:bCs/>
        </w:rPr>
        <w:t xml:space="preserve">: </w:t>
      </w:r>
      <w:r w:rsidR="008F46ED" w:rsidRPr="008F46ED">
        <w:rPr>
          <w:b/>
          <w:u w:val="single"/>
        </w:rPr>
        <w:t xml:space="preserve"> </w:t>
      </w:r>
      <w:r w:rsidR="008F46ED">
        <w:rPr>
          <w:b/>
          <w:u w:val="single"/>
        </w:rPr>
        <w:t>Servicii de supraveghere tehnică a lucrărilor la obiectul  „Reconstrucția Perimetrului de pază a Penitenciarului nr.7 – Rusca, etapa II (îngrădiri interioare)”, s. Rusca, mun.Hîncești.</w:t>
      </w:r>
      <w:r w:rsidR="008F46ED">
        <w:rPr>
          <w:b/>
          <w:u w:val="single"/>
          <w:lang w:eastAsia="ru-RU"/>
        </w:rPr>
        <w:t xml:space="preserve">  </w:t>
      </w:r>
    </w:p>
    <w:p w:rsidR="00187343" w:rsidRPr="00435C57" w:rsidRDefault="00187343" w:rsidP="00187343">
      <w:pPr>
        <w:jc w:val="both"/>
        <w:rPr>
          <w:bCs/>
          <w:sz w:val="20"/>
          <w:szCs w:val="20"/>
        </w:rPr>
      </w:pPr>
      <w:r>
        <w:rPr>
          <w:bCs/>
          <w:sz w:val="20"/>
          <w:szCs w:val="20"/>
        </w:rPr>
        <w:t xml:space="preserve">                                                                            </w:t>
      </w:r>
      <w:r w:rsidRPr="00435C57">
        <w:rPr>
          <w:bCs/>
          <w:sz w:val="20"/>
          <w:szCs w:val="20"/>
        </w:rPr>
        <w:t>(denumirea, adresa)</w:t>
      </w:r>
    </w:p>
    <w:p w:rsidR="00187343" w:rsidRPr="00A40BB6" w:rsidRDefault="00187343" w:rsidP="00187343">
      <w:pPr>
        <w:jc w:val="both"/>
        <w:rPr>
          <w:bCs/>
        </w:rPr>
      </w:pPr>
      <w:r w:rsidRPr="00A40BB6">
        <w:rPr>
          <w:bCs/>
        </w:rPr>
        <w:t>Autoritatea</w:t>
      </w:r>
      <w:r>
        <w:rPr>
          <w:bCs/>
        </w:rPr>
        <w:t xml:space="preserve"> </w:t>
      </w:r>
      <w:r w:rsidRPr="00A40BB6">
        <w:rPr>
          <w:bCs/>
        </w:rPr>
        <w:t>contractantă</w:t>
      </w:r>
      <w:r w:rsidR="008F46ED">
        <w:rPr>
          <w:bCs/>
        </w:rPr>
        <w:t xml:space="preserve">: </w:t>
      </w:r>
      <w:r w:rsidR="008F46ED" w:rsidRPr="008F46ED">
        <w:rPr>
          <w:b/>
          <w:bCs/>
          <w:u w:val="single"/>
        </w:rPr>
        <w:t>Penitenciarul nr.7 Rusca</w:t>
      </w:r>
    </w:p>
    <w:p w:rsidR="00187343" w:rsidRPr="00435C57" w:rsidRDefault="00187343" w:rsidP="00187343">
      <w:pPr>
        <w:jc w:val="both"/>
        <w:rPr>
          <w:bCs/>
          <w:sz w:val="20"/>
          <w:szCs w:val="20"/>
        </w:rPr>
      </w:pPr>
      <w:r w:rsidRPr="00435C57">
        <w:rPr>
          <w:bCs/>
          <w:sz w:val="20"/>
          <w:szCs w:val="20"/>
        </w:rPr>
        <w:t xml:space="preserve">                                             </w:t>
      </w:r>
      <w:r w:rsidR="008F46ED">
        <w:rPr>
          <w:bCs/>
          <w:sz w:val="20"/>
          <w:szCs w:val="20"/>
        </w:rPr>
        <w:t xml:space="preserve">             </w:t>
      </w:r>
      <w:r w:rsidRPr="00435C57">
        <w:rPr>
          <w:bCs/>
          <w:sz w:val="20"/>
          <w:szCs w:val="20"/>
        </w:rPr>
        <w:t xml:space="preserve"> (denumirea, adresa)</w:t>
      </w:r>
    </w:p>
    <w:p w:rsidR="00187343" w:rsidRDefault="00187343" w:rsidP="00187343">
      <w:pPr>
        <w:keepNext/>
        <w:keepLines/>
        <w:outlineLvl w:val="1"/>
        <w:rPr>
          <w:rFonts w:eastAsiaTheme="majorEastAsia"/>
          <w:b/>
        </w:rPr>
      </w:pPr>
    </w:p>
    <w:p w:rsidR="008F46ED" w:rsidRDefault="008F46ED" w:rsidP="008F46ED">
      <w:pPr>
        <w:shd w:val="clear" w:color="auto" w:fill="FFFFFF" w:themeFill="background1"/>
        <w:tabs>
          <w:tab w:val="right" w:pos="0"/>
          <w:tab w:val="left" w:pos="426"/>
        </w:tabs>
        <w:ind w:firstLineChars="250" w:firstLine="600"/>
        <w:jc w:val="both"/>
        <w:rPr>
          <w:b/>
          <w:u w:val="single"/>
        </w:rPr>
      </w:pPr>
      <w:bookmarkStart w:id="3" w:name="_Hlk65747910"/>
      <w:r>
        <w:rPr>
          <w:b/>
          <w:u w:val="single"/>
        </w:rPr>
        <w:t>Descriere generală:</w:t>
      </w:r>
    </w:p>
    <w:p w:rsidR="008F46ED" w:rsidRDefault="008F46ED" w:rsidP="008F46ED">
      <w:pPr>
        <w:pStyle w:val="Frspaiere"/>
        <w:ind w:firstLine="708"/>
        <w:jc w:val="both"/>
        <w:rPr>
          <w:rFonts w:ascii="Times New Roman" w:eastAsia="Times New Roman" w:hAnsi="Times New Roman"/>
          <w:sz w:val="24"/>
          <w:szCs w:val="24"/>
          <w:lang w:eastAsia="en-US"/>
        </w:rPr>
      </w:pPr>
      <w:proofErr w:type="spellStart"/>
      <w:r>
        <w:rPr>
          <w:rFonts w:ascii="Times New Roman" w:eastAsia="Times New Roman" w:hAnsi="Times New Roman"/>
          <w:sz w:val="24"/>
          <w:szCs w:val="24"/>
          <w:lang w:eastAsia="en-US"/>
        </w:rPr>
        <w:t>Caietul</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sarcini</w:t>
      </w:r>
      <w:proofErr w:type="spellEnd"/>
      <w:r>
        <w:rPr>
          <w:rFonts w:ascii="Times New Roman" w:eastAsia="Times New Roman" w:hAnsi="Times New Roman"/>
          <w:sz w:val="24"/>
          <w:szCs w:val="24"/>
          <w:lang w:eastAsia="en-US"/>
        </w:rPr>
        <w:t xml:space="preserve">, face parte </w:t>
      </w:r>
      <w:proofErr w:type="spellStart"/>
      <w:r>
        <w:rPr>
          <w:rFonts w:ascii="Times New Roman" w:eastAsia="Times New Roman" w:hAnsi="Times New Roman"/>
          <w:sz w:val="24"/>
          <w:szCs w:val="24"/>
          <w:lang w:eastAsia="en-US"/>
        </w:rPr>
        <w:t>integrantă</w:t>
      </w:r>
      <w:proofErr w:type="spellEnd"/>
      <w:r>
        <w:rPr>
          <w:rFonts w:ascii="Times New Roman" w:eastAsia="Times New Roman" w:hAnsi="Times New Roman"/>
          <w:sz w:val="24"/>
          <w:szCs w:val="24"/>
          <w:lang w:eastAsia="en-US"/>
        </w:rPr>
        <w:t xml:space="preserve"> din </w:t>
      </w:r>
      <w:proofErr w:type="spellStart"/>
      <w:r>
        <w:rPr>
          <w:rFonts w:ascii="Times New Roman" w:eastAsia="Times New Roman" w:hAnsi="Times New Roman"/>
          <w:sz w:val="24"/>
          <w:szCs w:val="24"/>
          <w:lang w:eastAsia="en-US"/>
        </w:rPr>
        <w:t>Documentația</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atribuire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și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constituie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ansamblul</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cerințelor</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pe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baza</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cărora</w:t>
      </w:r>
      <w:proofErr w:type="spellEnd"/>
      <w:r>
        <w:rPr>
          <w:rFonts w:ascii="Times New Roman" w:eastAsia="Times New Roman" w:hAnsi="Times New Roman"/>
          <w:sz w:val="24"/>
          <w:szCs w:val="24"/>
          <w:lang w:eastAsia="en-US"/>
        </w:rPr>
        <w:t xml:space="preserve"> se </w:t>
      </w:r>
      <w:proofErr w:type="spellStart"/>
      <w:r>
        <w:rPr>
          <w:rFonts w:ascii="Times New Roman" w:eastAsia="Times New Roman" w:hAnsi="Times New Roman"/>
          <w:sz w:val="24"/>
          <w:szCs w:val="24"/>
          <w:lang w:eastAsia="en-US"/>
        </w:rPr>
        <w:t>elaborează</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către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ofertant</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propunerea</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tehnică</w:t>
      </w:r>
      <w:proofErr w:type="spellEnd"/>
      <w:r>
        <w:rPr>
          <w:rFonts w:ascii="Times New Roman" w:eastAsia="Times New Roman" w:hAnsi="Times New Roman"/>
          <w:sz w:val="24"/>
          <w:szCs w:val="24"/>
          <w:lang w:eastAsia="en-US"/>
        </w:rPr>
        <w:t>.</w:t>
      </w:r>
    </w:p>
    <w:p w:rsidR="008F46ED" w:rsidRDefault="008F46ED" w:rsidP="008F46ED">
      <w:pPr>
        <w:pStyle w:val="Frspaiere"/>
        <w:jc w:val="both"/>
        <w:rPr>
          <w:rFonts w:ascii="Times New Roman" w:eastAsia="Times New Roman" w:hAnsi="Times New Roman"/>
          <w:sz w:val="24"/>
          <w:szCs w:val="24"/>
          <w:lang w:eastAsia="en-US"/>
        </w:rPr>
      </w:pPr>
      <w:proofErr w:type="spellStart"/>
      <w:r>
        <w:rPr>
          <w:rFonts w:ascii="Times New Roman" w:eastAsia="Times New Roman" w:hAnsi="Times New Roman"/>
          <w:sz w:val="24"/>
          <w:szCs w:val="24"/>
          <w:lang w:eastAsia="en-US"/>
        </w:rPr>
        <w:t>Caietul</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sarcini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este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elaborat</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în</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concordanță</w:t>
      </w:r>
      <w:proofErr w:type="spellEnd"/>
      <w:r>
        <w:rPr>
          <w:rFonts w:ascii="Times New Roman" w:eastAsia="Times New Roman" w:hAnsi="Times New Roman"/>
          <w:sz w:val="24"/>
          <w:szCs w:val="24"/>
          <w:lang w:eastAsia="en-US"/>
        </w:rPr>
        <w:t xml:space="preserve"> cu </w:t>
      </w:r>
      <w:proofErr w:type="spellStart"/>
      <w:r>
        <w:rPr>
          <w:rFonts w:ascii="Times New Roman" w:eastAsia="Times New Roman" w:hAnsi="Times New Roman"/>
          <w:sz w:val="24"/>
          <w:szCs w:val="24"/>
          <w:lang w:eastAsia="en-US"/>
        </w:rPr>
        <w:t>necesitățile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obiective</w:t>
      </w:r>
      <w:proofErr w:type="spellEnd"/>
      <w:r>
        <w:rPr>
          <w:rFonts w:ascii="Times New Roman" w:eastAsia="Times New Roman" w:hAnsi="Times New Roman"/>
          <w:sz w:val="24"/>
          <w:szCs w:val="24"/>
          <w:lang w:eastAsia="en-US"/>
        </w:rPr>
        <w:t xml:space="preserve"> ale </w:t>
      </w:r>
      <w:proofErr w:type="spellStart"/>
      <w:r>
        <w:rPr>
          <w:rFonts w:ascii="Times New Roman" w:eastAsia="Times New Roman" w:hAnsi="Times New Roman"/>
          <w:sz w:val="24"/>
          <w:szCs w:val="24"/>
          <w:lang w:eastAsia="en-US"/>
        </w:rPr>
        <w:t>autorității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contractante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și</w:t>
      </w:r>
      <w:proofErr w:type="spellEnd"/>
      <w:r>
        <w:rPr>
          <w:rFonts w:ascii="Times New Roman" w:eastAsia="Times New Roman" w:hAnsi="Times New Roman"/>
          <w:sz w:val="24"/>
          <w:szCs w:val="24"/>
          <w:lang w:eastAsia="en-US"/>
        </w:rPr>
        <w:t xml:space="preserve"> cu </w:t>
      </w:r>
      <w:proofErr w:type="spellStart"/>
      <w:r>
        <w:rPr>
          <w:rFonts w:ascii="Times New Roman" w:eastAsia="Times New Roman" w:hAnsi="Times New Roman"/>
          <w:sz w:val="24"/>
          <w:szCs w:val="24"/>
          <w:lang w:eastAsia="en-US"/>
        </w:rPr>
        <w:t>respectarea</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regulilor</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bază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precizate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în</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documentația</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atribuire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Aplicându</w:t>
      </w:r>
      <w:proofErr w:type="spellEnd"/>
      <w:r>
        <w:rPr>
          <w:rFonts w:ascii="Times New Roman" w:eastAsia="Times New Roman" w:hAnsi="Times New Roman"/>
          <w:sz w:val="24"/>
          <w:szCs w:val="24"/>
          <w:lang w:eastAsia="en-US"/>
        </w:rPr>
        <w:t xml:space="preserve">-se </w:t>
      </w:r>
      <w:proofErr w:type="spellStart"/>
      <w:r>
        <w:rPr>
          <w:rFonts w:ascii="Times New Roman" w:eastAsia="Times New Roman" w:hAnsi="Times New Roman"/>
          <w:sz w:val="24"/>
          <w:szCs w:val="24"/>
          <w:lang w:eastAsia="en-US"/>
        </w:rPr>
        <w:t>criteriul</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evaluare</w:t>
      </w:r>
      <w:proofErr w:type="spellEnd"/>
      <w:r>
        <w:rPr>
          <w:rFonts w:ascii="Times New Roman" w:eastAsia="Times New Roman" w:hAnsi="Times New Roman"/>
          <w:sz w:val="24"/>
          <w:szCs w:val="24"/>
          <w:lang w:eastAsia="en-US"/>
        </w:rPr>
        <w:t xml:space="preserve"> a </w:t>
      </w:r>
      <w:proofErr w:type="spellStart"/>
      <w:r>
        <w:rPr>
          <w:rFonts w:ascii="Times New Roman" w:eastAsia="Times New Roman" w:hAnsi="Times New Roman"/>
          <w:sz w:val="24"/>
          <w:szCs w:val="24"/>
          <w:lang w:eastAsia="en-US"/>
        </w:rPr>
        <w:t>ofertelor</w:t>
      </w:r>
      <w:proofErr w:type="spellEnd"/>
      <w:proofErr w:type="gramStart"/>
      <w:r>
        <w:rPr>
          <w:rFonts w:ascii="Times New Roman" w:eastAsia="Times New Roman" w:hAnsi="Times New Roman"/>
          <w:sz w:val="24"/>
          <w:szCs w:val="24"/>
          <w:lang w:eastAsia="en-US"/>
        </w:rPr>
        <w:t>: ”</w:t>
      </w:r>
      <w:proofErr w:type="spellStart"/>
      <w:r>
        <w:rPr>
          <w:rFonts w:ascii="Times New Roman" w:eastAsia="Times New Roman" w:hAnsi="Times New Roman"/>
          <w:sz w:val="24"/>
          <w:szCs w:val="24"/>
          <w:lang w:eastAsia="en-US"/>
        </w:rPr>
        <w:t>cea</w:t>
      </w:r>
      <w:proofErr w:type="spellEnd"/>
      <w:proofErr w:type="gram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mai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avantajoasă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ofertă</w:t>
      </w:r>
      <w:proofErr w:type="spellEnd"/>
      <w:r>
        <w:rPr>
          <w:rFonts w:ascii="Times New Roman" w:eastAsia="Times New Roman" w:hAnsi="Times New Roman"/>
          <w:sz w:val="24"/>
          <w:szCs w:val="24"/>
          <w:lang w:eastAsia="en-US"/>
        </w:rPr>
        <w:t xml:space="preserve"> din </w:t>
      </w:r>
      <w:proofErr w:type="spellStart"/>
      <w:r>
        <w:rPr>
          <w:rFonts w:ascii="Times New Roman" w:eastAsia="Times New Roman" w:hAnsi="Times New Roman"/>
          <w:sz w:val="24"/>
          <w:szCs w:val="24"/>
          <w:lang w:eastAsia="en-US"/>
        </w:rPr>
        <w:t>punct</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vedere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tehnico</w:t>
      </w:r>
      <w:proofErr w:type="spellEnd"/>
      <w:r>
        <w:rPr>
          <w:rFonts w:ascii="Times New Roman" w:eastAsia="Times New Roman" w:hAnsi="Times New Roman"/>
          <w:sz w:val="24"/>
          <w:szCs w:val="24"/>
          <w:lang w:eastAsia="en-US"/>
        </w:rPr>
        <w:t xml:space="preserve">-economic”, se </w:t>
      </w:r>
      <w:proofErr w:type="spellStart"/>
      <w:r>
        <w:rPr>
          <w:rFonts w:ascii="Times New Roman" w:eastAsia="Times New Roman" w:hAnsi="Times New Roman"/>
          <w:sz w:val="24"/>
          <w:szCs w:val="24"/>
          <w:lang w:eastAsia="en-US"/>
        </w:rPr>
        <w:t>precizează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cerințele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impuse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vor</w:t>
      </w:r>
      <w:proofErr w:type="spellEnd"/>
      <w:r>
        <w:rPr>
          <w:rFonts w:ascii="Times New Roman" w:eastAsia="Times New Roman" w:hAnsi="Times New Roman"/>
          <w:sz w:val="24"/>
          <w:szCs w:val="24"/>
          <w:lang w:eastAsia="en-US"/>
        </w:rPr>
        <w:t xml:space="preserve"> fi considerate ca </w:t>
      </w:r>
      <w:proofErr w:type="spellStart"/>
      <w:r>
        <w:rPr>
          <w:rFonts w:ascii="Times New Roman" w:eastAsia="Times New Roman" w:hAnsi="Times New Roman"/>
          <w:sz w:val="24"/>
          <w:szCs w:val="24"/>
          <w:lang w:eastAsia="en-US"/>
        </w:rPr>
        <w:t>minimale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Drept</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urmare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orice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ofertă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ce</w:t>
      </w:r>
      <w:proofErr w:type="spellEnd"/>
      <w:r>
        <w:rPr>
          <w:rFonts w:ascii="Times New Roman" w:eastAsia="Times New Roman" w:hAnsi="Times New Roman"/>
          <w:sz w:val="24"/>
          <w:szCs w:val="24"/>
          <w:lang w:eastAsia="en-US"/>
        </w:rPr>
        <w:t xml:space="preserve"> se abate de la </w:t>
      </w:r>
      <w:proofErr w:type="spellStart"/>
      <w:r>
        <w:rPr>
          <w:rFonts w:ascii="Times New Roman" w:eastAsia="Times New Roman" w:hAnsi="Times New Roman"/>
          <w:sz w:val="24"/>
          <w:szCs w:val="24"/>
          <w:lang w:eastAsia="en-US"/>
        </w:rPr>
        <w:t>prevederile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prezentului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caiet</w:t>
      </w:r>
      <w:proofErr w:type="spellEnd"/>
      <w:r>
        <w:rPr>
          <w:rFonts w:ascii="Times New Roman" w:eastAsia="Times New Roman" w:hAnsi="Times New Roman"/>
          <w:sz w:val="24"/>
          <w:szCs w:val="24"/>
          <w:lang w:eastAsia="en-US"/>
        </w:rPr>
        <w:t xml:space="preserve"> de </w:t>
      </w:r>
      <w:proofErr w:type="spellStart"/>
      <w:r>
        <w:rPr>
          <w:rFonts w:ascii="Times New Roman" w:eastAsia="Times New Roman" w:hAnsi="Times New Roman"/>
          <w:sz w:val="24"/>
          <w:szCs w:val="24"/>
          <w:lang w:eastAsia="en-US"/>
        </w:rPr>
        <w:t>sarcini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va</w:t>
      </w:r>
      <w:proofErr w:type="spellEnd"/>
      <w:r>
        <w:rPr>
          <w:rFonts w:ascii="Times New Roman" w:eastAsia="Times New Roman" w:hAnsi="Times New Roman"/>
          <w:sz w:val="24"/>
          <w:szCs w:val="24"/>
          <w:lang w:eastAsia="en-US"/>
        </w:rPr>
        <w:t xml:space="preserve"> fi </w:t>
      </w:r>
      <w:proofErr w:type="spellStart"/>
      <w:r>
        <w:rPr>
          <w:rFonts w:ascii="Times New Roman" w:eastAsia="Times New Roman" w:hAnsi="Times New Roman"/>
          <w:sz w:val="24"/>
          <w:szCs w:val="24"/>
          <w:lang w:eastAsia="en-US"/>
        </w:rPr>
        <w:t>luată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în</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considerare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numai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dacă</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aceasta</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presupune</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asigurarea</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unui</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nivel</w:t>
      </w:r>
      <w:proofErr w:type="spellEnd"/>
      <w:r>
        <w:rPr>
          <w:rFonts w:ascii="Times New Roman" w:eastAsia="Times New Roman" w:hAnsi="Times New Roman"/>
          <w:sz w:val="24"/>
          <w:szCs w:val="24"/>
          <w:lang w:eastAsia="en-US"/>
        </w:rPr>
        <w:t xml:space="preserve"> </w:t>
      </w:r>
      <w:proofErr w:type="spellStart"/>
      <w:r>
        <w:rPr>
          <w:rFonts w:ascii="Times New Roman" w:eastAsia="Times New Roman" w:hAnsi="Times New Roman"/>
          <w:sz w:val="24"/>
          <w:szCs w:val="24"/>
          <w:lang w:eastAsia="en-US"/>
        </w:rPr>
        <w:t>calitativ</w:t>
      </w:r>
      <w:proofErr w:type="spellEnd"/>
      <w:r>
        <w:rPr>
          <w:rFonts w:ascii="Times New Roman" w:eastAsia="Times New Roman" w:hAnsi="Times New Roman"/>
          <w:sz w:val="24"/>
          <w:szCs w:val="24"/>
          <w:lang w:eastAsia="en-US"/>
        </w:rPr>
        <w:t xml:space="preserve"> net superior;  </w:t>
      </w:r>
    </w:p>
    <w:p w:rsidR="008F46ED" w:rsidRDefault="008F46ED" w:rsidP="008F46ED">
      <w:pPr>
        <w:pStyle w:val="Frspaiere"/>
        <w:jc w:val="both"/>
        <w:rPr>
          <w:rFonts w:ascii="Times New Roman" w:eastAsia="Times New Roman" w:hAnsi="Times New Roman"/>
          <w:sz w:val="24"/>
          <w:szCs w:val="24"/>
          <w:lang w:eastAsia="en-US"/>
        </w:rPr>
      </w:pPr>
    </w:p>
    <w:p w:rsidR="008F46ED" w:rsidRDefault="008F46ED" w:rsidP="008F46ED">
      <w:pPr>
        <w:ind w:left="7" w:firstLineChars="233" w:firstLine="559"/>
        <w:jc w:val="both"/>
      </w:pPr>
      <w:r>
        <w:rPr>
          <w:b/>
          <w:u w:val="single"/>
        </w:rPr>
        <w:t>Documentația de proiect:</w:t>
      </w:r>
      <w:r>
        <w:rPr>
          <w:u w:val="single"/>
        </w:rPr>
        <w:t xml:space="preserve"> </w:t>
      </w:r>
      <w:r>
        <w:t>a fost elaborată de SRL ”IGC-Construct” și verificată de verificatori de proiecte.</w:t>
      </w:r>
    </w:p>
    <w:p w:rsidR="008F46ED" w:rsidRDefault="008F46ED" w:rsidP="008F46ED">
      <w:pPr>
        <w:jc w:val="both"/>
        <w:rPr>
          <w:bCs/>
        </w:rPr>
      </w:pPr>
      <w:r>
        <w:rPr>
          <w:bCs/>
        </w:rPr>
        <w:t>- Informații generale din documentația de proiect:</w:t>
      </w:r>
    </w:p>
    <w:p w:rsidR="008F46ED" w:rsidRDefault="008F46ED" w:rsidP="008F46ED">
      <w:pPr>
        <w:jc w:val="both"/>
        <w:rPr>
          <w:bCs/>
        </w:rPr>
      </w:pPr>
      <w:r>
        <w:rPr>
          <w:bCs/>
        </w:rPr>
        <w:t>- Amplasament: s.Rusca, mun.Hîncești;</w:t>
      </w:r>
    </w:p>
    <w:p w:rsidR="008F46ED" w:rsidRPr="00A772C6" w:rsidRDefault="008F46ED" w:rsidP="008F46ED">
      <w:pPr>
        <w:pStyle w:val="CarCharCarCharCarCharCarChar1"/>
        <w:spacing w:after="0" w:line="240" w:lineRule="auto"/>
        <w:jc w:val="both"/>
        <w:rPr>
          <w:rFonts w:ascii="Times New Roman" w:hAnsi="Times New Roman" w:cs="Times New Roman"/>
          <w:sz w:val="24"/>
          <w:szCs w:val="24"/>
        </w:rPr>
      </w:pPr>
      <w:r w:rsidRPr="00A772C6">
        <w:rPr>
          <w:rFonts w:ascii="Times New Roman" w:hAnsi="Times New Roman" w:cs="Times New Roman"/>
          <w:sz w:val="24"/>
          <w:szCs w:val="24"/>
        </w:rPr>
        <w:t xml:space="preserve">La </w:t>
      </w:r>
      <w:proofErr w:type="spellStart"/>
      <w:r w:rsidRPr="00A772C6">
        <w:rPr>
          <w:rFonts w:ascii="Times New Roman" w:hAnsi="Times New Roman" w:cs="Times New Roman"/>
          <w:sz w:val="24"/>
          <w:szCs w:val="24"/>
        </w:rPr>
        <w:t>obiect</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urmează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să</w:t>
      </w:r>
      <w:proofErr w:type="spellEnd"/>
      <w:r w:rsidRPr="00A772C6">
        <w:rPr>
          <w:rFonts w:ascii="Times New Roman" w:hAnsi="Times New Roman" w:cs="Times New Roman"/>
          <w:sz w:val="24"/>
          <w:szCs w:val="24"/>
        </w:rPr>
        <w:t xml:space="preserve"> fie </w:t>
      </w:r>
      <w:proofErr w:type="spellStart"/>
      <w:r w:rsidRPr="00A772C6">
        <w:rPr>
          <w:rFonts w:ascii="Times New Roman" w:hAnsi="Times New Roman" w:cs="Times New Roman"/>
          <w:sz w:val="24"/>
          <w:szCs w:val="24"/>
        </w:rPr>
        <w:t>executate</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următoarele</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lucrari</w:t>
      </w:r>
      <w:proofErr w:type="spellEnd"/>
      <w:r w:rsidRPr="00A772C6">
        <w:rPr>
          <w:rFonts w:ascii="Times New Roman" w:hAnsi="Times New Roman" w:cs="Times New Roman"/>
          <w:sz w:val="24"/>
          <w:szCs w:val="24"/>
        </w:rPr>
        <w:t xml:space="preserve"> de </w:t>
      </w:r>
      <w:proofErr w:type="spellStart"/>
      <w:r w:rsidRPr="00A772C6">
        <w:rPr>
          <w:rFonts w:ascii="Times New Roman" w:hAnsi="Times New Roman" w:cs="Times New Roman"/>
          <w:sz w:val="24"/>
          <w:szCs w:val="24"/>
        </w:rPr>
        <w:t>bază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lucrări</w:t>
      </w:r>
      <w:proofErr w:type="spellEnd"/>
      <w:r w:rsidRPr="00A772C6">
        <w:rPr>
          <w:rFonts w:ascii="Times New Roman" w:hAnsi="Times New Roman" w:cs="Times New Roman"/>
          <w:sz w:val="24"/>
          <w:szCs w:val="24"/>
        </w:rPr>
        <w:t xml:space="preserve"> de </w:t>
      </w:r>
      <w:proofErr w:type="spellStart"/>
      <w:r w:rsidRPr="00A772C6">
        <w:rPr>
          <w:rFonts w:ascii="Times New Roman" w:hAnsi="Times New Roman" w:cs="Times New Roman"/>
          <w:sz w:val="24"/>
          <w:szCs w:val="24"/>
        </w:rPr>
        <w:t>demontare</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demolare</w:t>
      </w:r>
      <w:proofErr w:type="spellEnd"/>
      <w:r w:rsidRPr="00A772C6">
        <w:rPr>
          <w:rFonts w:ascii="Times New Roman" w:hAnsi="Times New Roman" w:cs="Times New Roman"/>
          <w:sz w:val="24"/>
          <w:szCs w:val="24"/>
        </w:rPr>
        <w:t xml:space="preserve"> a </w:t>
      </w:r>
      <w:proofErr w:type="spellStart"/>
      <w:r w:rsidRPr="00A772C6">
        <w:rPr>
          <w:rFonts w:ascii="Times New Roman" w:hAnsi="Times New Roman" w:cs="Times New Roman"/>
          <w:sz w:val="24"/>
          <w:szCs w:val="24"/>
        </w:rPr>
        <w:t>perimetrului</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interior</w:t>
      </w:r>
      <w:proofErr w:type="spellEnd"/>
      <w:r w:rsidRPr="00A772C6">
        <w:rPr>
          <w:rFonts w:ascii="Times New Roman" w:hAnsi="Times New Roman" w:cs="Times New Roman"/>
          <w:sz w:val="24"/>
          <w:szCs w:val="24"/>
        </w:rPr>
        <w:t xml:space="preserve"> de </w:t>
      </w:r>
      <w:proofErr w:type="spellStart"/>
      <w:r w:rsidRPr="00A772C6">
        <w:rPr>
          <w:rFonts w:ascii="Times New Roman" w:hAnsi="Times New Roman" w:cs="Times New Roman"/>
          <w:sz w:val="24"/>
          <w:szCs w:val="24"/>
        </w:rPr>
        <w:t>pază</w:t>
      </w:r>
      <w:proofErr w:type="spellEnd"/>
      <w:r w:rsidRPr="00A772C6">
        <w:rPr>
          <w:rFonts w:ascii="Times New Roman" w:hAnsi="Times New Roman" w:cs="Times New Roman"/>
          <w:sz w:val="24"/>
          <w:szCs w:val="24"/>
        </w:rPr>
        <w:t xml:space="preserve"> existent, </w:t>
      </w:r>
      <w:proofErr w:type="spellStart"/>
      <w:r w:rsidRPr="00A772C6">
        <w:rPr>
          <w:rFonts w:ascii="Times New Roman" w:hAnsi="Times New Roman" w:cs="Times New Roman"/>
          <w:sz w:val="24"/>
          <w:szCs w:val="24"/>
        </w:rPr>
        <w:t>executarea</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constructia</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gardului</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din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elemente</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din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metal</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imprejmuiri</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metalice</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din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plasă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ghimpată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zincată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executarea</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gardului</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din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panouri</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din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sîrmă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zincată</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tip</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Eurogard</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și</w:t>
      </w:r>
      <w:proofErr w:type="spellEnd"/>
      <w:r w:rsidRPr="00A772C6">
        <w:rPr>
          <w:rFonts w:ascii="Times New Roman" w:hAnsi="Times New Roman" w:cs="Times New Roman"/>
          <w:sz w:val="24"/>
          <w:szCs w:val="24"/>
        </w:rPr>
        <w:t xml:space="preserve"> tip Varan, </w:t>
      </w:r>
      <w:proofErr w:type="spellStart"/>
      <w:r w:rsidRPr="00A772C6">
        <w:rPr>
          <w:rFonts w:ascii="Times New Roman" w:hAnsi="Times New Roman" w:cs="Times New Roman"/>
          <w:sz w:val="24"/>
          <w:szCs w:val="24"/>
        </w:rPr>
        <w:t>amenajarea</w:t>
      </w:r>
      <w:proofErr w:type="spellEnd"/>
      <w:r w:rsidRPr="00A772C6">
        <w:rPr>
          <w:rFonts w:ascii="Times New Roman" w:hAnsi="Times New Roman" w:cs="Times New Roman"/>
          <w:sz w:val="24"/>
          <w:szCs w:val="24"/>
        </w:rPr>
        <w:t xml:space="preserve"> </w:t>
      </w:r>
      <w:r w:rsidRPr="00A772C6">
        <w:rPr>
          <w:rFonts w:ascii="Times New Roman" w:hAnsi="Times New Roman" w:cs="Times New Roman"/>
          <w:sz w:val="24"/>
          <w:szCs w:val="24"/>
          <w:lang w:val="ro-MD"/>
        </w:rPr>
        <w:t>potecii de serviciu internă între gardul principal (Egaza VARAN) și gardul interior de preîntâmpinare pentru deservirea echipamentului de semnalizare digital și supraveghere video,</w:t>
      </w:r>
      <w:r w:rsidRPr="00A772C6">
        <w:rPr>
          <w:sz w:val="24"/>
          <w:szCs w:val="24"/>
          <w:lang w:val="ro-MD"/>
        </w:rPr>
        <w:t xml:space="preserve"> </w:t>
      </w:r>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construcții</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din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beton</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armat</w:t>
      </w:r>
      <w:proofErr w:type="spellEnd"/>
      <w:r w:rsidRPr="00A772C6">
        <w:rPr>
          <w:rFonts w:ascii="Times New Roman" w:hAnsi="Times New Roman" w:cs="Times New Roman"/>
          <w:sz w:val="24"/>
          <w:szCs w:val="24"/>
        </w:rPr>
        <w:t xml:space="preserve"> </w:t>
      </w:r>
      <w:proofErr w:type="spellStart"/>
      <w:r w:rsidRPr="00A772C6">
        <w:rPr>
          <w:rFonts w:ascii="Times New Roman" w:hAnsi="Times New Roman" w:cs="Times New Roman"/>
          <w:sz w:val="24"/>
          <w:szCs w:val="24"/>
        </w:rPr>
        <w:t>tunuri</w:t>
      </w:r>
      <w:proofErr w:type="spellEnd"/>
      <w:r w:rsidRPr="00A772C6">
        <w:rPr>
          <w:rFonts w:ascii="Times New Roman" w:hAnsi="Times New Roman" w:cs="Times New Roman"/>
          <w:sz w:val="24"/>
          <w:szCs w:val="24"/>
        </w:rPr>
        <w:t xml:space="preserve"> 3a,3b, </w:t>
      </w:r>
      <w:r w:rsidRPr="00A772C6">
        <w:rPr>
          <w:rFonts w:ascii="Times New Roman" w:hAnsi="Times New Roman" w:cs="Times New Roman"/>
          <w:sz w:val="24"/>
          <w:szCs w:val="24"/>
          <w:lang w:val="ro-RO"/>
        </w:rPr>
        <w:t>reutilarea incăperii din blocul administrativ existent pentru Sistemul de pază automată și o încăpere  punctul de trecere existen pentru dispecerat; montarea sistemelor de iluminat electric perimetral, sisteme de detectare și semnalizare, sisteme de supraveghere video;  lucrări de construcție a rigolelor de scurgere a apelor pluviale exterioare.</w:t>
      </w:r>
    </w:p>
    <w:p w:rsidR="008F46ED" w:rsidRDefault="008F46ED" w:rsidP="008F46ED">
      <w:pPr>
        <w:jc w:val="both"/>
        <w:rPr>
          <w:bCs/>
        </w:rPr>
      </w:pPr>
      <w:r>
        <w:rPr>
          <w:bCs/>
        </w:rPr>
        <w:t xml:space="preserve">- Costul lucrărilor: 23 810 597,69 lei (inclusiv TVA). </w:t>
      </w:r>
    </w:p>
    <w:p w:rsidR="008F46ED" w:rsidRDefault="008F46ED" w:rsidP="008F46ED">
      <w:pPr>
        <w:jc w:val="both"/>
        <w:rPr>
          <w:bCs/>
        </w:rPr>
      </w:pPr>
      <w:r>
        <w:rPr>
          <w:bCs/>
        </w:rPr>
        <w:t>- Termenul de executare a lucrărilor, conform documentației standard: 7 luni;</w:t>
      </w:r>
    </w:p>
    <w:p w:rsidR="008F46ED" w:rsidRDefault="008F46ED" w:rsidP="008F46ED">
      <w:pPr>
        <w:ind w:firstLine="567"/>
        <w:rPr>
          <w:b/>
          <w:u w:val="single"/>
        </w:rPr>
      </w:pPr>
      <w:r>
        <w:rPr>
          <w:b/>
          <w:u w:val="single"/>
        </w:rPr>
        <w:t xml:space="preserve"> Descrierea activității Responsabilului tehnic:</w:t>
      </w:r>
    </w:p>
    <w:p w:rsidR="008F46ED" w:rsidRDefault="008F46ED" w:rsidP="008F46ED">
      <w:pPr>
        <w:ind w:firstLine="567"/>
      </w:pPr>
      <w:r>
        <w:t>Responsabilul tehnic își va desfășura activitatea ca reprezentant al Beneficiarului în relațiile cu proiectantul, constructorul, furnizorii, prestatorii de servicii în derularea contractului de lucrări.</w:t>
      </w:r>
    </w:p>
    <w:p w:rsidR="008F46ED" w:rsidRDefault="008F46ED" w:rsidP="008F46ED">
      <w:pPr>
        <w:ind w:firstLine="567"/>
        <w:rPr>
          <w:b/>
          <w:u w:val="single"/>
        </w:rPr>
      </w:pPr>
      <w:r>
        <w:rPr>
          <w:b/>
          <w:u w:val="single"/>
        </w:rPr>
        <w:t>Activitatea Responsabilului tehnic va fi condusă de următoarele principii:</w:t>
      </w:r>
    </w:p>
    <w:p w:rsidR="008F46ED" w:rsidRDefault="008F46ED" w:rsidP="008F46ED">
      <w:pPr>
        <w:pStyle w:val="a5"/>
        <w:ind w:firstLine="567"/>
        <w:jc w:val="both"/>
        <w:rPr>
          <w:rFonts w:ascii="Times New Roman" w:hAnsi="Times New Roman" w:cs="Times New Roman"/>
          <w:sz w:val="24"/>
          <w:szCs w:val="24"/>
        </w:rPr>
      </w:pPr>
      <w:r>
        <w:rPr>
          <w:rFonts w:ascii="Times New Roman" w:hAnsi="Times New Roman" w:cs="Times New Roman"/>
          <w:sz w:val="24"/>
          <w:szCs w:val="24"/>
        </w:rPr>
        <w:t>- Acționarea pentru Beneficiar și în interesul Beneficiarului atât fată de Antreprenor, cât și fată de Furnizori și Proiectanți;</w:t>
      </w:r>
    </w:p>
    <w:p w:rsidR="008F46ED" w:rsidRDefault="008F46ED" w:rsidP="008F46ED">
      <w:pPr>
        <w:pStyle w:val="a5"/>
        <w:tabs>
          <w:tab w:val="left" w:pos="426"/>
        </w:tabs>
        <w:ind w:firstLine="567"/>
        <w:jc w:val="both"/>
        <w:rPr>
          <w:rFonts w:ascii="Times New Roman" w:hAnsi="Times New Roman" w:cs="Times New Roman"/>
          <w:sz w:val="24"/>
          <w:szCs w:val="24"/>
        </w:rPr>
      </w:pPr>
      <w:r>
        <w:rPr>
          <w:rFonts w:ascii="Times New Roman" w:hAnsi="Times New Roman" w:cs="Times New Roman"/>
          <w:sz w:val="24"/>
          <w:szCs w:val="24"/>
        </w:rPr>
        <w:t>- Profesionalism;</w:t>
      </w:r>
    </w:p>
    <w:p w:rsidR="008F46ED" w:rsidRDefault="008F46ED" w:rsidP="008F46ED">
      <w:pPr>
        <w:pStyle w:val="a5"/>
        <w:ind w:firstLine="567"/>
        <w:jc w:val="both"/>
        <w:rPr>
          <w:rFonts w:ascii="Times New Roman" w:hAnsi="Times New Roman" w:cs="Times New Roman"/>
          <w:sz w:val="24"/>
          <w:szCs w:val="24"/>
        </w:rPr>
      </w:pPr>
      <w:r>
        <w:rPr>
          <w:rFonts w:ascii="Times New Roman" w:hAnsi="Times New Roman" w:cs="Times New Roman"/>
          <w:sz w:val="24"/>
          <w:szCs w:val="24"/>
        </w:rPr>
        <w:t>- Fidelitate;</w:t>
      </w:r>
    </w:p>
    <w:p w:rsidR="008F46ED" w:rsidRDefault="008F46ED" w:rsidP="008F46ED">
      <w:pPr>
        <w:pStyle w:val="a5"/>
        <w:ind w:firstLine="567"/>
        <w:jc w:val="both"/>
        <w:rPr>
          <w:rFonts w:ascii="Times New Roman" w:hAnsi="Times New Roman" w:cs="Times New Roman"/>
          <w:sz w:val="24"/>
          <w:szCs w:val="24"/>
        </w:rPr>
      </w:pPr>
      <w:r>
        <w:rPr>
          <w:rFonts w:ascii="Times New Roman" w:hAnsi="Times New Roman" w:cs="Times New Roman"/>
          <w:sz w:val="24"/>
          <w:szCs w:val="24"/>
        </w:rPr>
        <w:t>- Respectarea legalității.</w:t>
      </w:r>
    </w:p>
    <w:p w:rsidR="008F46ED" w:rsidRDefault="008F46ED" w:rsidP="008F46ED">
      <w:pPr>
        <w:ind w:firstLine="567"/>
        <w:jc w:val="both"/>
        <w:rPr>
          <w:b/>
          <w:u w:val="single"/>
        </w:rPr>
      </w:pPr>
      <w:r>
        <w:rPr>
          <w:b/>
          <w:u w:val="single"/>
        </w:rPr>
        <w:lastRenderedPageBreak/>
        <w:t>Obiectul achiziției publice de servicii:</w:t>
      </w:r>
    </w:p>
    <w:p w:rsidR="008F46ED" w:rsidRDefault="008F46ED" w:rsidP="008F46ED">
      <w:pPr>
        <w:ind w:firstLine="567"/>
        <w:jc w:val="both"/>
      </w:pPr>
      <w:r>
        <w:t xml:space="preserve">Efectuarea </w:t>
      </w:r>
      <w:r>
        <w:rPr>
          <w:b/>
          <w:u w:val="single"/>
        </w:rPr>
        <w:t>zilnică</w:t>
      </w:r>
      <w:r>
        <w:t xml:space="preserve"> a monitorizării și controlului conformității lucrărilor executate, materialelor utilizate, utilajului livrat cu cerințele din documentația de proiect, normele și regulamentele în construcție, indicațiile metodologice și tehnologice, cu obligațiunile din contract ale antreprenorului.</w:t>
      </w:r>
    </w:p>
    <w:p w:rsidR="008F46ED" w:rsidRDefault="008F46ED" w:rsidP="008F46ED">
      <w:pPr>
        <w:ind w:firstLine="567"/>
        <w:jc w:val="both"/>
        <w:rPr>
          <w:b/>
          <w:u w:val="single"/>
        </w:rPr>
      </w:pPr>
      <w:r>
        <w:rPr>
          <w:b/>
          <w:u w:val="single"/>
        </w:rPr>
        <w:t>Sarcinile principale ale supravegherii tehnice sunt:</w:t>
      </w:r>
    </w:p>
    <w:p w:rsidR="008F46ED" w:rsidRDefault="008F46ED" w:rsidP="008F46ED">
      <w:pPr>
        <w:shd w:val="clear" w:color="auto" w:fill="FFFFFF" w:themeFill="background1"/>
        <w:tabs>
          <w:tab w:val="right" w:pos="426"/>
        </w:tabs>
        <w:jc w:val="both"/>
      </w:pPr>
      <w:r>
        <w:t>a) să exercite obligațiile și atribuțiile principale ale responsabililor tehnici în activitatea de verificare a execuției lucrărilor de construcție capitală în conformitate cu Regulamentul cu privire la verificarea execuției lucrărilor de construcție de către responsabilii atestați, aprobat prin ordinul nr. 65 din 27.05.1996 a Departamentului construcții și amenajarea teritoriului și prevederile Legii privind calitatea în construcții, nr. 721-XIII din 02.02.1996;</w:t>
      </w:r>
    </w:p>
    <w:p w:rsidR="008F46ED" w:rsidRDefault="008F46ED" w:rsidP="008F46ED">
      <w:pPr>
        <w:shd w:val="clear" w:color="auto" w:fill="FFFFFF" w:themeFill="background1"/>
        <w:tabs>
          <w:tab w:val="right" w:pos="426"/>
        </w:tabs>
        <w:jc w:val="both"/>
      </w:pPr>
      <w:r>
        <w:t>b) să desfășoare activitatea ca reprezentant al Beneficiarului în relațiile cu proiectantul, constructorul, furnizorii, prestatorii de servicii în derularea contractului de lucrări;</w:t>
      </w:r>
    </w:p>
    <w:p w:rsidR="008F46ED" w:rsidRDefault="008F46ED" w:rsidP="008F46ED">
      <w:pPr>
        <w:shd w:val="clear" w:color="auto" w:fill="FFFFFF" w:themeFill="background1"/>
        <w:tabs>
          <w:tab w:val="right" w:pos="426"/>
        </w:tabs>
        <w:jc w:val="both"/>
      </w:pPr>
      <w:r>
        <w:t>c) să acționeze pentru Beneficiar și în interesul Beneficiarului atât fată de Antreprenor, cât și fată de Furnizori și Proiectanți;</w:t>
      </w:r>
    </w:p>
    <w:p w:rsidR="008F46ED" w:rsidRDefault="008F46ED" w:rsidP="008F46ED">
      <w:pPr>
        <w:shd w:val="clear" w:color="auto" w:fill="FFFFFF" w:themeFill="background1"/>
        <w:tabs>
          <w:tab w:val="right" w:pos="426"/>
        </w:tabs>
        <w:jc w:val="both"/>
      </w:pPr>
      <w:r>
        <w:t>d) să monitorizeze și să coordoneze lucrările de construcție a obiectului;</w:t>
      </w:r>
    </w:p>
    <w:p w:rsidR="008F46ED" w:rsidRDefault="008F46ED" w:rsidP="008F46ED">
      <w:pPr>
        <w:shd w:val="clear" w:color="auto" w:fill="FFFFFF" w:themeFill="background1"/>
        <w:tabs>
          <w:tab w:val="right" w:pos="426"/>
        </w:tabs>
        <w:jc w:val="both"/>
      </w:pPr>
      <w:r>
        <w:t>e) să participe împreună cu proiectantul și cu executantul la trasarea generală a construcției și la stabilirea bornelor de reper;</w:t>
      </w:r>
    </w:p>
    <w:p w:rsidR="008F46ED" w:rsidRDefault="008F46ED" w:rsidP="008F46ED">
      <w:pPr>
        <w:shd w:val="clear" w:color="auto" w:fill="FFFFFF" w:themeFill="background1"/>
        <w:tabs>
          <w:tab w:val="right" w:pos="426"/>
        </w:tabs>
        <w:jc w:val="both"/>
      </w:pPr>
      <w:r>
        <w:t>f) să identifice și să soluționeze problemele tehnice, a chestiunilor cu privire la asigurarea și controlul calității, precum și monitorizării lucrului antreprenorului general;</w:t>
      </w:r>
    </w:p>
    <w:p w:rsidR="008F46ED" w:rsidRDefault="008F46ED" w:rsidP="008F46ED">
      <w:pPr>
        <w:shd w:val="clear" w:color="auto" w:fill="FFFFFF" w:themeFill="background1"/>
        <w:tabs>
          <w:tab w:val="right" w:pos="426"/>
        </w:tabs>
        <w:jc w:val="both"/>
      </w:pPr>
      <w:r>
        <w:t>g) să verifice lucrările finalizate și prezentate spre plată de către antreprenorul general;</w:t>
      </w:r>
    </w:p>
    <w:p w:rsidR="008F46ED" w:rsidRDefault="008F46ED" w:rsidP="008F46ED">
      <w:pPr>
        <w:shd w:val="clear" w:color="auto" w:fill="FFFFFF" w:themeFill="background1"/>
        <w:tabs>
          <w:tab w:val="right" w:pos="426"/>
        </w:tabs>
        <w:jc w:val="both"/>
      </w:pPr>
      <w:r>
        <w:t>h) stabilește de sine stătător numărul specialiștilor necesari pentru prestarea serviciilor, precum și orarul de lucru al acestora.</w:t>
      </w:r>
    </w:p>
    <w:p w:rsidR="008F46ED" w:rsidRDefault="008F46ED" w:rsidP="008F46ED">
      <w:pPr>
        <w:shd w:val="clear" w:color="auto" w:fill="FFFFFF" w:themeFill="background1"/>
        <w:tabs>
          <w:tab w:val="right" w:pos="426"/>
        </w:tabs>
        <w:jc w:val="both"/>
      </w:pPr>
      <w:r>
        <w:t>h) să verifice și să avizeze:</w:t>
      </w:r>
    </w:p>
    <w:p w:rsidR="008F46ED" w:rsidRDefault="008F46ED" w:rsidP="008F46ED">
      <w:pPr>
        <w:shd w:val="clear" w:color="auto" w:fill="FFFFFF" w:themeFill="background1"/>
        <w:tabs>
          <w:tab w:val="right" w:pos="426"/>
        </w:tabs>
        <w:jc w:val="both"/>
      </w:pPr>
      <w:r>
        <w:t>- proiectele tehnologice privind execuția lucrărilor de construcție;</w:t>
      </w:r>
    </w:p>
    <w:p w:rsidR="008F46ED" w:rsidRDefault="008F46ED" w:rsidP="008F46ED">
      <w:pPr>
        <w:shd w:val="clear" w:color="auto" w:fill="FFFFFF" w:themeFill="background1"/>
        <w:tabs>
          <w:tab w:val="right" w:pos="426"/>
        </w:tabs>
        <w:jc w:val="both"/>
      </w:pPr>
      <w:r>
        <w:t>- procedurile tehnice de execuție a lucrărilor;</w:t>
      </w:r>
    </w:p>
    <w:p w:rsidR="008F46ED" w:rsidRDefault="008F46ED" w:rsidP="008F46ED">
      <w:pPr>
        <w:shd w:val="clear" w:color="auto" w:fill="FFFFFF" w:themeFill="background1"/>
        <w:tabs>
          <w:tab w:val="right" w:pos="426"/>
        </w:tabs>
        <w:jc w:val="both"/>
      </w:pPr>
      <w:r>
        <w:t>- programele de verificare a execuției;</w:t>
      </w:r>
    </w:p>
    <w:p w:rsidR="008F46ED" w:rsidRDefault="008F46ED" w:rsidP="008F46ED">
      <w:pPr>
        <w:shd w:val="clear" w:color="auto" w:fill="FFFFFF" w:themeFill="background1"/>
        <w:tabs>
          <w:tab w:val="right" w:pos="426"/>
        </w:tabs>
        <w:jc w:val="both"/>
      </w:pPr>
      <w:r>
        <w:t>- proiectele de organizare a execuției (organizare de șantier);</w:t>
      </w:r>
    </w:p>
    <w:p w:rsidR="008F46ED" w:rsidRDefault="008F46ED" w:rsidP="008F46ED">
      <w:pPr>
        <w:shd w:val="clear" w:color="auto" w:fill="FFFFFF" w:themeFill="background1"/>
        <w:tabs>
          <w:tab w:val="right" w:pos="426"/>
        </w:tabs>
        <w:jc w:val="both"/>
      </w:pPr>
      <w:r>
        <w:t>- graficele de execuție a lucrărilor aferente exigențelor esențiale;</w:t>
      </w:r>
    </w:p>
    <w:p w:rsidR="008F46ED" w:rsidRDefault="008F46ED" w:rsidP="008F46ED">
      <w:pPr>
        <w:shd w:val="clear" w:color="auto" w:fill="FFFFFF" w:themeFill="background1"/>
        <w:tabs>
          <w:tab w:val="right" w:pos="426"/>
        </w:tabs>
        <w:jc w:val="both"/>
      </w:pPr>
      <w:r>
        <w:t>- procesele-verbale privind lucrările ascunse.</w:t>
      </w:r>
    </w:p>
    <w:p w:rsidR="008F46ED" w:rsidRDefault="008F46ED" w:rsidP="008F46ED">
      <w:pPr>
        <w:shd w:val="clear" w:color="auto" w:fill="FFFFFF" w:themeFill="background1"/>
        <w:tabs>
          <w:tab w:val="right" w:pos="426"/>
        </w:tabs>
        <w:jc w:val="both"/>
      </w:pPr>
      <w:r>
        <w:t>i) să exercite controlul execuției lucrărilor conform programului de verificare;</w:t>
      </w:r>
    </w:p>
    <w:p w:rsidR="008F46ED" w:rsidRDefault="008F46ED" w:rsidP="008F46ED">
      <w:pPr>
        <w:shd w:val="clear" w:color="auto" w:fill="FFFFFF" w:themeFill="background1"/>
        <w:tabs>
          <w:tab w:val="right" w:pos="426"/>
        </w:tabs>
        <w:jc w:val="both"/>
      </w:pPr>
      <w:r>
        <w:t>j) să controleze modul în care se efectuează recepția calitativă a materialelor și a elementelor de construcție (prefabricate, articole de tâmplărie etc.);</w:t>
      </w:r>
    </w:p>
    <w:p w:rsidR="008F46ED" w:rsidRDefault="008F46ED" w:rsidP="008F46ED">
      <w:pPr>
        <w:shd w:val="clear" w:color="auto" w:fill="FFFFFF" w:themeFill="background1"/>
        <w:tabs>
          <w:tab w:val="right" w:pos="426"/>
        </w:tabs>
        <w:jc w:val="both"/>
      </w:pPr>
      <w:r>
        <w:t>k) să verifice respectarea tehnologiilor de execuție, aplicarea corectă a acestora în vederea asigurării nivelului calitativ prevăzut în documentația de proiect, în contract și în normele tehnice în vigoare;</w:t>
      </w:r>
    </w:p>
    <w:p w:rsidR="008F46ED" w:rsidRDefault="008F46ED" w:rsidP="008F46ED">
      <w:pPr>
        <w:shd w:val="clear" w:color="auto" w:fill="FFFFFF" w:themeFill="background1"/>
        <w:tabs>
          <w:tab w:val="right" w:pos="426"/>
        </w:tabs>
        <w:jc w:val="both"/>
      </w:pPr>
      <w:r>
        <w:t>l) să interzică utilizarea de tehnologii noi neargumentate tehnic, precum și a produselor neargumentate;</w:t>
      </w:r>
    </w:p>
    <w:p w:rsidR="008F46ED" w:rsidRDefault="008F46ED" w:rsidP="008F46ED">
      <w:pPr>
        <w:shd w:val="clear" w:color="auto" w:fill="FFFFFF" w:themeFill="background1"/>
        <w:tabs>
          <w:tab w:val="right" w:pos="426"/>
        </w:tabs>
        <w:jc w:val="both"/>
      </w:pPr>
      <w:r>
        <w:t>m) va controla volumele și costul lucrărilor executate și prezentate de organizațiile de construcție-montaj pentru achitare conform documentației de proiect și devizelor de cheltuieli;</w:t>
      </w:r>
    </w:p>
    <w:p w:rsidR="008F46ED" w:rsidRDefault="008F46ED" w:rsidP="008F46ED">
      <w:pPr>
        <w:shd w:val="clear" w:color="auto" w:fill="FFFFFF" w:themeFill="background1"/>
        <w:tabs>
          <w:tab w:val="right" w:pos="426"/>
        </w:tabs>
        <w:jc w:val="both"/>
      </w:pPr>
      <w:r>
        <w:t>n) să verifice calitatea elementelor de construcție ce se realizează în atelierele proprii;</w:t>
      </w:r>
    </w:p>
    <w:p w:rsidR="008F46ED" w:rsidRDefault="008F46ED" w:rsidP="008F46ED">
      <w:pPr>
        <w:shd w:val="clear" w:color="auto" w:fill="FFFFFF" w:themeFill="background1"/>
        <w:tabs>
          <w:tab w:val="right" w:pos="426"/>
        </w:tabs>
        <w:jc w:val="both"/>
      </w:pPr>
      <w:r>
        <w:t>o) să oprească execuția lucrărilor de construcție în cazul în care s-au produs defecte grave de calitate sau abateri de la prevederile proiectului de execuție;</w:t>
      </w:r>
    </w:p>
    <w:p w:rsidR="008F46ED" w:rsidRDefault="008F46ED" w:rsidP="008F46ED">
      <w:pPr>
        <w:shd w:val="clear" w:color="auto" w:fill="FFFFFF" w:themeFill="background1"/>
        <w:tabs>
          <w:tab w:val="right" w:pos="426"/>
        </w:tabs>
        <w:jc w:val="both"/>
      </w:pPr>
      <w:r>
        <w:t>p) să ia măsuri de corectare sau refacere a lucrărilor, constatate ca fiind necorespunzătoare;</w:t>
      </w:r>
    </w:p>
    <w:p w:rsidR="008F46ED" w:rsidRDefault="008F46ED" w:rsidP="008F46ED">
      <w:pPr>
        <w:shd w:val="clear" w:color="auto" w:fill="FFFFFF" w:themeFill="background1"/>
        <w:tabs>
          <w:tab w:val="right" w:pos="426"/>
        </w:tabs>
        <w:jc w:val="both"/>
      </w:pPr>
      <w:r>
        <w:t>q) să solicite avizul proiectantului pentru lichidarea deficiențelor care afectează exigențele esențiale la lucrările de construcție sau a abaterilor de la proiect;</w:t>
      </w:r>
    </w:p>
    <w:p w:rsidR="008F46ED" w:rsidRDefault="008F46ED" w:rsidP="008F46ED">
      <w:pPr>
        <w:shd w:val="clear" w:color="auto" w:fill="FFFFFF" w:themeFill="background1"/>
        <w:tabs>
          <w:tab w:val="right" w:pos="426"/>
        </w:tabs>
        <w:jc w:val="both"/>
      </w:pPr>
      <w:r>
        <w:t>r) să informeze operativ conducerea organizației de construcție despre lichidarea deficiențelor constatate și măsurile întreprinse pentru a exclude repetarea lor;</w:t>
      </w:r>
    </w:p>
    <w:p w:rsidR="008F46ED" w:rsidRDefault="008F46ED" w:rsidP="008F46ED">
      <w:pPr>
        <w:shd w:val="clear" w:color="auto" w:fill="FFFFFF" w:themeFill="background1"/>
        <w:tabs>
          <w:tab w:val="right" w:pos="426"/>
        </w:tabs>
        <w:jc w:val="both"/>
      </w:pPr>
      <w:r>
        <w:t>s) să participe la verificarea în faze determinante;</w:t>
      </w:r>
    </w:p>
    <w:p w:rsidR="008F46ED" w:rsidRDefault="008F46ED" w:rsidP="008F46ED">
      <w:pPr>
        <w:shd w:val="clear" w:color="auto" w:fill="FFFFFF" w:themeFill="background1"/>
        <w:tabs>
          <w:tab w:val="right" w:pos="426"/>
        </w:tabs>
        <w:jc w:val="both"/>
      </w:pPr>
      <w:bookmarkStart w:id="4" w:name="_GoBack"/>
      <w:r>
        <w:lastRenderedPageBreak/>
        <w:t xml:space="preserve">t) să efectueze verificările prevăzute în reglementările tehnice și să semneze documentele întocmite </w:t>
      </w:r>
      <w:bookmarkEnd w:id="4"/>
      <w:r>
        <w:t>ca urmare a verificărilor (procese-verbale în faze determinante, procese-verbale de lucrări ce devin ascunse etc.);</w:t>
      </w:r>
    </w:p>
    <w:p w:rsidR="008F46ED" w:rsidRDefault="008F46ED" w:rsidP="008F46ED">
      <w:pPr>
        <w:shd w:val="clear" w:color="auto" w:fill="FFFFFF" w:themeFill="background1"/>
        <w:tabs>
          <w:tab w:val="right" w:pos="426"/>
        </w:tabs>
        <w:jc w:val="both"/>
      </w:pPr>
      <w:r>
        <w:t>u) să întocmească și să țină la zi registrul de evidentă a lucrărilor de construcție verificate;</w:t>
      </w:r>
    </w:p>
    <w:p w:rsidR="008F46ED" w:rsidRDefault="008F46ED" w:rsidP="008F46ED">
      <w:pPr>
        <w:shd w:val="clear" w:color="auto" w:fill="FFFFFF" w:themeFill="background1"/>
        <w:tabs>
          <w:tab w:val="right" w:pos="426"/>
        </w:tabs>
        <w:jc w:val="both"/>
      </w:pPr>
      <w:r>
        <w:t>v) va prelua documentele de la constructor și proiectant și va completa cartea tehnică a construcției cu toate documentele prevăzute de reglementările legale;</w:t>
      </w:r>
    </w:p>
    <w:p w:rsidR="008F46ED" w:rsidRDefault="008F46ED" w:rsidP="008F46ED">
      <w:pPr>
        <w:shd w:val="clear" w:color="auto" w:fill="FFFFFF" w:themeFill="background1"/>
        <w:tabs>
          <w:tab w:val="right" w:pos="426"/>
        </w:tabs>
        <w:jc w:val="both"/>
      </w:pPr>
      <w:r>
        <w:t>w) va asigura secretariatul recepției și întocmirea actelor de recepție;</w:t>
      </w:r>
    </w:p>
    <w:p w:rsidR="008F46ED" w:rsidRDefault="008F46ED" w:rsidP="008F46ED">
      <w:pPr>
        <w:shd w:val="clear" w:color="auto" w:fill="FFFFFF" w:themeFill="background1"/>
        <w:tabs>
          <w:tab w:val="right" w:pos="426"/>
        </w:tabs>
        <w:jc w:val="both"/>
      </w:pPr>
      <w:r>
        <w:t>x) va urmări soluționarea obiecțiilor cuprinse în anexele la procesul-verbal de recepție la terminarea lucrărilor și realizarea recomandărilor comisiei de recepție;</w:t>
      </w:r>
    </w:p>
    <w:p w:rsidR="008F46ED" w:rsidRDefault="008F46ED" w:rsidP="008F46ED">
      <w:pPr>
        <w:shd w:val="clear" w:color="auto" w:fill="FFFFFF" w:themeFill="background1"/>
        <w:tabs>
          <w:tab w:val="right" w:pos="426"/>
        </w:tabs>
        <w:jc w:val="both"/>
      </w:pPr>
      <w:r>
        <w:t>y) va asigura predarea către investitor/utilizator a actelor de recepție și a cărții tehnice a construcției după efectuarea recepției finale.</w:t>
      </w:r>
    </w:p>
    <w:p w:rsidR="00187343" w:rsidRPr="008D067E" w:rsidRDefault="008F46ED" w:rsidP="008F46ED">
      <w:pPr>
        <w:ind w:firstLine="709"/>
        <w:jc w:val="both"/>
      </w:pPr>
      <w:r>
        <w:t>Respectarea prevederilor normativelor în vigoare și a prezentului Caietul de sarcini, este obligatorie.</w:t>
      </w:r>
    </w:p>
    <w:p w:rsidR="00187343" w:rsidRDefault="00187343" w:rsidP="00187343">
      <w:pPr>
        <w:rPr>
          <w:bCs/>
          <w:i/>
        </w:rPr>
      </w:pPr>
    </w:p>
    <w:p w:rsidR="00187343" w:rsidRPr="00FE700E" w:rsidRDefault="00187343" w:rsidP="00187343">
      <w:pPr>
        <w:rPr>
          <w:bCs/>
          <w:iCs/>
        </w:rPr>
      </w:pPr>
      <w:r w:rsidRPr="00FE700E">
        <w:rPr>
          <w:bCs/>
          <w:iCs/>
        </w:rPr>
        <w:t>Autoritatea contractantă  _____</w:t>
      </w:r>
      <w:r w:rsidR="008F46ED">
        <w:rPr>
          <w:bCs/>
          <w:iCs/>
        </w:rPr>
        <w:t>________</w:t>
      </w:r>
      <w:r w:rsidRPr="00FE700E">
        <w:rPr>
          <w:bCs/>
          <w:iCs/>
        </w:rPr>
        <w:t>______              Data „____”__________________</w:t>
      </w:r>
      <w:r w:rsidR="008F46ED">
        <w:rPr>
          <w:bCs/>
          <w:iCs/>
        </w:rPr>
        <w:t>2022</w:t>
      </w:r>
    </w:p>
    <w:p w:rsidR="00187343" w:rsidRDefault="00187343" w:rsidP="00187343">
      <w:pPr>
        <w:jc w:val="both"/>
        <w:rPr>
          <w:bCs/>
          <w:i/>
        </w:rPr>
      </w:pPr>
    </w:p>
    <w:p w:rsidR="00187343" w:rsidRDefault="00187343" w:rsidP="00187343">
      <w:pPr>
        <w:jc w:val="both"/>
        <w:rPr>
          <w:bCs/>
          <w:i/>
        </w:rPr>
      </w:pPr>
    </w:p>
    <w:bookmarkEnd w:id="3"/>
    <w:p w:rsidR="009B1941" w:rsidRDefault="009B1941"/>
    <w:sectPr w:rsidR="009B1941">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3AC"/>
    <w:rsid w:val="001136D8"/>
    <w:rsid w:val="00187343"/>
    <w:rsid w:val="007F33AC"/>
    <w:rsid w:val="008F46ED"/>
    <w:rsid w:val="009B1941"/>
    <w:rsid w:val="00E32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E4D86"/>
  <w15:chartTrackingRefBased/>
  <w15:docId w15:val="{C4987D75-7BA2-44CF-9F46-7769FCC7E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7343"/>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87343"/>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87343"/>
    <w:rPr>
      <w:rFonts w:ascii="Times New Roman" w:eastAsia="Times New Roman" w:hAnsi="Times New Roman" w:cs="Times New Roman"/>
      <w:sz w:val="24"/>
      <w:szCs w:val="24"/>
    </w:rPr>
  </w:style>
  <w:style w:type="paragraph" w:customStyle="1" w:styleId="Frspaiere">
    <w:name w:val="Fără spațiere"/>
    <w:uiPriority w:val="1"/>
    <w:qFormat/>
    <w:rsid w:val="008F46ED"/>
    <w:pPr>
      <w:spacing w:after="0" w:line="240" w:lineRule="auto"/>
    </w:pPr>
    <w:rPr>
      <w:rFonts w:ascii="Calibri" w:eastAsia="PMingLiU" w:hAnsi="Calibri" w:cs="Times New Roman"/>
      <w:lang w:eastAsia="zh-CN"/>
    </w:rPr>
  </w:style>
  <w:style w:type="paragraph" w:styleId="a5">
    <w:name w:val="No Spacing"/>
    <w:uiPriority w:val="1"/>
    <w:qFormat/>
    <w:rsid w:val="008F46ED"/>
    <w:pPr>
      <w:spacing w:after="0" w:line="240" w:lineRule="auto"/>
    </w:pPr>
    <w:rPr>
      <w:lang w:val="ro-RO"/>
    </w:rPr>
  </w:style>
  <w:style w:type="paragraph" w:customStyle="1" w:styleId="CarCharCarCharCarCharCarChar1">
    <w:name w:val="Car Char Car Char Car Char Car Char1"/>
    <w:basedOn w:val="a0"/>
    <w:qFormat/>
    <w:rsid w:val="008F46ED"/>
    <w:pPr>
      <w:spacing w:after="160" w:line="240" w:lineRule="exact"/>
    </w:pPr>
    <w:rPr>
      <w:rFonts w:ascii="Arial" w:hAnsi="Arial" w:cs="Arial"/>
      <w:noProof w:val="0"/>
      <w:sz w:val="20"/>
      <w:szCs w:val="20"/>
      <w:lang w:val="fr-FR"/>
    </w:rPr>
  </w:style>
  <w:style w:type="paragraph" w:styleId="a6">
    <w:name w:val="Balloon Text"/>
    <w:basedOn w:val="a0"/>
    <w:link w:val="a7"/>
    <w:uiPriority w:val="99"/>
    <w:semiHidden/>
    <w:unhideWhenUsed/>
    <w:rsid w:val="00E32E8F"/>
    <w:rPr>
      <w:rFonts w:ascii="Segoe UI" w:hAnsi="Segoe UI" w:cs="Segoe UI"/>
      <w:sz w:val="18"/>
      <w:szCs w:val="18"/>
    </w:rPr>
  </w:style>
  <w:style w:type="character" w:customStyle="1" w:styleId="a7">
    <w:name w:val="Текст выноски Знак"/>
    <w:basedOn w:val="a1"/>
    <w:link w:val="a6"/>
    <w:uiPriority w:val="99"/>
    <w:semiHidden/>
    <w:rsid w:val="00E32E8F"/>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1159</Words>
  <Characters>6609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Diana</cp:lastModifiedBy>
  <cp:revision>4</cp:revision>
  <cp:lastPrinted>2022-09-14T10:06:00Z</cp:lastPrinted>
  <dcterms:created xsi:type="dcterms:W3CDTF">2022-09-13T17:51:00Z</dcterms:created>
  <dcterms:modified xsi:type="dcterms:W3CDTF">2022-09-14T10:07:00Z</dcterms:modified>
</cp:coreProperties>
</file>