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D70" w:rsidRPr="00EA30B5" w:rsidRDefault="00223D70" w:rsidP="008876C3">
      <w:pPr>
        <w:pStyle w:val="1"/>
        <w:spacing w:before="120"/>
      </w:pPr>
      <w:r w:rsidRPr="00EA30B5">
        <w:t xml:space="preserve">  ANUNȚ DE PARTICIPARE</w:t>
      </w:r>
    </w:p>
    <w:p w:rsidR="00223D70" w:rsidRPr="00EA30B5" w:rsidRDefault="00223D70" w:rsidP="00193507">
      <w:pPr>
        <w:rPr>
          <w:lang w:val="es-ES_tradnl"/>
        </w:rPr>
      </w:pPr>
    </w:p>
    <w:p w:rsidR="00223D70" w:rsidRPr="00EA30B5" w:rsidRDefault="00223D70" w:rsidP="00FC514C">
      <w:pPr>
        <w:spacing w:before="120"/>
        <w:jc w:val="center"/>
        <w:rPr>
          <w:b/>
          <w:sz w:val="24"/>
          <w:szCs w:val="24"/>
          <w:u w:val="single"/>
          <w:shd w:val="clear" w:color="auto" w:fill="FFFFFF"/>
          <w:lang w:val="ro-RO"/>
        </w:rPr>
      </w:pPr>
      <w:r w:rsidRPr="00EA30B5">
        <w:rPr>
          <w:b/>
          <w:sz w:val="24"/>
          <w:szCs w:val="24"/>
          <w:lang w:val="es-ES_tradnl"/>
        </w:rPr>
        <w:t xml:space="preserve">privind achiziționarea </w:t>
      </w:r>
      <w:r w:rsidR="00161DD3" w:rsidRPr="00EA30B5">
        <w:rPr>
          <w:b/>
          <w:i/>
          <w:sz w:val="24"/>
          <w:szCs w:val="24"/>
          <w:u w:val="single"/>
          <w:lang w:val="pt-BR"/>
        </w:rPr>
        <w:t>Articolelor de uz medical pentru Serviciul de perfuziologie (c</w:t>
      </w:r>
      <w:r w:rsidR="00A43811" w:rsidRPr="00EA30B5">
        <w:rPr>
          <w:b/>
          <w:i/>
          <w:sz w:val="24"/>
          <w:szCs w:val="24"/>
          <w:u w:val="single"/>
          <w:lang w:val="pt-BR"/>
        </w:rPr>
        <w:t>ardiochirurgie) pentru anul 2021</w:t>
      </w:r>
      <w:r w:rsidRPr="00EA30B5">
        <w:rPr>
          <w:b/>
          <w:sz w:val="24"/>
          <w:szCs w:val="24"/>
          <w:u w:val="single"/>
          <w:lang w:val="es-ES_tradnl"/>
        </w:rPr>
        <w:br/>
      </w:r>
      <w:r w:rsidRPr="00EA30B5">
        <w:rPr>
          <w:b/>
          <w:sz w:val="24"/>
          <w:szCs w:val="24"/>
          <w:lang w:val="es-ES_tradnl"/>
        </w:rPr>
        <w:t>prin procedura de achiziție</w:t>
      </w:r>
      <w:r w:rsidRPr="00EA30B5">
        <w:rPr>
          <w:shd w:val="clear" w:color="auto" w:fill="FFFFFF"/>
          <w:lang w:val="es-ES_tradnl"/>
        </w:rPr>
        <w:t xml:space="preserve"> </w:t>
      </w:r>
      <w:r w:rsidRPr="00EA30B5">
        <w:rPr>
          <w:b/>
          <w:sz w:val="24"/>
          <w:szCs w:val="24"/>
          <w:u w:val="single"/>
          <w:shd w:val="clear" w:color="auto" w:fill="FFFFFF"/>
          <w:lang w:val="es-ES_tradnl"/>
        </w:rPr>
        <w:t>Licitație deschi</w:t>
      </w:r>
      <w:r w:rsidRPr="00EA30B5">
        <w:rPr>
          <w:b/>
          <w:sz w:val="24"/>
          <w:szCs w:val="24"/>
          <w:u w:val="single"/>
          <w:shd w:val="clear" w:color="auto" w:fill="FFFFFF"/>
          <w:lang w:val="ro-RO"/>
        </w:rPr>
        <w:t>să</w:t>
      </w:r>
    </w:p>
    <w:p w:rsidR="00FC514C" w:rsidRPr="00EA30B5" w:rsidRDefault="00FC514C" w:rsidP="00FC514C">
      <w:pPr>
        <w:spacing w:before="120"/>
        <w:jc w:val="center"/>
        <w:rPr>
          <w:b/>
          <w:sz w:val="24"/>
          <w:szCs w:val="24"/>
          <w:u w:val="single"/>
          <w:lang w:val="pt-BR"/>
        </w:rPr>
      </w:pPr>
    </w:p>
    <w:p w:rsidR="00223D70" w:rsidRPr="00EA30B5" w:rsidRDefault="00223D70" w:rsidP="004027B1">
      <w:pPr>
        <w:numPr>
          <w:ilvl w:val="0"/>
          <w:numId w:val="3"/>
        </w:numPr>
        <w:tabs>
          <w:tab w:val="left" w:pos="284"/>
          <w:tab w:val="right" w:pos="9531"/>
        </w:tabs>
        <w:ind w:left="284" w:hanging="284"/>
        <w:jc w:val="both"/>
        <w:rPr>
          <w:b/>
          <w:sz w:val="24"/>
          <w:szCs w:val="24"/>
          <w:lang w:val="en-US"/>
        </w:rPr>
      </w:pPr>
      <w:r w:rsidRPr="00EA30B5">
        <w:rPr>
          <w:b/>
          <w:sz w:val="24"/>
          <w:szCs w:val="24"/>
          <w:lang w:val="en-US"/>
        </w:rPr>
        <w:t>Denumirea autorității contractante:</w:t>
      </w:r>
      <w:r w:rsidRPr="00EA30B5">
        <w:rPr>
          <w:b/>
          <w:sz w:val="24"/>
          <w:szCs w:val="24"/>
          <w:shd w:val="clear" w:color="auto" w:fill="FFFFFF"/>
          <w:lang w:val="en-US"/>
        </w:rPr>
        <w:t xml:space="preserve"> </w:t>
      </w:r>
      <w:r w:rsidRPr="00EA30B5">
        <w:rPr>
          <w:sz w:val="24"/>
          <w:szCs w:val="24"/>
          <w:shd w:val="clear" w:color="auto" w:fill="FFFFFF"/>
          <w:lang w:val="ro-RO"/>
        </w:rPr>
        <w:t>IMSP Spitalul Clinic Republican „Timofei Moșneaga”</w:t>
      </w:r>
    </w:p>
    <w:p w:rsidR="00223D70" w:rsidRPr="00EA30B5" w:rsidRDefault="00223D70" w:rsidP="004027B1">
      <w:pPr>
        <w:numPr>
          <w:ilvl w:val="0"/>
          <w:numId w:val="3"/>
        </w:numPr>
        <w:tabs>
          <w:tab w:val="left" w:pos="284"/>
          <w:tab w:val="right" w:pos="9531"/>
        </w:tabs>
        <w:ind w:left="284" w:hanging="284"/>
        <w:jc w:val="both"/>
        <w:rPr>
          <w:b/>
          <w:sz w:val="24"/>
          <w:szCs w:val="24"/>
        </w:rPr>
      </w:pPr>
      <w:r w:rsidRPr="00EA30B5">
        <w:rPr>
          <w:b/>
          <w:sz w:val="24"/>
          <w:szCs w:val="24"/>
        </w:rPr>
        <w:t>IDNO</w:t>
      </w:r>
      <w:r w:rsidRPr="00EA30B5">
        <w:rPr>
          <w:b/>
          <w:sz w:val="24"/>
          <w:szCs w:val="24"/>
          <w:shd w:val="clear" w:color="auto" w:fill="FFFFFF"/>
        </w:rPr>
        <w:t xml:space="preserve">: </w:t>
      </w:r>
      <w:r w:rsidRPr="00EA30B5">
        <w:rPr>
          <w:sz w:val="24"/>
          <w:szCs w:val="24"/>
          <w:shd w:val="clear" w:color="auto" w:fill="FFFFFF"/>
          <w:lang w:val="ro-RO"/>
        </w:rPr>
        <w:t>1003600150783</w:t>
      </w:r>
    </w:p>
    <w:p w:rsidR="00223D70" w:rsidRPr="00EA30B5" w:rsidRDefault="00223D70" w:rsidP="004027B1">
      <w:pPr>
        <w:numPr>
          <w:ilvl w:val="0"/>
          <w:numId w:val="3"/>
        </w:numPr>
        <w:tabs>
          <w:tab w:val="left" w:pos="284"/>
          <w:tab w:val="right" w:pos="9531"/>
        </w:tabs>
        <w:ind w:left="284" w:hanging="284"/>
        <w:jc w:val="both"/>
        <w:rPr>
          <w:b/>
          <w:sz w:val="24"/>
          <w:szCs w:val="24"/>
          <w:lang w:val="es-ES_tradnl"/>
        </w:rPr>
      </w:pPr>
      <w:r w:rsidRPr="00EA30B5">
        <w:rPr>
          <w:b/>
          <w:sz w:val="24"/>
          <w:szCs w:val="24"/>
          <w:lang w:val="es-ES_tradnl"/>
        </w:rPr>
        <w:t xml:space="preserve">Adresa: </w:t>
      </w:r>
      <w:r w:rsidRPr="00EA30B5">
        <w:rPr>
          <w:sz w:val="24"/>
          <w:szCs w:val="24"/>
          <w:lang w:val="es-ES_tradnl"/>
        </w:rPr>
        <w:t xml:space="preserve">MD-2025, </w:t>
      </w:r>
      <w:r w:rsidRPr="00EA30B5">
        <w:rPr>
          <w:sz w:val="24"/>
          <w:szCs w:val="24"/>
          <w:shd w:val="clear" w:color="auto" w:fill="FFFFFF"/>
          <w:lang w:val="ro-RO"/>
        </w:rPr>
        <w:t>mun.Chișinău, str.N.Testemițanu 29</w:t>
      </w:r>
    </w:p>
    <w:p w:rsidR="00223D70" w:rsidRPr="00EA30B5" w:rsidRDefault="00223D70" w:rsidP="004027B1">
      <w:pPr>
        <w:numPr>
          <w:ilvl w:val="0"/>
          <w:numId w:val="3"/>
        </w:numPr>
        <w:tabs>
          <w:tab w:val="left" w:pos="284"/>
          <w:tab w:val="right" w:pos="9531"/>
        </w:tabs>
        <w:ind w:left="284" w:hanging="284"/>
        <w:jc w:val="both"/>
        <w:rPr>
          <w:b/>
          <w:sz w:val="24"/>
          <w:szCs w:val="24"/>
          <w:lang w:val="en-US"/>
        </w:rPr>
      </w:pPr>
      <w:r w:rsidRPr="00EA30B5">
        <w:rPr>
          <w:b/>
          <w:sz w:val="24"/>
          <w:szCs w:val="24"/>
          <w:lang w:val="en-US"/>
        </w:rPr>
        <w:t xml:space="preserve">Numărul de telefon/fax: </w:t>
      </w:r>
      <w:r w:rsidRPr="00EA30B5">
        <w:rPr>
          <w:sz w:val="24"/>
          <w:szCs w:val="24"/>
          <w:shd w:val="clear" w:color="auto" w:fill="FFFFFF"/>
          <w:lang w:val="en-US"/>
        </w:rPr>
        <w:t>022 403 697</w:t>
      </w:r>
    </w:p>
    <w:p w:rsidR="00223D70" w:rsidRPr="00EA30B5" w:rsidRDefault="00223D70" w:rsidP="004027B1">
      <w:pPr>
        <w:numPr>
          <w:ilvl w:val="0"/>
          <w:numId w:val="3"/>
        </w:numPr>
        <w:tabs>
          <w:tab w:val="left" w:pos="284"/>
          <w:tab w:val="right" w:pos="9531"/>
        </w:tabs>
        <w:ind w:left="284" w:hanging="284"/>
        <w:rPr>
          <w:sz w:val="24"/>
          <w:szCs w:val="24"/>
          <w:lang w:val="es-ES_tradnl"/>
        </w:rPr>
      </w:pPr>
      <w:r w:rsidRPr="00EA30B5">
        <w:rPr>
          <w:b/>
          <w:sz w:val="24"/>
          <w:szCs w:val="24"/>
          <w:lang w:val="es-ES_tradnl"/>
        </w:rPr>
        <w:t xml:space="preserve">Adresa de e-mail și de internet a autorității contractante: </w:t>
      </w:r>
      <w:hyperlink r:id="rId8" w:history="1">
        <w:r w:rsidRPr="00EA30B5">
          <w:rPr>
            <w:rStyle w:val="ae"/>
            <w:color w:val="auto"/>
            <w:sz w:val="24"/>
            <w:szCs w:val="24"/>
            <w:lang w:val="es-ES_tradnl"/>
          </w:rPr>
          <w:t>www.scr.md/</w:t>
        </w:r>
      </w:hyperlink>
      <w:r w:rsidRPr="00EA30B5">
        <w:rPr>
          <w:sz w:val="24"/>
          <w:szCs w:val="24"/>
          <w:lang w:val="es-ES_tradnl"/>
        </w:rPr>
        <w:t xml:space="preserve"> </w:t>
      </w:r>
      <w:hyperlink r:id="rId9" w:history="1">
        <w:r w:rsidRPr="00EA30B5">
          <w:rPr>
            <w:rStyle w:val="ae"/>
            <w:color w:val="auto"/>
            <w:sz w:val="24"/>
            <w:szCs w:val="24"/>
            <w:lang w:val="es-ES_tradnl"/>
          </w:rPr>
          <w:t>achizitiipublicescr@gmail.com</w:t>
        </w:r>
      </w:hyperlink>
      <w:r w:rsidRPr="00EA30B5">
        <w:rPr>
          <w:sz w:val="24"/>
          <w:szCs w:val="24"/>
          <w:u w:val="single"/>
          <w:lang w:val="es-ES_tradnl"/>
        </w:rPr>
        <w:t xml:space="preserve"> </w:t>
      </w:r>
    </w:p>
    <w:p w:rsidR="00223D70" w:rsidRPr="00EA30B5" w:rsidRDefault="00223D70" w:rsidP="004027B1">
      <w:pPr>
        <w:numPr>
          <w:ilvl w:val="0"/>
          <w:numId w:val="3"/>
        </w:numPr>
        <w:tabs>
          <w:tab w:val="left" w:pos="284"/>
          <w:tab w:val="right" w:pos="9531"/>
        </w:tabs>
        <w:ind w:left="288" w:hanging="288"/>
        <w:jc w:val="both"/>
        <w:rPr>
          <w:b/>
          <w:sz w:val="24"/>
          <w:szCs w:val="24"/>
          <w:lang w:val="es-ES_tradnl"/>
        </w:rPr>
      </w:pPr>
      <w:r w:rsidRPr="00EA30B5">
        <w:rPr>
          <w:b/>
          <w:sz w:val="24"/>
          <w:szCs w:val="24"/>
          <w:lang w:val="es-ES_tradnl"/>
        </w:rPr>
        <w:t xml:space="preserve">Adresa de e-mail sau de internet de la care se va putea obține accesul la documentația de atribuire: </w:t>
      </w:r>
      <w:r w:rsidRPr="00EA30B5">
        <w:rPr>
          <w:sz w:val="24"/>
          <w:szCs w:val="24"/>
          <w:lang w:val="es-ES_tradnl"/>
        </w:rPr>
        <w:t>documentația de atribuire este anexată în cadrul procedurii în SIA RSAP</w:t>
      </w:r>
      <w:r w:rsidRPr="00EA30B5">
        <w:rPr>
          <w:b/>
          <w:sz w:val="24"/>
          <w:szCs w:val="24"/>
          <w:lang w:val="es-ES_tradnl"/>
        </w:rPr>
        <w:t xml:space="preserve"> </w:t>
      </w:r>
    </w:p>
    <w:p w:rsidR="00223D70" w:rsidRPr="00EA30B5" w:rsidRDefault="00223D70" w:rsidP="004027B1">
      <w:pPr>
        <w:pStyle w:val="aa"/>
        <w:numPr>
          <w:ilvl w:val="0"/>
          <w:numId w:val="3"/>
        </w:numPr>
        <w:tabs>
          <w:tab w:val="left" w:pos="270"/>
        </w:tabs>
        <w:ind w:left="270" w:hanging="270"/>
        <w:jc w:val="both"/>
        <w:rPr>
          <w:b/>
          <w:sz w:val="24"/>
          <w:szCs w:val="24"/>
          <w:lang w:val="es-ES_tradnl"/>
        </w:rPr>
      </w:pPr>
      <w:r w:rsidRPr="00EA30B5">
        <w:rPr>
          <w:b/>
          <w:sz w:val="24"/>
          <w:szCs w:val="24"/>
          <w:lang w:val="es-ES_tradnl"/>
        </w:rPr>
        <w:t xml:space="preserve">Tipul autorității contractante și obiectul principal de activitate (dacă este cazul, mențiunea că autoritatea contractantă este o autoritate centrală de achiziție sau că achiziția implică o altă formă de achiziție comună): </w:t>
      </w:r>
      <w:r w:rsidRPr="00EA30B5">
        <w:rPr>
          <w:sz w:val="24"/>
          <w:szCs w:val="24"/>
          <w:lang w:val="es-ES_tradnl"/>
        </w:rPr>
        <w:t>nu se aplică</w:t>
      </w:r>
    </w:p>
    <w:p w:rsidR="00223D70" w:rsidRPr="00EA30B5" w:rsidRDefault="00223D70" w:rsidP="004027B1">
      <w:pPr>
        <w:numPr>
          <w:ilvl w:val="0"/>
          <w:numId w:val="3"/>
        </w:numPr>
        <w:tabs>
          <w:tab w:val="left" w:pos="284"/>
          <w:tab w:val="right" w:pos="426"/>
        </w:tabs>
        <w:ind w:left="284" w:hanging="284"/>
        <w:jc w:val="both"/>
        <w:rPr>
          <w:b/>
          <w:sz w:val="24"/>
          <w:szCs w:val="24"/>
          <w:lang w:val="es-ES_tradnl"/>
        </w:rPr>
      </w:pPr>
      <w:r w:rsidRPr="00EA30B5">
        <w:rPr>
          <w:b/>
          <w:sz w:val="24"/>
          <w:szCs w:val="24"/>
          <w:lang w:val="es-ES_tradnl"/>
        </w:rPr>
        <w:t>Cumpărătorul invită operatorii economici interesați, care îi pot satisface necesitățile, să participe la procedura de achiziție privind livrarea/prestarea/executarea următoarelor bunuri /servicii/lucrări:</w:t>
      </w: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
        <w:gridCol w:w="426"/>
        <w:gridCol w:w="1417"/>
        <w:gridCol w:w="1757"/>
        <w:gridCol w:w="720"/>
        <w:gridCol w:w="642"/>
        <w:gridCol w:w="3402"/>
        <w:gridCol w:w="1266"/>
      </w:tblGrid>
      <w:tr w:rsidR="00EA30B5" w:rsidRPr="00EA30B5" w:rsidTr="0000065E">
        <w:trPr>
          <w:trHeight w:val="402"/>
        </w:trPr>
        <w:tc>
          <w:tcPr>
            <w:tcW w:w="270" w:type="dxa"/>
            <w:vMerge w:val="restart"/>
            <w:shd w:val="clear" w:color="auto" w:fill="D9D9D9"/>
            <w:textDirection w:val="btLr"/>
            <w:vAlign w:val="center"/>
          </w:tcPr>
          <w:p w:rsidR="00223D70" w:rsidRPr="00EA30B5" w:rsidRDefault="00223D70" w:rsidP="00347BCD">
            <w:pPr>
              <w:ind w:left="113" w:right="113"/>
              <w:jc w:val="center"/>
              <w:rPr>
                <w:b/>
                <w:bCs/>
                <w:sz w:val="22"/>
                <w:szCs w:val="22"/>
              </w:rPr>
            </w:pPr>
            <w:r w:rsidRPr="00EA30B5">
              <w:rPr>
                <w:b/>
                <w:bCs/>
                <w:sz w:val="22"/>
                <w:szCs w:val="22"/>
              </w:rPr>
              <w:t>Nr. d/o</w:t>
            </w:r>
          </w:p>
        </w:tc>
        <w:tc>
          <w:tcPr>
            <w:tcW w:w="426" w:type="dxa"/>
            <w:vMerge w:val="restart"/>
            <w:shd w:val="clear" w:color="auto" w:fill="D9D9D9"/>
            <w:textDirection w:val="btLr"/>
            <w:vAlign w:val="center"/>
          </w:tcPr>
          <w:p w:rsidR="00223D70" w:rsidRPr="00EA30B5" w:rsidRDefault="00223D70" w:rsidP="00347BCD">
            <w:pPr>
              <w:ind w:left="113" w:right="113"/>
              <w:jc w:val="center"/>
              <w:rPr>
                <w:b/>
                <w:bCs/>
                <w:sz w:val="22"/>
                <w:szCs w:val="22"/>
              </w:rPr>
            </w:pPr>
            <w:r w:rsidRPr="00EA30B5">
              <w:rPr>
                <w:b/>
                <w:bCs/>
                <w:sz w:val="22"/>
                <w:szCs w:val="22"/>
              </w:rPr>
              <w:t>Cod CPV</w:t>
            </w:r>
          </w:p>
        </w:tc>
        <w:tc>
          <w:tcPr>
            <w:tcW w:w="1417" w:type="dxa"/>
            <w:vMerge w:val="restart"/>
            <w:shd w:val="clear" w:color="auto" w:fill="D9D9D9"/>
            <w:vAlign w:val="center"/>
          </w:tcPr>
          <w:p w:rsidR="00223D70" w:rsidRPr="00EA30B5" w:rsidRDefault="00223D70" w:rsidP="00347BCD">
            <w:pPr>
              <w:jc w:val="center"/>
              <w:rPr>
                <w:b/>
                <w:bCs/>
                <w:sz w:val="22"/>
                <w:szCs w:val="22"/>
              </w:rPr>
            </w:pPr>
            <w:r w:rsidRPr="00EA30B5">
              <w:rPr>
                <w:b/>
                <w:bCs/>
                <w:sz w:val="22"/>
                <w:szCs w:val="22"/>
              </w:rPr>
              <w:t>Denumire Lot</w:t>
            </w:r>
          </w:p>
        </w:tc>
        <w:tc>
          <w:tcPr>
            <w:tcW w:w="1757" w:type="dxa"/>
            <w:vMerge w:val="restart"/>
            <w:shd w:val="clear" w:color="auto" w:fill="D9D9D9"/>
            <w:vAlign w:val="center"/>
          </w:tcPr>
          <w:p w:rsidR="00223D70" w:rsidRPr="00EA30B5" w:rsidRDefault="00223D70" w:rsidP="00347BCD">
            <w:pPr>
              <w:jc w:val="center"/>
              <w:rPr>
                <w:b/>
                <w:bCs/>
                <w:sz w:val="22"/>
                <w:szCs w:val="22"/>
              </w:rPr>
            </w:pPr>
            <w:r w:rsidRPr="00EA30B5">
              <w:rPr>
                <w:b/>
                <w:bCs/>
                <w:sz w:val="22"/>
                <w:szCs w:val="22"/>
              </w:rPr>
              <w:t>Denumirea poziției</w:t>
            </w:r>
          </w:p>
        </w:tc>
        <w:tc>
          <w:tcPr>
            <w:tcW w:w="720" w:type="dxa"/>
            <w:vMerge w:val="restart"/>
            <w:shd w:val="clear" w:color="auto" w:fill="D9D9D9"/>
            <w:vAlign w:val="center"/>
          </w:tcPr>
          <w:p w:rsidR="00223D70" w:rsidRPr="00EA30B5" w:rsidRDefault="00223D70" w:rsidP="00E6009C">
            <w:pPr>
              <w:ind w:left="-164" w:right="-183"/>
              <w:jc w:val="center"/>
              <w:rPr>
                <w:b/>
                <w:bCs/>
                <w:sz w:val="22"/>
                <w:szCs w:val="22"/>
              </w:rPr>
            </w:pPr>
            <w:r w:rsidRPr="00EA30B5">
              <w:rPr>
                <w:b/>
                <w:bCs/>
                <w:sz w:val="22"/>
                <w:szCs w:val="22"/>
              </w:rPr>
              <w:t>Canti</w:t>
            </w:r>
            <w:r w:rsidRPr="00EA30B5">
              <w:rPr>
                <w:b/>
                <w:bCs/>
                <w:sz w:val="22"/>
                <w:szCs w:val="22"/>
                <w:lang w:val="ro-RO"/>
              </w:rPr>
              <w:t>-</w:t>
            </w:r>
            <w:r w:rsidRPr="00EA30B5">
              <w:rPr>
                <w:b/>
                <w:bCs/>
                <w:sz w:val="22"/>
                <w:szCs w:val="22"/>
              </w:rPr>
              <w:t>tatea</w:t>
            </w:r>
          </w:p>
        </w:tc>
        <w:tc>
          <w:tcPr>
            <w:tcW w:w="642" w:type="dxa"/>
            <w:vMerge w:val="restart"/>
            <w:shd w:val="clear" w:color="auto" w:fill="D9D9D9"/>
            <w:vAlign w:val="center"/>
          </w:tcPr>
          <w:p w:rsidR="00223D70" w:rsidRPr="00EA30B5" w:rsidRDefault="00223D70" w:rsidP="00A03EEE">
            <w:pPr>
              <w:jc w:val="center"/>
              <w:rPr>
                <w:b/>
                <w:bCs/>
                <w:sz w:val="22"/>
                <w:szCs w:val="22"/>
              </w:rPr>
            </w:pPr>
            <w:r w:rsidRPr="00EA30B5">
              <w:rPr>
                <w:b/>
                <w:bCs/>
                <w:sz w:val="22"/>
                <w:szCs w:val="22"/>
              </w:rPr>
              <w:t>U/</w:t>
            </w:r>
            <w:r w:rsidRPr="00EA30B5">
              <w:rPr>
                <w:b/>
                <w:bCs/>
                <w:sz w:val="22"/>
                <w:szCs w:val="22"/>
                <w:lang w:val="ro-RO"/>
              </w:rPr>
              <w:t xml:space="preserve"> </w:t>
            </w:r>
            <w:r w:rsidRPr="00EA30B5">
              <w:rPr>
                <w:b/>
                <w:bCs/>
                <w:sz w:val="22"/>
                <w:szCs w:val="22"/>
              </w:rPr>
              <w:t>M</w:t>
            </w:r>
          </w:p>
        </w:tc>
        <w:tc>
          <w:tcPr>
            <w:tcW w:w="3402" w:type="dxa"/>
            <w:vMerge w:val="restart"/>
            <w:shd w:val="clear" w:color="auto" w:fill="D9D9D9"/>
            <w:vAlign w:val="center"/>
          </w:tcPr>
          <w:p w:rsidR="00223D70" w:rsidRPr="00EA30B5" w:rsidRDefault="00223D70" w:rsidP="00347BCD">
            <w:pPr>
              <w:jc w:val="center"/>
              <w:rPr>
                <w:b/>
                <w:bCs/>
                <w:sz w:val="22"/>
                <w:szCs w:val="22"/>
                <w:lang w:val="es-ES_tradnl"/>
              </w:rPr>
            </w:pPr>
            <w:r w:rsidRPr="00EA30B5">
              <w:rPr>
                <w:b/>
                <w:bCs/>
                <w:sz w:val="22"/>
                <w:szCs w:val="22"/>
                <w:lang w:val="es-ES_tradnl"/>
              </w:rPr>
              <w:t>Specificarea tehnică deplină solicitată, Standarde de referință</w:t>
            </w:r>
          </w:p>
        </w:tc>
        <w:tc>
          <w:tcPr>
            <w:tcW w:w="1266" w:type="dxa"/>
            <w:shd w:val="clear" w:color="auto" w:fill="D9D9D9"/>
            <w:vAlign w:val="center"/>
          </w:tcPr>
          <w:p w:rsidR="00223D70" w:rsidRPr="00EA30B5" w:rsidRDefault="00223D70" w:rsidP="00347BCD">
            <w:pPr>
              <w:jc w:val="center"/>
              <w:rPr>
                <w:b/>
                <w:bCs/>
                <w:sz w:val="22"/>
                <w:szCs w:val="22"/>
              </w:rPr>
            </w:pPr>
            <w:r w:rsidRPr="00EA30B5">
              <w:rPr>
                <w:b/>
                <w:bCs/>
                <w:sz w:val="22"/>
                <w:szCs w:val="22"/>
                <w:lang w:val="en-US"/>
              </w:rPr>
              <w:t>Valoarea estimată</w:t>
            </w:r>
          </w:p>
        </w:tc>
      </w:tr>
      <w:tr w:rsidR="00EA30B5" w:rsidRPr="00282DD8" w:rsidTr="0000065E">
        <w:trPr>
          <w:trHeight w:val="1020"/>
        </w:trPr>
        <w:tc>
          <w:tcPr>
            <w:tcW w:w="270" w:type="dxa"/>
            <w:vMerge/>
            <w:shd w:val="clear" w:color="auto" w:fill="D9D9D9"/>
            <w:vAlign w:val="center"/>
          </w:tcPr>
          <w:p w:rsidR="00223D70" w:rsidRPr="00EA30B5" w:rsidRDefault="00223D70" w:rsidP="00347BCD">
            <w:pPr>
              <w:jc w:val="center"/>
              <w:rPr>
                <w:b/>
                <w:bCs/>
                <w:sz w:val="22"/>
                <w:szCs w:val="22"/>
              </w:rPr>
            </w:pPr>
          </w:p>
        </w:tc>
        <w:tc>
          <w:tcPr>
            <w:tcW w:w="426" w:type="dxa"/>
            <w:vMerge/>
            <w:shd w:val="clear" w:color="auto" w:fill="D9D9D9"/>
            <w:vAlign w:val="center"/>
          </w:tcPr>
          <w:p w:rsidR="00223D70" w:rsidRPr="00EA30B5" w:rsidRDefault="00223D70" w:rsidP="00347BCD">
            <w:pPr>
              <w:jc w:val="center"/>
              <w:rPr>
                <w:b/>
                <w:bCs/>
                <w:sz w:val="22"/>
                <w:szCs w:val="22"/>
              </w:rPr>
            </w:pPr>
          </w:p>
        </w:tc>
        <w:tc>
          <w:tcPr>
            <w:tcW w:w="1417" w:type="dxa"/>
            <w:vMerge/>
            <w:shd w:val="clear" w:color="auto" w:fill="D9D9D9"/>
            <w:vAlign w:val="center"/>
          </w:tcPr>
          <w:p w:rsidR="00223D70" w:rsidRPr="00EA30B5" w:rsidRDefault="00223D70" w:rsidP="00347BCD">
            <w:pPr>
              <w:jc w:val="center"/>
              <w:rPr>
                <w:b/>
                <w:bCs/>
                <w:sz w:val="22"/>
                <w:szCs w:val="22"/>
              </w:rPr>
            </w:pPr>
          </w:p>
        </w:tc>
        <w:tc>
          <w:tcPr>
            <w:tcW w:w="1757" w:type="dxa"/>
            <w:vMerge/>
            <w:shd w:val="clear" w:color="auto" w:fill="D9D9D9"/>
            <w:vAlign w:val="center"/>
          </w:tcPr>
          <w:p w:rsidR="00223D70" w:rsidRPr="00EA30B5" w:rsidRDefault="00223D70" w:rsidP="00347BCD">
            <w:pPr>
              <w:jc w:val="center"/>
              <w:rPr>
                <w:b/>
                <w:bCs/>
                <w:sz w:val="22"/>
                <w:szCs w:val="22"/>
              </w:rPr>
            </w:pPr>
          </w:p>
        </w:tc>
        <w:tc>
          <w:tcPr>
            <w:tcW w:w="720" w:type="dxa"/>
            <w:vMerge/>
            <w:shd w:val="clear" w:color="auto" w:fill="D9D9D9"/>
            <w:vAlign w:val="center"/>
          </w:tcPr>
          <w:p w:rsidR="00223D70" w:rsidRPr="00EA30B5" w:rsidRDefault="00223D70" w:rsidP="00347BCD">
            <w:pPr>
              <w:jc w:val="center"/>
              <w:rPr>
                <w:b/>
                <w:bCs/>
                <w:sz w:val="22"/>
                <w:szCs w:val="22"/>
              </w:rPr>
            </w:pPr>
          </w:p>
        </w:tc>
        <w:tc>
          <w:tcPr>
            <w:tcW w:w="642" w:type="dxa"/>
            <w:vMerge/>
            <w:shd w:val="clear" w:color="auto" w:fill="D9D9D9"/>
            <w:textDirection w:val="btLr"/>
            <w:vAlign w:val="center"/>
          </w:tcPr>
          <w:p w:rsidR="00223D70" w:rsidRPr="00EA30B5" w:rsidRDefault="00223D70" w:rsidP="00347BCD">
            <w:pPr>
              <w:ind w:left="113" w:right="113"/>
              <w:jc w:val="center"/>
              <w:rPr>
                <w:b/>
                <w:bCs/>
                <w:sz w:val="22"/>
                <w:szCs w:val="22"/>
              </w:rPr>
            </w:pPr>
          </w:p>
        </w:tc>
        <w:tc>
          <w:tcPr>
            <w:tcW w:w="3402" w:type="dxa"/>
            <w:vMerge/>
            <w:shd w:val="clear" w:color="auto" w:fill="D9D9D9"/>
            <w:vAlign w:val="center"/>
          </w:tcPr>
          <w:p w:rsidR="00223D70" w:rsidRPr="00EA30B5" w:rsidRDefault="00223D70" w:rsidP="00347BCD">
            <w:pPr>
              <w:jc w:val="center"/>
              <w:rPr>
                <w:b/>
                <w:bCs/>
                <w:sz w:val="22"/>
                <w:szCs w:val="22"/>
              </w:rPr>
            </w:pPr>
          </w:p>
        </w:tc>
        <w:tc>
          <w:tcPr>
            <w:tcW w:w="1266" w:type="dxa"/>
            <w:shd w:val="clear" w:color="auto" w:fill="D9D9D9"/>
            <w:vAlign w:val="center"/>
          </w:tcPr>
          <w:p w:rsidR="00223D70" w:rsidRPr="00EA30B5" w:rsidRDefault="00223D70" w:rsidP="00347BCD">
            <w:pPr>
              <w:jc w:val="center"/>
              <w:rPr>
                <w:b/>
                <w:bCs/>
                <w:sz w:val="22"/>
                <w:szCs w:val="22"/>
                <w:lang w:val="es-ES_tradnl"/>
              </w:rPr>
            </w:pPr>
            <w:r w:rsidRPr="00EA30B5">
              <w:rPr>
                <w:b/>
                <w:bCs/>
                <w:sz w:val="22"/>
                <w:szCs w:val="22"/>
                <w:lang w:val="es-ES_tradnl"/>
              </w:rPr>
              <w:t>(se va indica pentru fiecare lot în parte fără TVA), lei</w:t>
            </w:r>
          </w:p>
        </w:tc>
      </w:tr>
      <w:tr w:rsidR="00EA30B5" w:rsidRPr="00EA30B5" w:rsidTr="0000065E">
        <w:trPr>
          <w:cantSplit/>
          <w:trHeight w:val="1259"/>
        </w:trPr>
        <w:tc>
          <w:tcPr>
            <w:tcW w:w="270" w:type="dxa"/>
            <w:vAlign w:val="center"/>
          </w:tcPr>
          <w:p w:rsidR="0045193E" w:rsidRPr="00EA30B5" w:rsidRDefault="0045193E" w:rsidP="0045193E">
            <w:pPr>
              <w:jc w:val="center"/>
              <w:rPr>
                <w:sz w:val="22"/>
                <w:szCs w:val="22"/>
                <w:lang w:val="ro-RO"/>
              </w:rPr>
            </w:pPr>
            <w:r w:rsidRPr="00EA30B5">
              <w:rPr>
                <w:sz w:val="22"/>
                <w:szCs w:val="22"/>
                <w:lang w:val="ro-RO"/>
              </w:rPr>
              <w:t>1</w:t>
            </w:r>
          </w:p>
        </w:tc>
        <w:tc>
          <w:tcPr>
            <w:tcW w:w="426" w:type="dxa"/>
            <w:textDirection w:val="btLr"/>
            <w:vAlign w:val="center"/>
          </w:tcPr>
          <w:p w:rsidR="0045193E" w:rsidRPr="00EA30B5" w:rsidRDefault="0045193E" w:rsidP="0045193E">
            <w:pPr>
              <w:ind w:left="113" w:right="113"/>
              <w:jc w:val="center"/>
              <w:rPr>
                <w:sz w:val="22"/>
                <w:szCs w:val="22"/>
                <w:lang w:val="ro-RO"/>
              </w:rPr>
            </w:pPr>
            <w:r w:rsidRPr="00EA30B5">
              <w:rPr>
                <w:sz w:val="22"/>
                <w:szCs w:val="22"/>
                <w:lang w:val="en-US"/>
              </w:rPr>
              <w:t>33100000-1</w:t>
            </w:r>
          </w:p>
        </w:tc>
        <w:tc>
          <w:tcPr>
            <w:tcW w:w="1417" w:type="dxa"/>
            <w:vAlign w:val="center"/>
          </w:tcPr>
          <w:p w:rsidR="0045193E" w:rsidRPr="00EA30B5" w:rsidRDefault="0045193E" w:rsidP="0045193E">
            <w:pPr>
              <w:rPr>
                <w:sz w:val="22"/>
                <w:szCs w:val="22"/>
                <w:lang w:val="en-US"/>
              </w:rPr>
            </w:pPr>
            <w:r w:rsidRPr="00EA30B5">
              <w:rPr>
                <w:b/>
                <w:sz w:val="22"/>
                <w:szCs w:val="22"/>
                <w:lang w:val="en-US"/>
              </w:rPr>
              <w:t>Lot 1.</w:t>
            </w:r>
            <w:r w:rsidRPr="00EA30B5">
              <w:rPr>
                <w:sz w:val="22"/>
                <w:szCs w:val="22"/>
                <w:lang w:val="en-US"/>
              </w:rPr>
              <w:t xml:space="preserve"> Cateter IAB MEGA 7.5 Fr 40 cc cu kit de insertie</w:t>
            </w:r>
          </w:p>
        </w:tc>
        <w:tc>
          <w:tcPr>
            <w:tcW w:w="1757" w:type="dxa"/>
            <w:vAlign w:val="center"/>
          </w:tcPr>
          <w:p w:rsidR="0045193E" w:rsidRPr="00EA30B5" w:rsidRDefault="0045193E" w:rsidP="0045193E">
            <w:pPr>
              <w:jc w:val="center"/>
              <w:rPr>
                <w:sz w:val="22"/>
                <w:szCs w:val="22"/>
                <w:lang w:val="en-US"/>
              </w:rPr>
            </w:pPr>
            <w:r w:rsidRPr="00EA30B5">
              <w:rPr>
                <w:sz w:val="22"/>
                <w:szCs w:val="22"/>
                <w:lang w:val="en-US"/>
              </w:rPr>
              <w:t>Cateter IAB MEGA 7.5 Fr 40 cc cu kit de insertie</w:t>
            </w:r>
          </w:p>
        </w:tc>
        <w:tc>
          <w:tcPr>
            <w:tcW w:w="720" w:type="dxa"/>
            <w:vAlign w:val="center"/>
          </w:tcPr>
          <w:p w:rsidR="0045193E" w:rsidRPr="00EA30B5" w:rsidRDefault="00301FE8" w:rsidP="0045193E">
            <w:pPr>
              <w:jc w:val="center"/>
              <w:rPr>
                <w:sz w:val="22"/>
                <w:szCs w:val="22"/>
                <w:lang w:val="en-US"/>
              </w:rPr>
            </w:pPr>
            <w:r w:rsidRPr="00EA30B5">
              <w:rPr>
                <w:sz w:val="22"/>
                <w:szCs w:val="22"/>
                <w:lang w:val="en-US"/>
              </w:rPr>
              <w:t>2</w:t>
            </w:r>
          </w:p>
        </w:tc>
        <w:tc>
          <w:tcPr>
            <w:tcW w:w="642" w:type="dxa"/>
            <w:vAlign w:val="center"/>
          </w:tcPr>
          <w:p w:rsidR="0045193E" w:rsidRPr="00EA30B5" w:rsidRDefault="00301FE8" w:rsidP="0045193E">
            <w:pPr>
              <w:rPr>
                <w:sz w:val="22"/>
                <w:szCs w:val="22"/>
                <w:lang w:val="en-US"/>
              </w:rPr>
            </w:pPr>
            <w:r w:rsidRPr="00EA30B5">
              <w:rPr>
                <w:sz w:val="22"/>
                <w:szCs w:val="22"/>
                <w:lang w:val="en-US"/>
              </w:rPr>
              <w:t>buc.</w:t>
            </w:r>
          </w:p>
        </w:tc>
        <w:tc>
          <w:tcPr>
            <w:tcW w:w="3402" w:type="dxa"/>
            <w:vAlign w:val="center"/>
          </w:tcPr>
          <w:p w:rsidR="0045193E" w:rsidRPr="00EA30B5" w:rsidRDefault="00FC514C" w:rsidP="00FC514C">
            <w:pPr>
              <w:rPr>
                <w:sz w:val="22"/>
                <w:szCs w:val="22"/>
                <w:lang w:val="en-US"/>
              </w:rPr>
            </w:pPr>
            <w:r w:rsidRPr="00EA30B5">
              <w:rPr>
                <w:sz w:val="22"/>
                <w:szCs w:val="22"/>
                <w:lang w:val="en-US"/>
              </w:rPr>
              <w:t>Cateter IABC  MEGA 7,5Fr. 40 cc</w:t>
            </w:r>
            <w:r w:rsidR="0045193E" w:rsidRPr="00EA30B5">
              <w:rPr>
                <w:sz w:val="22"/>
                <w:szCs w:val="22"/>
                <w:lang w:val="en-US"/>
              </w:rPr>
              <w:t>, Insertion Kit and two statlock IAB divices 0684-00-029501 ,3 buc.  ce include guidewier si dilatatore c</w:t>
            </w:r>
            <w:r w:rsidRPr="00EA30B5">
              <w:rPr>
                <w:sz w:val="22"/>
                <w:szCs w:val="22"/>
                <w:lang w:val="en-US"/>
              </w:rPr>
              <w:t>p</w:t>
            </w:r>
            <w:r w:rsidR="0045193E" w:rsidRPr="00EA30B5">
              <w:rPr>
                <w:sz w:val="22"/>
                <w:szCs w:val="22"/>
                <w:lang w:val="en-US"/>
              </w:rPr>
              <w:t xml:space="preserve">mpatibile cu pompa Maquet CS-300   </w:t>
            </w:r>
          </w:p>
        </w:tc>
        <w:tc>
          <w:tcPr>
            <w:tcW w:w="1266" w:type="dxa"/>
            <w:vAlign w:val="center"/>
          </w:tcPr>
          <w:p w:rsidR="0045193E" w:rsidRPr="00EA30B5" w:rsidRDefault="0045193E" w:rsidP="0045193E">
            <w:pPr>
              <w:jc w:val="center"/>
              <w:rPr>
                <w:b/>
                <w:sz w:val="22"/>
                <w:szCs w:val="22"/>
              </w:rPr>
            </w:pPr>
            <w:r w:rsidRPr="00EA30B5">
              <w:rPr>
                <w:b/>
                <w:sz w:val="22"/>
                <w:szCs w:val="22"/>
              </w:rPr>
              <w:t>39 600,00</w:t>
            </w:r>
          </w:p>
        </w:tc>
      </w:tr>
      <w:tr w:rsidR="00EA30B5" w:rsidRPr="00EA30B5" w:rsidTr="0000065E">
        <w:trPr>
          <w:cantSplit/>
          <w:trHeight w:val="1298"/>
        </w:trPr>
        <w:tc>
          <w:tcPr>
            <w:tcW w:w="270" w:type="dxa"/>
            <w:vAlign w:val="center"/>
          </w:tcPr>
          <w:p w:rsidR="00301FE8" w:rsidRPr="00EA30B5" w:rsidRDefault="00301FE8" w:rsidP="0045193E">
            <w:pPr>
              <w:jc w:val="center"/>
              <w:rPr>
                <w:sz w:val="22"/>
                <w:szCs w:val="22"/>
                <w:lang w:val="ro-RO"/>
              </w:rPr>
            </w:pPr>
            <w:r w:rsidRPr="00EA30B5">
              <w:rPr>
                <w:sz w:val="22"/>
                <w:szCs w:val="22"/>
                <w:lang w:val="ro-RO"/>
              </w:rPr>
              <w:t>2</w:t>
            </w:r>
          </w:p>
        </w:tc>
        <w:tc>
          <w:tcPr>
            <w:tcW w:w="426" w:type="dxa"/>
            <w:textDirection w:val="btLr"/>
            <w:vAlign w:val="center"/>
          </w:tcPr>
          <w:p w:rsidR="00301FE8" w:rsidRPr="00EA30B5" w:rsidRDefault="00301FE8" w:rsidP="0045193E">
            <w:pPr>
              <w:ind w:left="113" w:right="113"/>
              <w:jc w:val="center"/>
              <w:rPr>
                <w:sz w:val="22"/>
                <w:szCs w:val="22"/>
                <w:lang w:val="en-US"/>
              </w:rPr>
            </w:pPr>
            <w:r w:rsidRPr="00EA30B5">
              <w:rPr>
                <w:sz w:val="22"/>
                <w:szCs w:val="22"/>
                <w:lang w:val="en-US"/>
              </w:rPr>
              <w:t>33100000-1</w:t>
            </w:r>
          </w:p>
        </w:tc>
        <w:tc>
          <w:tcPr>
            <w:tcW w:w="1417" w:type="dxa"/>
            <w:vAlign w:val="center"/>
          </w:tcPr>
          <w:p w:rsidR="00301FE8" w:rsidRPr="00EA30B5" w:rsidRDefault="00301FE8" w:rsidP="0045193E">
            <w:pPr>
              <w:rPr>
                <w:sz w:val="22"/>
                <w:szCs w:val="22"/>
                <w:lang w:val="en-US"/>
              </w:rPr>
            </w:pPr>
            <w:r w:rsidRPr="00EA30B5">
              <w:rPr>
                <w:b/>
                <w:sz w:val="22"/>
                <w:szCs w:val="22"/>
                <w:lang w:val="en-US"/>
              </w:rPr>
              <w:t>Lot 2.</w:t>
            </w:r>
            <w:r w:rsidRPr="00EA30B5">
              <w:rPr>
                <w:sz w:val="22"/>
                <w:szCs w:val="22"/>
                <w:lang w:val="en-US"/>
              </w:rPr>
              <w:t xml:space="preserve"> Senzor de nivel</w:t>
            </w:r>
          </w:p>
        </w:tc>
        <w:tc>
          <w:tcPr>
            <w:tcW w:w="1757" w:type="dxa"/>
            <w:vAlign w:val="center"/>
          </w:tcPr>
          <w:p w:rsidR="00301FE8" w:rsidRPr="00EA30B5" w:rsidRDefault="00301FE8" w:rsidP="0045193E">
            <w:pPr>
              <w:jc w:val="center"/>
              <w:rPr>
                <w:sz w:val="22"/>
                <w:szCs w:val="22"/>
                <w:lang w:val="en-US"/>
              </w:rPr>
            </w:pPr>
            <w:r w:rsidRPr="00EA30B5">
              <w:rPr>
                <w:sz w:val="22"/>
                <w:szCs w:val="22"/>
                <w:lang w:val="en-US"/>
              </w:rPr>
              <w:t>Senzor de nivel</w:t>
            </w:r>
          </w:p>
        </w:tc>
        <w:tc>
          <w:tcPr>
            <w:tcW w:w="720" w:type="dxa"/>
            <w:vAlign w:val="center"/>
          </w:tcPr>
          <w:p w:rsidR="00301FE8" w:rsidRPr="00EA30B5" w:rsidRDefault="00301FE8" w:rsidP="0045193E">
            <w:pPr>
              <w:jc w:val="center"/>
              <w:rPr>
                <w:sz w:val="22"/>
                <w:szCs w:val="22"/>
                <w:lang w:val="en-US"/>
              </w:rPr>
            </w:pPr>
            <w:r w:rsidRPr="00EA30B5">
              <w:rPr>
                <w:sz w:val="22"/>
                <w:szCs w:val="22"/>
                <w:lang w:val="en-US"/>
              </w:rPr>
              <w:t>80</w:t>
            </w:r>
          </w:p>
        </w:tc>
        <w:tc>
          <w:tcPr>
            <w:tcW w:w="642" w:type="dxa"/>
            <w:vAlign w:val="center"/>
          </w:tcPr>
          <w:p w:rsidR="00301FE8" w:rsidRPr="00EA30B5" w:rsidRDefault="00301FE8" w:rsidP="00301FE8">
            <w:pPr>
              <w:jc w:val="center"/>
              <w:rPr>
                <w:sz w:val="22"/>
                <w:szCs w:val="22"/>
              </w:rPr>
            </w:pPr>
            <w:r w:rsidRPr="00EA30B5">
              <w:rPr>
                <w:sz w:val="22"/>
                <w:szCs w:val="22"/>
                <w:lang w:val="en-US"/>
              </w:rPr>
              <w:t>buc.</w:t>
            </w:r>
          </w:p>
        </w:tc>
        <w:tc>
          <w:tcPr>
            <w:tcW w:w="3402" w:type="dxa"/>
            <w:vAlign w:val="center"/>
          </w:tcPr>
          <w:p w:rsidR="00301FE8" w:rsidRPr="00EA30B5" w:rsidRDefault="00FC514C" w:rsidP="00EA30B5">
            <w:pPr>
              <w:rPr>
                <w:sz w:val="22"/>
                <w:szCs w:val="22"/>
                <w:lang w:val="en-US"/>
              </w:rPr>
            </w:pPr>
            <w:r w:rsidRPr="00EA30B5">
              <w:rPr>
                <w:sz w:val="22"/>
                <w:szCs w:val="22"/>
                <w:lang w:val="en-US"/>
              </w:rPr>
              <w:t>Compatibil</w:t>
            </w:r>
            <w:r w:rsidR="00301FE8" w:rsidRPr="00EA30B5">
              <w:rPr>
                <w:sz w:val="22"/>
                <w:szCs w:val="22"/>
                <w:lang w:val="en-US"/>
              </w:rPr>
              <w:t xml:space="preserve"> pentru aparatul de CEC HL20   </w:t>
            </w:r>
          </w:p>
        </w:tc>
        <w:tc>
          <w:tcPr>
            <w:tcW w:w="1266" w:type="dxa"/>
            <w:vAlign w:val="center"/>
          </w:tcPr>
          <w:p w:rsidR="00301FE8" w:rsidRPr="00EA30B5" w:rsidRDefault="00301FE8" w:rsidP="0045193E">
            <w:pPr>
              <w:jc w:val="center"/>
              <w:rPr>
                <w:b/>
                <w:sz w:val="22"/>
                <w:szCs w:val="22"/>
              </w:rPr>
            </w:pPr>
            <w:r w:rsidRPr="00EA30B5">
              <w:rPr>
                <w:b/>
                <w:sz w:val="22"/>
                <w:szCs w:val="22"/>
              </w:rPr>
              <w:t>8 324,00</w:t>
            </w:r>
          </w:p>
        </w:tc>
      </w:tr>
      <w:tr w:rsidR="00EA30B5" w:rsidRPr="00EA30B5" w:rsidTr="0000065E">
        <w:trPr>
          <w:cantSplit/>
          <w:trHeight w:val="1205"/>
        </w:trPr>
        <w:tc>
          <w:tcPr>
            <w:tcW w:w="270" w:type="dxa"/>
            <w:vAlign w:val="center"/>
          </w:tcPr>
          <w:p w:rsidR="00301FE8" w:rsidRPr="00EA30B5" w:rsidRDefault="00301FE8" w:rsidP="0045193E">
            <w:pPr>
              <w:jc w:val="center"/>
              <w:rPr>
                <w:sz w:val="22"/>
                <w:szCs w:val="22"/>
                <w:lang w:val="ro-RO"/>
              </w:rPr>
            </w:pPr>
            <w:r w:rsidRPr="00EA30B5">
              <w:rPr>
                <w:sz w:val="22"/>
                <w:szCs w:val="22"/>
                <w:lang w:val="ro-RO"/>
              </w:rPr>
              <w:t>3</w:t>
            </w:r>
          </w:p>
        </w:tc>
        <w:tc>
          <w:tcPr>
            <w:tcW w:w="426" w:type="dxa"/>
            <w:textDirection w:val="btLr"/>
            <w:vAlign w:val="center"/>
          </w:tcPr>
          <w:p w:rsidR="00301FE8" w:rsidRPr="00EA30B5" w:rsidRDefault="00301FE8" w:rsidP="0045193E">
            <w:pPr>
              <w:ind w:left="113" w:right="113"/>
              <w:jc w:val="center"/>
              <w:rPr>
                <w:sz w:val="22"/>
                <w:szCs w:val="22"/>
                <w:lang w:val="en-US"/>
              </w:rPr>
            </w:pPr>
            <w:r w:rsidRPr="00EA30B5">
              <w:rPr>
                <w:sz w:val="22"/>
                <w:szCs w:val="22"/>
                <w:lang w:val="en-US"/>
              </w:rPr>
              <w:t>33100000-1</w:t>
            </w:r>
          </w:p>
        </w:tc>
        <w:tc>
          <w:tcPr>
            <w:tcW w:w="1417" w:type="dxa"/>
            <w:vAlign w:val="center"/>
          </w:tcPr>
          <w:p w:rsidR="00301FE8" w:rsidRPr="00EA30B5" w:rsidRDefault="00301FE8" w:rsidP="00FC514C">
            <w:pPr>
              <w:rPr>
                <w:sz w:val="22"/>
                <w:szCs w:val="22"/>
                <w:lang w:val="en-US"/>
              </w:rPr>
            </w:pPr>
            <w:r w:rsidRPr="00EA30B5">
              <w:rPr>
                <w:b/>
                <w:sz w:val="22"/>
                <w:szCs w:val="22"/>
                <w:lang w:val="en-US"/>
              </w:rPr>
              <w:t>Lot 3.</w:t>
            </w:r>
            <w:r w:rsidRPr="00EA30B5">
              <w:rPr>
                <w:sz w:val="22"/>
                <w:szCs w:val="22"/>
                <w:lang w:val="en-US"/>
              </w:rPr>
              <w:t xml:space="preserve"> Consumabile p</w:t>
            </w:r>
            <w:r w:rsidR="00FC514C" w:rsidRPr="00EA30B5">
              <w:rPr>
                <w:sz w:val="22"/>
                <w:szCs w:val="22"/>
                <w:lang w:val="en-US"/>
              </w:rPr>
              <w:t>entru</w:t>
            </w:r>
            <w:r w:rsidRPr="00EA30B5">
              <w:rPr>
                <w:sz w:val="22"/>
                <w:szCs w:val="22"/>
                <w:lang w:val="en-US"/>
              </w:rPr>
              <w:t xml:space="preserve"> masurarea presiunii in timpul CEC-ului</w:t>
            </w:r>
          </w:p>
        </w:tc>
        <w:tc>
          <w:tcPr>
            <w:tcW w:w="1757" w:type="dxa"/>
            <w:vAlign w:val="center"/>
          </w:tcPr>
          <w:p w:rsidR="00301FE8" w:rsidRPr="00EA30B5" w:rsidRDefault="00301FE8" w:rsidP="00FC514C">
            <w:pPr>
              <w:jc w:val="center"/>
              <w:rPr>
                <w:sz w:val="22"/>
                <w:szCs w:val="22"/>
                <w:lang w:val="en-US"/>
              </w:rPr>
            </w:pPr>
            <w:r w:rsidRPr="00EA30B5">
              <w:rPr>
                <w:sz w:val="22"/>
                <w:szCs w:val="22"/>
                <w:lang w:val="en-US"/>
              </w:rPr>
              <w:t>Consumabile p</w:t>
            </w:r>
            <w:r w:rsidR="00FC514C" w:rsidRPr="00EA30B5">
              <w:rPr>
                <w:sz w:val="22"/>
                <w:szCs w:val="22"/>
                <w:lang w:val="en-US"/>
              </w:rPr>
              <w:t>entru</w:t>
            </w:r>
            <w:r w:rsidRPr="00EA30B5">
              <w:rPr>
                <w:sz w:val="22"/>
                <w:szCs w:val="22"/>
                <w:lang w:val="en-US"/>
              </w:rPr>
              <w:t xml:space="preserve"> masurarea presiunii in timpul CEC-ului</w:t>
            </w:r>
          </w:p>
        </w:tc>
        <w:tc>
          <w:tcPr>
            <w:tcW w:w="720" w:type="dxa"/>
            <w:vAlign w:val="center"/>
          </w:tcPr>
          <w:p w:rsidR="00301FE8" w:rsidRPr="00EA30B5" w:rsidRDefault="00301FE8" w:rsidP="0045193E">
            <w:pPr>
              <w:jc w:val="center"/>
              <w:rPr>
                <w:sz w:val="22"/>
                <w:szCs w:val="22"/>
                <w:lang w:val="en-US"/>
              </w:rPr>
            </w:pPr>
            <w:r w:rsidRPr="00EA30B5">
              <w:rPr>
                <w:sz w:val="22"/>
                <w:szCs w:val="22"/>
                <w:lang w:val="en-US"/>
              </w:rPr>
              <w:t>10</w:t>
            </w:r>
          </w:p>
        </w:tc>
        <w:tc>
          <w:tcPr>
            <w:tcW w:w="642" w:type="dxa"/>
            <w:vAlign w:val="center"/>
          </w:tcPr>
          <w:p w:rsidR="00301FE8" w:rsidRPr="00EA30B5" w:rsidRDefault="00301FE8" w:rsidP="00301FE8">
            <w:pPr>
              <w:jc w:val="center"/>
              <w:rPr>
                <w:sz w:val="22"/>
                <w:szCs w:val="22"/>
              </w:rPr>
            </w:pPr>
            <w:r w:rsidRPr="00EA30B5">
              <w:rPr>
                <w:sz w:val="22"/>
                <w:szCs w:val="22"/>
                <w:lang w:val="en-US"/>
              </w:rPr>
              <w:t>buc.</w:t>
            </w:r>
          </w:p>
        </w:tc>
        <w:tc>
          <w:tcPr>
            <w:tcW w:w="3402" w:type="dxa"/>
            <w:vAlign w:val="center"/>
          </w:tcPr>
          <w:p w:rsidR="00301FE8" w:rsidRPr="00EA30B5" w:rsidRDefault="00FC514C" w:rsidP="00FC514C">
            <w:pPr>
              <w:rPr>
                <w:sz w:val="22"/>
                <w:szCs w:val="22"/>
              </w:rPr>
            </w:pPr>
            <w:r w:rsidRPr="00EA30B5">
              <w:rPr>
                <w:sz w:val="22"/>
                <w:szCs w:val="22"/>
              </w:rPr>
              <w:t>Compatibil</w:t>
            </w:r>
            <w:r w:rsidRPr="00EA30B5">
              <w:rPr>
                <w:sz w:val="22"/>
                <w:szCs w:val="22"/>
                <w:lang w:val="ro-MO"/>
              </w:rPr>
              <w:t xml:space="preserve">e </w:t>
            </w:r>
            <w:r w:rsidRPr="00EA30B5">
              <w:rPr>
                <w:sz w:val="22"/>
                <w:szCs w:val="22"/>
              </w:rPr>
              <w:t>cu po</w:t>
            </w:r>
            <w:r w:rsidRPr="00EA30B5">
              <w:rPr>
                <w:sz w:val="22"/>
                <w:szCs w:val="22"/>
                <w:lang w:val="ro-MO"/>
              </w:rPr>
              <w:t>m</w:t>
            </w:r>
            <w:r w:rsidR="00301FE8" w:rsidRPr="00EA30B5">
              <w:rPr>
                <w:sz w:val="22"/>
                <w:szCs w:val="22"/>
              </w:rPr>
              <w:t>pa Stockert</w:t>
            </w:r>
          </w:p>
        </w:tc>
        <w:tc>
          <w:tcPr>
            <w:tcW w:w="1266" w:type="dxa"/>
            <w:vAlign w:val="center"/>
          </w:tcPr>
          <w:p w:rsidR="00301FE8" w:rsidRPr="00EA30B5" w:rsidRDefault="00301FE8" w:rsidP="0045193E">
            <w:pPr>
              <w:jc w:val="center"/>
              <w:rPr>
                <w:b/>
                <w:sz w:val="22"/>
                <w:szCs w:val="22"/>
              </w:rPr>
            </w:pPr>
            <w:r w:rsidRPr="00EA30B5">
              <w:rPr>
                <w:b/>
                <w:sz w:val="22"/>
                <w:szCs w:val="22"/>
              </w:rPr>
              <w:t>13 333,33</w:t>
            </w:r>
          </w:p>
        </w:tc>
      </w:tr>
      <w:tr w:rsidR="00EA30B5" w:rsidRPr="00EA30B5" w:rsidTr="0000065E">
        <w:trPr>
          <w:cantSplit/>
          <w:trHeight w:val="1134"/>
        </w:trPr>
        <w:tc>
          <w:tcPr>
            <w:tcW w:w="270" w:type="dxa"/>
            <w:vAlign w:val="center"/>
          </w:tcPr>
          <w:p w:rsidR="00301FE8" w:rsidRPr="00EA30B5" w:rsidRDefault="00301FE8" w:rsidP="0045193E">
            <w:pPr>
              <w:jc w:val="center"/>
              <w:rPr>
                <w:sz w:val="22"/>
                <w:szCs w:val="22"/>
                <w:lang w:val="ro-RO"/>
              </w:rPr>
            </w:pPr>
            <w:r w:rsidRPr="00EA30B5">
              <w:rPr>
                <w:sz w:val="22"/>
                <w:szCs w:val="22"/>
                <w:lang w:val="ro-RO"/>
              </w:rPr>
              <w:t>4</w:t>
            </w:r>
          </w:p>
        </w:tc>
        <w:tc>
          <w:tcPr>
            <w:tcW w:w="426" w:type="dxa"/>
            <w:textDirection w:val="btLr"/>
            <w:vAlign w:val="center"/>
          </w:tcPr>
          <w:p w:rsidR="00301FE8" w:rsidRPr="00EA30B5" w:rsidRDefault="00301FE8" w:rsidP="0045193E">
            <w:pPr>
              <w:ind w:left="113" w:right="113"/>
              <w:jc w:val="center"/>
              <w:rPr>
                <w:sz w:val="22"/>
                <w:szCs w:val="22"/>
              </w:rPr>
            </w:pPr>
            <w:r w:rsidRPr="00EA30B5">
              <w:rPr>
                <w:sz w:val="22"/>
                <w:szCs w:val="22"/>
                <w:lang w:val="en-US"/>
              </w:rPr>
              <w:t>33100000-1</w:t>
            </w:r>
          </w:p>
        </w:tc>
        <w:tc>
          <w:tcPr>
            <w:tcW w:w="1417" w:type="dxa"/>
            <w:vAlign w:val="center"/>
          </w:tcPr>
          <w:p w:rsidR="00301FE8" w:rsidRPr="00EA30B5" w:rsidRDefault="00301FE8" w:rsidP="00FC514C">
            <w:pPr>
              <w:rPr>
                <w:sz w:val="22"/>
                <w:szCs w:val="22"/>
                <w:lang w:val="en-US"/>
              </w:rPr>
            </w:pPr>
            <w:r w:rsidRPr="00EA30B5">
              <w:rPr>
                <w:b/>
                <w:sz w:val="22"/>
                <w:szCs w:val="22"/>
                <w:lang w:val="en-US"/>
              </w:rPr>
              <w:t>Lot 4.</w:t>
            </w:r>
            <w:r w:rsidRPr="00EA30B5">
              <w:rPr>
                <w:sz w:val="22"/>
                <w:szCs w:val="22"/>
                <w:lang w:val="en-US"/>
              </w:rPr>
              <w:t xml:space="preserve"> Consumabile p</w:t>
            </w:r>
            <w:r w:rsidR="00FC514C" w:rsidRPr="00EA30B5">
              <w:rPr>
                <w:sz w:val="22"/>
                <w:szCs w:val="22"/>
                <w:lang w:val="en-US"/>
              </w:rPr>
              <w:t>entru</w:t>
            </w:r>
            <w:r w:rsidRPr="00EA30B5">
              <w:rPr>
                <w:sz w:val="22"/>
                <w:szCs w:val="22"/>
                <w:lang w:val="en-US"/>
              </w:rPr>
              <w:t xml:space="preserve"> masurarea parametrilor echilibrului acido-bazic on-line la copii</w:t>
            </w:r>
          </w:p>
        </w:tc>
        <w:tc>
          <w:tcPr>
            <w:tcW w:w="1757" w:type="dxa"/>
            <w:vAlign w:val="center"/>
          </w:tcPr>
          <w:p w:rsidR="00301FE8" w:rsidRPr="00EA30B5" w:rsidRDefault="00301FE8" w:rsidP="0045193E">
            <w:pPr>
              <w:jc w:val="center"/>
              <w:rPr>
                <w:sz w:val="22"/>
                <w:szCs w:val="22"/>
                <w:lang w:val="en-US"/>
              </w:rPr>
            </w:pPr>
            <w:r w:rsidRPr="00EA30B5">
              <w:rPr>
                <w:sz w:val="22"/>
                <w:szCs w:val="22"/>
                <w:lang w:val="en-US"/>
              </w:rPr>
              <w:t xml:space="preserve">Consumabile </w:t>
            </w:r>
            <w:r w:rsidR="00FC514C" w:rsidRPr="00EA30B5">
              <w:rPr>
                <w:sz w:val="22"/>
                <w:szCs w:val="22"/>
                <w:lang w:val="en-US"/>
              </w:rPr>
              <w:t xml:space="preserve">pentru </w:t>
            </w:r>
            <w:r w:rsidRPr="00EA30B5">
              <w:rPr>
                <w:sz w:val="22"/>
                <w:szCs w:val="22"/>
                <w:lang w:val="en-US"/>
              </w:rPr>
              <w:t>masurarea parametrilor echilibrului acido-bazic on-line la copii</w:t>
            </w:r>
          </w:p>
        </w:tc>
        <w:tc>
          <w:tcPr>
            <w:tcW w:w="720" w:type="dxa"/>
            <w:vAlign w:val="center"/>
          </w:tcPr>
          <w:p w:rsidR="00301FE8" w:rsidRPr="00EA30B5" w:rsidRDefault="00301FE8" w:rsidP="0045193E">
            <w:pPr>
              <w:jc w:val="center"/>
              <w:rPr>
                <w:sz w:val="22"/>
                <w:szCs w:val="22"/>
                <w:lang w:val="en-US"/>
              </w:rPr>
            </w:pPr>
            <w:r w:rsidRPr="00EA30B5">
              <w:rPr>
                <w:sz w:val="22"/>
                <w:szCs w:val="22"/>
                <w:lang w:val="en-US"/>
              </w:rPr>
              <w:t>40</w:t>
            </w:r>
          </w:p>
        </w:tc>
        <w:tc>
          <w:tcPr>
            <w:tcW w:w="642" w:type="dxa"/>
            <w:vAlign w:val="center"/>
          </w:tcPr>
          <w:p w:rsidR="00301FE8" w:rsidRPr="00EA30B5" w:rsidRDefault="00301FE8" w:rsidP="00301FE8">
            <w:pPr>
              <w:jc w:val="center"/>
              <w:rPr>
                <w:sz w:val="22"/>
                <w:szCs w:val="22"/>
              </w:rPr>
            </w:pPr>
            <w:r w:rsidRPr="00EA30B5">
              <w:rPr>
                <w:sz w:val="22"/>
                <w:szCs w:val="22"/>
                <w:lang w:val="en-US"/>
              </w:rPr>
              <w:t>buc.</w:t>
            </w:r>
          </w:p>
        </w:tc>
        <w:tc>
          <w:tcPr>
            <w:tcW w:w="3402" w:type="dxa"/>
            <w:vAlign w:val="center"/>
          </w:tcPr>
          <w:p w:rsidR="00301FE8" w:rsidRPr="00EA30B5" w:rsidRDefault="00301FE8" w:rsidP="0045193E">
            <w:pPr>
              <w:rPr>
                <w:sz w:val="22"/>
                <w:szCs w:val="22"/>
              </w:rPr>
            </w:pPr>
            <w:r w:rsidRPr="00EA30B5">
              <w:rPr>
                <w:sz w:val="22"/>
                <w:szCs w:val="22"/>
              </w:rPr>
              <w:t>BMU Sensor 1/4"</w:t>
            </w:r>
          </w:p>
        </w:tc>
        <w:tc>
          <w:tcPr>
            <w:tcW w:w="1266" w:type="dxa"/>
            <w:vAlign w:val="center"/>
          </w:tcPr>
          <w:p w:rsidR="00301FE8" w:rsidRPr="00EA30B5" w:rsidRDefault="00301FE8" w:rsidP="0045193E">
            <w:pPr>
              <w:jc w:val="center"/>
              <w:rPr>
                <w:b/>
                <w:sz w:val="22"/>
                <w:szCs w:val="22"/>
              </w:rPr>
            </w:pPr>
            <w:r w:rsidRPr="00EA30B5">
              <w:rPr>
                <w:b/>
                <w:sz w:val="22"/>
                <w:szCs w:val="22"/>
              </w:rPr>
              <w:t>56 666,67</w:t>
            </w:r>
          </w:p>
        </w:tc>
      </w:tr>
      <w:tr w:rsidR="00EA30B5" w:rsidRPr="00EA30B5" w:rsidTr="0000065E">
        <w:trPr>
          <w:cantSplit/>
          <w:trHeight w:val="1134"/>
        </w:trPr>
        <w:tc>
          <w:tcPr>
            <w:tcW w:w="270" w:type="dxa"/>
            <w:vAlign w:val="center"/>
          </w:tcPr>
          <w:p w:rsidR="00301FE8" w:rsidRPr="00EA30B5" w:rsidRDefault="00301FE8" w:rsidP="0045193E">
            <w:pPr>
              <w:jc w:val="center"/>
              <w:rPr>
                <w:sz w:val="22"/>
                <w:szCs w:val="22"/>
                <w:lang w:val="ro-RO"/>
              </w:rPr>
            </w:pPr>
            <w:r w:rsidRPr="00EA30B5">
              <w:rPr>
                <w:sz w:val="22"/>
                <w:szCs w:val="22"/>
                <w:lang w:val="ro-RO"/>
              </w:rPr>
              <w:lastRenderedPageBreak/>
              <w:t>5</w:t>
            </w:r>
          </w:p>
        </w:tc>
        <w:tc>
          <w:tcPr>
            <w:tcW w:w="426" w:type="dxa"/>
            <w:textDirection w:val="btLr"/>
            <w:vAlign w:val="center"/>
          </w:tcPr>
          <w:p w:rsidR="00301FE8" w:rsidRPr="00EA30B5" w:rsidRDefault="00301FE8" w:rsidP="0045193E">
            <w:pPr>
              <w:ind w:left="113" w:right="113"/>
              <w:jc w:val="center"/>
              <w:rPr>
                <w:sz w:val="22"/>
                <w:szCs w:val="22"/>
              </w:rPr>
            </w:pPr>
            <w:r w:rsidRPr="00EA30B5">
              <w:rPr>
                <w:sz w:val="22"/>
                <w:szCs w:val="22"/>
                <w:lang w:val="en-US"/>
              </w:rPr>
              <w:t>33100000-1</w:t>
            </w:r>
          </w:p>
        </w:tc>
        <w:tc>
          <w:tcPr>
            <w:tcW w:w="1417" w:type="dxa"/>
            <w:vAlign w:val="center"/>
          </w:tcPr>
          <w:p w:rsidR="00301FE8" w:rsidRPr="00EA30B5" w:rsidRDefault="00301FE8" w:rsidP="0045193E">
            <w:pPr>
              <w:rPr>
                <w:sz w:val="22"/>
                <w:szCs w:val="22"/>
                <w:lang w:val="en-US"/>
              </w:rPr>
            </w:pPr>
            <w:r w:rsidRPr="00EA30B5">
              <w:rPr>
                <w:b/>
                <w:sz w:val="22"/>
                <w:szCs w:val="22"/>
                <w:lang w:val="en-US"/>
              </w:rPr>
              <w:t>Lot 5.</w:t>
            </w:r>
            <w:r w:rsidRPr="00EA30B5">
              <w:rPr>
                <w:sz w:val="22"/>
                <w:szCs w:val="22"/>
                <w:lang w:val="en-US"/>
              </w:rPr>
              <w:t xml:space="preserve"> Consumabile </w:t>
            </w:r>
            <w:r w:rsidR="00FC514C" w:rsidRPr="00EA30B5">
              <w:rPr>
                <w:sz w:val="22"/>
                <w:szCs w:val="22"/>
                <w:lang w:val="en-US"/>
              </w:rPr>
              <w:t>pentru</w:t>
            </w:r>
            <w:r w:rsidRPr="00EA30B5">
              <w:rPr>
                <w:sz w:val="22"/>
                <w:szCs w:val="22"/>
                <w:lang w:val="en-US"/>
              </w:rPr>
              <w:t xml:space="preserve"> masurarea parametrilor echilibrului acido-bazic on-line la copii</w:t>
            </w:r>
          </w:p>
        </w:tc>
        <w:tc>
          <w:tcPr>
            <w:tcW w:w="1757" w:type="dxa"/>
            <w:vAlign w:val="center"/>
          </w:tcPr>
          <w:p w:rsidR="00301FE8" w:rsidRPr="00EA30B5" w:rsidRDefault="00301FE8" w:rsidP="0045193E">
            <w:pPr>
              <w:jc w:val="center"/>
              <w:rPr>
                <w:sz w:val="22"/>
                <w:szCs w:val="22"/>
                <w:lang w:val="en-US"/>
              </w:rPr>
            </w:pPr>
            <w:r w:rsidRPr="00EA30B5">
              <w:rPr>
                <w:sz w:val="22"/>
                <w:szCs w:val="22"/>
                <w:lang w:val="en-US"/>
              </w:rPr>
              <w:t xml:space="preserve">Consumabile </w:t>
            </w:r>
            <w:r w:rsidR="00FC514C" w:rsidRPr="00EA30B5">
              <w:rPr>
                <w:sz w:val="22"/>
                <w:szCs w:val="22"/>
                <w:lang w:val="en-US"/>
              </w:rPr>
              <w:t xml:space="preserve">pentru </w:t>
            </w:r>
            <w:r w:rsidRPr="00EA30B5">
              <w:rPr>
                <w:sz w:val="22"/>
                <w:szCs w:val="22"/>
                <w:lang w:val="en-US"/>
              </w:rPr>
              <w:t>masurarea parametrilor echilibrului acido-bazic on-line la copii</w:t>
            </w:r>
          </w:p>
        </w:tc>
        <w:tc>
          <w:tcPr>
            <w:tcW w:w="720" w:type="dxa"/>
            <w:vAlign w:val="center"/>
          </w:tcPr>
          <w:p w:rsidR="00301FE8" w:rsidRPr="00EA30B5" w:rsidRDefault="00301FE8" w:rsidP="0045193E">
            <w:pPr>
              <w:jc w:val="center"/>
              <w:rPr>
                <w:sz w:val="22"/>
                <w:szCs w:val="22"/>
                <w:lang w:val="en-US"/>
              </w:rPr>
            </w:pPr>
            <w:r w:rsidRPr="00EA30B5">
              <w:rPr>
                <w:sz w:val="22"/>
                <w:szCs w:val="22"/>
                <w:lang w:val="en-US"/>
              </w:rPr>
              <w:t>40</w:t>
            </w:r>
          </w:p>
        </w:tc>
        <w:tc>
          <w:tcPr>
            <w:tcW w:w="642" w:type="dxa"/>
            <w:vAlign w:val="center"/>
          </w:tcPr>
          <w:p w:rsidR="00301FE8" w:rsidRPr="00EA30B5" w:rsidRDefault="00301FE8" w:rsidP="00301FE8">
            <w:pPr>
              <w:jc w:val="center"/>
              <w:rPr>
                <w:sz w:val="22"/>
                <w:szCs w:val="22"/>
              </w:rPr>
            </w:pPr>
            <w:r w:rsidRPr="00EA30B5">
              <w:rPr>
                <w:sz w:val="22"/>
                <w:szCs w:val="22"/>
                <w:lang w:val="en-US"/>
              </w:rPr>
              <w:t>buc.</w:t>
            </w:r>
          </w:p>
        </w:tc>
        <w:tc>
          <w:tcPr>
            <w:tcW w:w="3402" w:type="dxa"/>
            <w:vAlign w:val="center"/>
          </w:tcPr>
          <w:p w:rsidR="00301FE8" w:rsidRPr="00EA30B5" w:rsidRDefault="00301FE8" w:rsidP="0045193E">
            <w:pPr>
              <w:rPr>
                <w:sz w:val="22"/>
                <w:szCs w:val="22"/>
              </w:rPr>
            </w:pPr>
            <w:r w:rsidRPr="00EA30B5">
              <w:rPr>
                <w:sz w:val="22"/>
                <w:szCs w:val="22"/>
              </w:rPr>
              <w:t>BMU Cell 1/4"</w:t>
            </w:r>
          </w:p>
        </w:tc>
        <w:tc>
          <w:tcPr>
            <w:tcW w:w="1266" w:type="dxa"/>
            <w:vAlign w:val="center"/>
          </w:tcPr>
          <w:p w:rsidR="00301FE8" w:rsidRPr="00EA30B5" w:rsidRDefault="00301FE8" w:rsidP="0045193E">
            <w:pPr>
              <w:jc w:val="center"/>
              <w:rPr>
                <w:b/>
                <w:sz w:val="22"/>
                <w:szCs w:val="22"/>
              </w:rPr>
            </w:pPr>
            <w:r w:rsidRPr="00EA30B5">
              <w:rPr>
                <w:b/>
                <w:sz w:val="22"/>
                <w:szCs w:val="22"/>
              </w:rPr>
              <w:t>26 666,67</w:t>
            </w:r>
          </w:p>
        </w:tc>
      </w:tr>
      <w:tr w:rsidR="00EA30B5" w:rsidRPr="00EA30B5" w:rsidTr="0000065E">
        <w:trPr>
          <w:cantSplit/>
          <w:trHeight w:val="1134"/>
        </w:trPr>
        <w:tc>
          <w:tcPr>
            <w:tcW w:w="270" w:type="dxa"/>
            <w:vAlign w:val="center"/>
          </w:tcPr>
          <w:p w:rsidR="00301FE8" w:rsidRPr="00EA30B5" w:rsidRDefault="00301FE8" w:rsidP="0045193E">
            <w:pPr>
              <w:jc w:val="center"/>
              <w:rPr>
                <w:sz w:val="22"/>
                <w:szCs w:val="22"/>
                <w:lang w:val="ro-RO"/>
              </w:rPr>
            </w:pPr>
            <w:r w:rsidRPr="00EA30B5">
              <w:rPr>
                <w:sz w:val="22"/>
                <w:szCs w:val="22"/>
                <w:lang w:val="ro-RO"/>
              </w:rPr>
              <w:t>6</w:t>
            </w:r>
          </w:p>
        </w:tc>
        <w:tc>
          <w:tcPr>
            <w:tcW w:w="426" w:type="dxa"/>
            <w:textDirection w:val="btLr"/>
            <w:vAlign w:val="center"/>
          </w:tcPr>
          <w:p w:rsidR="00301FE8" w:rsidRPr="00EA30B5" w:rsidRDefault="00301FE8" w:rsidP="0045193E">
            <w:pPr>
              <w:ind w:left="113" w:right="113"/>
              <w:jc w:val="center"/>
              <w:rPr>
                <w:sz w:val="22"/>
                <w:szCs w:val="22"/>
              </w:rPr>
            </w:pPr>
            <w:r w:rsidRPr="00EA30B5">
              <w:rPr>
                <w:sz w:val="22"/>
                <w:szCs w:val="22"/>
                <w:lang w:val="en-US"/>
              </w:rPr>
              <w:t>33100000-1</w:t>
            </w:r>
          </w:p>
        </w:tc>
        <w:tc>
          <w:tcPr>
            <w:tcW w:w="1417" w:type="dxa"/>
            <w:vAlign w:val="center"/>
          </w:tcPr>
          <w:p w:rsidR="00301FE8" w:rsidRPr="00EA30B5" w:rsidRDefault="00301FE8" w:rsidP="00EA30B5">
            <w:pPr>
              <w:rPr>
                <w:sz w:val="22"/>
                <w:szCs w:val="22"/>
                <w:lang w:val="en-US"/>
              </w:rPr>
            </w:pPr>
            <w:r w:rsidRPr="00EA30B5">
              <w:rPr>
                <w:b/>
                <w:sz w:val="22"/>
                <w:szCs w:val="22"/>
                <w:lang w:val="en-US"/>
              </w:rPr>
              <w:t>Lot 6.</w:t>
            </w:r>
            <w:r w:rsidRPr="00EA30B5">
              <w:rPr>
                <w:sz w:val="22"/>
                <w:szCs w:val="22"/>
                <w:lang w:val="en-US"/>
              </w:rPr>
              <w:t xml:space="preserve"> Set  consumabile pentru plasmafereza</w:t>
            </w:r>
            <w:r w:rsidR="00EA30B5" w:rsidRPr="00EA30B5">
              <w:rPr>
                <w:sz w:val="22"/>
                <w:szCs w:val="22"/>
                <w:lang w:val="en-US"/>
              </w:rPr>
              <w:t xml:space="preserve"> (compatibil cu aparatul Nigale)</w:t>
            </w:r>
          </w:p>
        </w:tc>
        <w:tc>
          <w:tcPr>
            <w:tcW w:w="1757" w:type="dxa"/>
            <w:vAlign w:val="center"/>
          </w:tcPr>
          <w:p w:rsidR="00301FE8" w:rsidRPr="00EA30B5" w:rsidRDefault="00EA30B5" w:rsidP="0045193E">
            <w:pPr>
              <w:jc w:val="center"/>
              <w:rPr>
                <w:sz w:val="22"/>
                <w:szCs w:val="22"/>
                <w:lang w:val="en-US"/>
              </w:rPr>
            </w:pPr>
            <w:r w:rsidRPr="00EA30B5">
              <w:rPr>
                <w:sz w:val="22"/>
                <w:szCs w:val="22"/>
                <w:lang w:val="en-US"/>
              </w:rPr>
              <w:t>Set  consumabile pentru plasmafereza (compatibil cu aparatul Nigale)</w:t>
            </w:r>
          </w:p>
        </w:tc>
        <w:tc>
          <w:tcPr>
            <w:tcW w:w="720" w:type="dxa"/>
            <w:vAlign w:val="center"/>
          </w:tcPr>
          <w:p w:rsidR="00301FE8" w:rsidRPr="00EA30B5" w:rsidRDefault="00301FE8" w:rsidP="0045193E">
            <w:pPr>
              <w:jc w:val="center"/>
              <w:rPr>
                <w:sz w:val="22"/>
                <w:szCs w:val="22"/>
                <w:lang w:val="ro-RO"/>
              </w:rPr>
            </w:pPr>
            <w:r w:rsidRPr="00EA30B5">
              <w:rPr>
                <w:sz w:val="22"/>
                <w:szCs w:val="22"/>
                <w:lang w:val="ro-RO"/>
              </w:rPr>
              <w:t>2000</w:t>
            </w:r>
          </w:p>
        </w:tc>
        <w:tc>
          <w:tcPr>
            <w:tcW w:w="642" w:type="dxa"/>
            <w:vAlign w:val="center"/>
          </w:tcPr>
          <w:p w:rsidR="00301FE8" w:rsidRPr="00EA30B5" w:rsidRDefault="00301FE8" w:rsidP="00301FE8">
            <w:pPr>
              <w:jc w:val="center"/>
              <w:rPr>
                <w:sz w:val="22"/>
                <w:szCs w:val="22"/>
              </w:rPr>
            </w:pPr>
            <w:r w:rsidRPr="00EA30B5">
              <w:rPr>
                <w:sz w:val="22"/>
                <w:szCs w:val="22"/>
                <w:lang w:val="en-US"/>
              </w:rPr>
              <w:t>buc.</w:t>
            </w:r>
          </w:p>
        </w:tc>
        <w:tc>
          <w:tcPr>
            <w:tcW w:w="3402" w:type="dxa"/>
            <w:vAlign w:val="center"/>
          </w:tcPr>
          <w:p w:rsidR="00301FE8" w:rsidRPr="00EA30B5" w:rsidRDefault="00301FE8" w:rsidP="0045193E">
            <w:pPr>
              <w:rPr>
                <w:sz w:val="22"/>
                <w:szCs w:val="22"/>
                <w:lang w:val="en-US"/>
              </w:rPr>
            </w:pPr>
            <w:r w:rsidRPr="00EA30B5">
              <w:rPr>
                <w:sz w:val="22"/>
                <w:szCs w:val="22"/>
                <w:lang w:val="en-US"/>
              </w:rPr>
              <w:t>• Sistema de uz unic, tubulaturile de conexiune la soluţia NaCl şi soluţia anticoagulantă fiind asigurate cu clame;</w:t>
            </w:r>
          </w:p>
          <w:p w:rsidR="00301FE8" w:rsidRPr="00EA30B5" w:rsidRDefault="00301FE8" w:rsidP="0045193E">
            <w:pPr>
              <w:rPr>
                <w:sz w:val="22"/>
                <w:szCs w:val="22"/>
                <w:lang w:val="en-US"/>
              </w:rPr>
            </w:pPr>
            <w:r w:rsidRPr="00EA30B5">
              <w:rPr>
                <w:sz w:val="22"/>
                <w:szCs w:val="22"/>
                <w:lang w:val="en-US"/>
              </w:rPr>
              <w:t>-ac tip 16 G, cu fisura laterală:lungimea acului nu mai mica de 3 cm.</w:t>
            </w:r>
          </w:p>
          <w:p w:rsidR="00301FE8" w:rsidRPr="00EA30B5" w:rsidRDefault="00301FE8" w:rsidP="0045193E">
            <w:pPr>
              <w:rPr>
                <w:sz w:val="22"/>
                <w:szCs w:val="22"/>
                <w:lang w:val="en-US"/>
              </w:rPr>
            </w:pPr>
            <w:r w:rsidRPr="00EA30B5">
              <w:rPr>
                <w:sz w:val="22"/>
                <w:szCs w:val="22"/>
              </w:rPr>
              <w:t></w:t>
            </w:r>
            <w:r w:rsidRPr="00EA30B5">
              <w:rPr>
                <w:sz w:val="22"/>
                <w:szCs w:val="22"/>
                <w:lang w:val="en-US"/>
              </w:rPr>
              <w:t xml:space="preserve"> integrat în sistemul închis şi steril al tubulaturii de recoltare; la portiunea de conexiune a acului cu setul clama si o distanta de 10 cm,</w:t>
            </w:r>
          </w:p>
          <w:p w:rsidR="00301FE8" w:rsidRPr="00EA30B5" w:rsidRDefault="00301FE8" w:rsidP="0045193E">
            <w:pPr>
              <w:rPr>
                <w:sz w:val="22"/>
                <w:szCs w:val="22"/>
                <w:lang w:val="en-US"/>
              </w:rPr>
            </w:pPr>
            <w:r w:rsidRPr="00EA30B5">
              <w:rPr>
                <w:sz w:val="22"/>
                <w:szCs w:val="22"/>
              </w:rPr>
              <w:t></w:t>
            </w:r>
            <w:r w:rsidRPr="00EA30B5">
              <w:rPr>
                <w:sz w:val="22"/>
                <w:szCs w:val="22"/>
                <w:lang w:val="en-US"/>
              </w:rPr>
              <w:t xml:space="preserve"> asigurat cu clama  la punga de plasma,</w:t>
            </w:r>
          </w:p>
          <w:p w:rsidR="00301FE8" w:rsidRPr="00EA30B5" w:rsidRDefault="00301FE8" w:rsidP="0045193E">
            <w:pPr>
              <w:rPr>
                <w:sz w:val="22"/>
                <w:szCs w:val="22"/>
                <w:lang w:val="en-US"/>
              </w:rPr>
            </w:pPr>
            <w:r w:rsidRPr="00EA30B5">
              <w:rPr>
                <w:sz w:val="22"/>
                <w:szCs w:val="22"/>
                <w:lang w:val="en-US"/>
              </w:rPr>
              <w:t xml:space="preserve">amplasat pe tubulatura de recoltare pînă la ramificarea racordului Y. lungimea acestui tub nu mai mica de 60 cm.   </w:t>
            </w:r>
          </w:p>
          <w:p w:rsidR="00301FE8" w:rsidRPr="00EA30B5" w:rsidRDefault="00301FE8" w:rsidP="0045193E">
            <w:pPr>
              <w:rPr>
                <w:sz w:val="22"/>
                <w:szCs w:val="22"/>
                <w:lang w:val="en-US"/>
              </w:rPr>
            </w:pPr>
            <w:r w:rsidRPr="00EA30B5">
              <w:rPr>
                <w:sz w:val="22"/>
                <w:szCs w:val="22"/>
                <w:lang w:val="en-US"/>
              </w:rPr>
              <w:t>• Sistemul de capisonare a acului post-donare cu utilizare ulterioară inofensivă – obligatoriu prezent                                                           Linia pentru separarea plasme</w:t>
            </w:r>
            <w:r w:rsidR="00EA30B5" w:rsidRPr="00EA30B5">
              <w:rPr>
                <w:sz w:val="22"/>
                <w:szCs w:val="22"/>
                <w:lang w:val="en-US"/>
              </w:rPr>
              <w:t>i</w:t>
            </w:r>
            <w:r w:rsidRPr="00EA30B5">
              <w:rPr>
                <w:sz w:val="22"/>
                <w:szCs w:val="22"/>
                <w:lang w:val="en-US"/>
              </w:rPr>
              <w:t xml:space="preserve"> sa nu fie mai scurta de 80 cm de la bol- centrifuga.</w:t>
            </w:r>
            <w:r w:rsidR="00EA30B5" w:rsidRPr="00EA30B5">
              <w:rPr>
                <w:sz w:val="22"/>
                <w:szCs w:val="22"/>
                <w:lang w:val="en-US"/>
              </w:rPr>
              <w:t xml:space="preserve"> D</w:t>
            </w:r>
            <w:r w:rsidRPr="00EA30B5">
              <w:rPr>
                <w:sz w:val="22"/>
                <w:szCs w:val="22"/>
                <w:lang w:val="en-US"/>
              </w:rPr>
              <w:t>e la  ramificarea racordului Y pana la punga de plasma nu mai scurt de 60 cm</w:t>
            </w:r>
          </w:p>
          <w:p w:rsidR="00301FE8" w:rsidRPr="00EA30B5" w:rsidRDefault="00301FE8" w:rsidP="0045193E">
            <w:pPr>
              <w:rPr>
                <w:sz w:val="22"/>
                <w:szCs w:val="22"/>
                <w:lang w:val="en-US"/>
              </w:rPr>
            </w:pPr>
            <w:r w:rsidRPr="00EA30B5">
              <w:rPr>
                <w:sz w:val="22"/>
                <w:szCs w:val="22"/>
                <w:lang w:val="en-US"/>
              </w:rPr>
              <w:t>• Bol-centrifugă pentru colectarea sângelui transparent;</w:t>
            </w:r>
          </w:p>
          <w:p w:rsidR="00301FE8" w:rsidRPr="00EA30B5" w:rsidRDefault="00301FE8" w:rsidP="0045193E">
            <w:pPr>
              <w:rPr>
                <w:sz w:val="22"/>
                <w:szCs w:val="22"/>
                <w:lang w:val="en-US"/>
              </w:rPr>
            </w:pPr>
            <w:r w:rsidRPr="00EA30B5">
              <w:rPr>
                <w:sz w:val="22"/>
                <w:szCs w:val="22"/>
                <w:lang w:val="en-US"/>
              </w:rPr>
              <w:t>• Soluţie anticoagulantă – conţinut de citrat de natriu  4%, steril, apirogen,volum de 250 ml, în recipient de plastic,  asigurat cu element ce va permite fixarea recipientului în suport.</w:t>
            </w:r>
          </w:p>
          <w:p w:rsidR="00301FE8" w:rsidRPr="00EA30B5" w:rsidRDefault="00301FE8" w:rsidP="0045193E">
            <w:pPr>
              <w:rPr>
                <w:sz w:val="22"/>
                <w:szCs w:val="22"/>
                <w:lang w:val="en-US"/>
              </w:rPr>
            </w:pPr>
            <w:r w:rsidRPr="00EA30B5">
              <w:rPr>
                <w:sz w:val="22"/>
                <w:szCs w:val="22"/>
                <w:lang w:val="en-US"/>
              </w:rPr>
              <w:t>• Container dublu pentru colectarea plasmei în volum 1000 ml, adaptat pentru fixarea la bol şi cu ac polimer pentru conectarea la recipientul din plastic cu soluţie NaCl; compatibile cu aparatul Nigale.</w:t>
            </w:r>
          </w:p>
        </w:tc>
        <w:tc>
          <w:tcPr>
            <w:tcW w:w="1266" w:type="dxa"/>
            <w:vAlign w:val="center"/>
          </w:tcPr>
          <w:p w:rsidR="00301FE8" w:rsidRPr="00EA30B5" w:rsidRDefault="00301FE8" w:rsidP="0045193E">
            <w:pPr>
              <w:jc w:val="center"/>
              <w:rPr>
                <w:b/>
                <w:sz w:val="22"/>
                <w:szCs w:val="22"/>
              </w:rPr>
            </w:pPr>
            <w:r w:rsidRPr="00EA30B5">
              <w:rPr>
                <w:b/>
                <w:sz w:val="22"/>
                <w:szCs w:val="22"/>
              </w:rPr>
              <w:t>666 666,67</w:t>
            </w:r>
          </w:p>
        </w:tc>
      </w:tr>
      <w:tr w:rsidR="00EA30B5" w:rsidRPr="00EA30B5" w:rsidTr="0000065E">
        <w:trPr>
          <w:cantSplit/>
          <w:trHeight w:val="1134"/>
        </w:trPr>
        <w:tc>
          <w:tcPr>
            <w:tcW w:w="270" w:type="dxa"/>
            <w:vAlign w:val="center"/>
          </w:tcPr>
          <w:p w:rsidR="00301FE8" w:rsidRPr="00EA30B5" w:rsidRDefault="00301FE8" w:rsidP="0045193E">
            <w:pPr>
              <w:jc w:val="center"/>
              <w:rPr>
                <w:sz w:val="22"/>
                <w:szCs w:val="22"/>
                <w:lang w:val="ro-RO"/>
              </w:rPr>
            </w:pPr>
            <w:r w:rsidRPr="00EA30B5">
              <w:rPr>
                <w:sz w:val="22"/>
                <w:szCs w:val="22"/>
                <w:lang w:val="ro-RO"/>
              </w:rPr>
              <w:t>7</w:t>
            </w:r>
          </w:p>
        </w:tc>
        <w:tc>
          <w:tcPr>
            <w:tcW w:w="426" w:type="dxa"/>
            <w:textDirection w:val="btLr"/>
            <w:vAlign w:val="center"/>
          </w:tcPr>
          <w:p w:rsidR="00301FE8" w:rsidRPr="00EA30B5" w:rsidRDefault="00301FE8" w:rsidP="0045193E">
            <w:pPr>
              <w:ind w:left="113" w:right="113"/>
              <w:jc w:val="center"/>
              <w:rPr>
                <w:sz w:val="22"/>
                <w:szCs w:val="22"/>
              </w:rPr>
            </w:pPr>
            <w:r w:rsidRPr="00EA30B5">
              <w:rPr>
                <w:sz w:val="22"/>
                <w:szCs w:val="22"/>
                <w:lang w:val="en-US"/>
              </w:rPr>
              <w:t>33100000-1</w:t>
            </w:r>
          </w:p>
        </w:tc>
        <w:tc>
          <w:tcPr>
            <w:tcW w:w="1417" w:type="dxa"/>
            <w:vAlign w:val="center"/>
          </w:tcPr>
          <w:p w:rsidR="00301FE8" w:rsidRPr="00EA30B5" w:rsidRDefault="00301FE8" w:rsidP="0045193E">
            <w:pPr>
              <w:rPr>
                <w:sz w:val="22"/>
                <w:szCs w:val="22"/>
              </w:rPr>
            </w:pPr>
            <w:r w:rsidRPr="00EA30B5">
              <w:rPr>
                <w:b/>
                <w:sz w:val="22"/>
                <w:szCs w:val="22"/>
                <w:lang w:val="en-US"/>
              </w:rPr>
              <w:t>Lot 7.</w:t>
            </w:r>
            <w:r w:rsidRPr="00EA30B5">
              <w:rPr>
                <w:sz w:val="22"/>
                <w:szCs w:val="22"/>
                <w:lang w:val="en-US"/>
              </w:rPr>
              <w:t xml:space="preserve"> </w:t>
            </w:r>
            <w:r w:rsidRPr="00EA30B5">
              <w:rPr>
                <w:sz w:val="22"/>
                <w:szCs w:val="22"/>
              </w:rPr>
              <w:t>Eprubete ACT-HR</w:t>
            </w:r>
          </w:p>
        </w:tc>
        <w:tc>
          <w:tcPr>
            <w:tcW w:w="1757" w:type="dxa"/>
            <w:vAlign w:val="center"/>
          </w:tcPr>
          <w:p w:rsidR="00301FE8" w:rsidRPr="00EA30B5" w:rsidRDefault="00301FE8" w:rsidP="0045193E">
            <w:pPr>
              <w:jc w:val="center"/>
              <w:rPr>
                <w:sz w:val="22"/>
                <w:szCs w:val="22"/>
              </w:rPr>
            </w:pPr>
            <w:r w:rsidRPr="00EA30B5">
              <w:rPr>
                <w:sz w:val="22"/>
                <w:szCs w:val="22"/>
              </w:rPr>
              <w:t>Eprubete ACT-HR</w:t>
            </w:r>
          </w:p>
        </w:tc>
        <w:tc>
          <w:tcPr>
            <w:tcW w:w="720" w:type="dxa"/>
            <w:vAlign w:val="center"/>
          </w:tcPr>
          <w:p w:rsidR="00301FE8" w:rsidRPr="00EA30B5" w:rsidRDefault="00301FE8" w:rsidP="0045193E">
            <w:pPr>
              <w:jc w:val="center"/>
              <w:rPr>
                <w:sz w:val="22"/>
                <w:szCs w:val="22"/>
                <w:lang w:val="ro-RO"/>
              </w:rPr>
            </w:pPr>
            <w:r w:rsidRPr="00EA30B5">
              <w:rPr>
                <w:sz w:val="22"/>
                <w:szCs w:val="22"/>
                <w:lang w:val="ro-RO"/>
              </w:rPr>
              <w:t>1500</w:t>
            </w:r>
          </w:p>
        </w:tc>
        <w:tc>
          <w:tcPr>
            <w:tcW w:w="642" w:type="dxa"/>
            <w:vAlign w:val="center"/>
          </w:tcPr>
          <w:p w:rsidR="00301FE8" w:rsidRPr="00EA30B5" w:rsidRDefault="00301FE8" w:rsidP="00301FE8">
            <w:pPr>
              <w:jc w:val="center"/>
              <w:rPr>
                <w:sz w:val="22"/>
                <w:szCs w:val="22"/>
              </w:rPr>
            </w:pPr>
            <w:r w:rsidRPr="00EA30B5">
              <w:rPr>
                <w:sz w:val="22"/>
                <w:szCs w:val="22"/>
                <w:lang w:val="en-US"/>
              </w:rPr>
              <w:t>buc.</w:t>
            </w:r>
          </w:p>
        </w:tc>
        <w:tc>
          <w:tcPr>
            <w:tcW w:w="3402" w:type="dxa"/>
            <w:vAlign w:val="center"/>
          </w:tcPr>
          <w:p w:rsidR="00301FE8" w:rsidRPr="00EA30B5" w:rsidRDefault="00301FE8" w:rsidP="0045193E">
            <w:pPr>
              <w:rPr>
                <w:sz w:val="22"/>
                <w:szCs w:val="22"/>
                <w:lang w:val="en-US"/>
              </w:rPr>
            </w:pPr>
            <w:r w:rsidRPr="00EA30B5">
              <w:rPr>
                <w:sz w:val="22"/>
                <w:szCs w:val="22"/>
                <w:lang w:val="en-US"/>
              </w:rPr>
              <w:t>1 Casete pentru determinarea timpului activ de coagulare la nivel inalt de heparina</w:t>
            </w:r>
          </w:p>
          <w:p w:rsidR="00301FE8" w:rsidRPr="00EA30B5" w:rsidRDefault="00301FE8" w:rsidP="0045193E">
            <w:pPr>
              <w:rPr>
                <w:sz w:val="22"/>
                <w:szCs w:val="22"/>
                <w:lang w:val="en-US"/>
              </w:rPr>
            </w:pPr>
            <w:r w:rsidRPr="00EA30B5">
              <w:rPr>
                <w:sz w:val="22"/>
                <w:szCs w:val="22"/>
                <w:lang w:val="en-US"/>
              </w:rPr>
              <w:t>2.volumul probei -0.5 ml singe- 600buc,  2,0 ml singe-2100buc.</w:t>
            </w:r>
          </w:p>
          <w:p w:rsidR="00301FE8" w:rsidRPr="00EA30B5" w:rsidRDefault="00301FE8" w:rsidP="0045193E">
            <w:pPr>
              <w:rPr>
                <w:sz w:val="22"/>
                <w:szCs w:val="22"/>
                <w:lang w:val="en-US"/>
              </w:rPr>
            </w:pPr>
            <w:r w:rsidRPr="00EA30B5">
              <w:rPr>
                <w:sz w:val="22"/>
                <w:szCs w:val="22"/>
                <w:lang w:val="en-US"/>
              </w:rPr>
              <w:t>3.tip proba –singe integru</w:t>
            </w:r>
          </w:p>
          <w:p w:rsidR="00301FE8" w:rsidRPr="00EA30B5" w:rsidRDefault="00301FE8" w:rsidP="0045193E">
            <w:pPr>
              <w:rPr>
                <w:sz w:val="22"/>
                <w:szCs w:val="22"/>
                <w:lang w:val="en-US"/>
              </w:rPr>
            </w:pPr>
            <w:r w:rsidRPr="00EA30B5">
              <w:rPr>
                <w:sz w:val="22"/>
                <w:szCs w:val="22"/>
                <w:lang w:val="en-US"/>
              </w:rPr>
              <w:t>4.material eprubeta –plastic</w:t>
            </w:r>
          </w:p>
          <w:p w:rsidR="00301FE8" w:rsidRPr="00EA30B5" w:rsidRDefault="00FC514C" w:rsidP="0045193E">
            <w:pPr>
              <w:rPr>
                <w:sz w:val="22"/>
                <w:szCs w:val="22"/>
                <w:lang w:val="en-US"/>
              </w:rPr>
            </w:pPr>
            <w:r w:rsidRPr="00EA30B5">
              <w:rPr>
                <w:sz w:val="22"/>
                <w:szCs w:val="22"/>
                <w:lang w:val="en-US"/>
              </w:rPr>
              <w:t xml:space="preserve">5. </w:t>
            </w:r>
            <w:r w:rsidR="00301FE8" w:rsidRPr="00EA30B5">
              <w:rPr>
                <w:sz w:val="22"/>
                <w:szCs w:val="22"/>
                <w:lang w:val="en-US"/>
              </w:rPr>
              <w:t>compatibil cu aparatul Hemocron, Medtronic</w:t>
            </w:r>
          </w:p>
        </w:tc>
        <w:tc>
          <w:tcPr>
            <w:tcW w:w="1266" w:type="dxa"/>
            <w:vAlign w:val="center"/>
          </w:tcPr>
          <w:p w:rsidR="00301FE8" w:rsidRPr="00EA30B5" w:rsidRDefault="00301FE8" w:rsidP="0045193E">
            <w:pPr>
              <w:jc w:val="center"/>
              <w:rPr>
                <w:b/>
                <w:sz w:val="22"/>
                <w:szCs w:val="22"/>
              </w:rPr>
            </w:pPr>
            <w:r w:rsidRPr="00EA30B5">
              <w:rPr>
                <w:b/>
                <w:sz w:val="22"/>
                <w:szCs w:val="22"/>
              </w:rPr>
              <w:t>212 500,00</w:t>
            </w:r>
          </w:p>
        </w:tc>
      </w:tr>
      <w:tr w:rsidR="00EA30B5" w:rsidRPr="00EA30B5" w:rsidTr="0000065E">
        <w:trPr>
          <w:cantSplit/>
          <w:trHeight w:val="1134"/>
        </w:trPr>
        <w:tc>
          <w:tcPr>
            <w:tcW w:w="270" w:type="dxa"/>
            <w:vAlign w:val="center"/>
          </w:tcPr>
          <w:p w:rsidR="00301FE8" w:rsidRPr="00EA30B5" w:rsidRDefault="00301FE8" w:rsidP="0045193E">
            <w:pPr>
              <w:jc w:val="center"/>
              <w:rPr>
                <w:sz w:val="22"/>
                <w:szCs w:val="22"/>
                <w:lang w:val="ro-RO"/>
              </w:rPr>
            </w:pPr>
            <w:r w:rsidRPr="00EA30B5">
              <w:rPr>
                <w:sz w:val="22"/>
                <w:szCs w:val="22"/>
                <w:lang w:val="ro-RO"/>
              </w:rPr>
              <w:lastRenderedPageBreak/>
              <w:t>8</w:t>
            </w:r>
          </w:p>
        </w:tc>
        <w:tc>
          <w:tcPr>
            <w:tcW w:w="426" w:type="dxa"/>
            <w:textDirection w:val="btLr"/>
            <w:vAlign w:val="center"/>
          </w:tcPr>
          <w:p w:rsidR="00301FE8" w:rsidRPr="00EA30B5" w:rsidRDefault="00301FE8" w:rsidP="0045193E">
            <w:pPr>
              <w:ind w:left="113" w:right="113"/>
              <w:jc w:val="center"/>
              <w:rPr>
                <w:sz w:val="22"/>
                <w:szCs w:val="22"/>
                <w:lang w:val="en-US"/>
              </w:rPr>
            </w:pPr>
            <w:r w:rsidRPr="00EA30B5">
              <w:rPr>
                <w:sz w:val="22"/>
                <w:szCs w:val="22"/>
                <w:lang w:val="en-US"/>
              </w:rPr>
              <w:t>33100000-1</w:t>
            </w:r>
          </w:p>
        </w:tc>
        <w:tc>
          <w:tcPr>
            <w:tcW w:w="1417" w:type="dxa"/>
            <w:vAlign w:val="center"/>
          </w:tcPr>
          <w:p w:rsidR="00301FE8" w:rsidRPr="00EA30B5" w:rsidRDefault="00301FE8" w:rsidP="0045193E">
            <w:pPr>
              <w:rPr>
                <w:sz w:val="22"/>
                <w:szCs w:val="22"/>
              </w:rPr>
            </w:pPr>
            <w:r w:rsidRPr="00EA30B5">
              <w:rPr>
                <w:b/>
                <w:sz w:val="22"/>
                <w:szCs w:val="22"/>
                <w:lang w:val="en-US"/>
              </w:rPr>
              <w:t>Lot 8.</w:t>
            </w:r>
            <w:r w:rsidRPr="00EA30B5">
              <w:rPr>
                <w:sz w:val="22"/>
                <w:szCs w:val="22"/>
                <w:lang w:val="en-US"/>
              </w:rPr>
              <w:t xml:space="preserve"> </w:t>
            </w:r>
            <w:r w:rsidRPr="00EA30B5">
              <w:rPr>
                <w:sz w:val="22"/>
                <w:szCs w:val="22"/>
              </w:rPr>
              <w:t>Eprubete ACT -LR</w:t>
            </w:r>
          </w:p>
        </w:tc>
        <w:tc>
          <w:tcPr>
            <w:tcW w:w="1757" w:type="dxa"/>
            <w:vAlign w:val="center"/>
          </w:tcPr>
          <w:p w:rsidR="00301FE8" w:rsidRPr="00EA30B5" w:rsidRDefault="00301FE8" w:rsidP="0045193E">
            <w:pPr>
              <w:jc w:val="center"/>
              <w:rPr>
                <w:sz w:val="22"/>
                <w:szCs w:val="22"/>
              </w:rPr>
            </w:pPr>
            <w:r w:rsidRPr="00EA30B5">
              <w:rPr>
                <w:sz w:val="22"/>
                <w:szCs w:val="22"/>
              </w:rPr>
              <w:t>Eprubete ACT -LR</w:t>
            </w:r>
          </w:p>
        </w:tc>
        <w:tc>
          <w:tcPr>
            <w:tcW w:w="720" w:type="dxa"/>
            <w:vAlign w:val="center"/>
          </w:tcPr>
          <w:p w:rsidR="00301FE8" w:rsidRPr="00EA30B5" w:rsidRDefault="00301FE8" w:rsidP="0045193E">
            <w:pPr>
              <w:jc w:val="center"/>
              <w:rPr>
                <w:sz w:val="22"/>
                <w:szCs w:val="22"/>
                <w:lang w:val="ro-RO"/>
              </w:rPr>
            </w:pPr>
            <w:r w:rsidRPr="00EA30B5">
              <w:rPr>
                <w:sz w:val="22"/>
                <w:szCs w:val="22"/>
                <w:lang w:val="ro-RO"/>
              </w:rPr>
              <w:t>100</w:t>
            </w:r>
          </w:p>
        </w:tc>
        <w:tc>
          <w:tcPr>
            <w:tcW w:w="642" w:type="dxa"/>
            <w:vAlign w:val="center"/>
          </w:tcPr>
          <w:p w:rsidR="00301FE8" w:rsidRPr="00EA30B5" w:rsidRDefault="00301FE8" w:rsidP="00301FE8">
            <w:pPr>
              <w:jc w:val="center"/>
              <w:rPr>
                <w:sz w:val="22"/>
                <w:szCs w:val="22"/>
              </w:rPr>
            </w:pPr>
            <w:r w:rsidRPr="00EA30B5">
              <w:rPr>
                <w:sz w:val="22"/>
                <w:szCs w:val="22"/>
                <w:lang w:val="en-US"/>
              </w:rPr>
              <w:t>buc.</w:t>
            </w:r>
          </w:p>
        </w:tc>
        <w:tc>
          <w:tcPr>
            <w:tcW w:w="3402" w:type="dxa"/>
            <w:vAlign w:val="center"/>
          </w:tcPr>
          <w:p w:rsidR="00301FE8" w:rsidRPr="00EA30B5" w:rsidRDefault="00301FE8" w:rsidP="0045193E">
            <w:pPr>
              <w:rPr>
                <w:sz w:val="22"/>
                <w:szCs w:val="22"/>
                <w:lang w:val="en-US"/>
              </w:rPr>
            </w:pPr>
            <w:r w:rsidRPr="00EA30B5">
              <w:rPr>
                <w:sz w:val="22"/>
                <w:szCs w:val="22"/>
                <w:lang w:val="en-US"/>
              </w:rPr>
              <w:t>1 Casete pentru determinarea timpului activ de coagulare la nivel scazut de heparina</w:t>
            </w:r>
          </w:p>
          <w:p w:rsidR="00301FE8" w:rsidRPr="00EA30B5" w:rsidRDefault="00301FE8" w:rsidP="0045193E">
            <w:pPr>
              <w:rPr>
                <w:sz w:val="22"/>
                <w:szCs w:val="22"/>
                <w:lang w:val="en-US"/>
              </w:rPr>
            </w:pPr>
            <w:r w:rsidRPr="00EA30B5">
              <w:rPr>
                <w:sz w:val="22"/>
                <w:szCs w:val="22"/>
                <w:lang w:val="en-US"/>
              </w:rPr>
              <w:t>2.volumul probei -0.5 ml singe</w:t>
            </w:r>
          </w:p>
          <w:p w:rsidR="00301FE8" w:rsidRPr="00EA30B5" w:rsidRDefault="00301FE8" w:rsidP="0045193E">
            <w:pPr>
              <w:rPr>
                <w:sz w:val="22"/>
                <w:szCs w:val="22"/>
                <w:lang w:val="en-US"/>
              </w:rPr>
            </w:pPr>
            <w:r w:rsidRPr="00EA30B5">
              <w:rPr>
                <w:sz w:val="22"/>
                <w:szCs w:val="22"/>
                <w:lang w:val="en-US"/>
              </w:rPr>
              <w:t>3.tip proba –singe integru</w:t>
            </w:r>
          </w:p>
          <w:p w:rsidR="00301FE8" w:rsidRPr="00EA30B5" w:rsidRDefault="00301FE8" w:rsidP="0045193E">
            <w:pPr>
              <w:rPr>
                <w:sz w:val="22"/>
                <w:szCs w:val="22"/>
                <w:lang w:val="en-US"/>
              </w:rPr>
            </w:pPr>
            <w:r w:rsidRPr="00EA30B5">
              <w:rPr>
                <w:sz w:val="22"/>
                <w:szCs w:val="22"/>
                <w:lang w:val="en-US"/>
              </w:rPr>
              <w:t>4.material eprubeta –plastic</w:t>
            </w:r>
          </w:p>
          <w:p w:rsidR="00301FE8" w:rsidRPr="00EA30B5" w:rsidRDefault="00FC514C" w:rsidP="0045193E">
            <w:pPr>
              <w:rPr>
                <w:sz w:val="22"/>
                <w:szCs w:val="22"/>
                <w:lang w:val="en-US"/>
              </w:rPr>
            </w:pPr>
            <w:r w:rsidRPr="00EA30B5">
              <w:rPr>
                <w:sz w:val="22"/>
                <w:szCs w:val="22"/>
                <w:lang w:val="en-US"/>
              </w:rPr>
              <w:t>5.</w:t>
            </w:r>
            <w:r w:rsidR="00301FE8" w:rsidRPr="00EA30B5">
              <w:rPr>
                <w:sz w:val="22"/>
                <w:szCs w:val="22"/>
                <w:lang w:val="en-US"/>
              </w:rPr>
              <w:t>compatibil cu aparatul  Hemocron.</w:t>
            </w:r>
          </w:p>
        </w:tc>
        <w:tc>
          <w:tcPr>
            <w:tcW w:w="1266" w:type="dxa"/>
            <w:vAlign w:val="center"/>
          </w:tcPr>
          <w:p w:rsidR="00301FE8" w:rsidRPr="00EA30B5" w:rsidRDefault="00301FE8" w:rsidP="00682847">
            <w:pPr>
              <w:jc w:val="center"/>
              <w:rPr>
                <w:b/>
                <w:sz w:val="22"/>
                <w:szCs w:val="22"/>
                <w:lang w:val="ro-RO"/>
              </w:rPr>
            </w:pPr>
            <w:r w:rsidRPr="00EA30B5">
              <w:rPr>
                <w:b/>
                <w:sz w:val="22"/>
                <w:szCs w:val="22"/>
              </w:rPr>
              <w:t>14 166,6</w:t>
            </w:r>
            <w:r w:rsidRPr="00EA30B5">
              <w:rPr>
                <w:b/>
                <w:sz w:val="22"/>
                <w:szCs w:val="22"/>
                <w:lang w:val="ro-RO"/>
              </w:rPr>
              <w:t>6</w:t>
            </w:r>
          </w:p>
        </w:tc>
      </w:tr>
      <w:tr w:rsidR="00EA30B5" w:rsidRPr="00EA30B5" w:rsidTr="0045193E">
        <w:trPr>
          <w:cantSplit/>
          <w:trHeight w:val="477"/>
        </w:trPr>
        <w:tc>
          <w:tcPr>
            <w:tcW w:w="8634" w:type="dxa"/>
            <w:gridSpan w:val="7"/>
            <w:vAlign w:val="center"/>
          </w:tcPr>
          <w:p w:rsidR="0045193E" w:rsidRPr="00EA30B5" w:rsidRDefault="0045193E" w:rsidP="0000065E">
            <w:pPr>
              <w:jc w:val="center"/>
              <w:rPr>
                <w:b/>
                <w:sz w:val="22"/>
                <w:szCs w:val="22"/>
                <w:lang w:val="ro-RO"/>
              </w:rPr>
            </w:pPr>
            <w:r w:rsidRPr="00EA30B5">
              <w:rPr>
                <w:b/>
                <w:sz w:val="22"/>
                <w:szCs w:val="22"/>
                <w:lang w:val="en-US"/>
              </w:rPr>
              <w:t>Valoarea estimati</w:t>
            </w:r>
            <w:r w:rsidRPr="00EA30B5">
              <w:rPr>
                <w:b/>
                <w:sz w:val="22"/>
                <w:szCs w:val="22"/>
                <w:lang w:val="ro-RO"/>
              </w:rPr>
              <w:t>vă totală</w:t>
            </w:r>
          </w:p>
        </w:tc>
        <w:tc>
          <w:tcPr>
            <w:tcW w:w="1266" w:type="dxa"/>
            <w:vAlign w:val="center"/>
          </w:tcPr>
          <w:p w:rsidR="0045193E" w:rsidRPr="00EA30B5" w:rsidRDefault="0045193E" w:rsidP="00707DBA">
            <w:pPr>
              <w:ind w:left="-108"/>
              <w:jc w:val="right"/>
              <w:rPr>
                <w:b/>
                <w:sz w:val="22"/>
                <w:szCs w:val="22"/>
                <w:lang w:val="en-US"/>
              </w:rPr>
            </w:pPr>
            <w:r w:rsidRPr="00EA30B5">
              <w:rPr>
                <w:b/>
                <w:sz w:val="22"/>
                <w:szCs w:val="22"/>
                <w:lang w:val="en-US"/>
              </w:rPr>
              <w:t>1 037 924,00</w:t>
            </w:r>
          </w:p>
        </w:tc>
      </w:tr>
    </w:tbl>
    <w:p w:rsidR="00223D70" w:rsidRPr="00EA30B5" w:rsidRDefault="00223D70" w:rsidP="0000065E">
      <w:pPr>
        <w:numPr>
          <w:ilvl w:val="0"/>
          <w:numId w:val="3"/>
        </w:numPr>
        <w:tabs>
          <w:tab w:val="right" w:pos="426"/>
        </w:tabs>
        <w:spacing w:before="240"/>
        <w:ind w:left="450" w:hanging="450"/>
        <w:jc w:val="both"/>
        <w:rPr>
          <w:b/>
          <w:sz w:val="24"/>
          <w:szCs w:val="24"/>
          <w:lang w:val="es-ES_tradnl"/>
        </w:rPr>
      </w:pPr>
      <w:r w:rsidRPr="00EA30B5">
        <w:rPr>
          <w:b/>
          <w:sz w:val="24"/>
          <w:szCs w:val="24"/>
          <w:lang w:val="es-ES_tradnl"/>
        </w:rPr>
        <w:t>În cazul în care contractul este împărțit pe loturi un operator economic poate depune oferta (se va selecta):</w:t>
      </w:r>
    </w:p>
    <w:p w:rsidR="00707DBA" w:rsidRPr="00EA30B5" w:rsidRDefault="00707DBA" w:rsidP="00707DBA">
      <w:pPr>
        <w:tabs>
          <w:tab w:val="right" w:pos="284"/>
        </w:tabs>
        <w:spacing w:line="276" w:lineRule="auto"/>
        <w:ind w:left="284"/>
        <w:rPr>
          <w:sz w:val="24"/>
          <w:szCs w:val="24"/>
          <w:lang w:val="es-ES_tradnl"/>
        </w:rPr>
      </w:pPr>
      <w:r w:rsidRPr="00EA30B5">
        <w:rPr>
          <w:sz w:val="24"/>
          <w:szCs w:val="24"/>
          <w:lang w:val="es-ES_tradnl"/>
        </w:rPr>
        <w:t xml:space="preserve">1)   Pentru un singur lot </w:t>
      </w:r>
      <w:r w:rsidR="00282DD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25pt;visibility:visible">
            <v:imagedata r:id="rId10" o:title=""/>
          </v:shape>
        </w:pict>
      </w:r>
    </w:p>
    <w:p w:rsidR="00707DBA" w:rsidRPr="00EA30B5" w:rsidRDefault="00707DBA" w:rsidP="00707DBA">
      <w:pPr>
        <w:tabs>
          <w:tab w:val="right" w:pos="426"/>
        </w:tabs>
        <w:spacing w:line="276" w:lineRule="auto"/>
        <w:ind w:left="180"/>
        <w:rPr>
          <w:sz w:val="24"/>
          <w:szCs w:val="24"/>
          <w:lang w:val="en-US"/>
        </w:rPr>
      </w:pPr>
      <w:r w:rsidRPr="00EA30B5">
        <w:rPr>
          <w:sz w:val="24"/>
          <w:szCs w:val="24"/>
          <w:lang w:val="en-US"/>
        </w:rPr>
        <w:t xml:space="preserve">  2)   Pentru mai multe loturi </w:t>
      </w:r>
      <w:r w:rsidR="00282DD8">
        <w:rPr>
          <w:noProof/>
        </w:rPr>
        <w:pict>
          <v:shape id="_x0000_i1026" type="#_x0000_t75" style="width:10.5pt;height:11.25pt;visibility:visible">
            <v:imagedata r:id="rId10" o:title=""/>
          </v:shape>
        </w:pict>
      </w:r>
    </w:p>
    <w:p w:rsidR="00707DBA" w:rsidRPr="00EA30B5" w:rsidRDefault="00707DBA" w:rsidP="00707DBA">
      <w:pPr>
        <w:tabs>
          <w:tab w:val="right" w:pos="426"/>
        </w:tabs>
        <w:spacing w:line="276" w:lineRule="auto"/>
        <w:ind w:left="180"/>
        <w:rPr>
          <w:sz w:val="24"/>
          <w:szCs w:val="24"/>
          <w:lang w:val="en-US"/>
        </w:rPr>
      </w:pPr>
      <w:r w:rsidRPr="00EA30B5">
        <w:rPr>
          <w:sz w:val="24"/>
          <w:szCs w:val="24"/>
          <w:lang w:val="en-US"/>
        </w:rPr>
        <w:t xml:space="preserve">  3)   Pentru toate loturile </w:t>
      </w:r>
      <w:r w:rsidR="00282DD8">
        <w:rPr>
          <w:noProof/>
        </w:rPr>
        <w:pict>
          <v:shape id="_x0000_i1027" type="#_x0000_t75" style="width:10.5pt;height:11.25pt;visibility:visible">
            <v:imagedata r:id="rId10" o:title=""/>
          </v:shape>
        </w:pict>
      </w:r>
    </w:p>
    <w:p w:rsidR="00223D70" w:rsidRPr="00EA30B5" w:rsidRDefault="00707DBA" w:rsidP="00707DBA">
      <w:pPr>
        <w:numPr>
          <w:ilvl w:val="0"/>
          <w:numId w:val="3"/>
        </w:numPr>
        <w:tabs>
          <w:tab w:val="right" w:pos="426"/>
        </w:tabs>
        <w:ind w:left="0" w:firstLine="0"/>
        <w:jc w:val="both"/>
        <w:rPr>
          <w:b/>
          <w:sz w:val="24"/>
          <w:szCs w:val="24"/>
          <w:lang w:val="es-ES_tradnl"/>
        </w:rPr>
      </w:pPr>
      <w:r w:rsidRPr="00EA30B5">
        <w:rPr>
          <w:b/>
          <w:sz w:val="24"/>
          <w:szCs w:val="24"/>
          <w:lang w:val="es-ES_tradnl"/>
        </w:rPr>
        <w:t xml:space="preserve"> </w:t>
      </w:r>
      <w:r w:rsidR="00223D70" w:rsidRPr="00EA30B5">
        <w:rPr>
          <w:b/>
          <w:sz w:val="24"/>
          <w:szCs w:val="24"/>
          <w:lang w:val="es-ES_tradnl"/>
        </w:rPr>
        <w:t xml:space="preserve">Admiterea sau interzicerea ofertelor alternative: </w:t>
      </w:r>
      <w:r w:rsidR="00223D70" w:rsidRPr="00EA30B5">
        <w:rPr>
          <w:sz w:val="24"/>
          <w:szCs w:val="24"/>
          <w:lang w:val="es-ES_tradnl"/>
        </w:rPr>
        <w:t>nu se admite.</w:t>
      </w:r>
    </w:p>
    <w:p w:rsidR="00223D70" w:rsidRPr="00EA30B5" w:rsidRDefault="00223D70" w:rsidP="004027B1">
      <w:pPr>
        <w:numPr>
          <w:ilvl w:val="0"/>
          <w:numId w:val="3"/>
        </w:numPr>
        <w:tabs>
          <w:tab w:val="left" w:pos="0"/>
          <w:tab w:val="left" w:pos="284"/>
          <w:tab w:val="left" w:pos="426"/>
        </w:tabs>
        <w:ind w:left="284" w:hanging="284"/>
        <w:jc w:val="both"/>
        <w:rPr>
          <w:sz w:val="24"/>
          <w:szCs w:val="24"/>
          <w:lang w:val="es-ES_tradnl"/>
        </w:rPr>
      </w:pPr>
      <w:r w:rsidRPr="00EA30B5">
        <w:rPr>
          <w:b/>
          <w:sz w:val="24"/>
          <w:szCs w:val="24"/>
          <w:lang w:val="es-ES_tradnl"/>
        </w:rPr>
        <w:t xml:space="preserve">Termenii și condițiile de livrare/prestare/executare solicitați: </w:t>
      </w:r>
      <w:r w:rsidRPr="00EA30B5">
        <w:rPr>
          <w:sz w:val="24"/>
          <w:szCs w:val="24"/>
          <w:lang w:val="es-ES_tradnl"/>
        </w:rPr>
        <w:t>DDP – Franco destina</w:t>
      </w:r>
      <w:r w:rsidRPr="00EA30B5">
        <w:rPr>
          <w:sz w:val="24"/>
          <w:szCs w:val="24"/>
          <w:lang w:val="ro-RO"/>
        </w:rPr>
        <w:t>ție vămuit, Incoterms 2013</w:t>
      </w:r>
      <w:r w:rsidRPr="00EA30B5">
        <w:rPr>
          <w:sz w:val="24"/>
          <w:szCs w:val="24"/>
          <w:lang w:val="es-ES_tradnl"/>
        </w:rPr>
        <w:t xml:space="preserve">, </w:t>
      </w:r>
      <w:r w:rsidR="00CE0A11" w:rsidRPr="00EA30B5">
        <w:rPr>
          <w:sz w:val="24"/>
          <w:szCs w:val="24"/>
          <w:lang w:val="en-US"/>
        </w:rPr>
        <w:t>pe parcursul anului 2021, în termen de până la 30 de zile de la solicitare</w:t>
      </w:r>
      <w:r w:rsidRPr="00EA30B5">
        <w:rPr>
          <w:sz w:val="24"/>
          <w:szCs w:val="24"/>
          <w:lang w:val="es-ES_tradnl"/>
        </w:rPr>
        <w:t xml:space="preserve">. </w:t>
      </w:r>
    </w:p>
    <w:p w:rsidR="00223D70" w:rsidRPr="00EA30B5" w:rsidRDefault="00223D70" w:rsidP="004027B1">
      <w:pPr>
        <w:numPr>
          <w:ilvl w:val="0"/>
          <w:numId w:val="3"/>
        </w:numPr>
        <w:tabs>
          <w:tab w:val="right" w:pos="360"/>
        </w:tabs>
        <w:ind w:left="0" w:firstLine="0"/>
        <w:jc w:val="both"/>
        <w:rPr>
          <w:b/>
          <w:sz w:val="24"/>
          <w:szCs w:val="24"/>
          <w:lang w:val="es-ES_tradnl"/>
        </w:rPr>
      </w:pPr>
      <w:r w:rsidRPr="00EA30B5">
        <w:rPr>
          <w:b/>
          <w:sz w:val="24"/>
          <w:szCs w:val="24"/>
          <w:lang w:val="es-ES_tradnl"/>
        </w:rPr>
        <w:t>Termenul de valabilitate a contractului:</w:t>
      </w:r>
      <w:r w:rsidR="00A43811" w:rsidRPr="00EA30B5">
        <w:rPr>
          <w:sz w:val="24"/>
          <w:szCs w:val="24"/>
          <w:lang w:val="es-ES_tradnl"/>
        </w:rPr>
        <w:t xml:space="preserve"> până la 31.12.2021</w:t>
      </w:r>
      <w:r w:rsidRPr="00EA30B5">
        <w:rPr>
          <w:sz w:val="24"/>
          <w:szCs w:val="24"/>
          <w:lang w:val="es-ES_tradnl"/>
        </w:rPr>
        <w:t>.</w:t>
      </w:r>
    </w:p>
    <w:p w:rsidR="00223D70" w:rsidRPr="00EA30B5" w:rsidRDefault="00223D70" w:rsidP="004027B1">
      <w:pPr>
        <w:pStyle w:val="aa"/>
        <w:numPr>
          <w:ilvl w:val="0"/>
          <w:numId w:val="3"/>
        </w:numPr>
        <w:ind w:left="360"/>
        <w:jc w:val="both"/>
        <w:rPr>
          <w:b/>
          <w:sz w:val="24"/>
          <w:szCs w:val="24"/>
          <w:lang w:val="es-ES_tradnl"/>
        </w:rPr>
      </w:pPr>
      <w:r w:rsidRPr="00EA30B5">
        <w:rPr>
          <w:b/>
          <w:sz w:val="24"/>
          <w:szCs w:val="24"/>
          <w:lang w:val="es-ES_tradnl"/>
        </w:rPr>
        <w:t xml:space="preserve">Contract de achiziție rezervat atelierelor protejate sau că acesta poate fi executat numai în cadrul unor programe de angajare protejată (după caz): </w:t>
      </w:r>
      <w:r w:rsidRPr="00EA30B5">
        <w:rPr>
          <w:sz w:val="24"/>
          <w:szCs w:val="24"/>
          <w:lang w:val="es-ES_tradnl"/>
        </w:rPr>
        <w:t>nu se aplică.</w:t>
      </w:r>
    </w:p>
    <w:p w:rsidR="00223D70" w:rsidRPr="00EA30B5" w:rsidRDefault="00223D70" w:rsidP="004027B1">
      <w:pPr>
        <w:pStyle w:val="aa"/>
        <w:numPr>
          <w:ilvl w:val="0"/>
          <w:numId w:val="3"/>
        </w:numPr>
        <w:ind w:left="360"/>
        <w:jc w:val="both"/>
        <w:rPr>
          <w:b/>
          <w:sz w:val="24"/>
          <w:szCs w:val="24"/>
          <w:lang w:val="es-ES_tradnl"/>
        </w:rPr>
      </w:pPr>
      <w:r w:rsidRPr="00EA30B5">
        <w:rPr>
          <w:b/>
          <w:sz w:val="24"/>
          <w:szCs w:val="24"/>
          <w:lang w:val="es-ES_tradnl"/>
        </w:rPr>
        <w:t xml:space="preserve">Prestarea serviciului este rezervată unei anumite profesii în temeiul unor acte cu putere de lege sau al unor acte administrative (după caz): </w:t>
      </w:r>
      <w:r w:rsidRPr="00EA30B5">
        <w:rPr>
          <w:sz w:val="24"/>
          <w:szCs w:val="24"/>
          <w:lang w:val="es-ES_tradnl"/>
        </w:rPr>
        <w:t>nu se aplică.</w:t>
      </w:r>
    </w:p>
    <w:p w:rsidR="00707DBA" w:rsidRPr="00EA30B5" w:rsidRDefault="00223D70" w:rsidP="00A76D64">
      <w:pPr>
        <w:numPr>
          <w:ilvl w:val="0"/>
          <w:numId w:val="3"/>
        </w:numPr>
        <w:tabs>
          <w:tab w:val="right" w:pos="426"/>
        </w:tabs>
        <w:ind w:left="360"/>
        <w:jc w:val="both"/>
        <w:rPr>
          <w:b/>
          <w:sz w:val="24"/>
          <w:szCs w:val="24"/>
          <w:lang w:val="es-ES_tradnl"/>
        </w:rPr>
      </w:pPr>
      <w:r w:rsidRPr="00EA30B5">
        <w:rPr>
          <w:b/>
          <w:sz w:val="24"/>
          <w:szCs w:val="24"/>
          <w:lang w:val="es-ES_tradnl"/>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2874"/>
        <w:gridCol w:w="4820"/>
        <w:gridCol w:w="1559"/>
      </w:tblGrid>
      <w:tr w:rsidR="00EA30B5" w:rsidRPr="00EA30B5" w:rsidTr="00B93EEC">
        <w:trPr>
          <w:trHeight w:val="575"/>
        </w:trPr>
        <w:tc>
          <w:tcPr>
            <w:tcW w:w="528" w:type="dxa"/>
            <w:shd w:val="clear" w:color="auto" w:fill="D9D9D9"/>
          </w:tcPr>
          <w:p w:rsidR="00A76D64" w:rsidRPr="00EA30B5" w:rsidRDefault="00A76D64" w:rsidP="00B93EEC">
            <w:pPr>
              <w:tabs>
                <w:tab w:val="left" w:pos="612"/>
              </w:tabs>
              <w:spacing w:before="120" w:after="120"/>
              <w:ind w:left="-108" w:right="-147"/>
              <w:jc w:val="center"/>
              <w:rPr>
                <w:b/>
                <w:iCs/>
                <w:sz w:val="24"/>
                <w:szCs w:val="24"/>
              </w:rPr>
            </w:pPr>
            <w:r w:rsidRPr="00EA30B5">
              <w:rPr>
                <w:b/>
                <w:iCs/>
                <w:sz w:val="24"/>
                <w:szCs w:val="24"/>
              </w:rPr>
              <w:t>Nr. d/o</w:t>
            </w:r>
          </w:p>
        </w:tc>
        <w:tc>
          <w:tcPr>
            <w:tcW w:w="2874" w:type="dxa"/>
            <w:shd w:val="clear" w:color="auto" w:fill="D9D9D9"/>
            <w:vAlign w:val="center"/>
          </w:tcPr>
          <w:p w:rsidR="00A76D64" w:rsidRPr="00EA30B5" w:rsidRDefault="00A76D64" w:rsidP="00B93EEC">
            <w:pPr>
              <w:tabs>
                <w:tab w:val="left" w:pos="612"/>
              </w:tabs>
              <w:spacing w:before="120" w:after="120"/>
              <w:jc w:val="center"/>
              <w:rPr>
                <w:b/>
                <w:iCs/>
                <w:sz w:val="24"/>
                <w:szCs w:val="24"/>
              </w:rPr>
            </w:pPr>
            <w:r w:rsidRPr="00EA30B5">
              <w:rPr>
                <w:b/>
                <w:iCs/>
                <w:sz w:val="24"/>
                <w:szCs w:val="24"/>
              </w:rPr>
              <w:t>Descrierea criteriului/cerinței</w:t>
            </w:r>
          </w:p>
        </w:tc>
        <w:tc>
          <w:tcPr>
            <w:tcW w:w="4820" w:type="dxa"/>
            <w:shd w:val="clear" w:color="auto" w:fill="D9D9D9"/>
            <w:vAlign w:val="center"/>
          </w:tcPr>
          <w:p w:rsidR="00A76D64" w:rsidRPr="00EA30B5" w:rsidRDefault="00A76D64" w:rsidP="00B93EEC">
            <w:pPr>
              <w:tabs>
                <w:tab w:val="left" w:pos="612"/>
              </w:tabs>
              <w:spacing w:before="120" w:after="120"/>
              <w:jc w:val="center"/>
              <w:rPr>
                <w:b/>
                <w:iCs/>
                <w:sz w:val="24"/>
                <w:szCs w:val="24"/>
                <w:lang w:val="es-ES_tradnl"/>
              </w:rPr>
            </w:pPr>
            <w:r w:rsidRPr="00EA30B5">
              <w:rPr>
                <w:b/>
                <w:iCs/>
                <w:sz w:val="24"/>
                <w:szCs w:val="24"/>
                <w:lang w:val="es-ES_tradnl"/>
              </w:rPr>
              <w:t>Mod de demonstrare a îndeplinirii criteriului/cerinței:</w:t>
            </w:r>
          </w:p>
        </w:tc>
        <w:tc>
          <w:tcPr>
            <w:tcW w:w="1559" w:type="dxa"/>
            <w:shd w:val="clear" w:color="auto" w:fill="D9D9D9"/>
            <w:vAlign w:val="center"/>
          </w:tcPr>
          <w:p w:rsidR="00A76D64" w:rsidRPr="00EA30B5" w:rsidRDefault="00A76D64" w:rsidP="00B93EEC">
            <w:pPr>
              <w:tabs>
                <w:tab w:val="left" w:pos="612"/>
              </w:tabs>
              <w:spacing w:before="120" w:after="120"/>
              <w:ind w:left="-108" w:right="-108"/>
              <w:jc w:val="center"/>
              <w:rPr>
                <w:b/>
                <w:iCs/>
                <w:sz w:val="24"/>
                <w:szCs w:val="24"/>
              </w:rPr>
            </w:pPr>
            <w:r w:rsidRPr="00EA30B5">
              <w:rPr>
                <w:b/>
                <w:iCs/>
                <w:sz w:val="24"/>
                <w:szCs w:val="24"/>
              </w:rPr>
              <w:t>Nivelul minim/</w:t>
            </w:r>
            <w:r w:rsidRPr="00EA30B5">
              <w:rPr>
                <w:b/>
                <w:iCs/>
                <w:sz w:val="24"/>
                <w:szCs w:val="24"/>
              </w:rPr>
              <w:br/>
              <w:t>Obligativitatea</w:t>
            </w:r>
          </w:p>
        </w:tc>
      </w:tr>
      <w:tr w:rsidR="00EA30B5" w:rsidRPr="00EA30B5" w:rsidTr="00B93EEC">
        <w:tc>
          <w:tcPr>
            <w:tcW w:w="528" w:type="dxa"/>
            <w:vAlign w:val="center"/>
          </w:tcPr>
          <w:p w:rsidR="00A76D64" w:rsidRPr="00EA30B5" w:rsidRDefault="00A76D64" w:rsidP="00B93EEC">
            <w:pPr>
              <w:tabs>
                <w:tab w:val="left" w:pos="612"/>
              </w:tabs>
              <w:spacing w:before="120" w:after="120"/>
              <w:jc w:val="center"/>
              <w:rPr>
                <w:iCs/>
                <w:sz w:val="24"/>
                <w:szCs w:val="24"/>
                <w:lang w:val="ro-RO"/>
              </w:rPr>
            </w:pPr>
            <w:r w:rsidRPr="00EA30B5">
              <w:rPr>
                <w:iCs/>
                <w:sz w:val="24"/>
                <w:szCs w:val="24"/>
                <w:lang w:val="ro-RO"/>
              </w:rPr>
              <w:t>1</w:t>
            </w:r>
          </w:p>
        </w:tc>
        <w:tc>
          <w:tcPr>
            <w:tcW w:w="2874" w:type="dxa"/>
            <w:vAlign w:val="center"/>
          </w:tcPr>
          <w:p w:rsidR="00A76D64" w:rsidRPr="00EA30B5" w:rsidRDefault="00A76D64" w:rsidP="00B93EEC">
            <w:pPr>
              <w:rPr>
                <w:sz w:val="24"/>
                <w:szCs w:val="24"/>
                <w:lang w:val="en-US"/>
              </w:rPr>
            </w:pPr>
            <w:r w:rsidRPr="00EA30B5">
              <w:rPr>
                <w:sz w:val="24"/>
                <w:szCs w:val="24"/>
                <w:lang w:val="en-US"/>
              </w:rPr>
              <w:t>DUAE</w:t>
            </w:r>
          </w:p>
        </w:tc>
        <w:tc>
          <w:tcPr>
            <w:tcW w:w="4820" w:type="dxa"/>
            <w:vAlign w:val="center"/>
          </w:tcPr>
          <w:p w:rsidR="00A76D64" w:rsidRPr="00EA30B5" w:rsidRDefault="00A76D64" w:rsidP="00B93EEC">
            <w:pPr>
              <w:jc w:val="both"/>
              <w:rPr>
                <w:sz w:val="24"/>
                <w:szCs w:val="24"/>
                <w:lang w:val="en-US"/>
              </w:rPr>
            </w:pPr>
            <w:r w:rsidRPr="00EA30B5">
              <w:rPr>
                <w:sz w:val="24"/>
                <w:szCs w:val="24"/>
                <w:lang w:val="ro-RO" w:eastAsia="ro-RO"/>
              </w:rPr>
              <w:t>Formularul standard al Documentului Unic de Achiziții European  conform Ordinului Ministerului Finanțelor nr.72 din 30.06.2020, confirmat prin aplicarea semnăturii electronice</w:t>
            </w:r>
            <w:r w:rsidRPr="00EA30B5">
              <w:rPr>
                <w:sz w:val="24"/>
                <w:szCs w:val="24"/>
                <w:lang w:val="en-US" w:eastAsia="ro-RO"/>
              </w:rPr>
              <w:t>;</w:t>
            </w:r>
          </w:p>
        </w:tc>
        <w:tc>
          <w:tcPr>
            <w:tcW w:w="1559" w:type="dxa"/>
            <w:vAlign w:val="center"/>
          </w:tcPr>
          <w:p w:rsidR="00A76D64" w:rsidRPr="00EA30B5" w:rsidRDefault="00A76D64" w:rsidP="00B93EEC">
            <w:pPr>
              <w:tabs>
                <w:tab w:val="left" w:pos="612"/>
              </w:tabs>
              <w:spacing w:before="120" w:after="120"/>
              <w:jc w:val="center"/>
              <w:rPr>
                <w:iCs/>
                <w:sz w:val="24"/>
                <w:szCs w:val="24"/>
                <w:lang w:val="ro-RO"/>
              </w:rPr>
            </w:pPr>
            <w:r w:rsidRPr="00EA30B5">
              <w:rPr>
                <w:iCs/>
                <w:sz w:val="24"/>
                <w:szCs w:val="24"/>
                <w:lang w:val="ro-RO"/>
              </w:rPr>
              <w:t>Obligatoriu</w:t>
            </w:r>
          </w:p>
        </w:tc>
      </w:tr>
      <w:tr w:rsidR="00EA30B5" w:rsidRPr="00EA30B5" w:rsidTr="00B93EEC">
        <w:tc>
          <w:tcPr>
            <w:tcW w:w="528" w:type="dxa"/>
            <w:vAlign w:val="center"/>
          </w:tcPr>
          <w:p w:rsidR="00A76D64" w:rsidRPr="00EA30B5" w:rsidRDefault="00A76D64" w:rsidP="00B93EEC">
            <w:pPr>
              <w:tabs>
                <w:tab w:val="left" w:pos="612"/>
              </w:tabs>
              <w:spacing w:before="120" w:after="120"/>
              <w:jc w:val="center"/>
              <w:rPr>
                <w:iCs/>
                <w:sz w:val="24"/>
                <w:szCs w:val="24"/>
                <w:lang w:val="ro-RO"/>
              </w:rPr>
            </w:pPr>
            <w:r w:rsidRPr="00EA30B5">
              <w:rPr>
                <w:iCs/>
                <w:sz w:val="24"/>
                <w:szCs w:val="24"/>
                <w:lang w:val="ro-RO"/>
              </w:rPr>
              <w:t>2</w:t>
            </w:r>
          </w:p>
        </w:tc>
        <w:tc>
          <w:tcPr>
            <w:tcW w:w="2874" w:type="dxa"/>
            <w:vAlign w:val="center"/>
          </w:tcPr>
          <w:p w:rsidR="00A76D64" w:rsidRPr="00EA30B5" w:rsidRDefault="00A76D64" w:rsidP="00B93EEC">
            <w:pPr>
              <w:rPr>
                <w:sz w:val="24"/>
                <w:szCs w:val="24"/>
                <w:lang w:val="ro-MO"/>
              </w:rPr>
            </w:pPr>
            <w:r w:rsidRPr="00EA30B5">
              <w:rPr>
                <w:sz w:val="24"/>
                <w:szCs w:val="24"/>
                <w:lang w:val="ro-MO"/>
              </w:rPr>
              <w:t>Formularul Ofertei (F3.1)</w:t>
            </w:r>
          </w:p>
        </w:tc>
        <w:tc>
          <w:tcPr>
            <w:tcW w:w="4820" w:type="dxa"/>
            <w:vAlign w:val="center"/>
          </w:tcPr>
          <w:p w:rsidR="00A76D64" w:rsidRPr="00EA30B5" w:rsidRDefault="00A76D64" w:rsidP="00B93EEC">
            <w:pPr>
              <w:rPr>
                <w:sz w:val="24"/>
                <w:szCs w:val="24"/>
                <w:lang w:val="es-ES_tradnl"/>
              </w:rPr>
            </w:pPr>
            <w:r w:rsidRPr="00EA30B5">
              <w:rPr>
                <w:sz w:val="24"/>
                <w:szCs w:val="24"/>
                <w:lang w:val="es-ES_tradnl"/>
              </w:rPr>
              <w:t>Formularul ofertei (F.3.1) original – confirmatprin aplicarea semnăturii electronice;</w:t>
            </w:r>
          </w:p>
        </w:tc>
        <w:tc>
          <w:tcPr>
            <w:tcW w:w="1559" w:type="dxa"/>
            <w:vAlign w:val="center"/>
          </w:tcPr>
          <w:p w:rsidR="00A76D64" w:rsidRPr="00EA30B5" w:rsidRDefault="00A76D64" w:rsidP="00B93EEC">
            <w:pPr>
              <w:tabs>
                <w:tab w:val="left" w:pos="612"/>
              </w:tabs>
              <w:spacing w:before="120" w:after="120"/>
              <w:jc w:val="center"/>
              <w:rPr>
                <w:iCs/>
                <w:sz w:val="24"/>
                <w:szCs w:val="24"/>
                <w:lang w:val="ro-RO"/>
              </w:rPr>
            </w:pPr>
            <w:r w:rsidRPr="00EA30B5">
              <w:rPr>
                <w:iCs/>
                <w:sz w:val="24"/>
                <w:szCs w:val="24"/>
                <w:lang w:val="ro-RO"/>
              </w:rPr>
              <w:t>Obligatoriu</w:t>
            </w:r>
          </w:p>
        </w:tc>
      </w:tr>
      <w:tr w:rsidR="00EA30B5" w:rsidRPr="00EA30B5" w:rsidTr="00B93EEC">
        <w:tc>
          <w:tcPr>
            <w:tcW w:w="528" w:type="dxa"/>
            <w:vAlign w:val="center"/>
          </w:tcPr>
          <w:p w:rsidR="00A76D64" w:rsidRPr="00EA30B5" w:rsidRDefault="00A76D64" w:rsidP="00B93EEC">
            <w:pPr>
              <w:tabs>
                <w:tab w:val="left" w:pos="612"/>
              </w:tabs>
              <w:spacing w:before="120" w:after="120"/>
              <w:jc w:val="center"/>
              <w:rPr>
                <w:iCs/>
                <w:sz w:val="24"/>
                <w:szCs w:val="24"/>
                <w:lang w:val="ro-RO"/>
              </w:rPr>
            </w:pPr>
            <w:r w:rsidRPr="00EA30B5">
              <w:rPr>
                <w:iCs/>
                <w:sz w:val="24"/>
                <w:szCs w:val="24"/>
                <w:lang w:val="ro-RO"/>
              </w:rPr>
              <w:t>3</w:t>
            </w:r>
          </w:p>
        </w:tc>
        <w:tc>
          <w:tcPr>
            <w:tcW w:w="2874" w:type="dxa"/>
            <w:vAlign w:val="center"/>
          </w:tcPr>
          <w:p w:rsidR="00A76D64" w:rsidRPr="00EA30B5" w:rsidRDefault="00A76D64" w:rsidP="00B93EEC">
            <w:pPr>
              <w:rPr>
                <w:sz w:val="24"/>
                <w:szCs w:val="24"/>
                <w:lang w:val="en-US"/>
              </w:rPr>
            </w:pPr>
            <w:r w:rsidRPr="00EA30B5">
              <w:rPr>
                <w:sz w:val="24"/>
                <w:szCs w:val="24"/>
                <w:lang w:val="es-ES_tradnl"/>
              </w:rPr>
              <w:t>Garanţia pentru oferta – în valoare de 1% din suma ofertei fără TVA (F3.2)</w:t>
            </w:r>
          </w:p>
        </w:tc>
        <w:tc>
          <w:tcPr>
            <w:tcW w:w="4820" w:type="dxa"/>
            <w:vAlign w:val="center"/>
          </w:tcPr>
          <w:p w:rsidR="00A76D64" w:rsidRPr="00EA30B5" w:rsidRDefault="00A76D64" w:rsidP="00B93EEC">
            <w:pPr>
              <w:jc w:val="both"/>
              <w:rPr>
                <w:sz w:val="24"/>
                <w:szCs w:val="24"/>
                <w:lang w:val="ro-RO" w:eastAsia="ro-RO"/>
              </w:rPr>
            </w:pPr>
            <w:r w:rsidRPr="00EA30B5">
              <w:rPr>
                <w:sz w:val="24"/>
                <w:szCs w:val="24"/>
                <w:lang w:val="es-ES_tradnl"/>
              </w:rPr>
              <w:t>Original – (emisă de o bancă comercială) conform formularului F3.2  – după cum este specificat în Formulare pentru depunerea ofertei sau Garanţia pentru ofertă prin transfer la contul autorităţii contractante;</w:t>
            </w:r>
          </w:p>
        </w:tc>
        <w:tc>
          <w:tcPr>
            <w:tcW w:w="1559" w:type="dxa"/>
            <w:vAlign w:val="center"/>
          </w:tcPr>
          <w:p w:rsidR="00A76D64" w:rsidRPr="00EA30B5" w:rsidRDefault="00A76D64" w:rsidP="00B93EEC">
            <w:pPr>
              <w:tabs>
                <w:tab w:val="left" w:pos="612"/>
              </w:tabs>
              <w:spacing w:before="120" w:after="120"/>
              <w:jc w:val="center"/>
              <w:rPr>
                <w:iCs/>
                <w:sz w:val="24"/>
                <w:szCs w:val="24"/>
                <w:lang w:val="ro-RO"/>
              </w:rPr>
            </w:pPr>
            <w:r w:rsidRPr="00EA30B5">
              <w:rPr>
                <w:iCs/>
                <w:sz w:val="24"/>
                <w:szCs w:val="24"/>
                <w:lang w:val="ro-RO"/>
              </w:rPr>
              <w:t>Obligatoriu</w:t>
            </w:r>
          </w:p>
        </w:tc>
      </w:tr>
      <w:tr w:rsidR="00EA30B5" w:rsidRPr="00EA30B5" w:rsidTr="00B93EEC">
        <w:tc>
          <w:tcPr>
            <w:tcW w:w="528" w:type="dxa"/>
            <w:vAlign w:val="center"/>
          </w:tcPr>
          <w:p w:rsidR="00A76D64" w:rsidRPr="00EA30B5" w:rsidRDefault="00A76D64" w:rsidP="00B93EEC">
            <w:pPr>
              <w:tabs>
                <w:tab w:val="left" w:pos="612"/>
              </w:tabs>
              <w:spacing w:before="120" w:after="120"/>
              <w:jc w:val="center"/>
              <w:rPr>
                <w:iCs/>
                <w:sz w:val="24"/>
                <w:szCs w:val="24"/>
                <w:lang w:val="ro-RO"/>
              </w:rPr>
            </w:pPr>
            <w:r w:rsidRPr="00EA30B5">
              <w:rPr>
                <w:iCs/>
                <w:sz w:val="24"/>
                <w:szCs w:val="24"/>
                <w:lang w:val="ro-RO"/>
              </w:rPr>
              <w:t>4</w:t>
            </w:r>
          </w:p>
        </w:tc>
        <w:tc>
          <w:tcPr>
            <w:tcW w:w="2874" w:type="dxa"/>
            <w:vAlign w:val="center"/>
          </w:tcPr>
          <w:p w:rsidR="00A76D64" w:rsidRPr="00EA30B5" w:rsidRDefault="00A76D64" w:rsidP="00B93EEC">
            <w:pPr>
              <w:rPr>
                <w:sz w:val="24"/>
                <w:szCs w:val="24"/>
                <w:lang w:val="en-US"/>
              </w:rPr>
            </w:pPr>
            <w:r w:rsidRPr="00EA30B5">
              <w:rPr>
                <w:sz w:val="24"/>
                <w:szCs w:val="24"/>
                <w:lang w:val="en-US"/>
              </w:rPr>
              <w:t>Oferta tehnică (F4.1)</w:t>
            </w:r>
          </w:p>
        </w:tc>
        <w:tc>
          <w:tcPr>
            <w:tcW w:w="4820" w:type="dxa"/>
            <w:vAlign w:val="center"/>
          </w:tcPr>
          <w:p w:rsidR="00A76D64" w:rsidRPr="00EA30B5" w:rsidRDefault="00A76D64" w:rsidP="00B93EEC">
            <w:pPr>
              <w:rPr>
                <w:sz w:val="24"/>
                <w:szCs w:val="24"/>
                <w:lang w:val="en-US"/>
              </w:rPr>
            </w:pPr>
            <w:r w:rsidRPr="00EA30B5">
              <w:rPr>
                <w:sz w:val="24"/>
                <w:szCs w:val="24"/>
                <w:lang w:val="en-US"/>
              </w:rPr>
              <w:t>Specificaţii tehnice (F4.1)  – confirmată prin aplicarea semnăturii electronice;</w:t>
            </w:r>
          </w:p>
        </w:tc>
        <w:tc>
          <w:tcPr>
            <w:tcW w:w="1559" w:type="dxa"/>
            <w:vAlign w:val="center"/>
          </w:tcPr>
          <w:p w:rsidR="00A76D64" w:rsidRPr="00EA30B5" w:rsidRDefault="00A76D64" w:rsidP="00B93EEC">
            <w:pPr>
              <w:tabs>
                <w:tab w:val="left" w:pos="612"/>
              </w:tabs>
              <w:spacing w:before="120" w:after="120"/>
              <w:jc w:val="center"/>
              <w:rPr>
                <w:iCs/>
                <w:sz w:val="24"/>
                <w:szCs w:val="24"/>
                <w:lang w:val="ro-RO"/>
              </w:rPr>
            </w:pPr>
            <w:r w:rsidRPr="00EA30B5">
              <w:rPr>
                <w:iCs/>
                <w:sz w:val="24"/>
                <w:szCs w:val="24"/>
                <w:lang w:val="ro-RO"/>
              </w:rPr>
              <w:t>Obligatoriu</w:t>
            </w:r>
          </w:p>
        </w:tc>
      </w:tr>
      <w:tr w:rsidR="00EA30B5" w:rsidRPr="00EA30B5" w:rsidTr="00B93EEC">
        <w:tc>
          <w:tcPr>
            <w:tcW w:w="528" w:type="dxa"/>
            <w:vAlign w:val="center"/>
          </w:tcPr>
          <w:p w:rsidR="00A76D64" w:rsidRPr="00EA30B5" w:rsidRDefault="00A76D64" w:rsidP="00B93EEC">
            <w:pPr>
              <w:tabs>
                <w:tab w:val="left" w:pos="612"/>
              </w:tabs>
              <w:spacing w:before="120" w:after="120"/>
              <w:jc w:val="center"/>
              <w:rPr>
                <w:iCs/>
                <w:sz w:val="24"/>
                <w:szCs w:val="24"/>
                <w:lang w:val="ro-RO"/>
              </w:rPr>
            </w:pPr>
            <w:r w:rsidRPr="00EA30B5">
              <w:rPr>
                <w:iCs/>
                <w:sz w:val="24"/>
                <w:szCs w:val="24"/>
                <w:lang w:val="ro-RO"/>
              </w:rPr>
              <w:t>5</w:t>
            </w:r>
          </w:p>
        </w:tc>
        <w:tc>
          <w:tcPr>
            <w:tcW w:w="2874" w:type="dxa"/>
            <w:vAlign w:val="center"/>
          </w:tcPr>
          <w:p w:rsidR="00A76D64" w:rsidRPr="00EA30B5" w:rsidRDefault="00A76D64" w:rsidP="00B93EEC">
            <w:pPr>
              <w:rPr>
                <w:sz w:val="24"/>
                <w:szCs w:val="24"/>
              </w:rPr>
            </w:pPr>
            <w:r w:rsidRPr="00EA30B5">
              <w:rPr>
                <w:sz w:val="24"/>
                <w:szCs w:val="24"/>
              </w:rPr>
              <w:t>Oferta financiară (F4.2)</w:t>
            </w:r>
          </w:p>
        </w:tc>
        <w:tc>
          <w:tcPr>
            <w:tcW w:w="4820" w:type="dxa"/>
            <w:vAlign w:val="center"/>
          </w:tcPr>
          <w:p w:rsidR="00A76D64" w:rsidRPr="00EA30B5" w:rsidRDefault="00A76D64" w:rsidP="00B93EEC">
            <w:pPr>
              <w:rPr>
                <w:sz w:val="24"/>
                <w:szCs w:val="24"/>
                <w:lang w:val="es-ES_tradnl"/>
              </w:rPr>
            </w:pPr>
            <w:r w:rsidRPr="00EA30B5">
              <w:rPr>
                <w:sz w:val="24"/>
                <w:szCs w:val="24"/>
                <w:lang w:val="es-ES_tradnl"/>
              </w:rPr>
              <w:t>Specificații de preț (F.4.2)  – confirmată prin aplicarea semnăturii electronice.</w:t>
            </w:r>
          </w:p>
        </w:tc>
        <w:tc>
          <w:tcPr>
            <w:tcW w:w="1559" w:type="dxa"/>
            <w:vAlign w:val="center"/>
          </w:tcPr>
          <w:p w:rsidR="00A76D64" w:rsidRPr="00EA30B5" w:rsidRDefault="00A76D64" w:rsidP="00B93EEC">
            <w:pPr>
              <w:tabs>
                <w:tab w:val="left" w:pos="612"/>
              </w:tabs>
              <w:spacing w:before="120" w:after="120"/>
              <w:jc w:val="center"/>
              <w:rPr>
                <w:iCs/>
                <w:sz w:val="24"/>
                <w:szCs w:val="24"/>
                <w:lang w:val="ro-RO"/>
              </w:rPr>
            </w:pPr>
            <w:r w:rsidRPr="00EA30B5">
              <w:rPr>
                <w:iCs/>
                <w:sz w:val="24"/>
                <w:szCs w:val="24"/>
                <w:lang w:val="ro-RO"/>
              </w:rPr>
              <w:t>Obligatoriu</w:t>
            </w:r>
          </w:p>
        </w:tc>
      </w:tr>
      <w:tr w:rsidR="00EA30B5" w:rsidRPr="00282DD8" w:rsidTr="00B93EEC">
        <w:tc>
          <w:tcPr>
            <w:tcW w:w="9781" w:type="dxa"/>
            <w:gridSpan w:val="4"/>
            <w:vAlign w:val="center"/>
          </w:tcPr>
          <w:p w:rsidR="00A76D64" w:rsidRPr="00EA30B5" w:rsidRDefault="00A76D64" w:rsidP="00B93EEC">
            <w:pPr>
              <w:tabs>
                <w:tab w:val="left" w:pos="612"/>
              </w:tabs>
              <w:jc w:val="center"/>
              <w:rPr>
                <w:iCs/>
                <w:sz w:val="24"/>
                <w:szCs w:val="24"/>
                <w:lang w:val="ro-RO"/>
              </w:rPr>
            </w:pPr>
            <w:r w:rsidRPr="00EA30B5">
              <w:rPr>
                <w:b/>
                <w:iCs/>
                <w:sz w:val="24"/>
                <w:szCs w:val="24"/>
                <w:lang w:val="ro-RO"/>
              </w:rPr>
              <w:t>Documente suplimentare de calificare și selecție</w:t>
            </w:r>
          </w:p>
        </w:tc>
      </w:tr>
      <w:tr w:rsidR="00EA30B5" w:rsidRPr="00EA30B5" w:rsidTr="00B93EEC">
        <w:tc>
          <w:tcPr>
            <w:tcW w:w="528" w:type="dxa"/>
            <w:vAlign w:val="center"/>
          </w:tcPr>
          <w:p w:rsidR="00A76D64" w:rsidRPr="00EA30B5" w:rsidRDefault="00A76D64" w:rsidP="00B93EEC">
            <w:pPr>
              <w:tabs>
                <w:tab w:val="left" w:pos="612"/>
              </w:tabs>
              <w:spacing w:before="120" w:after="120"/>
              <w:jc w:val="center"/>
              <w:rPr>
                <w:iCs/>
                <w:sz w:val="24"/>
                <w:szCs w:val="24"/>
                <w:lang w:val="ro-RO"/>
              </w:rPr>
            </w:pPr>
            <w:r w:rsidRPr="00EA30B5">
              <w:rPr>
                <w:iCs/>
                <w:sz w:val="24"/>
                <w:szCs w:val="24"/>
                <w:lang w:val="ro-RO"/>
              </w:rPr>
              <w:t>6</w:t>
            </w:r>
          </w:p>
        </w:tc>
        <w:tc>
          <w:tcPr>
            <w:tcW w:w="2874" w:type="dxa"/>
            <w:vAlign w:val="center"/>
          </w:tcPr>
          <w:p w:rsidR="00A76D64" w:rsidRPr="00EA30B5" w:rsidRDefault="00A76D64" w:rsidP="00B93EEC">
            <w:pPr>
              <w:ind w:left="-69" w:right="-97"/>
              <w:rPr>
                <w:sz w:val="24"/>
                <w:szCs w:val="24"/>
                <w:lang w:val="en-US"/>
              </w:rPr>
            </w:pPr>
            <w:r w:rsidRPr="00EA30B5">
              <w:rPr>
                <w:sz w:val="24"/>
                <w:szCs w:val="24"/>
                <w:lang w:val="es-ES_tradnl"/>
              </w:rPr>
              <w:t>Certificat  de înregistrare (decizie de înregistrare)/ Extras de înregistrare</w:t>
            </w:r>
          </w:p>
        </w:tc>
        <w:tc>
          <w:tcPr>
            <w:tcW w:w="4820" w:type="dxa"/>
            <w:vAlign w:val="center"/>
          </w:tcPr>
          <w:p w:rsidR="00A76D64" w:rsidRPr="00EA30B5" w:rsidRDefault="00A76D64" w:rsidP="00B93EEC">
            <w:pPr>
              <w:ind w:right="-108"/>
              <w:rPr>
                <w:sz w:val="24"/>
                <w:szCs w:val="24"/>
                <w:lang w:val="es-ES_tradnl"/>
              </w:rPr>
            </w:pPr>
            <w:r w:rsidRPr="00EA30B5">
              <w:rPr>
                <w:sz w:val="24"/>
                <w:szCs w:val="24"/>
                <w:lang w:val="es-ES_tradnl"/>
              </w:rPr>
              <w:t>Copie, emis de Agenţia Servicii Publice, confirmat prin aplicarea semnăturii electronice</w:t>
            </w:r>
          </w:p>
        </w:tc>
        <w:tc>
          <w:tcPr>
            <w:tcW w:w="1559" w:type="dxa"/>
            <w:vAlign w:val="center"/>
          </w:tcPr>
          <w:p w:rsidR="00A76D64" w:rsidRPr="00EA30B5" w:rsidRDefault="00A76D64" w:rsidP="00B93EEC">
            <w:pPr>
              <w:tabs>
                <w:tab w:val="left" w:pos="612"/>
              </w:tabs>
              <w:spacing w:before="120" w:after="120"/>
              <w:jc w:val="center"/>
              <w:rPr>
                <w:iCs/>
                <w:sz w:val="24"/>
                <w:szCs w:val="24"/>
                <w:lang w:val="ro-RO"/>
              </w:rPr>
            </w:pPr>
            <w:r w:rsidRPr="00EA30B5">
              <w:rPr>
                <w:iCs/>
                <w:sz w:val="24"/>
                <w:szCs w:val="24"/>
                <w:lang w:val="ro-RO"/>
              </w:rPr>
              <w:t>Obligatoriu</w:t>
            </w:r>
          </w:p>
        </w:tc>
      </w:tr>
      <w:tr w:rsidR="00EA30B5" w:rsidRPr="00EA30B5" w:rsidTr="00B93EEC">
        <w:trPr>
          <w:trHeight w:val="70"/>
        </w:trPr>
        <w:tc>
          <w:tcPr>
            <w:tcW w:w="528" w:type="dxa"/>
            <w:vAlign w:val="center"/>
          </w:tcPr>
          <w:p w:rsidR="00A76D64" w:rsidRPr="00EA30B5" w:rsidRDefault="00A76D64" w:rsidP="00B93EEC">
            <w:pPr>
              <w:tabs>
                <w:tab w:val="left" w:pos="612"/>
              </w:tabs>
              <w:spacing w:before="120" w:after="120"/>
              <w:jc w:val="center"/>
              <w:rPr>
                <w:iCs/>
                <w:sz w:val="24"/>
                <w:szCs w:val="24"/>
                <w:lang w:val="ro-RO"/>
              </w:rPr>
            </w:pPr>
            <w:r w:rsidRPr="00EA30B5">
              <w:rPr>
                <w:iCs/>
                <w:sz w:val="24"/>
                <w:szCs w:val="24"/>
                <w:lang w:val="ro-RO"/>
              </w:rPr>
              <w:t>7</w:t>
            </w:r>
          </w:p>
        </w:tc>
        <w:tc>
          <w:tcPr>
            <w:tcW w:w="2874" w:type="dxa"/>
            <w:vAlign w:val="center"/>
          </w:tcPr>
          <w:p w:rsidR="00A76D64" w:rsidRPr="00EA30B5" w:rsidRDefault="00A76D64" w:rsidP="00B93EEC">
            <w:pPr>
              <w:rPr>
                <w:sz w:val="24"/>
                <w:szCs w:val="24"/>
                <w:lang w:val="ro-RO"/>
              </w:rPr>
            </w:pPr>
            <w:r w:rsidRPr="00EA30B5">
              <w:rPr>
                <w:sz w:val="24"/>
                <w:szCs w:val="24"/>
                <w:lang w:val="ro-RO"/>
              </w:rPr>
              <w:t xml:space="preserve">Licența de activitate (în cazul în care activitatea se supune licențierii) / Autorizația de funcționare / </w:t>
            </w:r>
            <w:r w:rsidRPr="00EA30B5">
              <w:rPr>
                <w:sz w:val="24"/>
                <w:szCs w:val="24"/>
                <w:lang w:val="ro-RO"/>
              </w:rPr>
              <w:lastRenderedPageBreak/>
              <w:t>Alt document permisiv</w:t>
            </w:r>
          </w:p>
        </w:tc>
        <w:tc>
          <w:tcPr>
            <w:tcW w:w="4820" w:type="dxa"/>
            <w:vAlign w:val="center"/>
          </w:tcPr>
          <w:p w:rsidR="00A76D64" w:rsidRPr="00EA30B5" w:rsidRDefault="00A76D64" w:rsidP="00B93EEC">
            <w:pPr>
              <w:ind w:right="-108"/>
              <w:rPr>
                <w:sz w:val="24"/>
                <w:szCs w:val="24"/>
                <w:lang w:val="ro-RO"/>
              </w:rPr>
            </w:pPr>
            <w:r w:rsidRPr="00EA30B5">
              <w:rPr>
                <w:sz w:val="24"/>
                <w:szCs w:val="24"/>
                <w:lang w:val="ro-RO"/>
              </w:rPr>
              <w:lastRenderedPageBreak/>
              <w:t>Copie, confirmată prin aplicarea semnăturii electronice;</w:t>
            </w:r>
          </w:p>
        </w:tc>
        <w:tc>
          <w:tcPr>
            <w:tcW w:w="1559" w:type="dxa"/>
            <w:vAlign w:val="center"/>
          </w:tcPr>
          <w:p w:rsidR="00A76D64" w:rsidRPr="00EA30B5" w:rsidRDefault="00A76D64" w:rsidP="00B93EEC">
            <w:pPr>
              <w:jc w:val="center"/>
              <w:rPr>
                <w:sz w:val="24"/>
                <w:szCs w:val="24"/>
              </w:rPr>
            </w:pPr>
            <w:r w:rsidRPr="00EA30B5">
              <w:rPr>
                <w:iCs/>
                <w:sz w:val="24"/>
                <w:szCs w:val="24"/>
                <w:lang w:val="ro-RO"/>
              </w:rPr>
              <w:t>Obligatoriu</w:t>
            </w:r>
          </w:p>
        </w:tc>
      </w:tr>
      <w:tr w:rsidR="00EA30B5" w:rsidRPr="00EA30B5" w:rsidTr="00B93EEC">
        <w:trPr>
          <w:trHeight w:val="70"/>
        </w:trPr>
        <w:tc>
          <w:tcPr>
            <w:tcW w:w="528" w:type="dxa"/>
            <w:vAlign w:val="center"/>
          </w:tcPr>
          <w:p w:rsidR="00A76D64" w:rsidRPr="00EA30B5" w:rsidRDefault="00A76D64" w:rsidP="00B93EEC">
            <w:pPr>
              <w:tabs>
                <w:tab w:val="left" w:pos="612"/>
              </w:tabs>
              <w:spacing w:before="120" w:after="120"/>
              <w:jc w:val="center"/>
              <w:rPr>
                <w:iCs/>
                <w:sz w:val="24"/>
                <w:szCs w:val="24"/>
                <w:lang w:val="ro-RO"/>
              </w:rPr>
            </w:pPr>
            <w:r w:rsidRPr="00EA30B5">
              <w:rPr>
                <w:iCs/>
                <w:sz w:val="24"/>
                <w:szCs w:val="24"/>
                <w:lang w:val="ro-RO"/>
              </w:rPr>
              <w:lastRenderedPageBreak/>
              <w:t>8</w:t>
            </w:r>
          </w:p>
        </w:tc>
        <w:tc>
          <w:tcPr>
            <w:tcW w:w="2874" w:type="dxa"/>
            <w:vAlign w:val="center"/>
          </w:tcPr>
          <w:p w:rsidR="00A76D64" w:rsidRPr="00EA30B5" w:rsidRDefault="00A76D64" w:rsidP="00B93EEC">
            <w:pPr>
              <w:rPr>
                <w:sz w:val="24"/>
                <w:szCs w:val="24"/>
                <w:lang w:val="es-ES_tradnl"/>
              </w:rPr>
            </w:pPr>
            <w:r w:rsidRPr="00EA30B5">
              <w:rPr>
                <w:sz w:val="24"/>
                <w:szCs w:val="24"/>
                <w:lang w:val="es-ES_tradnl"/>
              </w:rPr>
              <w:t>Prezentarea de dovezi privind conformitatea produselor, identificată prin referire la specificații sau standarde relevante</w:t>
            </w:r>
          </w:p>
        </w:tc>
        <w:tc>
          <w:tcPr>
            <w:tcW w:w="4820" w:type="dxa"/>
            <w:vAlign w:val="center"/>
          </w:tcPr>
          <w:p w:rsidR="00A76D64" w:rsidRPr="00EA30B5" w:rsidRDefault="00A76D64" w:rsidP="00B93EEC">
            <w:pPr>
              <w:rPr>
                <w:sz w:val="24"/>
                <w:szCs w:val="24"/>
                <w:lang w:val="ro-RO"/>
              </w:rPr>
            </w:pPr>
            <w:r w:rsidRPr="00EA30B5">
              <w:rPr>
                <w:rFonts w:eastAsia="PMingLiU"/>
                <w:iCs/>
                <w:sz w:val="24"/>
                <w:szCs w:val="24"/>
                <w:lang w:val="es-ES_tradnl" w:eastAsia="zh-CN"/>
              </w:rPr>
              <w:t xml:space="preserve">Copie, certificate de conformitate vor fi prezentate inclusiv cu </w:t>
            </w:r>
            <w:r w:rsidRPr="00EA30B5">
              <w:rPr>
                <w:rFonts w:eastAsia="PMingLiU"/>
                <w:iCs/>
                <w:sz w:val="24"/>
                <w:szCs w:val="24"/>
                <w:lang w:val="ro-MO" w:eastAsia="zh-CN"/>
              </w:rPr>
              <w:t>anexele corespunzătoare – conform caietului de sarcini,</w:t>
            </w:r>
            <w:r w:rsidRPr="00EA30B5">
              <w:rPr>
                <w:rFonts w:eastAsia="PMingLiU"/>
                <w:iCs/>
                <w:sz w:val="24"/>
                <w:szCs w:val="24"/>
                <w:lang w:val="es-ES_tradnl" w:eastAsia="zh-CN"/>
              </w:rPr>
              <w:t xml:space="preserve"> confirmată prin semnătura electronică;</w:t>
            </w:r>
          </w:p>
        </w:tc>
        <w:tc>
          <w:tcPr>
            <w:tcW w:w="1559" w:type="dxa"/>
            <w:vAlign w:val="center"/>
          </w:tcPr>
          <w:p w:rsidR="00A76D64" w:rsidRPr="00EA30B5" w:rsidRDefault="00A76D64" w:rsidP="00B93EEC">
            <w:pPr>
              <w:jc w:val="center"/>
              <w:rPr>
                <w:sz w:val="24"/>
                <w:szCs w:val="24"/>
              </w:rPr>
            </w:pPr>
            <w:r w:rsidRPr="00EA30B5">
              <w:rPr>
                <w:iCs/>
                <w:sz w:val="24"/>
                <w:szCs w:val="24"/>
                <w:lang w:val="ro-RO"/>
              </w:rPr>
              <w:t>Obligatoriu</w:t>
            </w:r>
          </w:p>
        </w:tc>
      </w:tr>
      <w:tr w:rsidR="00EA30B5" w:rsidRPr="00EA30B5" w:rsidTr="00B93EEC">
        <w:trPr>
          <w:trHeight w:val="70"/>
        </w:trPr>
        <w:tc>
          <w:tcPr>
            <w:tcW w:w="528" w:type="dxa"/>
            <w:vAlign w:val="center"/>
          </w:tcPr>
          <w:p w:rsidR="00A76D64" w:rsidRPr="00EA30B5" w:rsidRDefault="00A76D64" w:rsidP="00B93EEC">
            <w:pPr>
              <w:tabs>
                <w:tab w:val="left" w:pos="612"/>
              </w:tabs>
              <w:spacing w:before="120" w:after="120"/>
              <w:jc w:val="center"/>
              <w:rPr>
                <w:iCs/>
                <w:sz w:val="24"/>
                <w:szCs w:val="24"/>
                <w:lang w:val="ro-RO"/>
              </w:rPr>
            </w:pPr>
            <w:r w:rsidRPr="00EA30B5">
              <w:rPr>
                <w:iCs/>
                <w:sz w:val="24"/>
                <w:szCs w:val="24"/>
                <w:lang w:val="ro-RO"/>
              </w:rPr>
              <w:t>9</w:t>
            </w:r>
          </w:p>
        </w:tc>
        <w:tc>
          <w:tcPr>
            <w:tcW w:w="2874" w:type="dxa"/>
            <w:vAlign w:val="center"/>
          </w:tcPr>
          <w:p w:rsidR="00A76D64" w:rsidRPr="00EA30B5" w:rsidRDefault="00A76D64" w:rsidP="00B93EEC">
            <w:pPr>
              <w:rPr>
                <w:sz w:val="24"/>
                <w:szCs w:val="24"/>
                <w:lang w:val="ro-MO"/>
              </w:rPr>
            </w:pPr>
            <w:r w:rsidRPr="00EA30B5">
              <w:rPr>
                <w:sz w:val="24"/>
                <w:szCs w:val="24"/>
                <w:lang w:val="ro-RO"/>
              </w:rPr>
              <w:t>Declarație pe proprie răspundere precum că livrarea va avea loc cu respectarea lanțului condițiilor de păstrare și transportare</w:t>
            </w:r>
          </w:p>
        </w:tc>
        <w:tc>
          <w:tcPr>
            <w:tcW w:w="4820" w:type="dxa"/>
            <w:vAlign w:val="center"/>
          </w:tcPr>
          <w:p w:rsidR="00A76D64" w:rsidRPr="00EA30B5" w:rsidRDefault="00A76D64" w:rsidP="00B93EEC">
            <w:pPr>
              <w:rPr>
                <w:rFonts w:eastAsia="PMingLiU"/>
                <w:iCs/>
                <w:sz w:val="24"/>
                <w:szCs w:val="24"/>
                <w:lang w:val="es-ES_tradnl" w:eastAsia="zh-CN"/>
              </w:rPr>
            </w:pPr>
            <w:r w:rsidRPr="00EA30B5">
              <w:rPr>
                <w:sz w:val="24"/>
                <w:szCs w:val="24"/>
                <w:lang w:val="ro-RO"/>
              </w:rPr>
              <w:t>Original – confirmată prin semnătura electronică</w:t>
            </w:r>
            <w:r w:rsidRPr="00EA30B5">
              <w:rPr>
                <w:sz w:val="24"/>
                <w:szCs w:val="24"/>
                <w:lang w:val="en-US"/>
              </w:rPr>
              <w:t>;</w:t>
            </w:r>
          </w:p>
        </w:tc>
        <w:tc>
          <w:tcPr>
            <w:tcW w:w="1559" w:type="dxa"/>
            <w:vAlign w:val="center"/>
          </w:tcPr>
          <w:p w:rsidR="00A76D64" w:rsidRPr="00EA30B5" w:rsidRDefault="00A76D64" w:rsidP="00B93EEC">
            <w:pPr>
              <w:jc w:val="center"/>
              <w:rPr>
                <w:sz w:val="24"/>
                <w:szCs w:val="24"/>
              </w:rPr>
            </w:pPr>
            <w:r w:rsidRPr="00EA30B5">
              <w:rPr>
                <w:iCs/>
                <w:sz w:val="24"/>
                <w:szCs w:val="24"/>
                <w:lang w:val="ro-RO"/>
              </w:rPr>
              <w:t>Obligatoriu</w:t>
            </w:r>
          </w:p>
        </w:tc>
      </w:tr>
      <w:tr w:rsidR="00EA30B5" w:rsidRPr="00EA30B5" w:rsidTr="00B93EEC">
        <w:trPr>
          <w:trHeight w:val="70"/>
        </w:trPr>
        <w:tc>
          <w:tcPr>
            <w:tcW w:w="528" w:type="dxa"/>
            <w:vAlign w:val="center"/>
          </w:tcPr>
          <w:p w:rsidR="00A76D64" w:rsidRPr="00EA30B5" w:rsidRDefault="00A76D64" w:rsidP="00B93EEC">
            <w:pPr>
              <w:tabs>
                <w:tab w:val="left" w:pos="612"/>
              </w:tabs>
              <w:spacing w:before="120" w:after="120"/>
              <w:jc w:val="center"/>
              <w:rPr>
                <w:iCs/>
                <w:sz w:val="24"/>
                <w:szCs w:val="24"/>
                <w:lang w:val="ro-RO"/>
              </w:rPr>
            </w:pPr>
            <w:r w:rsidRPr="00EA30B5">
              <w:rPr>
                <w:iCs/>
                <w:sz w:val="24"/>
                <w:szCs w:val="24"/>
                <w:lang w:val="ro-RO"/>
              </w:rPr>
              <w:t>10</w:t>
            </w:r>
          </w:p>
        </w:tc>
        <w:tc>
          <w:tcPr>
            <w:tcW w:w="2874" w:type="dxa"/>
            <w:vAlign w:val="center"/>
          </w:tcPr>
          <w:p w:rsidR="00A76D64" w:rsidRPr="00EA30B5" w:rsidRDefault="00A76D64" w:rsidP="00B93EEC">
            <w:pPr>
              <w:rPr>
                <w:sz w:val="24"/>
                <w:szCs w:val="24"/>
                <w:lang w:val="ro-RO"/>
              </w:rPr>
            </w:pPr>
            <w:r w:rsidRPr="00EA30B5">
              <w:rPr>
                <w:sz w:val="24"/>
                <w:szCs w:val="24"/>
                <w:lang w:val="ro-RO"/>
              </w:rPr>
              <w:t>Declarație pe proprie răspundere privind termenul de valabilitate restant (la momentul livrării)</w:t>
            </w:r>
          </w:p>
        </w:tc>
        <w:tc>
          <w:tcPr>
            <w:tcW w:w="4820" w:type="dxa"/>
            <w:vAlign w:val="center"/>
          </w:tcPr>
          <w:p w:rsidR="00A76D64" w:rsidRPr="00EA30B5" w:rsidRDefault="00A76D64" w:rsidP="00B93EEC">
            <w:pPr>
              <w:rPr>
                <w:rFonts w:eastAsia="PMingLiU"/>
                <w:iCs/>
                <w:sz w:val="24"/>
                <w:szCs w:val="24"/>
                <w:lang w:val="es-ES_tradnl" w:eastAsia="zh-CN"/>
              </w:rPr>
            </w:pPr>
            <w:r w:rsidRPr="00EA30B5">
              <w:rPr>
                <w:sz w:val="24"/>
                <w:szCs w:val="24"/>
                <w:lang w:val="ro-RO"/>
              </w:rPr>
              <w:t>Original – confirmată prin semnătura electronică. Termenul de valabilitate restant (la momentul livrării) va constitui 90% din termenul total al produsului, dar nu mai mic de 12 luni.</w:t>
            </w:r>
          </w:p>
        </w:tc>
        <w:tc>
          <w:tcPr>
            <w:tcW w:w="1559" w:type="dxa"/>
            <w:vAlign w:val="center"/>
          </w:tcPr>
          <w:p w:rsidR="00A76D64" w:rsidRPr="00EA30B5" w:rsidRDefault="00A76D64" w:rsidP="00B93EEC">
            <w:pPr>
              <w:jc w:val="center"/>
              <w:rPr>
                <w:sz w:val="24"/>
                <w:szCs w:val="24"/>
              </w:rPr>
            </w:pPr>
            <w:r w:rsidRPr="00EA30B5">
              <w:rPr>
                <w:iCs/>
                <w:sz w:val="24"/>
                <w:szCs w:val="24"/>
                <w:lang w:val="ro-RO"/>
              </w:rPr>
              <w:t>Obligatoriu</w:t>
            </w:r>
          </w:p>
        </w:tc>
      </w:tr>
      <w:tr w:rsidR="00EA30B5" w:rsidRPr="00EA30B5" w:rsidTr="00B93EEC">
        <w:trPr>
          <w:trHeight w:val="70"/>
        </w:trPr>
        <w:tc>
          <w:tcPr>
            <w:tcW w:w="528" w:type="dxa"/>
            <w:vAlign w:val="center"/>
          </w:tcPr>
          <w:p w:rsidR="00A76D64" w:rsidRPr="00EA30B5" w:rsidRDefault="00A76D64" w:rsidP="00B93EEC">
            <w:pPr>
              <w:tabs>
                <w:tab w:val="left" w:pos="612"/>
              </w:tabs>
              <w:spacing w:before="120" w:after="120"/>
              <w:jc w:val="center"/>
              <w:rPr>
                <w:iCs/>
                <w:sz w:val="24"/>
                <w:szCs w:val="24"/>
                <w:lang w:val="ro-RO"/>
              </w:rPr>
            </w:pPr>
            <w:r w:rsidRPr="00EA30B5">
              <w:rPr>
                <w:iCs/>
                <w:sz w:val="24"/>
                <w:szCs w:val="24"/>
                <w:lang w:val="ro-RO"/>
              </w:rPr>
              <w:t>11</w:t>
            </w:r>
          </w:p>
        </w:tc>
        <w:tc>
          <w:tcPr>
            <w:tcW w:w="2874" w:type="dxa"/>
            <w:vAlign w:val="center"/>
          </w:tcPr>
          <w:p w:rsidR="00A76D64" w:rsidRPr="00EA30B5" w:rsidRDefault="00A76D64" w:rsidP="00B93EEC">
            <w:pPr>
              <w:rPr>
                <w:sz w:val="24"/>
                <w:szCs w:val="24"/>
                <w:lang w:val="ro-RO"/>
              </w:rPr>
            </w:pPr>
            <w:r w:rsidRPr="00EA30B5">
              <w:rPr>
                <w:sz w:val="24"/>
                <w:szCs w:val="24"/>
                <w:lang w:val="ro-RO"/>
              </w:rPr>
              <w:t>Declarație pe proprie răspundere privind criteriile de calitate</w:t>
            </w:r>
          </w:p>
        </w:tc>
        <w:tc>
          <w:tcPr>
            <w:tcW w:w="4820" w:type="dxa"/>
            <w:vAlign w:val="center"/>
          </w:tcPr>
          <w:p w:rsidR="00A76D64" w:rsidRPr="00EA30B5" w:rsidRDefault="00A76D64" w:rsidP="00B93EEC">
            <w:pPr>
              <w:rPr>
                <w:sz w:val="24"/>
                <w:szCs w:val="24"/>
                <w:lang w:val="en-US"/>
              </w:rPr>
            </w:pPr>
            <w:r w:rsidRPr="00EA30B5">
              <w:rPr>
                <w:sz w:val="24"/>
                <w:szCs w:val="24"/>
                <w:lang w:val="en-US"/>
              </w:rPr>
              <w:t>Seturile vor fi livrate în ambalaj original, securizat, marcat şi etichetat de producător, fără preambalare; Date de identitate (denumirea, numărul lotului, seria, termenii de valabilitate, condiţiile de păstrare) ale produsului indicate pe ambalaj trebuie să coincidă în mod obligatoriu cu cele de pe etichetele componentelor incluse în set. Instrucţiunile de utilizare a setului să conţină caracteristicile de performanţă şi calitate. Instrucţiunile privind modul de utilizare să fie prezentate în limba de stat sau limba rusă.</w:t>
            </w:r>
          </w:p>
        </w:tc>
        <w:tc>
          <w:tcPr>
            <w:tcW w:w="1559" w:type="dxa"/>
            <w:vAlign w:val="center"/>
          </w:tcPr>
          <w:p w:rsidR="00A76D64" w:rsidRPr="00EA30B5" w:rsidRDefault="00A76D64" w:rsidP="00B93EEC">
            <w:pPr>
              <w:jc w:val="center"/>
              <w:rPr>
                <w:sz w:val="24"/>
                <w:szCs w:val="24"/>
              </w:rPr>
            </w:pPr>
            <w:r w:rsidRPr="00EA30B5">
              <w:rPr>
                <w:iCs/>
                <w:sz w:val="24"/>
                <w:szCs w:val="24"/>
                <w:lang w:val="ro-RO"/>
              </w:rPr>
              <w:t>Obligatoriu</w:t>
            </w:r>
          </w:p>
        </w:tc>
      </w:tr>
      <w:tr w:rsidR="00EA30B5" w:rsidRPr="00282DD8" w:rsidTr="00B93EEC">
        <w:trPr>
          <w:trHeight w:val="70"/>
        </w:trPr>
        <w:tc>
          <w:tcPr>
            <w:tcW w:w="3402" w:type="dxa"/>
            <w:gridSpan w:val="2"/>
            <w:vAlign w:val="center"/>
          </w:tcPr>
          <w:p w:rsidR="00A76D64" w:rsidRPr="00EA30B5" w:rsidRDefault="00A76D64" w:rsidP="00B93EEC">
            <w:pPr>
              <w:rPr>
                <w:sz w:val="24"/>
                <w:szCs w:val="24"/>
                <w:lang w:val="es-ES_tradnl"/>
              </w:rPr>
            </w:pPr>
            <w:r w:rsidRPr="00EA30B5">
              <w:rPr>
                <w:sz w:val="24"/>
                <w:szCs w:val="24"/>
                <w:lang w:val="es-ES_tradnl"/>
              </w:rPr>
              <w:t>Modalitatea de efectuare a evaluării</w:t>
            </w:r>
          </w:p>
        </w:tc>
        <w:tc>
          <w:tcPr>
            <w:tcW w:w="6379" w:type="dxa"/>
            <w:gridSpan w:val="2"/>
            <w:vAlign w:val="center"/>
          </w:tcPr>
          <w:p w:rsidR="00A76D64" w:rsidRPr="00EA30B5" w:rsidRDefault="00A76D64" w:rsidP="00B93EEC">
            <w:pPr>
              <w:rPr>
                <w:sz w:val="24"/>
                <w:szCs w:val="24"/>
                <w:lang w:val="en-US"/>
              </w:rPr>
            </w:pPr>
            <w:r w:rsidRPr="00EA30B5">
              <w:rPr>
                <w:sz w:val="24"/>
                <w:szCs w:val="24"/>
                <w:lang w:val="en-US"/>
              </w:rPr>
              <w:t>Cel mai mic preţ fără TVA cu corespunderea cerinţelor solicitate, pe lot;</w:t>
            </w:r>
          </w:p>
        </w:tc>
      </w:tr>
      <w:tr w:rsidR="00EA30B5" w:rsidRPr="00282DD8" w:rsidTr="00B93EEC">
        <w:tc>
          <w:tcPr>
            <w:tcW w:w="3402" w:type="dxa"/>
            <w:gridSpan w:val="2"/>
            <w:vAlign w:val="center"/>
          </w:tcPr>
          <w:p w:rsidR="00A76D64" w:rsidRPr="00EA30B5" w:rsidRDefault="00A76D64" w:rsidP="00B93EEC">
            <w:pPr>
              <w:rPr>
                <w:sz w:val="24"/>
                <w:szCs w:val="24"/>
                <w:lang w:val="en-US"/>
              </w:rPr>
            </w:pPr>
            <w:r w:rsidRPr="00EA30B5">
              <w:rPr>
                <w:sz w:val="24"/>
                <w:szCs w:val="24"/>
                <w:lang w:val="en-US"/>
              </w:rPr>
              <w:t>Termenii și condițiile de livrare/prestare/executare</w:t>
            </w:r>
            <w:r w:rsidRPr="00EA30B5">
              <w:rPr>
                <w:b/>
                <w:sz w:val="24"/>
                <w:szCs w:val="24"/>
                <w:lang w:val="en-US"/>
              </w:rPr>
              <w:t xml:space="preserve"> </w:t>
            </w:r>
            <w:r w:rsidRPr="00EA30B5">
              <w:rPr>
                <w:sz w:val="24"/>
                <w:szCs w:val="24"/>
                <w:lang w:val="en-US"/>
              </w:rPr>
              <w:t>solicitați</w:t>
            </w:r>
          </w:p>
        </w:tc>
        <w:tc>
          <w:tcPr>
            <w:tcW w:w="6379" w:type="dxa"/>
            <w:gridSpan w:val="2"/>
            <w:vAlign w:val="center"/>
          </w:tcPr>
          <w:p w:rsidR="00A76D64" w:rsidRPr="00EA30B5" w:rsidRDefault="00A76D64" w:rsidP="00B93EEC">
            <w:pPr>
              <w:rPr>
                <w:sz w:val="24"/>
                <w:szCs w:val="24"/>
                <w:lang w:val="es-ES_tradnl"/>
              </w:rPr>
            </w:pPr>
            <w:r w:rsidRPr="00EA30B5">
              <w:rPr>
                <w:sz w:val="24"/>
                <w:szCs w:val="24"/>
                <w:lang w:val="ro-RO"/>
              </w:rPr>
              <w:t xml:space="preserve">DDP – Franco destinație vămuit, Incoterms 2013, pe parcursul anului 2021, la solicitare, </w:t>
            </w:r>
            <w:r w:rsidRPr="00EA30B5">
              <w:rPr>
                <w:sz w:val="24"/>
                <w:szCs w:val="24"/>
                <w:lang w:val="en-US"/>
              </w:rPr>
              <w:t>în termen de până la 30 de zile de la solicitare</w:t>
            </w:r>
            <w:r w:rsidRPr="00EA30B5">
              <w:rPr>
                <w:sz w:val="24"/>
                <w:szCs w:val="24"/>
                <w:lang w:val="ro-RO"/>
              </w:rPr>
              <w:t>;</w:t>
            </w:r>
          </w:p>
        </w:tc>
      </w:tr>
      <w:tr w:rsidR="00EA30B5" w:rsidRPr="00282DD8" w:rsidTr="00B93EEC">
        <w:tc>
          <w:tcPr>
            <w:tcW w:w="3402" w:type="dxa"/>
            <w:gridSpan w:val="2"/>
            <w:vAlign w:val="center"/>
          </w:tcPr>
          <w:p w:rsidR="00A76D64" w:rsidRPr="00EA30B5" w:rsidRDefault="00A76D64" w:rsidP="00B93EEC">
            <w:pPr>
              <w:rPr>
                <w:sz w:val="24"/>
                <w:szCs w:val="24"/>
                <w:lang w:val="ro-RO"/>
              </w:rPr>
            </w:pPr>
            <w:r w:rsidRPr="00EA30B5">
              <w:rPr>
                <w:sz w:val="24"/>
                <w:szCs w:val="24"/>
                <w:lang w:val="ro-RO"/>
              </w:rPr>
              <w:t>Termen și modalitate de achitare</w:t>
            </w:r>
          </w:p>
        </w:tc>
        <w:tc>
          <w:tcPr>
            <w:tcW w:w="6379" w:type="dxa"/>
            <w:gridSpan w:val="2"/>
            <w:vAlign w:val="center"/>
          </w:tcPr>
          <w:p w:rsidR="00A76D64" w:rsidRPr="00EA30B5" w:rsidRDefault="00A76D64" w:rsidP="00B93EEC">
            <w:pPr>
              <w:tabs>
                <w:tab w:val="left" w:pos="612"/>
              </w:tabs>
              <w:rPr>
                <w:iCs/>
                <w:sz w:val="24"/>
                <w:szCs w:val="24"/>
                <w:lang w:val="ro-RO"/>
              </w:rPr>
            </w:pPr>
            <w:r w:rsidRPr="00EA30B5">
              <w:rPr>
                <w:sz w:val="24"/>
                <w:szCs w:val="24"/>
                <w:lang w:val="en-US"/>
              </w:rPr>
              <w:t xml:space="preserve">prin transfer, </w:t>
            </w:r>
            <w:r w:rsidRPr="00EA30B5">
              <w:rPr>
                <w:rStyle w:val="af"/>
                <w:b w:val="0"/>
                <w:sz w:val="24"/>
                <w:szCs w:val="24"/>
                <w:shd w:val="clear" w:color="auto" w:fill="FFFFFF"/>
                <w:lang w:val="en-US"/>
              </w:rPr>
              <w:t>în termen de 30 zile, după livrarea fiecărei partide, cu prezentarea facturii</w:t>
            </w:r>
            <w:r w:rsidRPr="00EA30B5">
              <w:rPr>
                <w:sz w:val="24"/>
                <w:szCs w:val="24"/>
                <w:lang w:val="ro-RO"/>
              </w:rPr>
              <w:t>;</w:t>
            </w:r>
          </w:p>
        </w:tc>
      </w:tr>
      <w:tr w:rsidR="00EA30B5" w:rsidRPr="00282DD8" w:rsidTr="00B93EEC">
        <w:trPr>
          <w:trHeight w:val="370"/>
        </w:trPr>
        <w:tc>
          <w:tcPr>
            <w:tcW w:w="3402" w:type="dxa"/>
            <w:gridSpan w:val="2"/>
            <w:vAlign w:val="center"/>
          </w:tcPr>
          <w:p w:rsidR="00A76D64" w:rsidRPr="00EA30B5" w:rsidRDefault="00A76D64" w:rsidP="00B93EEC">
            <w:pPr>
              <w:rPr>
                <w:sz w:val="24"/>
                <w:szCs w:val="24"/>
                <w:lang w:val="ro-RO"/>
              </w:rPr>
            </w:pPr>
            <w:r w:rsidRPr="00EA30B5">
              <w:rPr>
                <w:sz w:val="24"/>
                <w:szCs w:val="24"/>
                <w:lang w:val="ro-RO"/>
              </w:rPr>
              <w:t xml:space="preserve">Prezentarea mostrelor </w:t>
            </w:r>
          </w:p>
        </w:tc>
        <w:tc>
          <w:tcPr>
            <w:tcW w:w="6379" w:type="dxa"/>
            <w:gridSpan w:val="2"/>
            <w:vAlign w:val="center"/>
          </w:tcPr>
          <w:p w:rsidR="00A76D64" w:rsidRPr="00EA30B5" w:rsidRDefault="00A76D64" w:rsidP="00B93EEC">
            <w:pPr>
              <w:tabs>
                <w:tab w:val="left" w:pos="612"/>
              </w:tabs>
              <w:rPr>
                <w:iCs/>
                <w:sz w:val="24"/>
                <w:szCs w:val="24"/>
                <w:lang w:val="ro-RO"/>
              </w:rPr>
            </w:pPr>
            <w:r w:rsidRPr="00EA30B5">
              <w:rPr>
                <w:sz w:val="24"/>
                <w:szCs w:val="24"/>
                <w:lang w:val="ro-RO"/>
              </w:rPr>
              <w:t>în decurs de 5 zile de la solicitare;</w:t>
            </w:r>
          </w:p>
        </w:tc>
      </w:tr>
      <w:tr w:rsidR="00EA30B5" w:rsidRPr="00282DD8" w:rsidTr="00B93EEC">
        <w:tc>
          <w:tcPr>
            <w:tcW w:w="3402" w:type="dxa"/>
            <w:gridSpan w:val="2"/>
            <w:vAlign w:val="center"/>
          </w:tcPr>
          <w:p w:rsidR="00A76D64" w:rsidRPr="00EA30B5" w:rsidRDefault="00A76D64" w:rsidP="00B93EEC">
            <w:pPr>
              <w:rPr>
                <w:sz w:val="24"/>
                <w:szCs w:val="24"/>
                <w:lang w:val="ro-RO"/>
              </w:rPr>
            </w:pPr>
            <w:r w:rsidRPr="00EA30B5">
              <w:rPr>
                <w:sz w:val="24"/>
                <w:szCs w:val="24"/>
                <w:lang w:val="ro-RO"/>
              </w:rPr>
              <w:t>Numărul maxim de zile pentru semnarea și prezentarea contractului către autoritatea contractantă</w:t>
            </w:r>
          </w:p>
        </w:tc>
        <w:tc>
          <w:tcPr>
            <w:tcW w:w="6379" w:type="dxa"/>
            <w:gridSpan w:val="2"/>
            <w:vAlign w:val="center"/>
          </w:tcPr>
          <w:p w:rsidR="00A76D64" w:rsidRPr="00EA30B5" w:rsidRDefault="00A76D64" w:rsidP="00B93EEC">
            <w:pPr>
              <w:tabs>
                <w:tab w:val="left" w:pos="612"/>
              </w:tabs>
              <w:spacing w:before="120" w:after="120"/>
              <w:rPr>
                <w:iCs/>
                <w:sz w:val="24"/>
                <w:szCs w:val="24"/>
                <w:lang w:val="ro-RO"/>
              </w:rPr>
            </w:pPr>
            <w:r w:rsidRPr="00EA30B5">
              <w:rPr>
                <w:sz w:val="24"/>
                <w:szCs w:val="24"/>
                <w:lang w:val="ro-RO"/>
              </w:rPr>
              <w:t>Maxim 5 zile, de la remiterea acestuia spre semnare</w:t>
            </w:r>
          </w:p>
        </w:tc>
      </w:tr>
    </w:tbl>
    <w:p w:rsidR="00A76D64" w:rsidRPr="00EA30B5" w:rsidRDefault="00A76D64" w:rsidP="00707DBA">
      <w:pPr>
        <w:tabs>
          <w:tab w:val="right" w:pos="426"/>
        </w:tabs>
        <w:spacing w:before="120"/>
        <w:jc w:val="both"/>
        <w:rPr>
          <w:b/>
          <w:sz w:val="24"/>
          <w:szCs w:val="24"/>
          <w:lang w:val="es-ES_tradnl"/>
        </w:rPr>
      </w:pPr>
    </w:p>
    <w:p w:rsidR="00223D70" w:rsidRPr="00EA30B5" w:rsidRDefault="00223D70" w:rsidP="004027B1">
      <w:pPr>
        <w:numPr>
          <w:ilvl w:val="0"/>
          <w:numId w:val="3"/>
        </w:numPr>
        <w:tabs>
          <w:tab w:val="right" w:pos="426"/>
        </w:tabs>
        <w:spacing w:before="120"/>
        <w:ind w:left="450" w:hanging="450"/>
        <w:jc w:val="both"/>
        <w:rPr>
          <w:b/>
          <w:sz w:val="24"/>
          <w:szCs w:val="24"/>
          <w:lang w:val="es-ES_tradnl"/>
        </w:rPr>
      </w:pPr>
      <w:r w:rsidRPr="00EA30B5">
        <w:rPr>
          <w:b/>
          <w:sz w:val="24"/>
          <w:szCs w:val="24"/>
          <w:lang w:val="es-ES_tradnl"/>
        </w:rPr>
        <w:t>Garanţia pentru oferta în valoare de 1% va fi prezentată sub formă de:</w:t>
      </w:r>
    </w:p>
    <w:p w:rsidR="00707DBA" w:rsidRPr="00EA30B5" w:rsidRDefault="00707DBA" w:rsidP="00E33538">
      <w:pPr>
        <w:tabs>
          <w:tab w:val="left" w:pos="372"/>
        </w:tabs>
        <w:suppressAutoHyphens/>
        <w:spacing w:before="120" w:after="120"/>
        <w:jc w:val="both"/>
        <w:rPr>
          <w:i/>
          <w:sz w:val="24"/>
          <w:szCs w:val="24"/>
          <w:lang w:val="es-ES_tradnl"/>
        </w:rPr>
      </w:pPr>
      <w:r w:rsidRPr="00EA30B5">
        <w:rPr>
          <w:b/>
          <w:i/>
          <w:sz w:val="24"/>
          <w:szCs w:val="24"/>
          <w:lang w:val="es-ES_tradnl"/>
        </w:rPr>
        <w:t xml:space="preserve">Garanţie pentru ofertă </w:t>
      </w:r>
      <w:r w:rsidRPr="00EA30B5">
        <w:rPr>
          <w:i/>
          <w:sz w:val="24"/>
          <w:szCs w:val="24"/>
          <w:lang w:val="es-ES_tradnl"/>
        </w:rPr>
        <w:t>(emisă de o bancă comercială) conform formularului F3.2 din secţiunea a 3-a – Formulare pentru depunerea ofertei</w:t>
      </w:r>
    </w:p>
    <w:p w:rsidR="00707DBA" w:rsidRPr="00EA30B5" w:rsidRDefault="00707DBA" w:rsidP="00E33538">
      <w:pPr>
        <w:tabs>
          <w:tab w:val="left" w:pos="372"/>
        </w:tabs>
        <w:suppressAutoHyphens/>
        <w:spacing w:before="120" w:after="120"/>
        <w:jc w:val="both"/>
        <w:rPr>
          <w:i/>
          <w:sz w:val="24"/>
          <w:szCs w:val="24"/>
          <w:lang w:val="es-ES_tradnl"/>
        </w:rPr>
      </w:pPr>
      <w:r w:rsidRPr="00EA30B5">
        <w:rPr>
          <w:b/>
          <w:i/>
          <w:sz w:val="24"/>
          <w:szCs w:val="24"/>
          <w:lang w:val="es-ES_tradnl"/>
        </w:rPr>
        <w:t>Garanţia pentru ofertă prin transfer la contul autorităţii contractante</w:t>
      </w:r>
      <w:r w:rsidRPr="00EA30B5">
        <w:rPr>
          <w:i/>
          <w:sz w:val="24"/>
          <w:szCs w:val="24"/>
          <w:lang w:val="es-ES_tradnl"/>
        </w:rPr>
        <w:t>, conform următoarelor date bancare:</w:t>
      </w:r>
    </w:p>
    <w:p w:rsidR="00707DBA" w:rsidRPr="00EA30B5" w:rsidRDefault="00707DBA" w:rsidP="00E33538">
      <w:pPr>
        <w:spacing w:after="120"/>
        <w:jc w:val="both"/>
        <w:rPr>
          <w:i/>
          <w:sz w:val="24"/>
          <w:szCs w:val="24"/>
          <w:lang w:val="es-ES_tradnl"/>
        </w:rPr>
      </w:pPr>
      <w:r w:rsidRPr="00EA30B5">
        <w:rPr>
          <w:i/>
          <w:sz w:val="24"/>
          <w:szCs w:val="24"/>
          <w:lang w:val="es-ES_tradnl"/>
        </w:rPr>
        <w:t>Beneficiarul plăţii: IMSP Spitalul Clinic Republican „Timofei Moșneaga”, mun.Chișinău, str.Testemițanu, 29</w:t>
      </w:r>
    </w:p>
    <w:p w:rsidR="00707DBA" w:rsidRPr="00EA30B5" w:rsidRDefault="00707DBA" w:rsidP="00E33538">
      <w:pPr>
        <w:spacing w:after="120"/>
        <w:jc w:val="both"/>
        <w:rPr>
          <w:i/>
          <w:sz w:val="24"/>
          <w:szCs w:val="24"/>
          <w:lang w:val="es-ES_tradnl"/>
        </w:rPr>
      </w:pPr>
      <w:r w:rsidRPr="00EA30B5">
        <w:rPr>
          <w:i/>
          <w:sz w:val="24"/>
          <w:szCs w:val="24"/>
          <w:lang w:val="es-ES_tradnl"/>
        </w:rPr>
        <w:t>Denumirea Băncii: B.C. "Moldindconbank" S.A. fil. „Testemițeanu”, Chișinău</w:t>
      </w:r>
    </w:p>
    <w:p w:rsidR="00707DBA" w:rsidRPr="00EA30B5" w:rsidRDefault="00707DBA" w:rsidP="00E33538">
      <w:pPr>
        <w:spacing w:after="120"/>
        <w:jc w:val="both"/>
        <w:rPr>
          <w:i/>
          <w:sz w:val="24"/>
          <w:szCs w:val="24"/>
          <w:lang w:val="es-ES_tradnl"/>
        </w:rPr>
      </w:pPr>
      <w:r w:rsidRPr="00EA30B5">
        <w:rPr>
          <w:i/>
          <w:sz w:val="24"/>
          <w:szCs w:val="24"/>
          <w:lang w:val="es-ES_tradnl"/>
        </w:rPr>
        <w:t>Codul fiscal: 1003600150783</w:t>
      </w:r>
    </w:p>
    <w:p w:rsidR="00707DBA" w:rsidRPr="00EA30B5" w:rsidRDefault="00707DBA" w:rsidP="00E33538">
      <w:pPr>
        <w:spacing w:after="120"/>
        <w:jc w:val="both"/>
        <w:rPr>
          <w:b/>
          <w:i/>
          <w:sz w:val="24"/>
          <w:szCs w:val="24"/>
          <w:lang w:val="es-ES_tradnl"/>
        </w:rPr>
      </w:pPr>
      <w:r w:rsidRPr="00EA30B5">
        <w:rPr>
          <w:b/>
          <w:i/>
          <w:sz w:val="24"/>
          <w:szCs w:val="24"/>
          <w:lang w:val="es-ES_tradnl"/>
        </w:rPr>
        <w:lastRenderedPageBreak/>
        <w:t>Contul de decontare: IBAN – MD32ML000000002251502448</w:t>
      </w:r>
    </w:p>
    <w:p w:rsidR="00707DBA" w:rsidRPr="00EA30B5" w:rsidRDefault="00707DBA" w:rsidP="00E33538">
      <w:pPr>
        <w:tabs>
          <w:tab w:val="right" w:pos="426"/>
        </w:tabs>
        <w:spacing w:before="120"/>
        <w:jc w:val="both"/>
        <w:rPr>
          <w:i/>
          <w:sz w:val="24"/>
          <w:szCs w:val="24"/>
          <w:lang w:val="ro-RO"/>
        </w:rPr>
      </w:pPr>
      <w:r w:rsidRPr="00EA30B5">
        <w:rPr>
          <w:i/>
          <w:sz w:val="24"/>
          <w:szCs w:val="24"/>
          <w:lang w:val="en-US"/>
        </w:rPr>
        <w:t>Codul bancar: MOLDMD2X302</w:t>
      </w:r>
      <w:r w:rsidRPr="00EA30B5">
        <w:rPr>
          <w:i/>
          <w:sz w:val="24"/>
          <w:szCs w:val="24"/>
          <w:lang w:val="ro-RO"/>
        </w:rPr>
        <w:t>.</w:t>
      </w:r>
    </w:p>
    <w:p w:rsidR="00707DBA" w:rsidRPr="00EA30B5" w:rsidRDefault="00707DBA" w:rsidP="00707DBA">
      <w:pPr>
        <w:tabs>
          <w:tab w:val="right" w:pos="426"/>
        </w:tabs>
        <w:spacing w:before="120"/>
        <w:ind w:left="450"/>
        <w:jc w:val="both"/>
        <w:rPr>
          <w:i/>
          <w:sz w:val="24"/>
          <w:szCs w:val="24"/>
          <w:lang w:val="ro-RO"/>
        </w:rPr>
      </w:pPr>
    </w:p>
    <w:p w:rsidR="00707DBA" w:rsidRPr="00EA30B5" w:rsidRDefault="00707DBA" w:rsidP="00E33538">
      <w:pPr>
        <w:tabs>
          <w:tab w:val="right" w:pos="0"/>
        </w:tabs>
        <w:spacing w:before="120"/>
        <w:rPr>
          <w:b/>
          <w:i/>
          <w:sz w:val="24"/>
          <w:szCs w:val="24"/>
          <w:u w:val="single"/>
          <w:lang w:val="ro-RO"/>
        </w:rPr>
      </w:pPr>
      <w:r w:rsidRPr="00EA30B5">
        <w:rPr>
          <w:b/>
          <w:i/>
          <w:sz w:val="24"/>
          <w:szCs w:val="24"/>
          <w:u w:val="single"/>
          <w:lang w:val="en-US"/>
        </w:rPr>
        <w:t>Garan</w:t>
      </w:r>
      <w:r w:rsidRPr="00EA30B5">
        <w:rPr>
          <w:b/>
          <w:i/>
          <w:sz w:val="24"/>
          <w:szCs w:val="24"/>
          <w:u w:val="single"/>
          <w:lang w:val="ro-RO"/>
        </w:rPr>
        <w:t>ția pentru ofertă se va reține în cazul în care:</w:t>
      </w:r>
    </w:p>
    <w:p w:rsidR="00707DBA" w:rsidRPr="00EA30B5" w:rsidRDefault="00707DBA" w:rsidP="00E33538">
      <w:pPr>
        <w:tabs>
          <w:tab w:val="right" w:pos="0"/>
        </w:tabs>
        <w:spacing w:before="120"/>
        <w:rPr>
          <w:i/>
          <w:sz w:val="24"/>
          <w:szCs w:val="24"/>
          <w:lang w:val="ro-RO"/>
        </w:rPr>
      </w:pPr>
      <w:r w:rsidRPr="00EA30B5">
        <w:rPr>
          <w:b/>
          <w:i/>
          <w:sz w:val="24"/>
          <w:szCs w:val="24"/>
          <w:lang w:val="ro-RO"/>
        </w:rPr>
        <w:t xml:space="preserve">  </w:t>
      </w:r>
      <w:r w:rsidRPr="00EA30B5">
        <w:rPr>
          <w:i/>
          <w:sz w:val="24"/>
          <w:szCs w:val="24"/>
          <w:lang w:val="ro-RO"/>
        </w:rPr>
        <w:t xml:space="preserve">a) operatorul economic retrage sau modifică oferta după expirarea termenului de depunere a ofertelor; </w:t>
      </w:r>
    </w:p>
    <w:p w:rsidR="00707DBA" w:rsidRPr="00EA30B5" w:rsidRDefault="00E33538" w:rsidP="00E33538">
      <w:pPr>
        <w:tabs>
          <w:tab w:val="right" w:pos="0"/>
        </w:tabs>
        <w:spacing w:before="120"/>
        <w:rPr>
          <w:i/>
          <w:sz w:val="24"/>
          <w:szCs w:val="24"/>
          <w:lang w:val="ro-RO"/>
        </w:rPr>
      </w:pPr>
      <w:r w:rsidRPr="00EA30B5">
        <w:rPr>
          <w:i/>
          <w:sz w:val="24"/>
          <w:szCs w:val="24"/>
          <w:lang w:val="ro-RO"/>
        </w:rPr>
        <w:t xml:space="preserve">  </w:t>
      </w:r>
      <w:r w:rsidR="00707DBA" w:rsidRPr="00EA30B5">
        <w:rPr>
          <w:i/>
          <w:sz w:val="24"/>
          <w:szCs w:val="24"/>
          <w:lang w:val="ro-RO"/>
        </w:rPr>
        <w:t xml:space="preserve">b) ofertantul câştigător nu semnează contractul de achiziţii publice; </w:t>
      </w:r>
    </w:p>
    <w:p w:rsidR="00707DBA" w:rsidRPr="00EA30B5" w:rsidRDefault="00E33538" w:rsidP="00E33538">
      <w:pPr>
        <w:tabs>
          <w:tab w:val="right" w:pos="0"/>
        </w:tabs>
        <w:spacing w:before="120"/>
        <w:rPr>
          <w:i/>
          <w:sz w:val="24"/>
          <w:szCs w:val="24"/>
          <w:lang w:val="ro-RO"/>
        </w:rPr>
      </w:pPr>
      <w:r w:rsidRPr="00EA30B5">
        <w:rPr>
          <w:i/>
          <w:sz w:val="24"/>
          <w:szCs w:val="24"/>
          <w:lang w:val="ro-RO"/>
        </w:rPr>
        <w:t xml:space="preserve">  </w:t>
      </w:r>
      <w:r w:rsidR="00707DBA" w:rsidRPr="00EA30B5">
        <w:rPr>
          <w:i/>
          <w:sz w:val="24"/>
          <w:szCs w:val="24"/>
          <w:lang w:val="ro-RO"/>
        </w:rPr>
        <w:t>c) nu se depune garanţia de bună execuţie a contractului după acceptarea ofertei.</w:t>
      </w:r>
    </w:p>
    <w:p w:rsidR="00707DBA" w:rsidRPr="00EA30B5" w:rsidRDefault="00707DBA" w:rsidP="00707DBA">
      <w:pPr>
        <w:tabs>
          <w:tab w:val="right" w:pos="426"/>
        </w:tabs>
        <w:spacing w:before="120"/>
        <w:ind w:left="450"/>
        <w:rPr>
          <w:i/>
          <w:sz w:val="24"/>
          <w:szCs w:val="24"/>
          <w:lang w:val="ro-RO"/>
        </w:rPr>
      </w:pPr>
    </w:p>
    <w:p w:rsidR="00223D70" w:rsidRPr="00EA30B5" w:rsidRDefault="00223D70" w:rsidP="004027B1">
      <w:pPr>
        <w:numPr>
          <w:ilvl w:val="0"/>
          <w:numId w:val="3"/>
        </w:numPr>
        <w:tabs>
          <w:tab w:val="right" w:pos="0"/>
          <w:tab w:val="left" w:pos="450"/>
        </w:tabs>
        <w:spacing w:before="120"/>
        <w:ind w:left="0" w:firstLine="0"/>
        <w:jc w:val="both"/>
        <w:rPr>
          <w:b/>
          <w:sz w:val="24"/>
          <w:szCs w:val="24"/>
          <w:lang w:val="es-ES_tradnl"/>
        </w:rPr>
      </w:pPr>
      <w:r w:rsidRPr="00EA30B5">
        <w:rPr>
          <w:b/>
          <w:sz w:val="24"/>
          <w:szCs w:val="24"/>
          <w:lang w:val="es-ES_tradnl"/>
        </w:rPr>
        <w:t>Motivul recurgerii la procedura accelerată (în cazul licitației deschise, restrînse și al procedurii negociate), după caz:</w:t>
      </w:r>
      <w:r w:rsidRPr="00EA30B5">
        <w:rPr>
          <w:iCs/>
          <w:sz w:val="24"/>
          <w:szCs w:val="24"/>
          <w:lang w:val="es-ES_tradnl"/>
        </w:rPr>
        <w:t xml:space="preserve"> </w:t>
      </w:r>
      <w:r w:rsidR="00282DD8" w:rsidRPr="00EA30B5">
        <w:rPr>
          <w:sz w:val="24"/>
          <w:szCs w:val="24"/>
          <w:lang w:val="es-ES_tradnl"/>
        </w:rPr>
        <w:t>Nu se aplică</w:t>
      </w:r>
      <w:r w:rsidR="00282DD8">
        <w:rPr>
          <w:sz w:val="24"/>
          <w:szCs w:val="24"/>
          <w:lang w:val="es-ES_tradnl"/>
        </w:rPr>
        <w:t>.</w:t>
      </w:r>
      <w:bookmarkStart w:id="0" w:name="_GoBack"/>
      <w:bookmarkEnd w:id="0"/>
    </w:p>
    <w:p w:rsidR="00223D70" w:rsidRPr="00EA30B5" w:rsidRDefault="00223D70" w:rsidP="004027B1">
      <w:pPr>
        <w:numPr>
          <w:ilvl w:val="0"/>
          <w:numId w:val="3"/>
        </w:numPr>
        <w:shd w:val="clear" w:color="auto" w:fill="FFFFFF"/>
        <w:tabs>
          <w:tab w:val="right" w:pos="0"/>
          <w:tab w:val="left" w:pos="360"/>
        </w:tabs>
        <w:spacing w:before="120"/>
        <w:ind w:left="0" w:firstLine="0"/>
        <w:jc w:val="both"/>
        <w:rPr>
          <w:b/>
          <w:sz w:val="24"/>
          <w:szCs w:val="24"/>
          <w:lang w:val="es-ES_tradnl"/>
        </w:rPr>
      </w:pPr>
      <w:r w:rsidRPr="00EA30B5">
        <w:rPr>
          <w:b/>
          <w:sz w:val="24"/>
          <w:szCs w:val="24"/>
          <w:lang w:val="es-ES_tradnl"/>
        </w:rPr>
        <w:t xml:space="preserve">Tehnici și instrumente specifice de atribuire (dacă este cazul specificați dacă se va utiliza acordul-cadru, sistemul dinamic de achiziție sau licitația electronică): </w:t>
      </w:r>
      <w:r w:rsidR="006B681D" w:rsidRPr="00EA30B5">
        <w:rPr>
          <w:sz w:val="24"/>
          <w:szCs w:val="24"/>
          <w:lang w:val="es-ES_tradnl"/>
        </w:rPr>
        <w:t>N</w:t>
      </w:r>
      <w:r w:rsidRPr="00EA30B5">
        <w:rPr>
          <w:sz w:val="24"/>
          <w:szCs w:val="24"/>
          <w:lang w:val="es-ES_tradnl"/>
        </w:rPr>
        <w:t>u se aplică.</w:t>
      </w:r>
    </w:p>
    <w:p w:rsidR="00223D70" w:rsidRPr="00EA30B5" w:rsidRDefault="00223D70" w:rsidP="004027B1">
      <w:pPr>
        <w:numPr>
          <w:ilvl w:val="0"/>
          <w:numId w:val="3"/>
        </w:numPr>
        <w:tabs>
          <w:tab w:val="right" w:pos="426"/>
        </w:tabs>
        <w:spacing w:before="120"/>
        <w:ind w:left="0" w:firstLine="0"/>
        <w:jc w:val="both"/>
        <w:rPr>
          <w:b/>
          <w:sz w:val="24"/>
          <w:szCs w:val="24"/>
          <w:lang w:val="es-ES_tradnl"/>
        </w:rPr>
      </w:pPr>
      <w:r w:rsidRPr="00EA30B5">
        <w:rPr>
          <w:b/>
          <w:sz w:val="24"/>
          <w:szCs w:val="24"/>
          <w:lang w:val="es-ES_tradnl"/>
        </w:rPr>
        <w:t xml:space="preserve">Condiții speciale de care depinde îndeplinirea contractului (indicați după caz): </w:t>
      </w:r>
      <w:r w:rsidRPr="00EA30B5">
        <w:rPr>
          <w:sz w:val="24"/>
          <w:szCs w:val="24"/>
          <w:lang w:val="es-ES_tradnl"/>
        </w:rPr>
        <w:t xml:space="preserve">Ofertantul va prezenta, la încheierea contractului, garanția de bună execuție a acestuia. Garanția de bună execuție a contractului va constitui </w:t>
      </w:r>
      <w:r w:rsidRPr="00EA30B5">
        <w:rPr>
          <w:b/>
          <w:sz w:val="24"/>
          <w:szCs w:val="24"/>
          <w:lang w:val="es-ES_tradnl"/>
        </w:rPr>
        <w:t>5%</w:t>
      </w:r>
      <w:r w:rsidRPr="00EA30B5">
        <w:rPr>
          <w:sz w:val="24"/>
          <w:szCs w:val="24"/>
          <w:lang w:val="es-ES_tradnl"/>
        </w:rPr>
        <w:t xml:space="preserve"> din valoarea totală cu TVA a contractului de achiziții publice.</w:t>
      </w:r>
    </w:p>
    <w:p w:rsidR="00223D70" w:rsidRPr="00EA30B5" w:rsidRDefault="00223D70" w:rsidP="004027B1">
      <w:pPr>
        <w:numPr>
          <w:ilvl w:val="0"/>
          <w:numId w:val="3"/>
        </w:numPr>
        <w:tabs>
          <w:tab w:val="right" w:pos="426"/>
        </w:tabs>
        <w:spacing w:before="120"/>
        <w:ind w:left="0" w:firstLine="0"/>
        <w:jc w:val="both"/>
        <w:rPr>
          <w:sz w:val="24"/>
          <w:szCs w:val="24"/>
          <w:lang w:val="en-US"/>
        </w:rPr>
      </w:pPr>
      <w:r w:rsidRPr="00EA30B5">
        <w:rPr>
          <w:b/>
          <w:sz w:val="24"/>
          <w:szCs w:val="24"/>
          <w:lang w:val="en-US"/>
        </w:rPr>
        <w:t xml:space="preserve">Criteriul de evaluare aplicat pentru adjudecarea contractului: </w:t>
      </w:r>
      <w:r w:rsidRPr="00EA30B5">
        <w:rPr>
          <w:sz w:val="24"/>
          <w:szCs w:val="24"/>
          <w:lang w:val="en-US"/>
        </w:rPr>
        <w:t>cel mai mic preț fără TVA, pe lot cu corespunderea cerințelor solicitate</w:t>
      </w:r>
    </w:p>
    <w:p w:rsidR="00223D70" w:rsidRPr="00EA30B5" w:rsidRDefault="00223D70" w:rsidP="004027B1">
      <w:pPr>
        <w:numPr>
          <w:ilvl w:val="0"/>
          <w:numId w:val="3"/>
        </w:numPr>
        <w:tabs>
          <w:tab w:val="right" w:pos="426"/>
        </w:tabs>
        <w:spacing w:before="120"/>
        <w:ind w:left="0" w:firstLine="0"/>
        <w:jc w:val="both"/>
        <w:rPr>
          <w:b/>
          <w:sz w:val="24"/>
          <w:szCs w:val="24"/>
          <w:lang w:val="es-ES_tradnl"/>
        </w:rPr>
      </w:pPr>
      <w:r w:rsidRPr="00EA30B5">
        <w:rPr>
          <w:b/>
          <w:sz w:val="24"/>
          <w:szCs w:val="24"/>
          <w:lang w:val="es-ES_tradnl"/>
        </w:rPr>
        <w:t>Factorii de evaluare a ofertei celei mai avantajoase din punct de vedere economic, precum și ponderile 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229"/>
        <w:gridCol w:w="1579"/>
      </w:tblGrid>
      <w:tr w:rsidR="00EA30B5" w:rsidRPr="00EA30B5" w:rsidTr="00347BCD">
        <w:trPr>
          <w:trHeight w:val="297"/>
        </w:trPr>
        <w:tc>
          <w:tcPr>
            <w:tcW w:w="817" w:type="dxa"/>
            <w:shd w:val="clear" w:color="auto" w:fill="D9D9D9"/>
          </w:tcPr>
          <w:p w:rsidR="00223D70" w:rsidRPr="00EA30B5" w:rsidRDefault="00223D70" w:rsidP="00347BCD">
            <w:pPr>
              <w:tabs>
                <w:tab w:val="left" w:pos="612"/>
              </w:tabs>
              <w:spacing w:before="120" w:after="120"/>
              <w:rPr>
                <w:b/>
                <w:iCs/>
              </w:rPr>
            </w:pPr>
            <w:r w:rsidRPr="00EA30B5">
              <w:rPr>
                <w:b/>
                <w:iCs/>
              </w:rPr>
              <w:t>Nr. d/o</w:t>
            </w:r>
          </w:p>
        </w:tc>
        <w:tc>
          <w:tcPr>
            <w:tcW w:w="7229" w:type="dxa"/>
            <w:shd w:val="clear" w:color="auto" w:fill="D9D9D9"/>
          </w:tcPr>
          <w:p w:rsidR="00223D70" w:rsidRPr="00EA30B5" w:rsidRDefault="00223D70" w:rsidP="00347BCD">
            <w:pPr>
              <w:tabs>
                <w:tab w:val="left" w:pos="612"/>
              </w:tabs>
              <w:spacing w:before="120" w:after="120"/>
              <w:jc w:val="center"/>
              <w:rPr>
                <w:b/>
                <w:iCs/>
              </w:rPr>
            </w:pPr>
            <w:r w:rsidRPr="00EA30B5">
              <w:rPr>
                <w:b/>
                <w:iCs/>
              </w:rPr>
              <w:t>Denumirea factorului de evaluare</w:t>
            </w:r>
          </w:p>
        </w:tc>
        <w:tc>
          <w:tcPr>
            <w:tcW w:w="1579" w:type="dxa"/>
            <w:shd w:val="clear" w:color="auto" w:fill="D9D9D9"/>
          </w:tcPr>
          <w:p w:rsidR="00223D70" w:rsidRPr="00EA30B5" w:rsidRDefault="00223D70" w:rsidP="00347BCD">
            <w:pPr>
              <w:tabs>
                <w:tab w:val="left" w:pos="612"/>
              </w:tabs>
              <w:spacing w:before="120" w:after="120"/>
              <w:jc w:val="center"/>
              <w:rPr>
                <w:b/>
                <w:iCs/>
              </w:rPr>
            </w:pPr>
            <w:r w:rsidRPr="00EA30B5">
              <w:rPr>
                <w:b/>
                <w:iCs/>
              </w:rPr>
              <w:t>Ponderea%</w:t>
            </w:r>
          </w:p>
        </w:tc>
      </w:tr>
      <w:tr w:rsidR="00EA30B5" w:rsidRPr="00EA30B5" w:rsidTr="00347BCD">
        <w:trPr>
          <w:trHeight w:val="377"/>
        </w:trPr>
        <w:tc>
          <w:tcPr>
            <w:tcW w:w="817" w:type="dxa"/>
          </w:tcPr>
          <w:p w:rsidR="00223D70" w:rsidRPr="00EA30B5" w:rsidRDefault="00223D70" w:rsidP="00347BCD">
            <w:pPr>
              <w:tabs>
                <w:tab w:val="left" w:pos="612"/>
              </w:tabs>
              <w:spacing w:before="120" w:after="120"/>
              <w:jc w:val="center"/>
              <w:rPr>
                <w:iCs/>
                <w:sz w:val="24"/>
                <w:szCs w:val="24"/>
                <w:lang w:val="ro-RO"/>
              </w:rPr>
            </w:pPr>
            <w:r w:rsidRPr="00EA30B5">
              <w:rPr>
                <w:iCs/>
                <w:sz w:val="24"/>
                <w:szCs w:val="24"/>
                <w:lang w:val="ro-RO"/>
              </w:rPr>
              <w:t>1</w:t>
            </w:r>
          </w:p>
        </w:tc>
        <w:tc>
          <w:tcPr>
            <w:tcW w:w="7229" w:type="dxa"/>
          </w:tcPr>
          <w:p w:rsidR="00223D70" w:rsidRPr="00EA30B5" w:rsidRDefault="00223D70" w:rsidP="00347BCD">
            <w:pPr>
              <w:tabs>
                <w:tab w:val="left" w:pos="612"/>
              </w:tabs>
              <w:spacing w:before="120" w:after="120"/>
              <w:rPr>
                <w:iCs/>
                <w:sz w:val="24"/>
                <w:szCs w:val="24"/>
                <w:lang w:val="en-US"/>
              </w:rPr>
            </w:pPr>
            <w:r w:rsidRPr="00EA30B5">
              <w:rPr>
                <w:iCs/>
                <w:sz w:val="24"/>
                <w:szCs w:val="24"/>
                <w:lang w:val="en-US"/>
              </w:rPr>
              <w:t>nu se aplic</w:t>
            </w:r>
            <w:r w:rsidRPr="00EA30B5">
              <w:rPr>
                <w:iCs/>
                <w:sz w:val="24"/>
                <w:szCs w:val="24"/>
                <w:lang w:val="ro-RO"/>
              </w:rPr>
              <w:t>ă</w:t>
            </w:r>
          </w:p>
        </w:tc>
        <w:tc>
          <w:tcPr>
            <w:tcW w:w="1579" w:type="dxa"/>
          </w:tcPr>
          <w:p w:rsidR="00223D70" w:rsidRPr="00EA30B5" w:rsidRDefault="00223D70" w:rsidP="00347BCD">
            <w:pPr>
              <w:tabs>
                <w:tab w:val="left" w:pos="612"/>
              </w:tabs>
              <w:spacing w:before="120" w:after="120"/>
              <w:rPr>
                <w:iCs/>
                <w:sz w:val="24"/>
                <w:szCs w:val="24"/>
                <w:lang w:val="en-US"/>
              </w:rPr>
            </w:pPr>
          </w:p>
        </w:tc>
      </w:tr>
    </w:tbl>
    <w:p w:rsidR="00223D70" w:rsidRPr="00EA30B5" w:rsidRDefault="00223D70" w:rsidP="004027B1">
      <w:pPr>
        <w:numPr>
          <w:ilvl w:val="0"/>
          <w:numId w:val="3"/>
        </w:numPr>
        <w:tabs>
          <w:tab w:val="right" w:pos="426"/>
        </w:tabs>
        <w:spacing w:before="120"/>
        <w:ind w:left="0" w:firstLine="0"/>
        <w:jc w:val="both"/>
        <w:rPr>
          <w:b/>
          <w:sz w:val="24"/>
          <w:szCs w:val="24"/>
          <w:lang w:val="es-ES_tradnl"/>
        </w:rPr>
      </w:pPr>
      <w:r w:rsidRPr="00EA30B5">
        <w:rPr>
          <w:b/>
          <w:sz w:val="24"/>
          <w:szCs w:val="24"/>
          <w:lang w:val="es-ES_tradnl"/>
        </w:rPr>
        <w:t>Termenul limită de depunere/deschidere a ofertelor:</w:t>
      </w:r>
    </w:p>
    <w:p w:rsidR="00223D70" w:rsidRPr="00EA30B5" w:rsidRDefault="00223D70" w:rsidP="004027B1">
      <w:pPr>
        <w:pStyle w:val="aa"/>
        <w:numPr>
          <w:ilvl w:val="0"/>
          <w:numId w:val="20"/>
        </w:numPr>
        <w:tabs>
          <w:tab w:val="right" w:pos="426"/>
        </w:tabs>
        <w:spacing w:before="120"/>
        <w:jc w:val="both"/>
        <w:rPr>
          <w:b/>
          <w:sz w:val="24"/>
          <w:szCs w:val="24"/>
          <w:shd w:val="clear" w:color="auto" w:fill="FFFF00"/>
          <w:lang w:val="es-ES_tradnl"/>
        </w:rPr>
      </w:pPr>
      <w:r w:rsidRPr="00EA30B5">
        <w:rPr>
          <w:b/>
          <w:sz w:val="24"/>
          <w:szCs w:val="24"/>
          <w:lang w:val="es-ES_tradnl"/>
        </w:rPr>
        <w:t xml:space="preserve">până la: </w:t>
      </w:r>
      <w:r w:rsidRPr="00EA30B5">
        <w:rPr>
          <w:b/>
          <w:i/>
          <w:sz w:val="24"/>
          <w:szCs w:val="24"/>
          <w:lang w:val="es-ES_tradnl"/>
        </w:rPr>
        <w:t>[ora exactă]</w:t>
      </w:r>
      <w:r w:rsidRPr="00EA30B5">
        <w:rPr>
          <w:b/>
          <w:sz w:val="24"/>
          <w:szCs w:val="24"/>
          <w:lang w:val="es-ES_tradnl"/>
        </w:rPr>
        <w:t xml:space="preserve"> </w:t>
      </w:r>
      <w:r w:rsidRPr="00EA30B5">
        <w:rPr>
          <w:sz w:val="24"/>
          <w:szCs w:val="24"/>
          <w:lang w:val="es-ES_tradnl"/>
        </w:rPr>
        <w:t>Informa</w:t>
      </w:r>
      <w:r w:rsidRPr="00EA30B5">
        <w:rPr>
          <w:sz w:val="24"/>
          <w:szCs w:val="24"/>
          <w:lang w:val="ro-RO"/>
        </w:rPr>
        <w:t>ția o găsiți în</w:t>
      </w:r>
      <w:r w:rsidRPr="00EA30B5">
        <w:rPr>
          <w:sz w:val="24"/>
          <w:szCs w:val="24"/>
          <w:lang w:val="es-ES_tradnl"/>
        </w:rPr>
        <w:t xml:space="preserve"> SIA RSAP/www.achizitii.md</w:t>
      </w:r>
    </w:p>
    <w:p w:rsidR="00223D70" w:rsidRPr="00EA30B5" w:rsidRDefault="00223D70" w:rsidP="004027B1">
      <w:pPr>
        <w:pStyle w:val="aa"/>
        <w:numPr>
          <w:ilvl w:val="0"/>
          <w:numId w:val="20"/>
        </w:numPr>
        <w:tabs>
          <w:tab w:val="right" w:pos="426"/>
        </w:tabs>
        <w:spacing w:before="120"/>
        <w:jc w:val="both"/>
        <w:rPr>
          <w:b/>
          <w:sz w:val="24"/>
          <w:szCs w:val="24"/>
          <w:shd w:val="clear" w:color="auto" w:fill="FFFF00"/>
          <w:lang w:val="es-ES_tradnl"/>
        </w:rPr>
      </w:pPr>
      <w:r w:rsidRPr="00EA30B5">
        <w:rPr>
          <w:b/>
          <w:sz w:val="24"/>
          <w:szCs w:val="24"/>
          <w:lang w:val="es-ES_tradnl"/>
        </w:rPr>
        <w:t xml:space="preserve">pe: </w:t>
      </w:r>
      <w:r w:rsidRPr="00EA30B5">
        <w:rPr>
          <w:b/>
          <w:i/>
          <w:sz w:val="24"/>
          <w:szCs w:val="24"/>
          <w:lang w:val="es-ES_tradnl"/>
        </w:rPr>
        <w:t>[data]</w:t>
      </w:r>
      <w:r w:rsidRPr="00EA30B5">
        <w:rPr>
          <w:b/>
          <w:sz w:val="24"/>
          <w:szCs w:val="24"/>
          <w:lang w:val="es-ES_tradnl"/>
        </w:rPr>
        <w:t xml:space="preserve"> </w:t>
      </w:r>
      <w:r w:rsidRPr="00EA30B5">
        <w:rPr>
          <w:sz w:val="24"/>
          <w:szCs w:val="24"/>
          <w:lang w:val="es-ES_tradnl"/>
        </w:rPr>
        <w:t>Informația o găsiți în SIA RSAP/www.achizitii.md</w:t>
      </w:r>
    </w:p>
    <w:p w:rsidR="00223D70" w:rsidRPr="00EA30B5" w:rsidRDefault="00223D70" w:rsidP="004027B1">
      <w:pPr>
        <w:numPr>
          <w:ilvl w:val="0"/>
          <w:numId w:val="3"/>
        </w:numPr>
        <w:tabs>
          <w:tab w:val="right" w:pos="426"/>
        </w:tabs>
        <w:spacing w:before="120"/>
        <w:ind w:left="0" w:firstLine="0"/>
        <w:jc w:val="both"/>
        <w:rPr>
          <w:b/>
          <w:sz w:val="24"/>
          <w:szCs w:val="24"/>
          <w:lang w:val="es-ES_tradnl"/>
        </w:rPr>
      </w:pPr>
      <w:r w:rsidRPr="00EA30B5">
        <w:rPr>
          <w:b/>
          <w:sz w:val="24"/>
          <w:szCs w:val="24"/>
          <w:lang w:val="es-ES_tradnl"/>
        </w:rPr>
        <w:t xml:space="preserve">Adresa la care trebuie transmise ofertele sau cererile de participare: </w:t>
      </w:r>
    </w:p>
    <w:p w:rsidR="00223D70" w:rsidRPr="00EA30B5" w:rsidRDefault="00223D70" w:rsidP="004027B1">
      <w:pPr>
        <w:tabs>
          <w:tab w:val="right" w:pos="426"/>
        </w:tabs>
        <w:spacing w:before="120"/>
        <w:ind w:left="450"/>
        <w:jc w:val="both"/>
        <w:rPr>
          <w:sz w:val="24"/>
          <w:szCs w:val="24"/>
          <w:lang w:val="en-US"/>
        </w:rPr>
      </w:pPr>
      <w:r w:rsidRPr="00EA30B5">
        <w:rPr>
          <w:i/>
          <w:sz w:val="24"/>
          <w:szCs w:val="24"/>
          <w:lang w:val="en-US"/>
        </w:rPr>
        <w:t>Ofertele sau cererile de participare vor fi depuse electronic prin intermediul SIA RSAP</w:t>
      </w:r>
    </w:p>
    <w:p w:rsidR="00223D70" w:rsidRPr="00EA30B5" w:rsidRDefault="00223D70" w:rsidP="004027B1">
      <w:pPr>
        <w:numPr>
          <w:ilvl w:val="0"/>
          <w:numId w:val="3"/>
        </w:numPr>
        <w:tabs>
          <w:tab w:val="right" w:pos="426"/>
        </w:tabs>
        <w:spacing w:before="120"/>
        <w:ind w:left="0" w:firstLine="0"/>
        <w:jc w:val="both"/>
        <w:rPr>
          <w:b/>
          <w:sz w:val="24"/>
          <w:szCs w:val="24"/>
          <w:lang w:val="es-ES_tradnl"/>
        </w:rPr>
      </w:pPr>
      <w:r w:rsidRPr="00EA30B5">
        <w:rPr>
          <w:b/>
          <w:sz w:val="24"/>
          <w:szCs w:val="24"/>
          <w:lang w:val="es-ES_tradnl"/>
        </w:rPr>
        <w:t xml:space="preserve">Termenul de valabilitate a ofertelor: </w:t>
      </w:r>
      <w:r w:rsidRPr="00EA30B5">
        <w:rPr>
          <w:sz w:val="24"/>
          <w:szCs w:val="24"/>
          <w:lang w:val="es-ES_tradnl"/>
        </w:rPr>
        <w:t>60 zile</w:t>
      </w:r>
    </w:p>
    <w:p w:rsidR="00223D70" w:rsidRPr="00EA30B5" w:rsidRDefault="00223D70" w:rsidP="004027B1">
      <w:pPr>
        <w:numPr>
          <w:ilvl w:val="0"/>
          <w:numId w:val="3"/>
        </w:numPr>
        <w:tabs>
          <w:tab w:val="right" w:pos="426"/>
        </w:tabs>
        <w:spacing w:before="120"/>
        <w:ind w:left="0" w:firstLine="0"/>
        <w:jc w:val="both"/>
        <w:rPr>
          <w:b/>
          <w:sz w:val="24"/>
          <w:szCs w:val="24"/>
          <w:lang w:val="es-ES_tradnl"/>
        </w:rPr>
      </w:pPr>
      <w:r w:rsidRPr="00EA30B5">
        <w:rPr>
          <w:b/>
          <w:sz w:val="24"/>
          <w:szCs w:val="24"/>
          <w:lang w:val="es-ES_tradnl"/>
        </w:rPr>
        <w:t xml:space="preserve">Locul deschiderii ofertelor: </w:t>
      </w:r>
      <w:r w:rsidRPr="00EA30B5">
        <w:rPr>
          <w:sz w:val="24"/>
          <w:szCs w:val="24"/>
          <w:lang w:val="ro-RO"/>
        </w:rPr>
        <w:t>SIA RSAP/</w:t>
      </w:r>
    </w:p>
    <w:p w:rsidR="00223D70" w:rsidRPr="00EA30B5" w:rsidRDefault="00223D70" w:rsidP="004027B1">
      <w:pPr>
        <w:pStyle w:val="aa"/>
        <w:tabs>
          <w:tab w:val="left" w:pos="360"/>
          <w:tab w:val="left" w:pos="1800"/>
          <w:tab w:val="left" w:pos="3240"/>
        </w:tabs>
        <w:spacing w:after="120"/>
        <w:ind w:left="360"/>
        <w:contextualSpacing w:val="0"/>
        <w:jc w:val="both"/>
        <w:rPr>
          <w:i/>
          <w:sz w:val="24"/>
          <w:szCs w:val="24"/>
          <w:lang w:val="es-ES_tradnl"/>
        </w:rPr>
      </w:pPr>
      <w:r w:rsidRPr="00EA30B5">
        <w:rPr>
          <w:i/>
          <w:sz w:val="24"/>
          <w:szCs w:val="24"/>
          <w:lang w:val="es-ES_tradnl"/>
        </w:rPr>
        <w:t xml:space="preserve"> Ofertele întîrziate vor fi respinse. </w:t>
      </w:r>
    </w:p>
    <w:p w:rsidR="00223D70" w:rsidRPr="00EA30B5" w:rsidRDefault="00223D70" w:rsidP="006B681D">
      <w:pPr>
        <w:numPr>
          <w:ilvl w:val="0"/>
          <w:numId w:val="3"/>
        </w:numPr>
        <w:tabs>
          <w:tab w:val="right" w:pos="426"/>
        </w:tabs>
        <w:spacing w:before="120"/>
        <w:ind w:left="450" w:hanging="450"/>
        <w:rPr>
          <w:b/>
          <w:sz w:val="24"/>
          <w:szCs w:val="24"/>
          <w:lang w:val="es-ES_tradnl"/>
        </w:rPr>
      </w:pPr>
      <w:r w:rsidRPr="00EA30B5">
        <w:rPr>
          <w:b/>
          <w:sz w:val="24"/>
          <w:szCs w:val="24"/>
          <w:lang w:val="es-ES_tradnl"/>
        </w:rPr>
        <w:t xml:space="preserve">Persoanele autorizate să asiste la deschiderea ofertelor: </w:t>
      </w:r>
      <w:r w:rsidRPr="00EA30B5">
        <w:rPr>
          <w:b/>
          <w:sz w:val="24"/>
          <w:szCs w:val="24"/>
          <w:lang w:val="es-ES_tradnl"/>
        </w:rPr>
        <w:br/>
      </w:r>
      <w:r w:rsidRPr="00EA30B5">
        <w:rPr>
          <w:i/>
          <w:sz w:val="24"/>
          <w:szCs w:val="24"/>
          <w:lang w:val="es-ES_tradnl"/>
        </w:rPr>
        <w:t>Ofertanții sau reprezentanții acestora au dreptul să participe la deschiderea ofertelor, cu excepția cazului cînd ofertele au fost depuse prin SIA „RSAP”</w:t>
      </w:r>
      <w:r w:rsidRPr="00EA30B5">
        <w:rPr>
          <w:sz w:val="24"/>
          <w:szCs w:val="24"/>
          <w:lang w:val="es-ES_tradnl"/>
        </w:rPr>
        <w:t>.</w:t>
      </w:r>
    </w:p>
    <w:p w:rsidR="00223D70" w:rsidRPr="00EA30B5" w:rsidRDefault="00223D70" w:rsidP="004027B1">
      <w:pPr>
        <w:numPr>
          <w:ilvl w:val="0"/>
          <w:numId w:val="3"/>
        </w:numPr>
        <w:tabs>
          <w:tab w:val="right" w:pos="426"/>
        </w:tabs>
        <w:spacing w:before="120"/>
        <w:ind w:left="450" w:hanging="450"/>
        <w:jc w:val="both"/>
        <w:rPr>
          <w:b/>
          <w:sz w:val="24"/>
          <w:szCs w:val="24"/>
          <w:lang w:val="es-ES_tradnl"/>
        </w:rPr>
      </w:pPr>
      <w:r w:rsidRPr="00EA30B5">
        <w:rPr>
          <w:b/>
          <w:sz w:val="24"/>
          <w:szCs w:val="24"/>
          <w:lang w:val="es-ES_tradnl"/>
        </w:rPr>
        <w:t>Limba sau limbile în care trebuie redactate ofertele sau cererile de participare:</w:t>
      </w:r>
      <w:r w:rsidRPr="00EA30B5">
        <w:rPr>
          <w:sz w:val="24"/>
          <w:szCs w:val="24"/>
          <w:lang w:val="es-ES_tradnl"/>
        </w:rPr>
        <w:t xml:space="preserve"> română</w:t>
      </w:r>
    </w:p>
    <w:p w:rsidR="00223D70" w:rsidRPr="00EA30B5" w:rsidRDefault="00223D70" w:rsidP="004027B1">
      <w:pPr>
        <w:numPr>
          <w:ilvl w:val="0"/>
          <w:numId w:val="3"/>
        </w:numPr>
        <w:tabs>
          <w:tab w:val="right" w:pos="426"/>
        </w:tabs>
        <w:spacing w:before="120"/>
        <w:ind w:left="450" w:hanging="450"/>
        <w:jc w:val="both"/>
        <w:rPr>
          <w:b/>
          <w:sz w:val="24"/>
          <w:szCs w:val="24"/>
          <w:lang w:val="es-ES_tradnl"/>
        </w:rPr>
      </w:pPr>
      <w:r w:rsidRPr="00EA30B5">
        <w:rPr>
          <w:b/>
          <w:sz w:val="24"/>
          <w:szCs w:val="24"/>
          <w:lang w:val="es-ES_tradnl"/>
        </w:rPr>
        <w:t xml:space="preserve">Respectivul contract se referă la un proiect și/sau program finanțat din fonduri ale Uniunii Europene: </w:t>
      </w:r>
      <w:r w:rsidRPr="00EA30B5">
        <w:rPr>
          <w:sz w:val="24"/>
          <w:szCs w:val="24"/>
          <w:lang w:val="es-ES_tradnl"/>
        </w:rPr>
        <w:t>nu se aplică.</w:t>
      </w:r>
      <w:r w:rsidRPr="00EA30B5">
        <w:rPr>
          <w:b/>
          <w:sz w:val="24"/>
          <w:szCs w:val="24"/>
          <w:lang w:val="es-ES_tradnl"/>
        </w:rPr>
        <w:t xml:space="preserve"> </w:t>
      </w:r>
    </w:p>
    <w:p w:rsidR="00223D70" w:rsidRPr="00EA30B5" w:rsidRDefault="00223D70" w:rsidP="004027B1">
      <w:pPr>
        <w:numPr>
          <w:ilvl w:val="0"/>
          <w:numId w:val="3"/>
        </w:numPr>
        <w:tabs>
          <w:tab w:val="right" w:pos="426"/>
        </w:tabs>
        <w:spacing w:before="120"/>
        <w:ind w:left="0" w:firstLine="0"/>
        <w:jc w:val="both"/>
        <w:rPr>
          <w:b/>
          <w:sz w:val="24"/>
          <w:szCs w:val="24"/>
          <w:lang w:val="es-ES_tradnl"/>
        </w:rPr>
      </w:pPr>
      <w:r w:rsidRPr="00EA30B5">
        <w:rPr>
          <w:b/>
          <w:sz w:val="24"/>
          <w:szCs w:val="24"/>
          <w:lang w:val="es-ES_tradnl"/>
        </w:rPr>
        <w:t xml:space="preserve">Denumirea și adresa organismului competent de soluționare a contestațiilor: </w:t>
      </w:r>
    </w:p>
    <w:p w:rsidR="00223D70" w:rsidRPr="00EA30B5" w:rsidRDefault="00223D70" w:rsidP="004027B1">
      <w:pPr>
        <w:tabs>
          <w:tab w:val="right" w:pos="426"/>
        </w:tabs>
        <w:ind w:left="450"/>
        <w:jc w:val="both"/>
        <w:rPr>
          <w:b/>
          <w:i/>
          <w:sz w:val="24"/>
          <w:szCs w:val="24"/>
          <w:lang w:val="es-ES_tradnl"/>
        </w:rPr>
      </w:pPr>
      <w:r w:rsidRPr="00EA30B5">
        <w:rPr>
          <w:b/>
          <w:i/>
          <w:sz w:val="24"/>
          <w:szCs w:val="24"/>
          <w:lang w:val="es-ES_tradnl"/>
        </w:rPr>
        <w:t>Agenția Națională pentru Soluționarea Contestațiilor</w:t>
      </w:r>
    </w:p>
    <w:p w:rsidR="00223D70" w:rsidRPr="00EA30B5" w:rsidRDefault="00223D70" w:rsidP="004027B1">
      <w:pPr>
        <w:tabs>
          <w:tab w:val="right" w:pos="426"/>
        </w:tabs>
        <w:ind w:left="450"/>
        <w:jc w:val="both"/>
        <w:rPr>
          <w:b/>
          <w:i/>
          <w:sz w:val="24"/>
          <w:szCs w:val="24"/>
          <w:lang w:val="es-ES_tradnl"/>
        </w:rPr>
      </w:pPr>
      <w:r w:rsidRPr="00EA30B5">
        <w:rPr>
          <w:b/>
          <w:i/>
          <w:sz w:val="24"/>
          <w:szCs w:val="24"/>
          <w:lang w:val="es-ES_tradnl"/>
        </w:rPr>
        <w:t>Adresa: mun. Chișinău, bd. Ștefan cel Mare și Sfânt nr.124 (et.4), MD 2001;</w:t>
      </w:r>
    </w:p>
    <w:p w:rsidR="00223D70" w:rsidRPr="00EA30B5" w:rsidRDefault="00223D70" w:rsidP="004027B1">
      <w:pPr>
        <w:tabs>
          <w:tab w:val="right" w:pos="426"/>
        </w:tabs>
        <w:ind w:left="450"/>
        <w:jc w:val="both"/>
        <w:rPr>
          <w:b/>
          <w:i/>
          <w:sz w:val="24"/>
          <w:szCs w:val="24"/>
          <w:lang w:val="en-US"/>
        </w:rPr>
      </w:pPr>
      <w:r w:rsidRPr="00EA30B5">
        <w:rPr>
          <w:b/>
          <w:i/>
          <w:sz w:val="24"/>
          <w:szCs w:val="24"/>
          <w:lang w:val="en-US"/>
        </w:rPr>
        <w:t>Tel/Fax/email:</w:t>
      </w:r>
      <w:r w:rsidRPr="00EA30B5">
        <w:rPr>
          <w:b/>
          <w:i/>
          <w:sz w:val="27"/>
          <w:szCs w:val="27"/>
          <w:shd w:val="clear" w:color="auto" w:fill="FFFFFF"/>
          <w:lang w:val="en-US"/>
        </w:rPr>
        <w:t xml:space="preserve"> </w:t>
      </w:r>
      <w:r w:rsidRPr="00EA30B5">
        <w:rPr>
          <w:b/>
          <w:i/>
          <w:sz w:val="24"/>
          <w:szCs w:val="24"/>
          <w:lang w:val="en-US"/>
        </w:rPr>
        <w:t>022-820 652, 022 820-651, contestatii@ansc.md</w:t>
      </w:r>
    </w:p>
    <w:p w:rsidR="00223D70" w:rsidRPr="00EA30B5" w:rsidRDefault="00223D70" w:rsidP="004027B1">
      <w:pPr>
        <w:numPr>
          <w:ilvl w:val="0"/>
          <w:numId w:val="3"/>
        </w:numPr>
        <w:tabs>
          <w:tab w:val="right" w:pos="426"/>
        </w:tabs>
        <w:spacing w:before="120"/>
        <w:ind w:left="450" w:hanging="450"/>
        <w:jc w:val="both"/>
        <w:rPr>
          <w:b/>
          <w:sz w:val="24"/>
          <w:szCs w:val="24"/>
          <w:lang w:val="es-ES_tradnl"/>
        </w:rPr>
      </w:pPr>
      <w:r w:rsidRPr="00EA30B5">
        <w:rPr>
          <w:b/>
          <w:sz w:val="24"/>
          <w:szCs w:val="24"/>
          <w:lang w:val="es-ES_tradnl"/>
        </w:rPr>
        <w:lastRenderedPageBreak/>
        <w:t>Data (datele) și referința (referințele) publicărilor anterioare în Jurnalul Oficial al Uniunii Europene privind contractul (contractele) la care se referă anunțul respective (dacă este cazul):</w:t>
      </w:r>
      <w:r w:rsidRPr="00EA30B5">
        <w:rPr>
          <w:sz w:val="24"/>
          <w:szCs w:val="24"/>
          <w:lang w:val="es-ES_tradnl"/>
        </w:rPr>
        <w:t xml:space="preserve"> nu se aplică.</w:t>
      </w:r>
    </w:p>
    <w:p w:rsidR="00223D70" w:rsidRPr="00EA30B5" w:rsidRDefault="00223D70" w:rsidP="004027B1">
      <w:pPr>
        <w:numPr>
          <w:ilvl w:val="0"/>
          <w:numId w:val="3"/>
        </w:numPr>
        <w:tabs>
          <w:tab w:val="right" w:pos="426"/>
        </w:tabs>
        <w:spacing w:before="120"/>
        <w:ind w:left="450" w:hanging="450"/>
        <w:jc w:val="both"/>
        <w:rPr>
          <w:b/>
          <w:sz w:val="24"/>
          <w:szCs w:val="24"/>
          <w:lang w:val="es-ES_tradnl"/>
        </w:rPr>
      </w:pPr>
      <w:r w:rsidRPr="00EA30B5">
        <w:rPr>
          <w:b/>
          <w:sz w:val="24"/>
          <w:szCs w:val="24"/>
          <w:lang w:val="es-ES_tradnl"/>
        </w:rPr>
        <w:t>În cazul achizițiilor periodice, calendarul estimat pentru publicarea anunțurilor viitoare:</w:t>
      </w:r>
      <w:r w:rsidRPr="00EA30B5">
        <w:rPr>
          <w:sz w:val="24"/>
          <w:szCs w:val="24"/>
          <w:lang w:val="es-ES_tradnl"/>
        </w:rPr>
        <w:t xml:space="preserve"> nu se aplică.</w:t>
      </w:r>
    </w:p>
    <w:p w:rsidR="00223D70" w:rsidRPr="00EA30B5" w:rsidRDefault="00223D70" w:rsidP="00397E3B">
      <w:pPr>
        <w:numPr>
          <w:ilvl w:val="0"/>
          <w:numId w:val="3"/>
        </w:numPr>
        <w:tabs>
          <w:tab w:val="right" w:pos="426"/>
        </w:tabs>
        <w:spacing w:before="120"/>
        <w:ind w:left="450" w:hanging="450"/>
        <w:jc w:val="both"/>
        <w:rPr>
          <w:b/>
          <w:sz w:val="24"/>
          <w:szCs w:val="24"/>
          <w:lang w:val="es-ES_tradnl"/>
        </w:rPr>
      </w:pPr>
      <w:r w:rsidRPr="00EA30B5">
        <w:rPr>
          <w:b/>
          <w:sz w:val="24"/>
          <w:szCs w:val="24"/>
          <w:lang w:val="es-ES_tradnl"/>
        </w:rPr>
        <w:t>Data publicării anunțului de intenție sau, după caz, precizarea că nu a fost publicat un astfel de anunţ</w:t>
      </w:r>
      <w:r w:rsidRPr="00EA30B5">
        <w:rPr>
          <w:b/>
          <w:sz w:val="24"/>
          <w:szCs w:val="24"/>
          <w:shd w:val="clear" w:color="auto" w:fill="FFFFFF"/>
          <w:lang w:val="es-ES_tradnl"/>
        </w:rPr>
        <w:t xml:space="preserve">: </w:t>
      </w:r>
      <w:r w:rsidR="006B681D" w:rsidRPr="00EA30B5">
        <w:rPr>
          <w:sz w:val="24"/>
          <w:szCs w:val="24"/>
          <w:shd w:val="clear" w:color="auto" w:fill="FFFFFF"/>
          <w:lang w:val="es-ES_tradnl"/>
        </w:rPr>
        <w:t>BAP nr.</w:t>
      </w:r>
      <w:r w:rsidR="0000065E" w:rsidRPr="00EA30B5">
        <w:rPr>
          <w:sz w:val="24"/>
          <w:szCs w:val="24"/>
          <w:shd w:val="clear" w:color="auto" w:fill="FFFFFF"/>
          <w:lang w:val="es-ES_tradnl"/>
        </w:rPr>
        <w:t>65</w:t>
      </w:r>
      <w:r w:rsidR="00397E3B" w:rsidRPr="00EA30B5">
        <w:rPr>
          <w:sz w:val="24"/>
          <w:szCs w:val="24"/>
          <w:shd w:val="clear" w:color="auto" w:fill="FFFFFF"/>
          <w:lang w:val="es-ES_tradnl"/>
        </w:rPr>
        <w:t xml:space="preserve"> </w:t>
      </w:r>
      <w:r w:rsidR="006B681D" w:rsidRPr="00EA30B5">
        <w:rPr>
          <w:sz w:val="24"/>
          <w:szCs w:val="24"/>
          <w:shd w:val="clear" w:color="auto" w:fill="FFFFFF"/>
          <w:lang w:val="es-ES_tradnl"/>
        </w:rPr>
        <w:t>din</w:t>
      </w:r>
      <w:r w:rsidR="0000065E" w:rsidRPr="00EA30B5">
        <w:rPr>
          <w:sz w:val="24"/>
          <w:szCs w:val="24"/>
          <w:shd w:val="clear" w:color="auto" w:fill="FFFFFF"/>
          <w:lang w:val="es-ES_tradnl"/>
        </w:rPr>
        <w:t xml:space="preserve"> 02.10</w:t>
      </w:r>
      <w:r w:rsidR="00D954B0" w:rsidRPr="00EA30B5">
        <w:rPr>
          <w:sz w:val="24"/>
          <w:szCs w:val="24"/>
          <w:shd w:val="clear" w:color="auto" w:fill="FFFFFF"/>
          <w:lang w:val="es-ES_tradnl"/>
        </w:rPr>
        <w:t>.2020</w:t>
      </w:r>
      <w:r w:rsidRPr="00EA30B5">
        <w:rPr>
          <w:sz w:val="24"/>
          <w:szCs w:val="24"/>
          <w:shd w:val="clear" w:color="auto" w:fill="FFFFFF"/>
          <w:lang w:val="es-ES_tradnl"/>
        </w:rPr>
        <w:t>.</w:t>
      </w:r>
    </w:p>
    <w:p w:rsidR="00223D70" w:rsidRPr="00EA30B5" w:rsidRDefault="00223D70" w:rsidP="004027B1">
      <w:pPr>
        <w:numPr>
          <w:ilvl w:val="0"/>
          <w:numId w:val="3"/>
        </w:numPr>
        <w:tabs>
          <w:tab w:val="right" w:pos="426"/>
        </w:tabs>
        <w:spacing w:before="120"/>
        <w:ind w:left="0" w:firstLine="0"/>
        <w:jc w:val="both"/>
        <w:rPr>
          <w:b/>
          <w:sz w:val="24"/>
          <w:szCs w:val="24"/>
          <w:lang w:val="es-ES_tradnl"/>
        </w:rPr>
      </w:pPr>
      <w:r w:rsidRPr="00EA30B5">
        <w:rPr>
          <w:b/>
          <w:sz w:val="24"/>
          <w:szCs w:val="24"/>
          <w:lang w:val="es-ES_tradnl"/>
        </w:rPr>
        <w:t xml:space="preserve">Data transmiterii spre publicare a anunțului de </w:t>
      </w:r>
      <w:r w:rsidRPr="00EA30B5">
        <w:rPr>
          <w:b/>
          <w:sz w:val="24"/>
          <w:szCs w:val="24"/>
          <w:shd w:val="clear" w:color="auto" w:fill="FFFFFF"/>
          <w:lang w:val="es-ES_tradnl"/>
        </w:rPr>
        <w:t xml:space="preserve">participare: </w:t>
      </w:r>
      <w:r w:rsidRPr="00EA30B5">
        <w:rPr>
          <w:sz w:val="24"/>
          <w:szCs w:val="24"/>
          <w:shd w:val="clear" w:color="auto" w:fill="FFFFFF"/>
          <w:lang w:val="es-ES_tradnl"/>
        </w:rPr>
        <w:t>conform SIAR SAP.</w:t>
      </w:r>
    </w:p>
    <w:p w:rsidR="00223D70" w:rsidRPr="00EA30B5" w:rsidRDefault="00223D70" w:rsidP="004027B1">
      <w:pPr>
        <w:numPr>
          <w:ilvl w:val="0"/>
          <w:numId w:val="3"/>
        </w:numPr>
        <w:tabs>
          <w:tab w:val="right" w:pos="426"/>
        </w:tabs>
        <w:spacing w:before="120"/>
        <w:ind w:left="0" w:firstLine="0"/>
        <w:jc w:val="both"/>
        <w:rPr>
          <w:b/>
          <w:sz w:val="24"/>
          <w:szCs w:val="24"/>
          <w:lang w:val="es-ES_tradnl"/>
        </w:rPr>
      </w:pPr>
      <w:r w:rsidRPr="00EA30B5">
        <w:rPr>
          <w:b/>
          <w:sz w:val="24"/>
          <w:szCs w:val="24"/>
          <w:lang w:val="es-ES_tradnl"/>
        </w:rPr>
        <w:t>În cadrul procedurii de achiziție publică se va utiliza/accepta: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0"/>
        <w:gridCol w:w="3037"/>
      </w:tblGrid>
      <w:tr w:rsidR="00EA30B5" w:rsidRPr="00282DD8" w:rsidTr="00347BCD">
        <w:trPr>
          <w:trHeight w:val="295"/>
        </w:trPr>
        <w:tc>
          <w:tcPr>
            <w:tcW w:w="6390" w:type="dxa"/>
            <w:shd w:val="clear" w:color="auto" w:fill="E7E6E6"/>
            <w:vAlign w:val="center"/>
          </w:tcPr>
          <w:p w:rsidR="00223D70" w:rsidRPr="00EA30B5" w:rsidRDefault="00223D70" w:rsidP="00347BCD">
            <w:pPr>
              <w:tabs>
                <w:tab w:val="right" w:pos="426"/>
              </w:tabs>
              <w:jc w:val="center"/>
              <w:rPr>
                <w:b/>
                <w:sz w:val="24"/>
                <w:szCs w:val="24"/>
              </w:rPr>
            </w:pPr>
            <w:r w:rsidRPr="00EA30B5">
              <w:rPr>
                <w:b/>
                <w:sz w:val="24"/>
                <w:szCs w:val="24"/>
              </w:rPr>
              <w:t>Denumirea instrumentului electronic</w:t>
            </w:r>
          </w:p>
        </w:tc>
        <w:tc>
          <w:tcPr>
            <w:tcW w:w="3037" w:type="dxa"/>
            <w:shd w:val="clear" w:color="auto" w:fill="E7E6E6"/>
            <w:vAlign w:val="center"/>
          </w:tcPr>
          <w:p w:rsidR="00223D70" w:rsidRPr="00EA30B5" w:rsidRDefault="00223D70" w:rsidP="00347BCD">
            <w:pPr>
              <w:tabs>
                <w:tab w:val="right" w:pos="426"/>
              </w:tabs>
              <w:jc w:val="center"/>
              <w:rPr>
                <w:b/>
                <w:sz w:val="24"/>
                <w:szCs w:val="24"/>
                <w:lang w:val="es-ES_tradnl"/>
              </w:rPr>
            </w:pPr>
            <w:r w:rsidRPr="00EA30B5">
              <w:rPr>
                <w:b/>
                <w:sz w:val="24"/>
                <w:szCs w:val="24"/>
                <w:lang w:val="es-ES_tradnl"/>
              </w:rPr>
              <w:t>Se va utiliza/accepta sau nu</w:t>
            </w:r>
          </w:p>
        </w:tc>
      </w:tr>
      <w:tr w:rsidR="00EA30B5" w:rsidRPr="00EA30B5" w:rsidTr="00347BCD">
        <w:tc>
          <w:tcPr>
            <w:tcW w:w="6390" w:type="dxa"/>
          </w:tcPr>
          <w:p w:rsidR="00223D70" w:rsidRPr="00EA30B5" w:rsidRDefault="00223D70" w:rsidP="00347BCD">
            <w:pPr>
              <w:tabs>
                <w:tab w:val="right" w:pos="426"/>
              </w:tabs>
              <w:rPr>
                <w:sz w:val="24"/>
                <w:szCs w:val="24"/>
                <w:lang w:val="es-ES_tradnl"/>
              </w:rPr>
            </w:pPr>
            <w:r w:rsidRPr="00EA30B5">
              <w:rPr>
                <w:sz w:val="24"/>
                <w:szCs w:val="24"/>
                <w:lang w:val="es-ES_tradnl"/>
              </w:rPr>
              <w:t>depunerea electronică a ofertelor sau a cererilor de participare</w:t>
            </w:r>
          </w:p>
        </w:tc>
        <w:tc>
          <w:tcPr>
            <w:tcW w:w="3037" w:type="dxa"/>
          </w:tcPr>
          <w:p w:rsidR="00223D70" w:rsidRPr="00EA30B5" w:rsidRDefault="00223D70" w:rsidP="00347BCD">
            <w:pPr>
              <w:tabs>
                <w:tab w:val="right" w:pos="426"/>
              </w:tabs>
              <w:rPr>
                <w:sz w:val="24"/>
                <w:szCs w:val="24"/>
                <w:lang w:val="en-US"/>
              </w:rPr>
            </w:pPr>
            <w:r w:rsidRPr="00EA30B5">
              <w:rPr>
                <w:sz w:val="24"/>
                <w:szCs w:val="24"/>
                <w:lang w:val="en-US"/>
              </w:rPr>
              <w:t>Se acceptă</w:t>
            </w:r>
          </w:p>
        </w:tc>
      </w:tr>
      <w:tr w:rsidR="00EA30B5" w:rsidRPr="00EA30B5" w:rsidTr="00347BCD">
        <w:tc>
          <w:tcPr>
            <w:tcW w:w="6390" w:type="dxa"/>
          </w:tcPr>
          <w:p w:rsidR="00223D70" w:rsidRPr="00EA30B5" w:rsidRDefault="00223D70" w:rsidP="00347BCD">
            <w:pPr>
              <w:tabs>
                <w:tab w:val="right" w:pos="426"/>
              </w:tabs>
              <w:rPr>
                <w:sz w:val="24"/>
                <w:szCs w:val="24"/>
              </w:rPr>
            </w:pPr>
            <w:r w:rsidRPr="00EA30B5">
              <w:rPr>
                <w:sz w:val="24"/>
                <w:szCs w:val="24"/>
              </w:rPr>
              <w:t>sistemul de comenzi electronice</w:t>
            </w:r>
          </w:p>
        </w:tc>
        <w:tc>
          <w:tcPr>
            <w:tcW w:w="3037" w:type="dxa"/>
          </w:tcPr>
          <w:p w:rsidR="00223D70" w:rsidRPr="00EA30B5" w:rsidRDefault="00223D70" w:rsidP="00347BCD">
            <w:pPr>
              <w:tabs>
                <w:tab w:val="right" w:pos="426"/>
              </w:tabs>
              <w:rPr>
                <w:sz w:val="24"/>
                <w:szCs w:val="24"/>
              </w:rPr>
            </w:pPr>
            <w:r w:rsidRPr="00EA30B5">
              <w:rPr>
                <w:sz w:val="24"/>
                <w:szCs w:val="24"/>
                <w:lang w:val="ro-RO"/>
              </w:rPr>
              <w:t>Nu s</w:t>
            </w:r>
            <w:r w:rsidRPr="00EA30B5">
              <w:rPr>
                <w:sz w:val="24"/>
                <w:szCs w:val="24"/>
              </w:rPr>
              <w:t>e acceptă</w:t>
            </w:r>
          </w:p>
        </w:tc>
      </w:tr>
      <w:tr w:rsidR="00EA30B5" w:rsidRPr="00EA30B5" w:rsidTr="00347BCD">
        <w:tc>
          <w:tcPr>
            <w:tcW w:w="6390" w:type="dxa"/>
          </w:tcPr>
          <w:p w:rsidR="00223D70" w:rsidRPr="00EA30B5" w:rsidRDefault="00223D70" w:rsidP="00347BCD">
            <w:pPr>
              <w:tabs>
                <w:tab w:val="right" w:pos="426"/>
              </w:tabs>
              <w:rPr>
                <w:sz w:val="24"/>
                <w:szCs w:val="24"/>
              </w:rPr>
            </w:pPr>
            <w:r w:rsidRPr="00EA30B5">
              <w:rPr>
                <w:sz w:val="24"/>
                <w:szCs w:val="24"/>
              </w:rPr>
              <w:t>facturarea electronică</w:t>
            </w:r>
          </w:p>
        </w:tc>
        <w:tc>
          <w:tcPr>
            <w:tcW w:w="3037" w:type="dxa"/>
          </w:tcPr>
          <w:p w:rsidR="00223D70" w:rsidRPr="00EA30B5" w:rsidRDefault="00223D70" w:rsidP="00347BCD">
            <w:pPr>
              <w:tabs>
                <w:tab w:val="right" w:pos="426"/>
              </w:tabs>
              <w:rPr>
                <w:sz w:val="24"/>
                <w:szCs w:val="24"/>
              </w:rPr>
            </w:pPr>
            <w:r w:rsidRPr="00EA30B5">
              <w:rPr>
                <w:sz w:val="24"/>
                <w:szCs w:val="24"/>
              </w:rPr>
              <w:t>Se acceptă</w:t>
            </w:r>
          </w:p>
        </w:tc>
      </w:tr>
      <w:tr w:rsidR="00EA30B5" w:rsidRPr="00EA30B5" w:rsidTr="00347BCD">
        <w:tc>
          <w:tcPr>
            <w:tcW w:w="6390" w:type="dxa"/>
          </w:tcPr>
          <w:p w:rsidR="00223D70" w:rsidRPr="00EA30B5" w:rsidRDefault="00223D70" w:rsidP="00347BCD">
            <w:pPr>
              <w:tabs>
                <w:tab w:val="right" w:pos="426"/>
              </w:tabs>
              <w:rPr>
                <w:sz w:val="24"/>
                <w:szCs w:val="24"/>
              </w:rPr>
            </w:pPr>
            <w:r w:rsidRPr="00EA30B5">
              <w:rPr>
                <w:sz w:val="24"/>
                <w:szCs w:val="24"/>
              </w:rPr>
              <w:t>plățile electronice</w:t>
            </w:r>
          </w:p>
        </w:tc>
        <w:tc>
          <w:tcPr>
            <w:tcW w:w="3037" w:type="dxa"/>
          </w:tcPr>
          <w:p w:rsidR="00223D70" w:rsidRPr="00EA30B5" w:rsidRDefault="00223D70" w:rsidP="00347BCD">
            <w:pPr>
              <w:tabs>
                <w:tab w:val="right" w:pos="426"/>
              </w:tabs>
              <w:rPr>
                <w:sz w:val="24"/>
                <w:szCs w:val="24"/>
              </w:rPr>
            </w:pPr>
            <w:r w:rsidRPr="00EA30B5">
              <w:rPr>
                <w:sz w:val="24"/>
                <w:szCs w:val="24"/>
              </w:rPr>
              <w:t>Se acceptă</w:t>
            </w:r>
          </w:p>
        </w:tc>
      </w:tr>
    </w:tbl>
    <w:p w:rsidR="00223D70" w:rsidRPr="00EA30B5" w:rsidRDefault="00223D70" w:rsidP="004027B1">
      <w:pPr>
        <w:numPr>
          <w:ilvl w:val="0"/>
          <w:numId w:val="3"/>
        </w:numPr>
        <w:tabs>
          <w:tab w:val="right" w:pos="426"/>
        </w:tabs>
        <w:spacing w:before="120"/>
        <w:ind w:left="450" w:hanging="450"/>
        <w:jc w:val="both"/>
        <w:rPr>
          <w:b/>
          <w:sz w:val="24"/>
          <w:szCs w:val="24"/>
          <w:lang w:val="en-US"/>
        </w:rPr>
      </w:pPr>
      <w:r w:rsidRPr="00EA30B5">
        <w:rPr>
          <w:b/>
          <w:sz w:val="24"/>
          <w:szCs w:val="24"/>
          <w:lang w:val="en-US"/>
        </w:rPr>
        <w:t xml:space="preserve">Contractul intră sub incidența Acordului privind achizițiile guvernamentale al Organizației Mondiale a Comerțului (numai în cazul anunțurilor transmise spre publicare în Jurnalul Oficial al Uniunii Europene): </w:t>
      </w:r>
      <w:r w:rsidRPr="00EA30B5">
        <w:rPr>
          <w:sz w:val="24"/>
          <w:szCs w:val="24"/>
          <w:lang w:val="en-US"/>
        </w:rPr>
        <w:t>nu se aplică</w:t>
      </w:r>
    </w:p>
    <w:p w:rsidR="00223D70" w:rsidRPr="00EA30B5" w:rsidRDefault="00223D70" w:rsidP="004027B1">
      <w:pPr>
        <w:numPr>
          <w:ilvl w:val="0"/>
          <w:numId w:val="3"/>
        </w:numPr>
        <w:tabs>
          <w:tab w:val="right" w:pos="426"/>
        </w:tabs>
        <w:spacing w:before="120"/>
        <w:ind w:left="0" w:firstLine="0"/>
        <w:jc w:val="both"/>
        <w:rPr>
          <w:b/>
          <w:sz w:val="24"/>
          <w:szCs w:val="24"/>
          <w:lang w:val="en-US"/>
        </w:rPr>
      </w:pPr>
      <w:r w:rsidRPr="00EA30B5">
        <w:rPr>
          <w:b/>
          <w:sz w:val="24"/>
          <w:szCs w:val="24"/>
          <w:lang w:val="en-US"/>
        </w:rPr>
        <w:t xml:space="preserve">Alte informații relevante: </w:t>
      </w:r>
      <w:r w:rsidRPr="00EA30B5">
        <w:rPr>
          <w:sz w:val="24"/>
          <w:szCs w:val="24"/>
          <w:lang w:val="ro-RO"/>
        </w:rPr>
        <w:t>nu sunt</w:t>
      </w:r>
    </w:p>
    <w:p w:rsidR="00223D70" w:rsidRPr="00EA30B5" w:rsidRDefault="00223D70" w:rsidP="008876C3">
      <w:pPr>
        <w:spacing w:before="120" w:after="120"/>
        <w:rPr>
          <w:b/>
          <w:sz w:val="24"/>
          <w:szCs w:val="24"/>
          <w:lang w:val="en-US"/>
        </w:rPr>
      </w:pPr>
    </w:p>
    <w:p w:rsidR="00397E3B" w:rsidRPr="00EA30B5" w:rsidRDefault="00397E3B" w:rsidP="008876C3">
      <w:pPr>
        <w:spacing w:before="120" w:after="120"/>
        <w:rPr>
          <w:b/>
          <w:sz w:val="24"/>
          <w:szCs w:val="24"/>
          <w:lang w:val="en-US"/>
        </w:rPr>
      </w:pPr>
    </w:p>
    <w:p w:rsidR="00A76D64" w:rsidRPr="00EA30B5" w:rsidRDefault="00A76D64" w:rsidP="008876C3">
      <w:pPr>
        <w:spacing w:before="120" w:after="120"/>
        <w:rPr>
          <w:b/>
          <w:sz w:val="24"/>
          <w:szCs w:val="24"/>
          <w:lang w:val="en-US"/>
        </w:rPr>
      </w:pPr>
    </w:p>
    <w:p w:rsidR="00A76D64" w:rsidRPr="00EA30B5" w:rsidRDefault="00A76D64" w:rsidP="008876C3">
      <w:pPr>
        <w:spacing w:before="120" w:after="120"/>
        <w:rPr>
          <w:b/>
          <w:sz w:val="24"/>
          <w:szCs w:val="24"/>
          <w:lang w:val="en-US"/>
        </w:rPr>
      </w:pPr>
    </w:p>
    <w:p w:rsidR="00A76D64" w:rsidRPr="00EA30B5" w:rsidRDefault="00A76D64" w:rsidP="008876C3">
      <w:pPr>
        <w:spacing w:before="120" w:after="120"/>
        <w:rPr>
          <w:b/>
          <w:sz w:val="24"/>
          <w:szCs w:val="24"/>
          <w:lang w:val="en-US"/>
        </w:rPr>
      </w:pPr>
    </w:p>
    <w:p w:rsidR="00223D70" w:rsidRPr="00EA30B5" w:rsidRDefault="00223D70" w:rsidP="008876C3">
      <w:pPr>
        <w:spacing w:before="120" w:after="120"/>
        <w:rPr>
          <w:b/>
          <w:sz w:val="24"/>
          <w:szCs w:val="24"/>
          <w:shd w:val="clear" w:color="auto" w:fill="FFFFFF"/>
          <w:lang w:val="en-US"/>
        </w:rPr>
      </w:pPr>
      <w:r w:rsidRPr="00EA30B5">
        <w:rPr>
          <w:b/>
          <w:sz w:val="24"/>
          <w:szCs w:val="24"/>
          <w:lang w:val="es-ES_tradnl"/>
        </w:rPr>
        <w:t xml:space="preserve">Conducătorul grupului de lucru:                                 </w:t>
      </w:r>
      <w:r w:rsidR="00014DC5" w:rsidRPr="00EA30B5">
        <w:rPr>
          <w:b/>
          <w:sz w:val="24"/>
          <w:szCs w:val="24"/>
          <w:lang w:val="es-ES_tradnl"/>
        </w:rPr>
        <w:t xml:space="preserve">                  </w:t>
      </w:r>
      <w:r w:rsidR="00A43811" w:rsidRPr="00EA30B5">
        <w:rPr>
          <w:b/>
          <w:sz w:val="24"/>
          <w:szCs w:val="24"/>
          <w:lang w:val="en-US"/>
        </w:rPr>
        <w:t xml:space="preserve">Alexandru </w:t>
      </w:r>
      <w:r w:rsidR="00014DC5" w:rsidRPr="00EA30B5">
        <w:rPr>
          <w:b/>
          <w:sz w:val="24"/>
          <w:szCs w:val="24"/>
          <w:lang w:val="en-US"/>
        </w:rPr>
        <w:t>FERDOHLEB</w:t>
      </w:r>
    </w:p>
    <w:sectPr w:rsidR="00223D70" w:rsidRPr="00EA30B5" w:rsidSect="00F45830">
      <w:footerReference w:type="default" r:id="rId11"/>
      <w:pgSz w:w="11906" w:h="16838"/>
      <w:pgMar w:top="567" w:right="567" w:bottom="567" w:left="17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560" w:rsidRDefault="00610560">
      <w:r>
        <w:separator/>
      </w:r>
    </w:p>
  </w:endnote>
  <w:endnote w:type="continuationSeparator" w:id="0">
    <w:p w:rsidR="00610560" w:rsidRDefault="0061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3E" w:rsidRDefault="00F8183E" w:rsidP="00562F65">
    <w:pPr>
      <w:pStyle w:val="a4"/>
      <w:jc w:val="center"/>
    </w:pPr>
    <w:r>
      <w:fldChar w:fldCharType="begin"/>
    </w:r>
    <w:r>
      <w:instrText xml:space="preserve"> PAGE   \* MERGEFORMAT </w:instrText>
    </w:r>
    <w:r>
      <w:fldChar w:fldCharType="separate"/>
    </w:r>
    <w:r w:rsidR="00282DD8">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560" w:rsidRDefault="00610560">
      <w:r>
        <w:separator/>
      </w:r>
    </w:p>
  </w:footnote>
  <w:footnote w:type="continuationSeparator" w:id="0">
    <w:p w:rsidR="00610560" w:rsidRDefault="00610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hint="default"/>
        <w:i/>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0158D7"/>
    <w:multiLevelType w:val="hybridMultilevel"/>
    <w:tmpl w:val="1A98984E"/>
    <w:lvl w:ilvl="0" w:tplc="1732481E">
      <w:start w:val="1"/>
      <w:numFmt w:val="low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nsid w:val="17D62697"/>
    <w:multiLevelType w:val="hybridMultilevel"/>
    <w:tmpl w:val="12F0F43A"/>
    <w:lvl w:ilvl="0" w:tplc="066A4C84">
      <w:start w:val="1"/>
      <w:numFmt w:val="lowerLetter"/>
      <w:lvlText w:val="%1)"/>
      <w:lvlJc w:val="left"/>
      <w:pPr>
        <w:ind w:left="1080" w:hanging="360"/>
      </w:pPr>
      <w:rPr>
        <w:rFonts w:cs="Times New Roman" w:hint="default"/>
        <w:b w:val="0"/>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3">
    <w:nsid w:val="1BD45680"/>
    <w:multiLevelType w:val="hybridMultilevel"/>
    <w:tmpl w:val="56101AA6"/>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nsid w:val="1CAF2321"/>
    <w:multiLevelType w:val="hybridMultilevel"/>
    <w:tmpl w:val="19F2B626"/>
    <w:lvl w:ilvl="0" w:tplc="85D47A1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1B12AA8"/>
    <w:multiLevelType w:val="hybridMultilevel"/>
    <w:tmpl w:val="4ED49F1A"/>
    <w:lvl w:ilvl="0" w:tplc="3D2049DE">
      <w:start w:val="1"/>
      <w:numFmt w:val="lowerLetter"/>
      <w:lvlText w:val="%1)"/>
      <w:lvlJc w:val="left"/>
      <w:pPr>
        <w:ind w:left="1068" w:hanging="36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6">
    <w:nsid w:val="2ACB6455"/>
    <w:multiLevelType w:val="hybridMultilevel"/>
    <w:tmpl w:val="BC186C14"/>
    <w:lvl w:ilvl="0" w:tplc="AF6A1FD0">
      <w:start w:val="1"/>
      <w:numFmt w:val="lowerLetter"/>
      <w:lvlText w:val="%1)"/>
      <w:lvlJc w:val="left"/>
      <w:pPr>
        <w:ind w:left="1080" w:hanging="360"/>
      </w:pPr>
      <w:rPr>
        <w:rFonts w:cs="Times New Roman"/>
        <w:b w:val="0"/>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7">
    <w:nsid w:val="2E3316D5"/>
    <w:multiLevelType w:val="hybridMultilevel"/>
    <w:tmpl w:val="8062BB10"/>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2EB50EEC"/>
    <w:multiLevelType w:val="hybridMultilevel"/>
    <w:tmpl w:val="7F24E4E4"/>
    <w:lvl w:ilvl="0" w:tplc="04090017">
      <w:start w:val="1"/>
      <w:numFmt w:val="lowerLetter"/>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9">
    <w:nsid w:val="316F3C5E"/>
    <w:multiLevelType w:val="hybridMultilevel"/>
    <w:tmpl w:val="4546F682"/>
    <w:lvl w:ilvl="0" w:tplc="9D52DD64">
      <w:start w:val="1"/>
      <w:numFmt w:val="lowerLetter"/>
      <w:lvlText w:val="%1)"/>
      <w:lvlJc w:val="left"/>
      <w:pPr>
        <w:ind w:left="720" w:hanging="360"/>
      </w:pPr>
      <w:rPr>
        <w:rFonts w:cs="Times New Roman"/>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nsid w:val="3CA9677F"/>
    <w:multiLevelType w:val="hybridMultilevel"/>
    <w:tmpl w:val="B46293A6"/>
    <w:lvl w:ilvl="0" w:tplc="EF38BAAE">
      <w:start w:val="1"/>
      <w:numFmt w:val="lowerLetter"/>
      <w:lvlText w:val="%1)"/>
      <w:lvlJc w:val="left"/>
      <w:pPr>
        <w:ind w:left="1080" w:hanging="360"/>
      </w:pPr>
      <w:rPr>
        <w:rFonts w:cs="Times New Roman" w:hint="default"/>
        <w:b w:val="0"/>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1">
    <w:nsid w:val="3D5764C2"/>
    <w:multiLevelType w:val="hybridMultilevel"/>
    <w:tmpl w:val="42704FE6"/>
    <w:lvl w:ilvl="0" w:tplc="58BEE754">
      <w:start w:val="3"/>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12">
    <w:nsid w:val="3E3D6768"/>
    <w:multiLevelType w:val="hybridMultilevel"/>
    <w:tmpl w:val="E6FCD7E6"/>
    <w:lvl w:ilvl="0" w:tplc="48624C4C">
      <w:start w:val="1"/>
      <w:numFmt w:val="decimal"/>
      <w:lvlText w:val="%1."/>
      <w:lvlJc w:val="left"/>
      <w:pPr>
        <w:ind w:left="540" w:hanging="360"/>
      </w:pPr>
      <w:rPr>
        <w:rFonts w:cs="Times New Roman" w:hint="default"/>
        <w:b/>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12C7133"/>
    <w:multiLevelType w:val="hybridMultilevel"/>
    <w:tmpl w:val="19F2B626"/>
    <w:lvl w:ilvl="0" w:tplc="85D47A1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9DB2D35"/>
    <w:multiLevelType w:val="hybridMultilevel"/>
    <w:tmpl w:val="5048393E"/>
    <w:lvl w:ilvl="0" w:tplc="04090017">
      <w:start w:val="1"/>
      <w:numFmt w:val="lowerLetter"/>
      <w:lvlText w:val="%1)"/>
      <w:lvlJc w:val="left"/>
      <w:pPr>
        <w:ind w:left="765" w:hanging="360"/>
      </w:pPr>
      <w:rPr>
        <w:rFonts w:cs="Times New Roman"/>
      </w:rPr>
    </w:lvl>
    <w:lvl w:ilvl="1" w:tplc="6FB28AEC">
      <w:start w:val="1"/>
      <w:numFmt w:val="decimal"/>
      <w:lvlText w:val="%2."/>
      <w:lvlJc w:val="left"/>
      <w:pPr>
        <w:ind w:left="1485" w:hanging="360"/>
      </w:pPr>
      <w:rPr>
        <w:rFonts w:cs="Times New Roman" w:hint="default"/>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5">
    <w:nsid w:val="51101E28"/>
    <w:multiLevelType w:val="hybridMultilevel"/>
    <w:tmpl w:val="537C4062"/>
    <w:lvl w:ilvl="0" w:tplc="4D9A5DC2">
      <w:start w:val="1"/>
      <w:numFmt w:val="lowerLetter"/>
      <w:lvlText w:val="%1)"/>
      <w:lvlJc w:val="left"/>
      <w:pPr>
        <w:tabs>
          <w:tab w:val="num" w:pos="1134"/>
        </w:tabs>
        <w:ind w:firstLine="1077"/>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443662"/>
    <w:multiLevelType w:val="hybridMultilevel"/>
    <w:tmpl w:val="4CF23E9E"/>
    <w:lvl w:ilvl="0" w:tplc="65C8329E">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8">
    <w:nsid w:val="672F35A7"/>
    <w:multiLevelType w:val="hybridMultilevel"/>
    <w:tmpl w:val="FBF22DB0"/>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0613EE"/>
    <w:multiLevelType w:val="hybridMultilevel"/>
    <w:tmpl w:val="DE4CA628"/>
    <w:lvl w:ilvl="0" w:tplc="F7284EC2">
      <w:start w:val="1"/>
      <w:numFmt w:val="low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1">
    <w:nsid w:val="74F70996"/>
    <w:multiLevelType w:val="hybridMultilevel"/>
    <w:tmpl w:val="A6FEFE6C"/>
    <w:lvl w:ilvl="0" w:tplc="CCB6FE5C">
      <w:start w:val="1"/>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num w:numId="1">
    <w:abstractNumId w:val="8"/>
  </w:num>
  <w:num w:numId="2">
    <w:abstractNumId w:val="14"/>
  </w:num>
  <w:num w:numId="3">
    <w:abstractNumId w:val="12"/>
  </w:num>
  <w:num w:numId="4">
    <w:abstractNumId w:val="16"/>
  </w:num>
  <w:num w:numId="5">
    <w:abstractNumId w:val="13"/>
  </w:num>
  <w:num w:numId="6">
    <w:abstractNumId w:val="0"/>
  </w:num>
  <w:num w:numId="7">
    <w:abstractNumId w:val="6"/>
  </w:num>
  <w:num w:numId="8">
    <w:abstractNumId w:val="18"/>
  </w:num>
  <w:num w:numId="9">
    <w:abstractNumId w:val="1"/>
  </w:num>
  <w:num w:numId="10">
    <w:abstractNumId w:val="3"/>
  </w:num>
  <w:num w:numId="11">
    <w:abstractNumId w:val="9"/>
  </w:num>
  <w:num w:numId="12">
    <w:abstractNumId w:val="20"/>
  </w:num>
  <w:num w:numId="13">
    <w:abstractNumId w:val="17"/>
  </w:num>
  <w:num w:numId="14">
    <w:abstractNumId w:val="21"/>
  </w:num>
  <w:num w:numId="15">
    <w:abstractNumId w:val="10"/>
  </w:num>
  <w:num w:numId="16">
    <w:abstractNumId w:val="5"/>
  </w:num>
  <w:num w:numId="17">
    <w:abstractNumId w:val="2"/>
  </w:num>
  <w:num w:numId="18">
    <w:abstractNumId w:val="4"/>
  </w:num>
  <w:num w:numId="19">
    <w:abstractNumId w:val="7"/>
  </w:num>
  <w:num w:numId="20">
    <w:abstractNumId w:val="19"/>
  </w:num>
  <w:num w:numId="21">
    <w:abstractNumId w:val="15"/>
  </w:num>
  <w:num w:numId="22">
    <w:abstractNumId w:val="1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244E"/>
    <w:rsid w:val="0000065E"/>
    <w:rsid w:val="000007D7"/>
    <w:rsid w:val="000028AF"/>
    <w:rsid w:val="000056FD"/>
    <w:rsid w:val="00014DC5"/>
    <w:rsid w:val="000165E9"/>
    <w:rsid w:val="0002485A"/>
    <w:rsid w:val="00041FD4"/>
    <w:rsid w:val="000640AF"/>
    <w:rsid w:val="00076765"/>
    <w:rsid w:val="00081285"/>
    <w:rsid w:val="00082348"/>
    <w:rsid w:val="00086B34"/>
    <w:rsid w:val="00097024"/>
    <w:rsid w:val="000B2D7E"/>
    <w:rsid w:val="000B4282"/>
    <w:rsid w:val="000D12C5"/>
    <w:rsid w:val="000E44FC"/>
    <w:rsid w:val="000F4925"/>
    <w:rsid w:val="000F7455"/>
    <w:rsid w:val="00110B0B"/>
    <w:rsid w:val="00116387"/>
    <w:rsid w:val="001224DA"/>
    <w:rsid w:val="00123982"/>
    <w:rsid w:val="00140185"/>
    <w:rsid w:val="001545C7"/>
    <w:rsid w:val="00161DD3"/>
    <w:rsid w:val="00175305"/>
    <w:rsid w:val="00193032"/>
    <w:rsid w:val="00193507"/>
    <w:rsid w:val="00195A29"/>
    <w:rsid w:val="001A5F6E"/>
    <w:rsid w:val="001B185A"/>
    <w:rsid w:val="001B2A1D"/>
    <w:rsid w:val="001D48E7"/>
    <w:rsid w:val="001E0C75"/>
    <w:rsid w:val="001E2019"/>
    <w:rsid w:val="001E4902"/>
    <w:rsid w:val="001E5A42"/>
    <w:rsid w:val="001F244D"/>
    <w:rsid w:val="002073FE"/>
    <w:rsid w:val="00207B3C"/>
    <w:rsid w:val="002116EB"/>
    <w:rsid w:val="00223854"/>
    <w:rsid w:val="00223D70"/>
    <w:rsid w:val="002346A9"/>
    <w:rsid w:val="00247B3D"/>
    <w:rsid w:val="002546EC"/>
    <w:rsid w:val="002700CD"/>
    <w:rsid w:val="00282DD8"/>
    <w:rsid w:val="00291589"/>
    <w:rsid w:val="00296754"/>
    <w:rsid w:val="00297F99"/>
    <w:rsid w:val="002A074C"/>
    <w:rsid w:val="002B1BFC"/>
    <w:rsid w:val="002C0592"/>
    <w:rsid w:val="002C446C"/>
    <w:rsid w:val="002D66C0"/>
    <w:rsid w:val="002E0542"/>
    <w:rsid w:val="002E606A"/>
    <w:rsid w:val="002E693E"/>
    <w:rsid w:val="002F3A70"/>
    <w:rsid w:val="00301FE8"/>
    <w:rsid w:val="0031035B"/>
    <w:rsid w:val="00314C2B"/>
    <w:rsid w:val="00314D4D"/>
    <w:rsid w:val="00327ECD"/>
    <w:rsid w:val="00340BA2"/>
    <w:rsid w:val="00340F3E"/>
    <w:rsid w:val="00347BCD"/>
    <w:rsid w:val="00353A69"/>
    <w:rsid w:val="0035687F"/>
    <w:rsid w:val="003647B8"/>
    <w:rsid w:val="00366B17"/>
    <w:rsid w:val="00377D37"/>
    <w:rsid w:val="00386343"/>
    <w:rsid w:val="00391B4D"/>
    <w:rsid w:val="00393F88"/>
    <w:rsid w:val="00397E3B"/>
    <w:rsid w:val="003B1528"/>
    <w:rsid w:val="003B1C72"/>
    <w:rsid w:val="003B5929"/>
    <w:rsid w:val="003D499A"/>
    <w:rsid w:val="003E0EA6"/>
    <w:rsid w:val="003E5FF4"/>
    <w:rsid w:val="003E688E"/>
    <w:rsid w:val="003F4C08"/>
    <w:rsid w:val="004027B1"/>
    <w:rsid w:val="00403FE6"/>
    <w:rsid w:val="004065C6"/>
    <w:rsid w:val="0041000F"/>
    <w:rsid w:val="004225A2"/>
    <w:rsid w:val="0042484E"/>
    <w:rsid w:val="00427D9D"/>
    <w:rsid w:val="00434EA9"/>
    <w:rsid w:val="004358AE"/>
    <w:rsid w:val="00443919"/>
    <w:rsid w:val="00444B84"/>
    <w:rsid w:val="0044528D"/>
    <w:rsid w:val="0045193E"/>
    <w:rsid w:val="0045517F"/>
    <w:rsid w:val="00466DFB"/>
    <w:rsid w:val="00475EAF"/>
    <w:rsid w:val="00490799"/>
    <w:rsid w:val="004923E8"/>
    <w:rsid w:val="00496434"/>
    <w:rsid w:val="004B5F31"/>
    <w:rsid w:val="004C0088"/>
    <w:rsid w:val="004C4A13"/>
    <w:rsid w:val="004C5BB0"/>
    <w:rsid w:val="004C6DD8"/>
    <w:rsid w:val="004D4E12"/>
    <w:rsid w:val="004E0782"/>
    <w:rsid w:val="004E61F5"/>
    <w:rsid w:val="004E6B06"/>
    <w:rsid w:val="004F2916"/>
    <w:rsid w:val="004F339C"/>
    <w:rsid w:val="004F54D6"/>
    <w:rsid w:val="004F6142"/>
    <w:rsid w:val="005043D3"/>
    <w:rsid w:val="00506D5A"/>
    <w:rsid w:val="005073A7"/>
    <w:rsid w:val="00510CF2"/>
    <w:rsid w:val="005140ED"/>
    <w:rsid w:val="005160EE"/>
    <w:rsid w:val="00522758"/>
    <w:rsid w:val="00523323"/>
    <w:rsid w:val="005407AE"/>
    <w:rsid w:val="00541639"/>
    <w:rsid w:val="005421FA"/>
    <w:rsid w:val="00544C0A"/>
    <w:rsid w:val="00546303"/>
    <w:rsid w:val="005518F6"/>
    <w:rsid w:val="005560D1"/>
    <w:rsid w:val="00560C5C"/>
    <w:rsid w:val="00562F65"/>
    <w:rsid w:val="005743CA"/>
    <w:rsid w:val="00584A72"/>
    <w:rsid w:val="00585530"/>
    <w:rsid w:val="0058724C"/>
    <w:rsid w:val="005A37EB"/>
    <w:rsid w:val="005A67A7"/>
    <w:rsid w:val="005B0108"/>
    <w:rsid w:val="005D2F0B"/>
    <w:rsid w:val="005E0145"/>
    <w:rsid w:val="005E2215"/>
    <w:rsid w:val="005E40C4"/>
    <w:rsid w:val="005E7A01"/>
    <w:rsid w:val="005F4C8B"/>
    <w:rsid w:val="005F61AE"/>
    <w:rsid w:val="005F72F6"/>
    <w:rsid w:val="00602557"/>
    <w:rsid w:val="00602AC3"/>
    <w:rsid w:val="00605C2D"/>
    <w:rsid w:val="00610560"/>
    <w:rsid w:val="00610EA1"/>
    <w:rsid w:val="006129A9"/>
    <w:rsid w:val="0062221E"/>
    <w:rsid w:val="0062597C"/>
    <w:rsid w:val="0063283C"/>
    <w:rsid w:val="006346BE"/>
    <w:rsid w:val="006466C0"/>
    <w:rsid w:val="006467E0"/>
    <w:rsid w:val="006503A8"/>
    <w:rsid w:val="00654065"/>
    <w:rsid w:val="00662C7D"/>
    <w:rsid w:val="00675F67"/>
    <w:rsid w:val="00682847"/>
    <w:rsid w:val="0069001F"/>
    <w:rsid w:val="006A2C82"/>
    <w:rsid w:val="006A4DA4"/>
    <w:rsid w:val="006A6405"/>
    <w:rsid w:val="006B30E3"/>
    <w:rsid w:val="006B681D"/>
    <w:rsid w:val="006C11CA"/>
    <w:rsid w:val="006C13D2"/>
    <w:rsid w:val="006D2C07"/>
    <w:rsid w:val="006D39D6"/>
    <w:rsid w:val="006D5DFD"/>
    <w:rsid w:val="006D71B4"/>
    <w:rsid w:val="006E44FC"/>
    <w:rsid w:val="006F444A"/>
    <w:rsid w:val="00700A2F"/>
    <w:rsid w:val="00703F01"/>
    <w:rsid w:val="00707DBA"/>
    <w:rsid w:val="00710AAB"/>
    <w:rsid w:val="007201DC"/>
    <w:rsid w:val="0072330A"/>
    <w:rsid w:val="0074622B"/>
    <w:rsid w:val="00753777"/>
    <w:rsid w:val="00754641"/>
    <w:rsid w:val="00757608"/>
    <w:rsid w:val="00760487"/>
    <w:rsid w:val="0076158C"/>
    <w:rsid w:val="00780664"/>
    <w:rsid w:val="0078541D"/>
    <w:rsid w:val="0079330B"/>
    <w:rsid w:val="00794E2A"/>
    <w:rsid w:val="00796324"/>
    <w:rsid w:val="00796CFF"/>
    <w:rsid w:val="007A2BF5"/>
    <w:rsid w:val="007A4A03"/>
    <w:rsid w:val="007B5DD1"/>
    <w:rsid w:val="007D4111"/>
    <w:rsid w:val="007D4812"/>
    <w:rsid w:val="007D594D"/>
    <w:rsid w:val="007E6C27"/>
    <w:rsid w:val="007F1077"/>
    <w:rsid w:val="008046B7"/>
    <w:rsid w:val="008116D4"/>
    <w:rsid w:val="00824AFB"/>
    <w:rsid w:val="008305E5"/>
    <w:rsid w:val="008406E3"/>
    <w:rsid w:val="00844E76"/>
    <w:rsid w:val="00856F0B"/>
    <w:rsid w:val="00863B8A"/>
    <w:rsid w:val="00867AEE"/>
    <w:rsid w:val="00872A81"/>
    <w:rsid w:val="00877234"/>
    <w:rsid w:val="008876C3"/>
    <w:rsid w:val="00892BD2"/>
    <w:rsid w:val="008A4C9F"/>
    <w:rsid w:val="008B0D0E"/>
    <w:rsid w:val="008B2DAB"/>
    <w:rsid w:val="008B35B4"/>
    <w:rsid w:val="008C03BC"/>
    <w:rsid w:val="008C3D68"/>
    <w:rsid w:val="008D000A"/>
    <w:rsid w:val="008D1E69"/>
    <w:rsid w:val="008D2AA9"/>
    <w:rsid w:val="008E2068"/>
    <w:rsid w:val="008F6C25"/>
    <w:rsid w:val="0090083E"/>
    <w:rsid w:val="00907B69"/>
    <w:rsid w:val="00907FF1"/>
    <w:rsid w:val="00913E15"/>
    <w:rsid w:val="00930816"/>
    <w:rsid w:val="00932105"/>
    <w:rsid w:val="00936455"/>
    <w:rsid w:val="0094097B"/>
    <w:rsid w:val="00953A83"/>
    <w:rsid w:val="00953D90"/>
    <w:rsid w:val="009553B7"/>
    <w:rsid w:val="00960DFC"/>
    <w:rsid w:val="009618EA"/>
    <w:rsid w:val="0096527B"/>
    <w:rsid w:val="009809A9"/>
    <w:rsid w:val="0099459B"/>
    <w:rsid w:val="009A390B"/>
    <w:rsid w:val="009B25E2"/>
    <w:rsid w:val="009B65AC"/>
    <w:rsid w:val="009D5F69"/>
    <w:rsid w:val="009E244E"/>
    <w:rsid w:val="009E3FEF"/>
    <w:rsid w:val="009E59DE"/>
    <w:rsid w:val="00A02472"/>
    <w:rsid w:val="00A03EEE"/>
    <w:rsid w:val="00A07DDB"/>
    <w:rsid w:val="00A24975"/>
    <w:rsid w:val="00A30900"/>
    <w:rsid w:val="00A36967"/>
    <w:rsid w:val="00A40EBD"/>
    <w:rsid w:val="00A43811"/>
    <w:rsid w:val="00A57BA9"/>
    <w:rsid w:val="00A619AA"/>
    <w:rsid w:val="00A61F2B"/>
    <w:rsid w:val="00A64342"/>
    <w:rsid w:val="00A70013"/>
    <w:rsid w:val="00A75D00"/>
    <w:rsid w:val="00A76D64"/>
    <w:rsid w:val="00A817D9"/>
    <w:rsid w:val="00A82089"/>
    <w:rsid w:val="00A85631"/>
    <w:rsid w:val="00A85D9A"/>
    <w:rsid w:val="00A93CC3"/>
    <w:rsid w:val="00A96E5E"/>
    <w:rsid w:val="00AA14E6"/>
    <w:rsid w:val="00AA37E7"/>
    <w:rsid w:val="00AC16AE"/>
    <w:rsid w:val="00AC2788"/>
    <w:rsid w:val="00AC73F6"/>
    <w:rsid w:val="00AE3027"/>
    <w:rsid w:val="00AE3D23"/>
    <w:rsid w:val="00AE6750"/>
    <w:rsid w:val="00AF0E52"/>
    <w:rsid w:val="00AF44E7"/>
    <w:rsid w:val="00B072A5"/>
    <w:rsid w:val="00B07EB3"/>
    <w:rsid w:val="00B11516"/>
    <w:rsid w:val="00B1222A"/>
    <w:rsid w:val="00B1606A"/>
    <w:rsid w:val="00B22DB3"/>
    <w:rsid w:val="00B303A2"/>
    <w:rsid w:val="00B36001"/>
    <w:rsid w:val="00B5186B"/>
    <w:rsid w:val="00B53265"/>
    <w:rsid w:val="00B56F89"/>
    <w:rsid w:val="00B6426B"/>
    <w:rsid w:val="00B65510"/>
    <w:rsid w:val="00B6718B"/>
    <w:rsid w:val="00B86AD1"/>
    <w:rsid w:val="00BA56A7"/>
    <w:rsid w:val="00BB4C3A"/>
    <w:rsid w:val="00BC3DE8"/>
    <w:rsid w:val="00BC43CA"/>
    <w:rsid w:val="00BD41FE"/>
    <w:rsid w:val="00BE02A5"/>
    <w:rsid w:val="00BF2361"/>
    <w:rsid w:val="00C03320"/>
    <w:rsid w:val="00C10FEE"/>
    <w:rsid w:val="00C11518"/>
    <w:rsid w:val="00C22322"/>
    <w:rsid w:val="00C31217"/>
    <w:rsid w:val="00C54389"/>
    <w:rsid w:val="00C55B3E"/>
    <w:rsid w:val="00C66C93"/>
    <w:rsid w:val="00C70FD9"/>
    <w:rsid w:val="00CA0BDD"/>
    <w:rsid w:val="00CC46E8"/>
    <w:rsid w:val="00CC5E1A"/>
    <w:rsid w:val="00CC7FF7"/>
    <w:rsid w:val="00CD1D40"/>
    <w:rsid w:val="00CD5037"/>
    <w:rsid w:val="00CE0A06"/>
    <w:rsid w:val="00CE0A11"/>
    <w:rsid w:val="00CE16C2"/>
    <w:rsid w:val="00CE751C"/>
    <w:rsid w:val="00D06E18"/>
    <w:rsid w:val="00D10289"/>
    <w:rsid w:val="00D17B85"/>
    <w:rsid w:val="00D429BF"/>
    <w:rsid w:val="00D458AC"/>
    <w:rsid w:val="00D60D64"/>
    <w:rsid w:val="00D669E2"/>
    <w:rsid w:val="00D85B8C"/>
    <w:rsid w:val="00D863FF"/>
    <w:rsid w:val="00D954B0"/>
    <w:rsid w:val="00DB2FA4"/>
    <w:rsid w:val="00DB74C3"/>
    <w:rsid w:val="00DC0F67"/>
    <w:rsid w:val="00DC4BBC"/>
    <w:rsid w:val="00DD19EF"/>
    <w:rsid w:val="00DD6A5F"/>
    <w:rsid w:val="00DE22D2"/>
    <w:rsid w:val="00DE65C1"/>
    <w:rsid w:val="00DE65EA"/>
    <w:rsid w:val="00E13E70"/>
    <w:rsid w:val="00E30EBD"/>
    <w:rsid w:val="00E311C3"/>
    <w:rsid w:val="00E33538"/>
    <w:rsid w:val="00E4235F"/>
    <w:rsid w:val="00E55E71"/>
    <w:rsid w:val="00E6009C"/>
    <w:rsid w:val="00E71348"/>
    <w:rsid w:val="00E81267"/>
    <w:rsid w:val="00E83FD7"/>
    <w:rsid w:val="00E92DE4"/>
    <w:rsid w:val="00EA30B5"/>
    <w:rsid w:val="00EC5E05"/>
    <w:rsid w:val="00EC7141"/>
    <w:rsid w:val="00ED322C"/>
    <w:rsid w:val="00ED4D8D"/>
    <w:rsid w:val="00EE2F06"/>
    <w:rsid w:val="00EE7FE7"/>
    <w:rsid w:val="00EF0A63"/>
    <w:rsid w:val="00EF3394"/>
    <w:rsid w:val="00EF7226"/>
    <w:rsid w:val="00EF7A73"/>
    <w:rsid w:val="00F009DF"/>
    <w:rsid w:val="00F02C2E"/>
    <w:rsid w:val="00F03EEF"/>
    <w:rsid w:val="00F153CE"/>
    <w:rsid w:val="00F1644B"/>
    <w:rsid w:val="00F33CA7"/>
    <w:rsid w:val="00F36B9C"/>
    <w:rsid w:val="00F370C9"/>
    <w:rsid w:val="00F37FB9"/>
    <w:rsid w:val="00F424E8"/>
    <w:rsid w:val="00F44330"/>
    <w:rsid w:val="00F45830"/>
    <w:rsid w:val="00F53932"/>
    <w:rsid w:val="00F539AB"/>
    <w:rsid w:val="00F53E5F"/>
    <w:rsid w:val="00F72FB5"/>
    <w:rsid w:val="00F8183E"/>
    <w:rsid w:val="00F832D3"/>
    <w:rsid w:val="00F8641A"/>
    <w:rsid w:val="00F86778"/>
    <w:rsid w:val="00FA3343"/>
    <w:rsid w:val="00FA6CD8"/>
    <w:rsid w:val="00FB099F"/>
    <w:rsid w:val="00FB41D0"/>
    <w:rsid w:val="00FC514C"/>
    <w:rsid w:val="00FD6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o-MO" w:eastAsia="ro-M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2B"/>
    <w:rPr>
      <w:rFonts w:ascii="Times New Roman" w:hAnsi="Times New Roman"/>
      <w:lang w:val="ru-RU" w:eastAsia="ru-RU"/>
    </w:rPr>
  </w:style>
  <w:style w:type="paragraph" w:styleId="1">
    <w:name w:val="heading 1"/>
    <w:basedOn w:val="a0"/>
    <w:next w:val="a"/>
    <w:link w:val="10"/>
    <w:uiPriority w:val="99"/>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9E244E"/>
    <w:rPr>
      <w:rFonts w:ascii="Times New Roman" w:hAnsi="Times New Roman" w:cs="Times New Roman"/>
      <w:b/>
      <w:sz w:val="32"/>
      <w:szCs w:val="32"/>
      <w:lang w:eastAsia="ru-RU"/>
    </w:rPr>
  </w:style>
  <w:style w:type="paragraph" w:styleId="a4">
    <w:name w:val="footer"/>
    <w:basedOn w:val="a"/>
    <w:link w:val="a5"/>
    <w:uiPriority w:val="99"/>
    <w:rsid w:val="009E244E"/>
    <w:pPr>
      <w:tabs>
        <w:tab w:val="center" w:pos="4677"/>
        <w:tab w:val="right" w:pos="9355"/>
      </w:tabs>
    </w:pPr>
  </w:style>
  <w:style w:type="character" w:customStyle="1" w:styleId="a5">
    <w:name w:val="Нижний колонтитул Знак"/>
    <w:link w:val="a4"/>
    <w:uiPriority w:val="99"/>
    <w:locked/>
    <w:rsid w:val="009E244E"/>
    <w:rPr>
      <w:rFonts w:ascii="Times New Roman" w:hAnsi="Times New Roman" w:cs="Times New Roman"/>
      <w:sz w:val="20"/>
      <w:szCs w:val="20"/>
      <w:lang w:val="ru-RU" w:eastAsia="ru-RU"/>
    </w:rPr>
  </w:style>
  <w:style w:type="paragraph" w:styleId="a0">
    <w:name w:val="Body Text"/>
    <w:basedOn w:val="a"/>
    <w:link w:val="a6"/>
    <w:uiPriority w:val="99"/>
    <w:semiHidden/>
    <w:rsid w:val="009E244E"/>
    <w:pPr>
      <w:spacing w:after="120"/>
    </w:pPr>
  </w:style>
  <w:style w:type="character" w:customStyle="1" w:styleId="a6">
    <w:name w:val="Основной текст Знак"/>
    <w:link w:val="a0"/>
    <w:uiPriority w:val="99"/>
    <w:semiHidden/>
    <w:locked/>
    <w:rsid w:val="009E244E"/>
    <w:rPr>
      <w:rFonts w:ascii="Times New Roman" w:hAnsi="Times New Roman" w:cs="Times New Roman"/>
      <w:sz w:val="20"/>
      <w:szCs w:val="20"/>
      <w:lang w:val="ru-RU" w:eastAsia="ru-RU"/>
    </w:rPr>
  </w:style>
  <w:style w:type="paragraph" w:styleId="a7">
    <w:name w:val="Balloon Text"/>
    <w:basedOn w:val="a"/>
    <w:link w:val="a8"/>
    <w:uiPriority w:val="99"/>
    <w:semiHidden/>
    <w:rsid w:val="002546EC"/>
    <w:rPr>
      <w:rFonts w:ascii="Segoe UI" w:hAnsi="Segoe UI" w:cs="Segoe UI"/>
      <w:sz w:val="18"/>
      <w:szCs w:val="18"/>
    </w:rPr>
  </w:style>
  <w:style w:type="character" w:customStyle="1" w:styleId="a8">
    <w:name w:val="Текст выноски Знак"/>
    <w:link w:val="a7"/>
    <w:uiPriority w:val="99"/>
    <w:semiHidden/>
    <w:locked/>
    <w:rsid w:val="002546EC"/>
    <w:rPr>
      <w:rFonts w:ascii="Segoe UI" w:hAnsi="Segoe UI" w:cs="Segoe UI"/>
      <w:sz w:val="18"/>
      <w:szCs w:val="18"/>
      <w:lang w:val="ru-RU" w:eastAsia="ru-RU"/>
    </w:rPr>
  </w:style>
  <w:style w:type="table" w:styleId="a9">
    <w:name w:val="Table Grid"/>
    <w:basedOn w:val="a2"/>
    <w:uiPriority w:val="99"/>
    <w:rsid w:val="005B01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AA14E6"/>
    <w:pPr>
      <w:ind w:left="720"/>
      <w:contextualSpacing/>
    </w:pPr>
  </w:style>
  <w:style w:type="character" w:styleId="ab">
    <w:name w:val="Placeholder Text"/>
    <w:uiPriority w:val="99"/>
    <w:semiHidden/>
    <w:rsid w:val="00F424E8"/>
    <w:rPr>
      <w:rFonts w:cs="Times New Roman"/>
      <w:color w:val="808080"/>
    </w:rPr>
  </w:style>
  <w:style w:type="paragraph" w:styleId="ac">
    <w:name w:val="header"/>
    <w:basedOn w:val="a"/>
    <w:link w:val="ad"/>
    <w:uiPriority w:val="99"/>
    <w:rsid w:val="00544C0A"/>
    <w:pPr>
      <w:tabs>
        <w:tab w:val="center" w:pos="4844"/>
        <w:tab w:val="right" w:pos="9689"/>
      </w:tabs>
    </w:pPr>
  </w:style>
  <w:style w:type="character" w:customStyle="1" w:styleId="ad">
    <w:name w:val="Верхний колонтитул Знак"/>
    <w:link w:val="ac"/>
    <w:uiPriority w:val="99"/>
    <w:locked/>
    <w:rsid w:val="00544C0A"/>
    <w:rPr>
      <w:rFonts w:ascii="Times New Roman" w:hAnsi="Times New Roman" w:cs="Times New Roman"/>
      <w:sz w:val="20"/>
      <w:szCs w:val="20"/>
      <w:lang w:val="ru-RU" w:eastAsia="ru-RU"/>
    </w:rPr>
  </w:style>
  <w:style w:type="character" w:styleId="ae">
    <w:name w:val="Hyperlink"/>
    <w:uiPriority w:val="99"/>
    <w:rsid w:val="008406E3"/>
    <w:rPr>
      <w:rFonts w:cs="Times New Roman"/>
      <w:color w:val="0563C1"/>
      <w:u w:val="single"/>
    </w:rPr>
  </w:style>
  <w:style w:type="character" w:styleId="af">
    <w:name w:val="Strong"/>
    <w:uiPriority w:val="22"/>
    <w:qFormat/>
    <w:locked/>
    <w:rsid w:val="00707D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44060">
      <w:bodyDiv w:val="1"/>
      <w:marLeft w:val="0"/>
      <w:marRight w:val="0"/>
      <w:marTop w:val="0"/>
      <w:marBottom w:val="0"/>
      <w:divBdr>
        <w:top w:val="none" w:sz="0" w:space="0" w:color="auto"/>
        <w:left w:val="none" w:sz="0" w:space="0" w:color="auto"/>
        <w:bottom w:val="none" w:sz="0" w:space="0" w:color="auto"/>
        <w:right w:val="none" w:sz="0" w:space="0" w:color="auto"/>
      </w:divBdr>
    </w:div>
    <w:div w:id="742291559">
      <w:marLeft w:val="0"/>
      <w:marRight w:val="0"/>
      <w:marTop w:val="0"/>
      <w:marBottom w:val="0"/>
      <w:divBdr>
        <w:top w:val="none" w:sz="0" w:space="0" w:color="auto"/>
        <w:left w:val="none" w:sz="0" w:space="0" w:color="auto"/>
        <w:bottom w:val="none" w:sz="0" w:space="0" w:color="auto"/>
        <w:right w:val="none" w:sz="0" w:space="0" w:color="auto"/>
      </w:divBdr>
    </w:div>
    <w:div w:id="742291560">
      <w:marLeft w:val="0"/>
      <w:marRight w:val="0"/>
      <w:marTop w:val="0"/>
      <w:marBottom w:val="0"/>
      <w:divBdr>
        <w:top w:val="none" w:sz="0" w:space="0" w:color="auto"/>
        <w:left w:val="none" w:sz="0" w:space="0" w:color="auto"/>
        <w:bottom w:val="none" w:sz="0" w:space="0" w:color="auto"/>
        <w:right w:val="none" w:sz="0" w:space="0" w:color="auto"/>
      </w:divBdr>
    </w:div>
    <w:div w:id="742291561">
      <w:marLeft w:val="0"/>
      <w:marRight w:val="0"/>
      <w:marTop w:val="0"/>
      <w:marBottom w:val="0"/>
      <w:divBdr>
        <w:top w:val="none" w:sz="0" w:space="0" w:color="auto"/>
        <w:left w:val="none" w:sz="0" w:space="0" w:color="auto"/>
        <w:bottom w:val="none" w:sz="0" w:space="0" w:color="auto"/>
        <w:right w:val="none" w:sz="0" w:space="0" w:color="auto"/>
      </w:divBdr>
    </w:div>
    <w:div w:id="742291562">
      <w:marLeft w:val="0"/>
      <w:marRight w:val="0"/>
      <w:marTop w:val="0"/>
      <w:marBottom w:val="0"/>
      <w:divBdr>
        <w:top w:val="none" w:sz="0" w:space="0" w:color="auto"/>
        <w:left w:val="none" w:sz="0" w:space="0" w:color="auto"/>
        <w:bottom w:val="none" w:sz="0" w:space="0" w:color="auto"/>
        <w:right w:val="none" w:sz="0" w:space="0" w:color="auto"/>
      </w:divBdr>
    </w:div>
    <w:div w:id="742291563">
      <w:marLeft w:val="0"/>
      <w:marRight w:val="0"/>
      <w:marTop w:val="0"/>
      <w:marBottom w:val="0"/>
      <w:divBdr>
        <w:top w:val="none" w:sz="0" w:space="0" w:color="auto"/>
        <w:left w:val="none" w:sz="0" w:space="0" w:color="auto"/>
        <w:bottom w:val="none" w:sz="0" w:space="0" w:color="auto"/>
        <w:right w:val="none" w:sz="0" w:space="0" w:color="auto"/>
      </w:divBdr>
    </w:div>
    <w:div w:id="88745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m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chizitiipublicesc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1954</TotalTime>
  <Pages>6</Pages>
  <Words>1962</Words>
  <Characters>11382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AAP</Company>
  <LinksUpToDate>false</LinksUpToDate>
  <CharactersWithSpaces>13318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157</cp:revision>
  <cp:lastPrinted>2020-01-13T07:00:00Z</cp:lastPrinted>
  <dcterms:created xsi:type="dcterms:W3CDTF">2018-11-19T08:37:00Z</dcterms:created>
  <dcterms:modified xsi:type="dcterms:W3CDTF">2020-10-16T12:33:00Z</dcterms:modified>
</cp:coreProperties>
</file>