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2357B3">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w:t>
            </w:r>
            <w:r w:rsidR="002357B3" w:rsidRPr="002357B3">
              <w:rPr>
                <w:sz w:val="32"/>
                <w:szCs w:val="32"/>
                <w:u w:val="single"/>
              </w:rPr>
              <w:t>medii de cultură</w:t>
            </w:r>
            <w:r w:rsidR="002357B3">
              <w:rPr>
                <w:sz w:val="32"/>
                <w:szCs w:val="32"/>
              </w:rPr>
              <w:t>___________</w:t>
            </w:r>
            <w:r w:rsidRPr="00C60D06">
              <w:rPr>
                <w:sz w:val="32"/>
                <w:szCs w:val="32"/>
              </w:rPr>
              <w:t>_______</w:t>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w:t>
            </w:r>
            <w:r w:rsidR="008C7C78">
              <w:rPr>
                <w:sz w:val="32"/>
                <w:szCs w:val="32"/>
                <w:u w:val="single"/>
              </w:rPr>
              <w:t>33600000-6</w:t>
            </w:r>
            <w:r w:rsidR="002357B3">
              <w:rPr>
                <w:sz w:val="32"/>
                <w:szCs w:val="32"/>
              </w:rPr>
              <w:t>________________</w:t>
            </w:r>
            <w:r w:rsidRPr="00C60D06">
              <w:rPr>
                <w:sz w:val="32"/>
                <w:szCs w:val="32"/>
              </w:rPr>
              <w:t>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t>_</w:t>
            </w:r>
            <w:r w:rsidR="002357B3" w:rsidRPr="002357B3">
              <w:rPr>
                <w:sz w:val="32"/>
                <w:szCs w:val="32"/>
                <w:u w:val="single"/>
              </w:rPr>
              <w:t>Agenția Națională pentru Sănătate Publică</w:t>
            </w:r>
            <w:r w:rsidRPr="00C60D06">
              <w:rPr>
                <w:sz w:val="32"/>
                <w:szCs w:val="32"/>
              </w:rPr>
              <w:t>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w:t>
            </w:r>
            <w:r w:rsidR="002357B3" w:rsidRPr="002357B3">
              <w:rPr>
                <w:sz w:val="32"/>
                <w:szCs w:val="32"/>
                <w:u w:val="single"/>
              </w:rPr>
              <w:t>licitație deschisă</w:t>
            </w:r>
            <w:r w:rsidR="002357B3">
              <w:rPr>
                <w:sz w:val="32"/>
                <w:szCs w:val="32"/>
              </w:rPr>
              <w:t>_____________</w:t>
            </w:r>
            <w:r w:rsidRPr="00C60D06">
              <w:rPr>
                <w:sz w:val="32"/>
                <w:szCs w:val="32"/>
              </w:rPr>
              <w:t>________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EA1F8A" w:rsidRPr="00C00499" w:rsidRDefault="00B41118" w:rsidP="0066419F">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tc>
      </w:tr>
      <w:tr w:rsidR="00B41118" w:rsidRPr="00C00499" w:rsidTr="00AE077C">
        <w:trPr>
          <w:trHeight w:val="600"/>
        </w:trPr>
        <w:tc>
          <w:tcPr>
            <w:tcW w:w="9747" w:type="dxa"/>
            <w:vAlign w:val="center"/>
          </w:tcPr>
          <w:p w:rsidR="00EA1F8A" w:rsidRPr="00EA1F8A" w:rsidRDefault="00EA1F8A" w:rsidP="0066419F">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lastRenderedPageBreak/>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C00499"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w:t>
            </w:r>
            <w:r>
              <w:rPr>
                <w:lang w:val="en-GB"/>
              </w:rPr>
              <w:lastRenderedPageBreak/>
              <w:t xml:space="preserve">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lastRenderedPageBreak/>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w:t>
            </w:r>
            <w:r w:rsidRPr="004E4C42">
              <w:lastRenderedPageBreak/>
              <w:t>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4459F1" w:rsidRPr="008C7C78" w:rsidRDefault="00B41118" w:rsidP="004459F1">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141"/>
              <w:gridCol w:w="4111"/>
              <w:gridCol w:w="1815"/>
            </w:tblGrid>
            <w:tr w:rsidR="00B41118" w:rsidRPr="001B7344" w:rsidTr="0066419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66419F" w:rsidRDefault="0066419F" w:rsidP="0066419F">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66419F" w:rsidP="0066419F">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6419F" w:rsidP="00AE077C">
                  <w:pPr>
                    <w:pStyle w:val="a7"/>
                    <w:rPr>
                      <w:b/>
                      <w:i/>
                      <w:szCs w:val="22"/>
                    </w:rPr>
                  </w:pPr>
                  <w:r>
                    <w:rPr>
                      <w:b/>
                      <w:i/>
                      <w:sz w:val="22"/>
                      <w:szCs w:val="22"/>
                    </w:rPr>
                    <w:t>Medii de cultură</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p>
                <w:p w:rsidR="00B41118" w:rsidRPr="00F650BC" w:rsidRDefault="00B41118" w:rsidP="00AE077C">
                  <w:pPr>
                    <w:pStyle w:val="a7"/>
                    <w:rPr>
                      <w:b/>
                      <w:i/>
                      <w:szCs w:val="22"/>
                    </w:rPr>
                  </w:pPr>
                  <w:r w:rsidRPr="00F650BC">
                    <w:rPr>
                      <w:b/>
                      <w:i/>
                      <w:sz w:val="22"/>
                      <w:szCs w:val="22"/>
                    </w:rPr>
                    <w:t>Tipul procedurii de achiziție:</w:t>
                  </w:r>
                  <w:r w:rsidR="0066419F">
                    <w:rPr>
                      <w:b/>
                      <w:i/>
                      <w:sz w:val="22"/>
                      <w:szCs w:val="22"/>
                    </w:rPr>
                    <w:t xml:space="preserve"> licitație deschisă</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8C7C78" w:rsidRDefault="008C7C78" w:rsidP="00AE077C">
                  <w:pPr>
                    <w:pStyle w:val="a7"/>
                    <w:rPr>
                      <w:b/>
                      <w:i/>
                      <w:szCs w:val="22"/>
                    </w:rPr>
                  </w:pPr>
                  <w:r w:rsidRPr="008C7C78">
                    <w:rPr>
                      <w:rFonts w:ascii="Times New Roman" w:hAnsi="Times New Roman"/>
                      <w:b/>
                      <w:sz w:val="20"/>
                    </w:rPr>
                    <w:t>33600000-6</w:t>
                  </w:r>
                  <w:r>
                    <w:rPr>
                      <w:rFonts w:ascii="Times New Roman" w:hAnsi="Times New Roman"/>
                      <w:b/>
                      <w:sz w:val="20"/>
                    </w:rPr>
                    <w:t xml:space="preserve"> </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8C7C78">
                  <w:pPr>
                    <w:pStyle w:val="a7"/>
                    <w:rPr>
                      <w:b/>
                      <w:i/>
                      <w:szCs w:val="22"/>
                    </w:rPr>
                  </w:pPr>
                  <w:r>
                    <w:rPr>
                      <w:rFonts w:asciiTheme="majorHAnsi" w:hAnsiTheme="majorHAnsi" w:cstheme="majorHAnsi"/>
                      <w:b/>
                      <w:i/>
                    </w:rPr>
                    <w:t>Bugetul de stat, anul 2019.</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8C7C78">
                  <w:pPr>
                    <w:pStyle w:val="a7"/>
                    <w:rPr>
                      <w:b/>
                      <w:i/>
                      <w:szCs w:val="22"/>
                    </w:rPr>
                  </w:pPr>
                  <w:r>
                    <w:rPr>
                      <w:rFonts w:asciiTheme="majorHAnsi" w:hAnsiTheme="majorHAnsi" w:cstheme="majorHAnsi"/>
                      <w:b/>
                      <w:i/>
                    </w:rPr>
                    <w:t>Ministerul Finanțelor</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8C7C78" w:rsidP="00AE077C">
                  <w:pPr>
                    <w:pStyle w:val="a7"/>
                    <w:rPr>
                      <w:b/>
                      <w:i/>
                      <w:szCs w:val="22"/>
                    </w:rPr>
                  </w:pPr>
                  <w:r>
                    <w:rPr>
                      <w:b/>
                      <w:i/>
                      <w:sz w:val="22"/>
                      <w:szCs w:val="22"/>
                    </w:rPr>
                    <w:t>-</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8C7C78" w:rsidP="008C7C78">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1B7344"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rPr>
                      <w:rFonts w:ascii="Cambria" w:hAnsi="Cambria" w:cs="Cambria"/>
                      <w:b/>
                      <w:i/>
                      <w:noProof w:val="0"/>
                    </w:rPr>
                  </w:pPr>
                  <w:r>
                    <w:rPr>
                      <w:rFonts w:ascii="Cambria" w:hAnsi="Cambria" w:cs="Cambria"/>
                      <w:b/>
                      <w:i/>
                      <w:noProof w:val="0"/>
                    </w:rPr>
                    <w:t xml:space="preserve">Agenția Națională pentru Sănătate Publică, </w:t>
                  </w:r>
                </w:p>
                <w:p w:rsidR="00B41118" w:rsidRPr="00F650BC" w:rsidRDefault="008C7C78" w:rsidP="008C7C78">
                  <w:pPr>
                    <w:pStyle w:val="a7"/>
                    <w:rPr>
                      <w:b/>
                      <w:i/>
                      <w:szCs w:val="22"/>
                    </w:rPr>
                  </w:pPr>
                  <w:r>
                    <w:rPr>
                      <w:rFonts w:ascii="Cambria" w:hAnsi="Cambria" w:cs="Cambria"/>
                      <w:b/>
                      <w:i/>
                    </w:rPr>
                    <w:t>IDNO</w:t>
                  </w:r>
                  <w:r>
                    <w:rPr>
                      <w:rFonts w:ascii="Cambria" w:hAnsi="Cambria" w:cs="Cambria"/>
                      <w:b/>
                      <w:i/>
                      <w:lang w:val="en-US"/>
                    </w:rPr>
                    <w:t xml:space="preserve">: </w:t>
                  </w:r>
                  <w:r>
                    <w:rPr>
                      <w:b/>
                      <w:i/>
                      <w:color w:val="333333"/>
                      <w:shd w:val="clear" w:color="auto" w:fill="FFFFFF"/>
                    </w:rPr>
                    <w:t>1018601000021</w:t>
                  </w:r>
                </w:p>
              </w:tc>
            </w:tr>
            <w:tr w:rsidR="00B41118" w:rsidRPr="00F650BC" w:rsidTr="006641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7C78" w:rsidP="00AE077C">
                  <w:pPr>
                    <w:pStyle w:val="a7"/>
                    <w:rPr>
                      <w:b/>
                      <w:i/>
                      <w:szCs w:val="22"/>
                    </w:rPr>
                  </w:pPr>
                  <w:r>
                    <w:rPr>
                      <w:rFonts w:asciiTheme="majorHAnsi" w:hAnsiTheme="majorHAnsi" w:cstheme="majorHAnsi"/>
                      <w:b/>
                      <w:i/>
                    </w:rPr>
                    <w:t xml:space="preserve">Limba de stat </w:t>
                  </w:r>
                </w:p>
              </w:tc>
            </w:tr>
            <w:tr w:rsidR="00B41118" w:rsidRPr="00F650BC" w:rsidTr="008C7C7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111" w:type="dxa"/>
                  <w:tcBorders>
                    <w:top w:val="single" w:sz="4" w:space="0" w:color="auto"/>
                    <w:left w:val="single" w:sz="4" w:space="0" w:color="auto"/>
                  </w:tcBorders>
                  <w:vAlign w:val="center"/>
                </w:tcPr>
                <w:p w:rsidR="00B41118" w:rsidRPr="00F650BC" w:rsidRDefault="00B41118" w:rsidP="00AE077C">
                  <w:pPr>
                    <w:jc w:val="both"/>
                    <w:rPr>
                      <w:i/>
                    </w:rPr>
                  </w:pPr>
                </w:p>
              </w:tc>
              <w:tc>
                <w:tcPr>
                  <w:tcW w:w="1815"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8C7C78" w:rsidRDefault="008C7C78" w:rsidP="008C7C78">
                  <w:pPr>
                    <w:pStyle w:val="a7"/>
                    <w:tabs>
                      <w:tab w:val="right" w:pos="4743"/>
                    </w:tabs>
                    <w:rPr>
                      <w:rFonts w:asciiTheme="majorHAnsi" w:hAnsiTheme="majorHAnsi" w:cstheme="majorHAnsi"/>
                      <w:b/>
                      <w:i/>
                      <w:szCs w:val="24"/>
                    </w:rPr>
                  </w:pPr>
                  <w:bookmarkStart w:id="142" w:name="OLE_LINK39"/>
                  <w:bookmarkStart w:id="143" w:name="OLE_LINK40"/>
                  <w:r>
                    <w:rPr>
                      <w:rFonts w:asciiTheme="majorHAnsi" w:hAnsiTheme="majorHAnsi" w:cstheme="majorHAnsi"/>
                      <w:b/>
                      <w:bCs/>
                      <w:i/>
                      <w:color w:val="000000"/>
                      <w:szCs w:val="24"/>
                      <w:lang w:val="en-US" w:eastAsia="ru-RU"/>
                    </w:rPr>
                    <w:t>AGENŢIA NAŢIONALĂ PENTRU SĂNĂTATE PUBLICĂ</w:t>
                  </w:r>
                  <w:r>
                    <w:rPr>
                      <w:rFonts w:asciiTheme="majorHAnsi" w:hAnsiTheme="majorHAnsi" w:cstheme="majorHAnsi"/>
                      <w:b/>
                      <w:i/>
                      <w:szCs w:val="24"/>
                    </w:rPr>
                    <w:t xml:space="preserve">, </w:t>
                  </w:r>
                </w:p>
                <w:p w:rsidR="008C7C78" w:rsidRDefault="008C7C78" w:rsidP="008C7C78">
                  <w:pPr>
                    <w:pStyle w:val="a7"/>
                    <w:tabs>
                      <w:tab w:val="right" w:pos="4743"/>
                    </w:tabs>
                    <w:rPr>
                      <w:rFonts w:asciiTheme="majorHAnsi" w:hAnsiTheme="majorHAnsi" w:cstheme="majorHAnsi"/>
                      <w:b/>
                      <w:bCs/>
                      <w:i/>
                      <w:color w:val="000000"/>
                      <w:szCs w:val="24"/>
                      <w:lang w:val="en-US" w:eastAsia="ru-RU"/>
                    </w:rPr>
                  </w:pPr>
                  <w:proofErr w:type="spellStart"/>
                  <w:r>
                    <w:rPr>
                      <w:rFonts w:asciiTheme="majorHAnsi" w:hAnsiTheme="majorHAnsi" w:cstheme="majorHAnsi"/>
                      <w:b/>
                      <w:i/>
                      <w:color w:val="000000"/>
                      <w:szCs w:val="24"/>
                      <w:lang w:val="en-US" w:eastAsia="ru-RU"/>
                    </w:rPr>
                    <w:t>Adresa</w:t>
                  </w:r>
                  <w:proofErr w:type="spellEnd"/>
                  <w:r>
                    <w:rPr>
                      <w:rFonts w:asciiTheme="majorHAnsi" w:hAnsiTheme="majorHAnsi" w:cstheme="majorHAnsi"/>
                      <w:b/>
                      <w:i/>
                      <w:color w:val="000000"/>
                      <w:szCs w:val="24"/>
                      <w:lang w:val="en-US" w:eastAsia="ru-RU"/>
                    </w:rPr>
                    <w:t>: </w:t>
                  </w:r>
                  <w:proofErr w:type="spellStart"/>
                  <w:r>
                    <w:rPr>
                      <w:rFonts w:asciiTheme="majorHAnsi" w:hAnsiTheme="majorHAnsi" w:cstheme="majorHAnsi"/>
                      <w:b/>
                      <w:bCs/>
                      <w:i/>
                      <w:color w:val="000000"/>
                      <w:szCs w:val="24"/>
                      <w:lang w:val="en-US" w:eastAsia="ru-RU"/>
                    </w:rPr>
                    <w:t>Republica</w:t>
                  </w:r>
                  <w:proofErr w:type="spellEnd"/>
                  <w:r>
                    <w:rPr>
                      <w:rFonts w:asciiTheme="majorHAnsi" w:hAnsiTheme="majorHAnsi" w:cstheme="majorHAnsi"/>
                      <w:b/>
                      <w:bCs/>
                      <w:i/>
                      <w:color w:val="000000"/>
                      <w:szCs w:val="24"/>
                      <w:lang w:val="en-US" w:eastAsia="ru-RU"/>
                    </w:rPr>
                    <w:t xml:space="preserve"> Moldova,  </w:t>
                  </w:r>
                </w:p>
                <w:p w:rsidR="008C7C78" w:rsidRDefault="008C7C78" w:rsidP="008C7C78">
                  <w:pPr>
                    <w:pStyle w:val="a7"/>
                    <w:tabs>
                      <w:tab w:val="right" w:pos="4743"/>
                    </w:tabs>
                    <w:rPr>
                      <w:rFonts w:asciiTheme="majorHAnsi" w:hAnsiTheme="majorHAnsi" w:cstheme="majorHAnsi"/>
                      <w:b/>
                      <w:bCs/>
                      <w:i/>
                      <w:color w:val="000000"/>
                      <w:szCs w:val="24"/>
                      <w:lang w:val="en-US" w:eastAsia="ru-RU"/>
                    </w:rPr>
                  </w:pPr>
                  <w:proofErr w:type="spellStart"/>
                  <w:proofErr w:type="gramStart"/>
                  <w:r>
                    <w:rPr>
                      <w:rFonts w:asciiTheme="majorHAnsi" w:hAnsiTheme="majorHAnsi" w:cstheme="majorHAnsi"/>
                      <w:b/>
                      <w:bCs/>
                      <w:i/>
                      <w:color w:val="000000"/>
                      <w:szCs w:val="24"/>
                      <w:lang w:val="en-US" w:eastAsia="ru-RU"/>
                    </w:rPr>
                    <w:t>mun</w:t>
                  </w:r>
                  <w:proofErr w:type="spellEnd"/>
                  <w:proofErr w:type="gramEnd"/>
                  <w:r>
                    <w:rPr>
                      <w:rFonts w:asciiTheme="majorHAnsi" w:hAnsiTheme="majorHAnsi" w:cstheme="majorHAnsi"/>
                      <w:b/>
                      <w:bCs/>
                      <w:i/>
                      <w:color w:val="000000"/>
                      <w:szCs w:val="24"/>
                      <w:lang w:val="en-US" w:eastAsia="ru-RU"/>
                    </w:rPr>
                    <w:t xml:space="preserve">. </w:t>
                  </w:r>
                  <w:proofErr w:type="spellStart"/>
                  <w:r>
                    <w:rPr>
                      <w:rFonts w:asciiTheme="majorHAnsi" w:hAnsiTheme="majorHAnsi" w:cstheme="majorHAnsi"/>
                      <w:b/>
                      <w:bCs/>
                      <w:i/>
                      <w:color w:val="000000"/>
                      <w:szCs w:val="24"/>
                      <w:lang w:val="en-US" w:eastAsia="ru-RU"/>
                    </w:rPr>
                    <w:t>Chişinău</w:t>
                  </w:r>
                  <w:proofErr w:type="spellEnd"/>
                  <w:r>
                    <w:rPr>
                      <w:rFonts w:asciiTheme="majorHAnsi" w:hAnsiTheme="majorHAnsi" w:cstheme="majorHAnsi"/>
                      <w:b/>
                      <w:bCs/>
                      <w:i/>
                      <w:color w:val="000000"/>
                      <w:szCs w:val="24"/>
                      <w:lang w:val="en-US" w:eastAsia="ru-RU"/>
                    </w:rPr>
                    <w:t xml:space="preserve">, str. </w:t>
                  </w:r>
                  <w:proofErr w:type="spellStart"/>
                  <w:r>
                    <w:rPr>
                      <w:rFonts w:asciiTheme="majorHAnsi" w:hAnsiTheme="majorHAnsi" w:cstheme="majorHAnsi"/>
                      <w:b/>
                      <w:bCs/>
                      <w:i/>
                      <w:color w:val="000000"/>
                      <w:szCs w:val="24"/>
                      <w:lang w:val="en-US" w:eastAsia="ru-RU"/>
                    </w:rPr>
                    <w:t>Asachi</w:t>
                  </w:r>
                  <w:proofErr w:type="spellEnd"/>
                  <w:r>
                    <w:rPr>
                      <w:rFonts w:asciiTheme="majorHAnsi" w:hAnsiTheme="majorHAnsi" w:cstheme="majorHAnsi"/>
                      <w:b/>
                      <w:bCs/>
                      <w:i/>
                      <w:color w:val="000000"/>
                      <w:szCs w:val="24"/>
                      <w:lang w:val="en-US" w:eastAsia="ru-RU"/>
                    </w:rPr>
                    <w:t xml:space="preserve"> </w:t>
                  </w:r>
                  <w:proofErr w:type="spellStart"/>
                  <w:r>
                    <w:rPr>
                      <w:rFonts w:asciiTheme="majorHAnsi" w:hAnsiTheme="majorHAnsi" w:cstheme="majorHAnsi"/>
                      <w:b/>
                      <w:bCs/>
                      <w:i/>
                      <w:color w:val="000000"/>
                      <w:szCs w:val="24"/>
                      <w:lang w:val="en-US" w:eastAsia="ru-RU"/>
                    </w:rPr>
                    <w:t>Gh</w:t>
                  </w:r>
                  <w:proofErr w:type="spellEnd"/>
                  <w:r>
                    <w:rPr>
                      <w:rFonts w:asciiTheme="majorHAnsi" w:hAnsiTheme="majorHAnsi" w:cstheme="majorHAnsi"/>
                      <w:b/>
                      <w:bCs/>
                      <w:i/>
                      <w:color w:val="000000"/>
                      <w:szCs w:val="24"/>
                      <w:lang w:val="en-US" w:eastAsia="ru-RU"/>
                    </w:rPr>
                    <w:t>., 67A</w:t>
                  </w:r>
                </w:p>
                <w:bookmarkEnd w:id="142"/>
                <w:bookmarkEnd w:id="143"/>
                <w:p w:rsidR="008C7C78" w:rsidRDefault="008C7C78" w:rsidP="008C7C78">
                  <w:pPr>
                    <w:pStyle w:val="a7"/>
                    <w:tabs>
                      <w:tab w:val="right" w:pos="4743"/>
                    </w:tabs>
                    <w:rPr>
                      <w:rFonts w:asciiTheme="majorHAnsi" w:hAnsiTheme="majorHAnsi" w:cstheme="majorHAnsi"/>
                      <w:i/>
                      <w:color w:val="000000"/>
                      <w:szCs w:val="24"/>
                      <w:lang w:val="en-US" w:eastAsia="ru-RU"/>
                    </w:rPr>
                  </w:pPr>
                  <w:r>
                    <w:rPr>
                      <w:rFonts w:asciiTheme="majorHAnsi" w:hAnsiTheme="majorHAnsi" w:cstheme="majorHAnsi"/>
                      <w:b/>
                      <w:i/>
                      <w:color w:val="000000"/>
                      <w:szCs w:val="24"/>
                      <w:lang w:val="en-US" w:eastAsia="ru-RU"/>
                    </w:rPr>
                    <w:t>Tel: </w:t>
                  </w:r>
                  <w:r>
                    <w:rPr>
                      <w:rFonts w:asciiTheme="majorHAnsi" w:hAnsiTheme="majorHAnsi" w:cstheme="majorHAnsi"/>
                      <w:b/>
                      <w:bCs/>
                      <w:i/>
                      <w:color w:val="000000"/>
                      <w:szCs w:val="24"/>
                      <w:lang w:val="en-US" w:eastAsia="ru-RU"/>
                    </w:rPr>
                    <w:t>022 574 519</w:t>
                  </w:r>
                  <w:r>
                    <w:rPr>
                      <w:rFonts w:asciiTheme="majorHAnsi" w:hAnsiTheme="majorHAnsi" w:cstheme="majorHAnsi"/>
                      <w:b/>
                      <w:i/>
                      <w:color w:val="000000"/>
                      <w:szCs w:val="24"/>
                      <w:lang w:val="en-US" w:eastAsia="ru-RU"/>
                    </w:rPr>
                    <w:t> </w:t>
                  </w:r>
                  <w:r>
                    <w:rPr>
                      <w:rFonts w:asciiTheme="majorHAnsi" w:hAnsiTheme="majorHAnsi" w:cstheme="majorHAnsi"/>
                      <w:b/>
                      <w:i/>
                      <w:color w:val="000000"/>
                      <w:szCs w:val="24"/>
                      <w:lang w:val="en-US" w:eastAsia="ru-RU"/>
                    </w:rPr>
                    <w:br/>
                    <w:t>Fax: </w:t>
                  </w:r>
                  <w:r>
                    <w:rPr>
                      <w:rFonts w:asciiTheme="majorHAnsi" w:hAnsiTheme="majorHAnsi" w:cstheme="majorHAnsi"/>
                      <w:b/>
                      <w:bCs/>
                      <w:i/>
                      <w:color w:val="000000"/>
                      <w:szCs w:val="24"/>
                      <w:lang w:val="en-US" w:eastAsia="ru-RU"/>
                    </w:rPr>
                    <w:t>022 729 725</w:t>
                  </w:r>
                  <w:r>
                    <w:rPr>
                      <w:rFonts w:asciiTheme="majorHAnsi" w:hAnsiTheme="majorHAnsi" w:cstheme="majorHAnsi"/>
                      <w:color w:val="000000"/>
                      <w:szCs w:val="24"/>
                      <w:lang w:val="en-US" w:eastAsia="ru-RU"/>
                    </w:rPr>
                    <w:t> </w:t>
                  </w:r>
                  <w:r>
                    <w:rPr>
                      <w:rFonts w:asciiTheme="majorHAnsi" w:hAnsiTheme="majorHAnsi" w:cstheme="majorHAnsi"/>
                      <w:color w:val="000000"/>
                      <w:szCs w:val="24"/>
                      <w:lang w:val="en-US" w:eastAsia="ru-RU"/>
                    </w:rPr>
                    <w:br/>
                  </w:r>
                  <w:r>
                    <w:rPr>
                      <w:rFonts w:asciiTheme="majorHAnsi" w:hAnsiTheme="majorHAnsi" w:cstheme="majorHAnsi"/>
                      <w:i/>
                      <w:color w:val="000000"/>
                      <w:szCs w:val="24"/>
                      <w:lang w:val="en-US" w:eastAsia="ru-RU"/>
                    </w:rPr>
                    <w:t>E-mail: </w:t>
                  </w:r>
                  <w:hyperlink r:id="rId9" w:history="1">
                    <w:r>
                      <w:rPr>
                        <w:rStyle w:val="af3"/>
                        <w:rFonts w:asciiTheme="majorHAnsi" w:hAnsiTheme="majorHAnsi" w:cstheme="majorHAnsi"/>
                        <w:b/>
                        <w:bCs/>
                        <w:i/>
                        <w:lang w:eastAsia="ru-RU"/>
                      </w:rPr>
                      <w:t>achizitii@ansp.md</w:t>
                    </w:r>
                  </w:hyperlink>
                  <w:r>
                    <w:rPr>
                      <w:rFonts w:asciiTheme="majorHAnsi" w:hAnsiTheme="majorHAnsi" w:cstheme="majorHAnsi"/>
                      <w:i/>
                      <w:color w:val="000000"/>
                      <w:szCs w:val="24"/>
                      <w:lang w:val="en-US" w:eastAsia="ru-RU"/>
                    </w:rPr>
                    <w:t> </w:t>
                  </w:r>
                </w:p>
                <w:p w:rsidR="00B41118" w:rsidRPr="00D71E6A" w:rsidRDefault="008C7C78" w:rsidP="008C7C78">
                  <w:pPr>
                    <w:jc w:val="both"/>
                    <w:rPr>
                      <w:rFonts w:ascii="Baltica RR" w:hAnsi="Baltica RR"/>
                      <w:b/>
                      <w:i/>
                      <w:noProof w:val="0"/>
                      <w:sz w:val="22"/>
                      <w:szCs w:val="22"/>
                    </w:rPr>
                  </w:pPr>
                  <w:r>
                    <w:rPr>
                      <w:rFonts w:asciiTheme="majorHAnsi" w:hAnsiTheme="majorHAnsi" w:cstheme="majorHAnsi"/>
                      <w:i/>
                      <w:lang w:val="en-US"/>
                    </w:rPr>
                    <w:t>Persoana de contact – Roșca Corneliu</w:t>
                  </w:r>
                </w:p>
              </w:tc>
              <w:tc>
                <w:tcPr>
                  <w:tcW w:w="1815"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8C7C78">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B41118" w:rsidRPr="00F650BC" w:rsidRDefault="00B41118" w:rsidP="00AE077C">
                  <w:pPr>
                    <w:tabs>
                      <w:tab w:val="right" w:pos="4743"/>
                    </w:tabs>
                    <w:jc w:val="both"/>
                    <w:rPr>
                      <w:i/>
                    </w:rPr>
                  </w:pPr>
                </w:p>
              </w:tc>
              <w:tc>
                <w:tcPr>
                  <w:tcW w:w="1815"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tcBorders>
                  <w:vAlign w:val="center"/>
                </w:tcPr>
                <w:p w:rsidR="00B41118" w:rsidRPr="00F650BC" w:rsidRDefault="00B41118" w:rsidP="00AE077C">
                  <w:pPr>
                    <w:tabs>
                      <w:tab w:val="right" w:pos="4743"/>
                    </w:tabs>
                    <w:jc w:val="both"/>
                    <w:rPr>
                      <w:i/>
                    </w:rPr>
                  </w:pPr>
                </w:p>
              </w:tc>
              <w:tc>
                <w:tcPr>
                  <w:tcW w:w="1815"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8C7C7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4111" w:type="dxa"/>
                  <w:tcBorders>
                    <w:left w:val="single" w:sz="4" w:space="0" w:color="auto"/>
                    <w:bottom w:val="single" w:sz="4" w:space="0" w:color="auto"/>
                  </w:tcBorders>
                  <w:vAlign w:val="center"/>
                </w:tcPr>
                <w:p w:rsidR="00B41118" w:rsidRPr="00F650BC" w:rsidRDefault="00B41118" w:rsidP="00AE077C">
                  <w:pPr>
                    <w:jc w:val="both"/>
                    <w:rPr>
                      <w:i/>
                    </w:rPr>
                  </w:pPr>
                </w:p>
              </w:tc>
              <w:tc>
                <w:tcPr>
                  <w:tcW w:w="1815"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66419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lastRenderedPageBreak/>
                    <w:t>1.13</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6641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8C7C78" w:rsidRDefault="008C7C78" w:rsidP="008C7C78">
                  <w:pPr>
                    <w:tabs>
                      <w:tab w:val="left" w:pos="284"/>
                      <w:tab w:val="right" w:pos="9531"/>
                    </w:tabs>
                    <w:spacing w:line="360" w:lineRule="auto"/>
                    <w:rPr>
                      <w:rFonts w:asciiTheme="majorHAnsi" w:hAnsiTheme="majorHAnsi" w:cstheme="majorHAnsi"/>
                      <w:b/>
                      <w:i/>
                      <w:noProof w:val="0"/>
                    </w:rPr>
                  </w:pPr>
                  <w:r>
                    <w:rPr>
                      <w:rFonts w:asciiTheme="majorHAnsi" w:hAnsiTheme="majorHAnsi" w:cstheme="majorHAnsi"/>
                      <w:b/>
                      <w:i/>
                      <w:noProof w:val="0"/>
                    </w:rPr>
                    <w:t xml:space="preserve">de antrepriză </w:t>
                  </w:r>
                </w:p>
                <w:p w:rsidR="00B41118" w:rsidRPr="0005734D" w:rsidRDefault="00B41118" w:rsidP="00AE077C">
                  <w:pPr>
                    <w:tabs>
                      <w:tab w:val="left" w:pos="284"/>
                      <w:tab w:val="right" w:pos="9531"/>
                    </w:tabs>
                    <w:spacing w:line="360" w:lineRule="auto"/>
                    <w:contextualSpacing/>
                    <w:rPr>
                      <w:b/>
                    </w:rPr>
                  </w:pPr>
                </w:p>
              </w:tc>
            </w:tr>
            <w:tr w:rsidR="00B41118" w:rsidRPr="001B7344" w:rsidTr="006641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141"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926"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tc>
      </w:tr>
      <w:tr w:rsidR="00B41118" w:rsidRPr="00C00499" w:rsidTr="00AE077C">
        <w:trPr>
          <w:trHeight w:val="600"/>
        </w:trPr>
        <w:tc>
          <w:tcPr>
            <w:tcW w:w="9747" w:type="dxa"/>
            <w:vAlign w:val="center"/>
          </w:tcPr>
          <w:p w:rsidR="00B41118" w:rsidRDefault="00B41118" w:rsidP="00AE077C">
            <w:pPr>
              <w:pStyle w:val="2"/>
              <w:keepNext w:val="0"/>
              <w:keepLines w:val="0"/>
              <w:numPr>
                <w:ilvl w:val="0"/>
                <w:numId w:val="30"/>
              </w:numPr>
              <w:tabs>
                <w:tab w:val="left" w:pos="360"/>
              </w:tabs>
              <w:spacing w:before="0"/>
              <w:jc w:val="center"/>
            </w:pPr>
            <w:bookmarkStart w:id="144" w:name="_Toc392180191"/>
            <w:bookmarkStart w:id="145" w:name="_Toc449539079"/>
            <w:r w:rsidRPr="00C00499">
              <w:lastRenderedPageBreak/>
              <w:t>Listă bunurilor</w:t>
            </w:r>
            <w:r w:rsidRPr="00C00499">
              <w:rPr>
                <w:color w:val="FF0000"/>
              </w:rPr>
              <w:t xml:space="preserve"> </w:t>
            </w:r>
            <w:r w:rsidRPr="00C00499">
              <w:t>și specificații tehnice:</w:t>
            </w:r>
            <w:bookmarkEnd w:id="144"/>
            <w:bookmarkEnd w:id="145"/>
          </w:p>
          <w:p w:rsidR="008C7C78" w:rsidRDefault="008C7C78" w:rsidP="008C7C78"/>
          <w:tbl>
            <w:tblPr>
              <w:tblW w:w="9634" w:type="dxa"/>
              <w:shd w:val="clear" w:color="auto" w:fill="FFFF00"/>
              <w:tblLayout w:type="fixed"/>
              <w:tblLook w:val="04A0" w:firstRow="1" w:lastRow="0" w:firstColumn="1" w:lastColumn="0" w:noHBand="0" w:noVBand="1"/>
            </w:tblPr>
            <w:tblGrid>
              <w:gridCol w:w="704"/>
              <w:gridCol w:w="1276"/>
              <w:gridCol w:w="2268"/>
              <w:gridCol w:w="142"/>
              <w:gridCol w:w="708"/>
              <w:gridCol w:w="142"/>
              <w:gridCol w:w="851"/>
              <w:gridCol w:w="24"/>
              <w:gridCol w:w="3519"/>
            </w:tblGrid>
            <w:tr w:rsidR="008C7C78" w:rsidRPr="00AF66DC" w:rsidTr="0065713D">
              <w:trPr>
                <w:trHeight w:val="567"/>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7C78" w:rsidRPr="00FE2F69" w:rsidRDefault="008C7C78" w:rsidP="008C7C78">
                  <w:pPr>
                    <w:spacing w:before="120"/>
                    <w:jc w:val="center"/>
                    <w:rPr>
                      <w:b/>
                    </w:rPr>
                  </w:pPr>
                  <w:r w:rsidRPr="00FE2F69">
                    <w:rPr>
                      <w:b/>
                    </w:rPr>
                    <w:t>Nr. d/o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7C78" w:rsidRPr="00FE2F69" w:rsidRDefault="008C7C78" w:rsidP="008C7C78">
                  <w:pPr>
                    <w:spacing w:before="120"/>
                    <w:jc w:val="center"/>
                    <w:rPr>
                      <w:b/>
                    </w:rPr>
                  </w:pPr>
                  <w:r w:rsidRPr="00FE2F69">
                    <w:rPr>
                      <w:b/>
                    </w:rPr>
                    <w:t>Cod CPV</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7C78" w:rsidRPr="00214BAB" w:rsidRDefault="008C7C78" w:rsidP="008C7C78">
                  <w:pPr>
                    <w:spacing w:before="120"/>
                    <w:jc w:val="center"/>
                    <w:rPr>
                      <w:b/>
                      <w:lang w:val="en-US"/>
                    </w:rPr>
                  </w:pPr>
                  <w:r w:rsidRPr="00214BAB">
                    <w:rPr>
                      <w:b/>
                      <w:lang w:val="en-US"/>
                    </w:rPr>
                    <w:t>Denumirea bunurilor/serviciilor/lucrărilor solicitate</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7C78" w:rsidRPr="00FE2F69" w:rsidRDefault="008C7C78" w:rsidP="008C7C78">
                  <w:pPr>
                    <w:spacing w:before="120"/>
                    <w:jc w:val="center"/>
                    <w:rPr>
                      <w:b/>
                    </w:rPr>
                  </w:pPr>
                  <w:r w:rsidRPr="00FE2F69">
                    <w:rPr>
                      <w:b/>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7C78" w:rsidRPr="00FE2F69" w:rsidRDefault="008C7C78" w:rsidP="008C7C78">
                  <w:pPr>
                    <w:spacing w:before="120"/>
                    <w:jc w:val="center"/>
                    <w:rPr>
                      <w:b/>
                    </w:rPr>
                  </w:pPr>
                  <w:r w:rsidRPr="00FE2F69">
                    <w:rPr>
                      <w:b/>
                    </w:rPr>
                    <w:t>Cantitatea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7C78" w:rsidRPr="0065713D" w:rsidRDefault="008C7C78" w:rsidP="008C7C78">
                  <w:pPr>
                    <w:spacing w:before="120"/>
                    <w:jc w:val="center"/>
                    <w:rPr>
                      <w:b/>
                      <w:lang w:val="en-US"/>
                    </w:rPr>
                  </w:pPr>
                  <w:r w:rsidRPr="0065713D">
                    <w:rPr>
                      <w:b/>
                      <w:lang w:val="en-US"/>
                    </w:rPr>
                    <w:t>Specificarea tehnică deplină solicitată, Standarde de referință</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rPr>
                      <w:b/>
                      <w:b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sz w:val="22"/>
                      <w:szCs w:val="22"/>
                    </w:rPr>
                  </w:pPr>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lang w:val="ro-MO"/>
                    </w:rPr>
                  </w:pPr>
                  <w:r w:rsidRPr="00305176">
                    <w:rPr>
                      <w:b/>
                      <w:bCs/>
                      <w:color w:val="000000"/>
                      <w:sz w:val="26"/>
                      <w:szCs w:val="26"/>
                    </w:rPr>
                    <w:t>Lotul 1. Mediu pentru izolarea selectivă a C. perfringens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b/>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b/>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rPr>
                      <w:b/>
                      <w:sz w:val="22"/>
                      <w:szCs w:val="22"/>
                    </w:rPr>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jc w:val="both"/>
                    <w:rPr>
                      <w:color w:val="000000"/>
                    </w:rPr>
                  </w:pPr>
                  <w:r w:rsidRPr="00305176">
                    <w:rPr>
                      <w:color w:val="000000"/>
                    </w:rPr>
                    <w:t>Perfringens Agar Base  ( TSC agar base)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Kilogram</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jc w:val="center"/>
                    <w:rPr>
                      <w:color w:val="000000"/>
                    </w:rPr>
                  </w:pPr>
                  <w:r w:rsidRPr="00305176">
                    <w:rPr>
                      <w:color w:val="000000"/>
                    </w:rPr>
                    <w:t>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jc w:val="both"/>
                    <w:rPr>
                      <w:color w:val="000000"/>
                    </w:rPr>
                  </w:pPr>
                  <w:r w:rsidRPr="00305176">
                    <w:rPr>
                      <w:color w:val="000000"/>
                    </w:rPr>
                    <w:t>Ambalaj - 0.5 kg.  Conform ord. MS nr.701 din 18.10.2010 Suplimentar Anexa 5, p. 21</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jc w:val="both"/>
                    <w:rPr>
                      <w:color w:val="000000"/>
                    </w:rPr>
                  </w:pPr>
                  <w:r w:rsidRPr="00305176">
                    <w:rPr>
                      <w:color w:val="000000"/>
                    </w:rPr>
                    <w:t>Supliment selectiv pentru Perfringens Agar Base (TSC supliment  cu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rPr>
                      <w:color w:val="000000"/>
                    </w:rPr>
                  </w:pPr>
                  <w:r w:rsidRPr="00305176">
                    <w:rPr>
                      <w:color w:val="000000"/>
                    </w:rPr>
                    <w:t>flacon</w:t>
                  </w:r>
                </w:p>
              </w:tc>
              <w:tc>
                <w:tcPr>
                  <w:tcW w:w="851" w:type="dxa"/>
                  <w:tcBorders>
                    <w:top w:val="nil"/>
                    <w:left w:val="single" w:sz="4" w:space="0" w:color="auto"/>
                    <w:bottom w:val="single" w:sz="4" w:space="0" w:color="auto"/>
                    <w:right w:val="single" w:sz="4" w:space="0" w:color="auto"/>
                  </w:tcBorders>
                  <w:shd w:val="clear" w:color="auto" w:fill="FFFF00"/>
                </w:tcPr>
                <w:p w:rsidR="008C7C78" w:rsidRPr="00305176" w:rsidRDefault="008C7C78" w:rsidP="008C7C78">
                  <w:pPr>
                    <w:jc w:val="center"/>
                    <w:rPr>
                      <w:color w:val="000000"/>
                    </w:rPr>
                  </w:pPr>
                  <w:r w:rsidRPr="00305176">
                    <w:rPr>
                      <w:color w:val="000000"/>
                    </w:rPr>
                    <w:t>60</w:t>
                  </w:r>
                </w:p>
              </w:tc>
              <w:tc>
                <w:tcPr>
                  <w:tcW w:w="3543" w:type="dxa"/>
                  <w:gridSpan w:val="2"/>
                  <w:tcBorders>
                    <w:top w:val="nil"/>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jc w:val="both"/>
                    <w:rPr>
                      <w:color w:val="000000"/>
                    </w:rPr>
                  </w:pPr>
                  <w:r w:rsidRPr="00305176">
                    <w:rPr>
                      <w:color w:val="000000"/>
                    </w:rPr>
                    <w:t>Ambalaj -flacon.  Compoziția: D- cycloserină 200 mg. Conform ord. MS nr.701 din 18.10.2010 Suplimentar Anexa 5, p. 21</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b/>
                    </w:rPr>
                  </w:pPr>
                  <w:r w:rsidRPr="00305176">
                    <w:rPr>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bCs/>
                      <w:color w:val="000000"/>
                      <w:sz w:val="26"/>
                      <w:szCs w:val="26"/>
                      <w:lang w:val="ro-MO"/>
                    </w:rPr>
                  </w:pPr>
                  <w:r w:rsidRPr="00305176">
                    <w:rPr>
                      <w:b/>
                      <w:bCs/>
                      <w:color w:val="000000"/>
                      <w:sz w:val="26"/>
                      <w:szCs w:val="26"/>
                    </w:rPr>
                    <w:t xml:space="preserve">Lotul 2. Mediu pentru izolarea selectivă a Clostridium defficile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2.1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spacing w:line="276" w:lineRule="auto"/>
                    <w:rPr>
                      <w:color w:val="000000"/>
                    </w:rPr>
                  </w:pPr>
                  <w:r w:rsidRPr="00305176">
                    <w:rPr>
                      <w:color w:val="000000"/>
                    </w:rPr>
                    <w:t xml:space="preserve">Clostridium Difficile Agar Base (CCFA)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Kilogram</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0,5</w:t>
                  </w: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spacing w:line="276" w:lineRule="auto"/>
                    <w:rPr>
                      <w:color w:val="000000"/>
                    </w:rPr>
                  </w:pPr>
                  <w:r w:rsidRPr="00305176">
                    <w:rPr>
                      <w:color w:val="000000"/>
                    </w:rPr>
                    <w:t>Ambalaj - 0.5 kg. .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spacing w:line="276" w:lineRule="auto"/>
                    <w:rPr>
                      <w:color w:val="000000"/>
                    </w:rPr>
                  </w:pPr>
                  <w:r w:rsidRPr="00305176">
                    <w:rPr>
                      <w:color w:val="000000"/>
                    </w:rPr>
                    <w:t>Supliment selectiv pentru Difficile Agar Base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flacon</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10</w:t>
                  </w: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spacing w:line="276" w:lineRule="auto"/>
                    <w:rPr>
                      <w:color w:val="000000"/>
                    </w:rPr>
                  </w:pPr>
                  <w:r w:rsidRPr="00305176">
                    <w:rPr>
                      <w:color w:val="000000"/>
                    </w:rPr>
                    <w:t>Ambalaj -flacon.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b/>
                      <w:sz w:val="22"/>
                      <w:szCs w:val="22"/>
                    </w:rPr>
                  </w:pPr>
                  <w:r w:rsidRPr="00305176">
                    <w:rPr>
                      <w:b/>
                      <w:bCs/>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r w:rsidRPr="00305176">
                    <w:rPr>
                      <w:b/>
                      <w:bCs/>
                      <w:color w:val="000000"/>
                      <w:sz w:val="26"/>
                      <w:szCs w:val="26"/>
                    </w:rPr>
                    <w:t>Lotul 3. Mediu Plet agar modificat  pentru diagnosticul diferencial la antrax</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r>
            <w:tr w:rsidR="008C7C78" w:rsidRPr="00AF66DC"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3.1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spacing w:line="276" w:lineRule="auto"/>
                    <w:rPr>
                      <w:color w:val="000000"/>
                    </w:rPr>
                  </w:pPr>
                  <w:r w:rsidRPr="00305176">
                    <w:rPr>
                      <w:color w:val="000000"/>
                    </w:rPr>
                    <w:t>Plet Agar Base Modified</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Kilogram</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jc w:val="center"/>
                    <w:rPr>
                      <w:color w:val="000000"/>
                    </w:rPr>
                  </w:pPr>
                  <w:r w:rsidRPr="00305176">
                    <w:rPr>
                      <w:color w:val="000000"/>
                    </w:rPr>
                    <w:t>0,5</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rPr>
                      <w:color w:val="000000"/>
                    </w:rPr>
                  </w:pPr>
                  <w:r w:rsidRPr="00305176">
                    <w:rPr>
                      <w:color w:val="000000"/>
                    </w:rPr>
                    <w:t>Ambalaj - 0.5 kg. Conform ord. MS nr.701 din 18.10.2010 Suplimentar Anexa 6</w:t>
                  </w:r>
                </w:p>
              </w:tc>
            </w:tr>
            <w:tr w:rsidR="008C7C78" w:rsidRPr="00AF66DC"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spacing w:line="276" w:lineRule="auto"/>
                    <w:rPr>
                      <w:color w:val="000000"/>
                    </w:rPr>
                  </w:pPr>
                  <w:r w:rsidRPr="00305176">
                    <w:rPr>
                      <w:color w:val="000000"/>
                    </w:rPr>
                    <w:t xml:space="preserve">Supliment selectiv la mediul PLET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Flacon</w:t>
                  </w:r>
                </w:p>
              </w:tc>
              <w:tc>
                <w:tcPr>
                  <w:tcW w:w="875" w:type="dxa"/>
                  <w:gridSpan w:val="2"/>
                  <w:tcBorders>
                    <w:top w:val="nil"/>
                    <w:left w:val="single" w:sz="4" w:space="0" w:color="auto"/>
                    <w:bottom w:val="single" w:sz="4" w:space="0" w:color="auto"/>
                    <w:right w:val="single" w:sz="4" w:space="0" w:color="auto"/>
                  </w:tcBorders>
                  <w:shd w:val="clear" w:color="auto" w:fill="FFFF00"/>
                </w:tcPr>
                <w:p w:rsidR="008C7C78" w:rsidRPr="00305176" w:rsidRDefault="008C7C78" w:rsidP="008C7C78">
                  <w:pPr>
                    <w:jc w:val="center"/>
                    <w:rPr>
                      <w:color w:val="000000"/>
                    </w:rPr>
                  </w:pPr>
                  <w:r w:rsidRPr="00305176">
                    <w:rPr>
                      <w:color w:val="000000"/>
                    </w:rPr>
                    <w:t>5</w:t>
                  </w:r>
                </w:p>
              </w:tc>
              <w:tc>
                <w:tcPr>
                  <w:tcW w:w="3519" w:type="dxa"/>
                  <w:tcBorders>
                    <w:top w:val="nil"/>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rPr>
                      <w:color w:val="000000"/>
                    </w:rPr>
                  </w:pPr>
                  <w:r w:rsidRPr="00305176">
                    <w:rPr>
                      <w:color w:val="000000"/>
                    </w:rPr>
                    <w:t>Ambalaj -flacon.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b/>
                      <w:sz w:val="22"/>
                      <w:szCs w:val="22"/>
                    </w:rPr>
                  </w:pPr>
                  <w:r w:rsidRPr="00305176">
                    <w:rPr>
                      <w:b/>
                      <w:bCs/>
                      <w:sz w:val="22"/>
                      <w:szCs w:val="22"/>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bCs/>
                      <w:sz w:val="22"/>
                      <w:szCs w:val="22"/>
                      <w:lang w:val="en-US"/>
                    </w:rPr>
                  </w:pPr>
                  <w:r w:rsidRPr="00305176">
                    <w:rPr>
                      <w:b/>
                      <w:bCs/>
                      <w:color w:val="000000"/>
                      <w:sz w:val="26"/>
                      <w:szCs w:val="26"/>
                    </w:rPr>
                    <w:t>Lotul 4. Mediu pentru Brucella spp.</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both"/>
                    <w:rPr>
                      <w:b/>
                      <w:sz w:val="22"/>
                      <w:szCs w:val="22"/>
                    </w:rPr>
                  </w:pPr>
                </w:p>
              </w:tc>
            </w:tr>
            <w:tr w:rsidR="008C7C78" w:rsidRPr="00AF66DC"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pPr>
                  <w:r w:rsidRPr="00305176">
                    <w:t>4.1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r w:rsidRPr="00305176">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rPr>
                      <w:color w:val="000000"/>
                    </w:rPr>
                  </w:pPr>
                  <w:r w:rsidRPr="00305176">
                    <w:rPr>
                      <w:color w:val="000000"/>
                    </w:rPr>
                    <w:t>Brucella Agar Base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305176" w:rsidRDefault="008C7C78" w:rsidP="008C7C78">
                  <w:pPr>
                    <w:jc w:val="center"/>
                    <w:rPr>
                      <w:color w:val="000000"/>
                    </w:rPr>
                  </w:pPr>
                  <w:r w:rsidRPr="00305176">
                    <w:rPr>
                      <w:color w:val="000000"/>
                    </w:rPr>
                    <w:t>Kilogram</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jc w:val="center"/>
                    <w:rPr>
                      <w:color w:val="000000"/>
                    </w:rPr>
                  </w:pPr>
                  <w:r w:rsidRPr="00305176">
                    <w:rPr>
                      <w:color w:val="000000"/>
                    </w:rPr>
                    <w:t>0,5</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Pr="00305176" w:rsidRDefault="008C7C78" w:rsidP="008C7C78">
                  <w:pPr>
                    <w:spacing w:line="276" w:lineRule="auto"/>
                    <w:rPr>
                      <w:color w:val="000000"/>
                    </w:rPr>
                  </w:pPr>
                  <w:r w:rsidRPr="00305176">
                    <w:rPr>
                      <w:color w:val="000000"/>
                    </w:rPr>
                    <w:t>Ambalaj - 0.5 kg. Conform ord. MS nr.701 din 18.10.2010 , Anexa 6, p.40</w:t>
                  </w:r>
                </w:p>
              </w:tc>
            </w:tr>
            <w:tr w:rsidR="008C7C78" w:rsidRPr="00AF66DC"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4.2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827FAD">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Brucella supplement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875" w:type="dxa"/>
                  <w:gridSpan w:val="2"/>
                  <w:tcBorders>
                    <w:top w:val="nil"/>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5</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-flacon. Conform ord. MS nr.701 din 18.10.2010 , Anexa 6, p.40</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center"/>
                    <w:rPr>
                      <w:b/>
                      <w:sz w:val="22"/>
                      <w:szCs w:val="22"/>
                      <w:highlight w:val="yellow"/>
                    </w:rPr>
                  </w:pPr>
                  <w:r w:rsidRPr="00CD31DD">
                    <w:rPr>
                      <w:b/>
                      <w:bCs/>
                      <w:sz w:val="22"/>
                      <w:szCs w:val="22"/>
                      <w:highlight w:val="yellow"/>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A82F7C">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2F4DC4" w:rsidRDefault="008C7C78" w:rsidP="008C7C78">
                  <w:pPr>
                    <w:jc w:val="both"/>
                    <w:rPr>
                      <w:b/>
                      <w:sz w:val="22"/>
                      <w:szCs w:val="22"/>
                      <w:highlight w:val="yellow"/>
                      <w:lang w:val="ro-MO"/>
                    </w:rPr>
                  </w:pPr>
                  <w:r>
                    <w:rPr>
                      <w:b/>
                      <w:bCs/>
                      <w:color w:val="000000"/>
                      <w:sz w:val="26"/>
                      <w:szCs w:val="26"/>
                    </w:rPr>
                    <w:t>Lotul 5. Mediu pentru Bordetella spp.</w:t>
                  </w:r>
                  <w:r>
                    <w:rPr>
                      <w:b/>
                      <w:bCs/>
                      <w:color w:val="000000"/>
                      <w:sz w:val="26"/>
                      <w:szCs w:val="26"/>
                      <w:lang w:val="ro-MO"/>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5.1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A82F7C">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 Bordetella Agar Bază  (Charcoal Agar)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Bordetella selectiv supliment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875" w:type="dxa"/>
                  <w:gridSpan w:val="2"/>
                  <w:tcBorders>
                    <w:top w:val="nil"/>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25</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-flacon.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center"/>
                    <w:rPr>
                      <w:b/>
                      <w:sz w:val="22"/>
                      <w:szCs w:val="22"/>
                      <w:highlight w:val="yellow"/>
                    </w:rPr>
                  </w:pPr>
                  <w:r w:rsidRPr="00CD31DD">
                    <w:rPr>
                      <w:b/>
                      <w:bCs/>
                      <w:sz w:val="22"/>
                      <w:szCs w:val="22"/>
                      <w:highlight w:val="yellow"/>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30621F">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bCs/>
                      <w:sz w:val="22"/>
                      <w:szCs w:val="22"/>
                      <w:highlight w:val="yellow"/>
                      <w:lang w:val="en-US"/>
                    </w:rPr>
                  </w:pPr>
                  <w:r>
                    <w:rPr>
                      <w:b/>
                      <w:bCs/>
                      <w:color w:val="000000"/>
                      <w:sz w:val="26"/>
                      <w:szCs w:val="26"/>
                    </w:rPr>
                    <w:t>Lotul 6. Mediu cromogen pentru Candida spp.</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r>
            <w:tr w:rsidR="008C7C78" w:rsidRPr="00AF66DC"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6.1</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30621F">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4A0776" w:rsidRDefault="008C7C78" w:rsidP="008C7C78">
                  <w:pPr>
                    <w:spacing w:line="276" w:lineRule="auto"/>
                    <w:rPr>
                      <w:color w:val="000000"/>
                    </w:rPr>
                  </w:pPr>
                  <w:r w:rsidRPr="004A0776">
                    <w:rPr>
                      <w:color w:val="000000"/>
                    </w:rPr>
                    <w:t>Brilliance Candida agar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5</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Pr="00B559EA" w:rsidRDefault="008C7C78" w:rsidP="008C7C78">
                  <w:pPr>
                    <w:spacing w:line="276" w:lineRule="auto"/>
                    <w:rPr>
                      <w:color w:val="000000"/>
                    </w:rPr>
                  </w:pPr>
                  <w:r w:rsidRPr="00B559EA">
                    <w:rPr>
                      <w:color w:val="000000"/>
                    </w:rPr>
                    <w:t>Ambalaj - 0.5 kg.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6.2</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Pr="004A0776" w:rsidRDefault="008C7C78" w:rsidP="008C7C78">
                  <w:pPr>
                    <w:spacing w:line="276" w:lineRule="auto"/>
                    <w:rPr>
                      <w:color w:val="000000"/>
                    </w:rPr>
                  </w:pPr>
                  <w:r w:rsidRPr="004A0776">
                    <w:rPr>
                      <w:color w:val="000000"/>
                    </w:rPr>
                    <w:t>Brilliance Candida selective supplement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875" w:type="dxa"/>
                  <w:gridSpan w:val="2"/>
                  <w:tcBorders>
                    <w:top w:val="nil"/>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214</w:t>
                  </w:r>
                </w:p>
              </w:tc>
              <w:tc>
                <w:tcPr>
                  <w:tcW w:w="3519" w:type="dxa"/>
                  <w:tcBorders>
                    <w:top w:val="nil"/>
                    <w:left w:val="single" w:sz="4" w:space="0" w:color="auto"/>
                    <w:bottom w:val="single" w:sz="4" w:space="0" w:color="auto"/>
                    <w:right w:val="single" w:sz="4" w:space="0" w:color="auto"/>
                  </w:tcBorders>
                  <w:shd w:val="clear" w:color="auto" w:fill="FFFF00"/>
                </w:tcPr>
                <w:p w:rsidR="008C7C78" w:rsidRPr="00B559EA" w:rsidRDefault="008C7C78" w:rsidP="008C7C78">
                  <w:pPr>
                    <w:spacing w:line="276" w:lineRule="auto"/>
                    <w:rPr>
                      <w:color w:val="000000"/>
                    </w:rPr>
                  </w:pPr>
                  <w:r w:rsidRPr="00B559EA">
                    <w:rPr>
                      <w:color w:val="000000"/>
                    </w:rPr>
                    <w:t>Ambalaj -flacon.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center"/>
                    <w:rPr>
                      <w:sz w:val="22"/>
                      <w:szCs w:val="22"/>
                      <w:highlight w:val="yellow"/>
                    </w:rPr>
                  </w:pPr>
                  <w:r w:rsidRPr="00CD31DD">
                    <w:rPr>
                      <w:b/>
                      <w:bCs/>
                      <w:sz w:val="22"/>
                      <w:szCs w:val="22"/>
                      <w:highlight w:val="yellow"/>
                    </w:rPr>
                    <w:t>7</w:t>
                  </w:r>
                  <w:r>
                    <w:rPr>
                      <w:b/>
                      <w:bCs/>
                      <w:sz w:val="22"/>
                      <w:szCs w:val="22"/>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792BA8">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r>
                    <w:rPr>
                      <w:b/>
                    </w:rPr>
                    <w:t xml:space="preserve">Lotul </w:t>
                  </w:r>
                  <w:r>
                    <w:rPr>
                      <w:b/>
                      <w:lang w:val="ro-MO"/>
                    </w:rPr>
                    <w:t>7</w:t>
                  </w:r>
                  <w:r w:rsidRPr="00380FBE">
                    <w:rPr>
                      <w:b/>
                    </w:rPr>
                    <w:t xml:space="preserve"> </w:t>
                  </w:r>
                  <w:r>
                    <w:rPr>
                      <w:b/>
                      <w:bCs/>
                      <w:color w:val="000000"/>
                      <w:sz w:val="26"/>
                      <w:szCs w:val="26"/>
                    </w:rPr>
                    <w:t>Mediu Diphtheria Agar pentru determinarea toxigenităţii</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7.1</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792BA8">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Diphtheria Agar Base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3</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Pr="00B559EA" w:rsidRDefault="008C7C78" w:rsidP="008C7C78">
                  <w:pPr>
                    <w:spacing w:line="276" w:lineRule="auto"/>
                    <w:jc w:val="both"/>
                    <w:rPr>
                      <w:color w:val="000000"/>
                    </w:rPr>
                  </w:pPr>
                  <w:r>
                    <w:rPr>
                      <w:color w:val="000000"/>
                    </w:rPr>
                    <w:t>Ambalaj - 0.5 kg.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7.2</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792BA8">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KL Virulence Enrichment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106</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jc w:val="both"/>
                    <w:rPr>
                      <w:color w:val="000000"/>
                    </w:rPr>
                  </w:pPr>
                  <w:r>
                    <w:rPr>
                      <w:color w:val="000000"/>
                    </w:rPr>
                    <w:t>Ambalaj -flacon. Compoziția: Casein acid hydrolysate 10g,</w:t>
                  </w:r>
                </w:p>
                <w:p w:rsidR="008C7C78" w:rsidRDefault="008C7C78" w:rsidP="008C7C78">
                  <w:pPr>
                    <w:spacing w:line="276" w:lineRule="auto"/>
                    <w:jc w:val="both"/>
                    <w:rPr>
                      <w:color w:val="000000"/>
                    </w:rPr>
                  </w:pPr>
                  <w:r>
                    <w:rPr>
                      <w:color w:val="000000"/>
                    </w:rPr>
                    <w:t>Glycerol 10ml, Polysorbate 80 10ml. 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center"/>
                    <w:rPr>
                      <w:b/>
                      <w:sz w:val="22"/>
                      <w:szCs w:val="22"/>
                      <w:highlight w:val="yellow"/>
                    </w:rPr>
                  </w:pPr>
                  <w:r w:rsidRPr="00CD31DD">
                    <w:rPr>
                      <w:b/>
                      <w:bCs/>
                      <w:sz w:val="22"/>
                      <w:szCs w:val="22"/>
                      <w:highlight w:val="yellow"/>
                    </w:rPr>
                    <w:t>8</w:t>
                  </w:r>
                  <w:r>
                    <w:rPr>
                      <w:b/>
                      <w:bCs/>
                      <w:sz w:val="22"/>
                      <w:szCs w:val="22"/>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DC2A3A">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r>
                    <w:rPr>
                      <w:b/>
                    </w:rPr>
                    <w:t xml:space="preserve">Lotul </w:t>
                  </w:r>
                  <w:r>
                    <w:rPr>
                      <w:b/>
                      <w:lang w:val="ro-MO"/>
                    </w:rPr>
                    <w:t xml:space="preserve">8 </w:t>
                  </w:r>
                  <w:r>
                    <w:rPr>
                      <w:b/>
                      <w:bCs/>
                      <w:color w:val="000000"/>
                      <w:sz w:val="26"/>
                      <w:szCs w:val="26"/>
                    </w:rPr>
                    <w:t>Mediu Tinsdale Agar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8.1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DC2A3A">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Mediu Tinsdale Agar Base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3,5</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kg.Conform ord. MS nr.701 din 18.10.2010. Suplimentar Anexa 6</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lastRenderedPageBreak/>
                    <w:t>8.2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DC2A3A">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Supliment selectiv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 xml:space="preserve">Bucată </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75</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flacon/set din 2 părți A și B suficient pentru 1 litru de mediu. Compoziția:  Horse serum 100 ml, Potassium tellurite 1ml. Conform ord. MS nr.701 din 18.10.2010 Suplimentar Anexa 5, p. 21</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center"/>
                    <w:rPr>
                      <w:b/>
                      <w:sz w:val="22"/>
                      <w:szCs w:val="22"/>
                      <w:highlight w:val="yellow"/>
                    </w:rPr>
                  </w:pPr>
                  <w:r w:rsidRPr="00CD31DD">
                    <w:rPr>
                      <w:b/>
                      <w:bCs/>
                      <w:sz w:val="22"/>
                      <w:szCs w:val="22"/>
                      <w:highlight w:val="yellow"/>
                    </w:rPr>
                    <w:t>9</w:t>
                  </w:r>
                  <w:r>
                    <w:rPr>
                      <w:b/>
                      <w:bCs/>
                      <w:sz w:val="22"/>
                      <w:szCs w:val="22"/>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6F5E6D">
                    <w:t>33600000-6</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r>
                    <w:rPr>
                      <w:b/>
                    </w:rPr>
                    <w:t xml:space="preserve">Lotul </w:t>
                  </w:r>
                  <w:r>
                    <w:rPr>
                      <w:b/>
                      <w:lang w:val="ro-MO"/>
                    </w:rPr>
                    <w:t xml:space="preserve">9 </w:t>
                  </w:r>
                  <w:r>
                    <w:rPr>
                      <w:b/>
                      <w:bCs/>
                      <w:color w:val="000000"/>
                      <w:sz w:val="26"/>
                      <w:szCs w:val="26"/>
                    </w:rPr>
                    <w:t>Mediu Fraser</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b/>
                      <w:sz w:val="22"/>
                      <w:szCs w:val="22"/>
                      <w:highlight w:val="yellow"/>
                    </w:rPr>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9.1</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6F5E6D">
                    <w:t>33600000-6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Bulion Fraser de baza</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1,5</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Anexa 5 p. 15.</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9.2</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6F5E6D">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Fraser Selective Supplement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48</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Ambalaj-flacon. Compoziția: Ferric ammonium citrate- 0,25g; Nalidixic acid – 10 mg; Acriflavine hydrochloride- 12,5 mg. Conform ord. MS nr.701 din 18.10.2010. Anexa 5 p. 15.</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9.3</w:t>
                  </w:r>
                  <w:r>
                    <w:rPr>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pPr>
                    <w:jc w:val="both"/>
                  </w:pPr>
                  <w:r>
                    <w:t>33600000-6</w:t>
                  </w:r>
                </w:p>
              </w:tc>
              <w:tc>
                <w:tcPr>
                  <w:tcW w:w="2410" w:type="dxa"/>
                  <w:gridSpan w:val="2"/>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semi Fraser Selective Supplement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875"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48</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Ambalaj-flacon. Compoziția: Ferric ammonium citrate- 112,5 mg, Nalidixic acid – 2,25 mg; Acriflavine hydrochloride- 2,8125 mg. Conform ord. MS nr.701 din 18.10.2010. Anexa 5 p. 15.</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center"/>
                    <w:rPr>
                      <w:sz w:val="22"/>
                      <w:szCs w:val="22"/>
                      <w:highlight w:val="yellow"/>
                    </w:rPr>
                  </w:pPr>
                  <w:r w:rsidRPr="00CD31DD">
                    <w:rPr>
                      <w:b/>
                      <w:bCs/>
                      <w:sz w:val="22"/>
                      <w:szCs w:val="22"/>
                      <w:highlight w:val="yellow"/>
                    </w:rPr>
                    <w:t>10</w:t>
                  </w:r>
                  <w:r>
                    <w:rPr>
                      <w:b/>
                      <w:bCs/>
                      <w:sz w:val="22"/>
                      <w:szCs w:val="22"/>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F304BE">
                    <w:t>33600000-6</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sz w:val="22"/>
                      <w:szCs w:val="22"/>
                      <w:highlight w:val="yellow"/>
                    </w:rPr>
                  </w:pPr>
                  <w:r w:rsidRPr="00DE2819">
                    <w:rPr>
                      <w:b/>
                    </w:rPr>
                    <w:t>Lotul</w:t>
                  </w:r>
                  <w:r w:rsidRPr="00DE2819">
                    <w:rPr>
                      <w:b/>
                      <w:lang w:val="ro-MO"/>
                    </w:rPr>
                    <w:t xml:space="preserve"> 10 </w:t>
                  </w:r>
                  <w:r>
                    <w:rPr>
                      <w:b/>
                      <w:bCs/>
                      <w:color w:val="000000"/>
                      <w:sz w:val="26"/>
                      <w:szCs w:val="26"/>
                    </w:rPr>
                    <w:t xml:space="preserve">Mediu PALCAM agar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sz w:val="22"/>
                      <w:szCs w:val="22"/>
                      <w:highlight w:val="yellow"/>
                    </w:rPr>
                  </w:pP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tcPr>
                <w:p w:rsidR="008C7C78" w:rsidRPr="00CD31DD" w:rsidRDefault="008C7C78" w:rsidP="008C7C78">
                  <w:pPr>
                    <w:jc w:val="both"/>
                    <w:rPr>
                      <w:sz w:val="22"/>
                      <w:szCs w:val="22"/>
                      <w:highlight w:val="yellow"/>
                    </w:rPr>
                  </w:pPr>
                </w:p>
              </w:tc>
              <w:tc>
                <w:tcPr>
                  <w:tcW w:w="3519" w:type="dxa"/>
                  <w:tcBorders>
                    <w:top w:val="single" w:sz="4" w:space="0" w:color="000000"/>
                    <w:left w:val="single" w:sz="4" w:space="0" w:color="000000"/>
                    <w:bottom w:val="single" w:sz="4" w:space="0" w:color="000000"/>
                    <w:right w:val="single" w:sz="4" w:space="0" w:color="000000"/>
                  </w:tcBorders>
                  <w:shd w:val="clear" w:color="auto" w:fill="FFFF00"/>
                </w:tcPr>
                <w:p w:rsidR="008C7C78" w:rsidRPr="00C35879" w:rsidRDefault="008C7C78" w:rsidP="008C7C78">
                  <w:pPr>
                    <w:jc w:val="both"/>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10.1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F304BE">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Listeria Identification Agar (PALCAM)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1</w:t>
                  </w:r>
                </w:p>
              </w:tc>
              <w:tc>
                <w:tcPr>
                  <w:tcW w:w="3519"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sidRPr="00FE2F69">
                    <w:rPr>
                      <w:highlight w:val="yellow"/>
                    </w:rPr>
                    <w:t>10.2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F304BE">
                    <w:t>33600000-6</w:t>
                  </w:r>
                </w:p>
              </w:tc>
              <w:tc>
                <w:tcPr>
                  <w:tcW w:w="2268"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Supliment selectiv pentru listerii PALCAM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28</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Ambalaj-flacon. Compoziția: Polymyxin B 10.0mg, Acriflavine hydrochloride -5.0mg, Ceftazidime - 20.0mg. Conform ord. MS nr.701 din 18.10.2010. Anexa 5 p. 15.</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Pr>
                      <w:highlight w:val="yellow"/>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8A5850">
                    <w:t>33600000-6</w:t>
                  </w:r>
                </w:p>
              </w:tc>
              <w:tc>
                <w:tcPr>
                  <w:tcW w:w="2268" w:type="dxa"/>
                  <w:tcBorders>
                    <w:top w:val="nil"/>
                    <w:left w:val="single" w:sz="4" w:space="0" w:color="auto"/>
                    <w:bottom w:val="single" w:sz="4" w:space="0" w:color="auto"/>
                    <w:right w:val="single" w:sz="4" w:space="0" w:color="auto"/>
                  </w:tcBorders>
                  <w:shd w:val="clear" w:color="auto" w:fill="FFFF00"/>
                  <w:vAlign w:val="bottom"/>
                </w:tcPr>
                <w:p w:rsidR="008C7C78" w:rsidRPr="00DE2819" w:rsidRDefault="008C7C78" w:rsidP="008C7C78">
                  <w:pPr>
                    <w:jc w:val="both"/>
                    <w:rPr>
                      <w:lang w:val="ro-MO"/>
                    </w:rPr>
                  </w:pPr>
                  <w:r w:rsidRPr="00A72CEB">
                    <w:rPr>
                      <w:b/>
                    </w:rPr>
                    <w:t xml:space="preserve">Lotul </w:t>
                  </w:r>
                  <w:r w:rsidRPr="00A72CEB">
                    <w:rPr>
                      <w:b/>
                      <w:lang w:val="ro-MO"/>
                    </w:rPr>
                    <w:t xml:space="preserve">11 </w:t>
                  </w:r>
                  <w:r>
                    <w:rPr>
                      <w:b/>
                      <w:bCs/>
                      <w:color w:val="000000"/>
                      <w:sz w:val="26"/>
                      <w:szCs w:val="26"/>
                    </w:rPr>
                    <w:t xml:space="preserve">Mediu cromogen pentru diferencierea Listeria spp.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both"/>
                    <w:rPr>
                      <w:highlight w:val="yellow"/>
                    </w:rPr>
                  </w:pP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vAlign w:val="bottom"/>
                </w:tcPr>
                <w:p w:rsidR="008C7C78" w:rsidRPr="00FE2F69" w:rsidRDefault="008C7C78" w:rsidP="008C7C78">
                  <w:pPr>
                    <w:jc w:val="both"/>
                    <w:rPr>
                      <w:highlight w:val="yellow"/>
                    </w:rPr>
                  </w:pPr>
                </w:p>
              </w:tc>
              <w:tc>
                <w:tcPr>
                  <w:tcW w:w="3519" w:type="dxa"/>
                  <w:tcBorders>
                    <w:top w:val="nil"/>
                    <w:left w:val="single" w:sz="4" w:space="0" w:color="auto"/>
                    <w:bottom w:val="single" w:sz="4" w:space="0" w:color="auto"/>
                    <w:right w:val="single" w:sz="4" w:space="0" w:color="auto"/>
                  </w:tcBorders>
                  <w:shd w:val="clear" w:color="auto" w:fill="FFFF00"/>
                  <w:vAlign w:val="bottom"/>
                </w:tcPr>
                <w:p w:rsidR="008C7C78" w:rsidRDefault="008C7C78" w:rsidP="008C7C78">
                  <w:pPr>
                    <w:jc w:val="both"/>
                  </w:pP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Pr>
                      <w:highlight w:val="yellow"/>
                    </w:rPr>
                    <w:t>11.1</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8A5850">
                    <w:t>33600000-6</w:t>
                  </w:r>
                </w:p>
              </w:tc>
              <w:tc>
                <w:tcPr>
                  <w:tcW w:w="2268"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Listeria Agar Cromogen (conform ISO)</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Kilogram</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1,5</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Anexa 5 p. 15.</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Pr="00FE2F69" w:rsidRDefault="008C7C78" w:rsidP="008C7C78">
                  <w:pPr>
                    <w:jc w:val="center"/>
                    <w:rPr>
                      <w:highlight w:val="yellow"/>
                    </w:rPr>
                  </w:pPr>
                  <w:r>
                    <w:rPr>
                      <w:highlight w:val="yellow"/>
                    </w:rPr>
                    <w:t>11.2</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8A5850">
                    <w:t>33600000-6</w:t>
                  </w:r>
                </w:p>
              </w:tc>
              <w:tc>
                <w:tcPr>
                  <w:tcW w:w="2268"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OCLA Supliment Selectiv (conform ISO)</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36</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Ambalaj-flacon. Conform ord. MS nr.701 din 18.10.2010 Anexa 5 p. 15.</w:t>
                  </w:r>
                </w:p>
              </w:tc>
            </w:tr>
            <w:tr w:rsidR="008C7C78" w:rsidRPr="00FE2F69" w:rsidTr="0065713D">
              <w:trPr>
                <w:trHeight w:val="397"/>
              </w:trPr>
              <w:tc>
                <w:tcPr>
                  <w:tcW w:w="704"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pPr>
                    <w:jc w:val="center"/>
                    <w:rPr>
                      <w:highlight w:val="yellow"/>
                    </w:rPr>
                  </w:pPr>
                  <w:r>
                    <w:rPr>
                      <w:highlight w:val="yellow"/>
                    </w:rPr>
                    <w:lastRenderedPageBreak/>
                    <w:t>11.3</w:t>
                  </w:r>
                </w:p>
              </w:tc>
              <w:tc>
                <w:tcPr>
                  <w:tcW w:w="1276" w:type="dxa"/>
                  <w:tcBorders>
                    <w:top w:val="single" w:sz="4" w:space="0" w:color="000000"/>
                    <w:left w:val="single" w:sz="4" w:space="0" w:color="000000"/>
                    <w:bottom w:val="single" w:sz="4" w:space="0" w:color="000000"/>
                    <w:right w:val="single" w:sz="4" w:space="0" w:color="000000"/>
                  </w:tcBorders>
                  <w:shd w:val="clear" w:color="auto" w:fill="FFFF00"/>
                </w:tcPr>
                <w:p w:rsidR="008C7C78" w:rsidRDefault="008C7C78" w:rsidP="008C7C78">
                  <w:r w:rsidRPr="008A5850">
                    <w:t>33600000-6</w:t>
                  </w:r>
                </w:p>
              </w:tc>
              <w:tc>
                <w:tcPr>
                  <w:tcW w:w="2268"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OCLA Supliment diferenciar (conform ISO)</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Flacon</w:t>
                  </w:r>
                </w:p>
              </w:tc>
              <w:tc>
                <w:tcPr>
                  <w:tcW w:w="1017" w:type="dxa"/>
                  <w:gridSpan w:val="3"/>
                  <w:tcBorders>
                    <w:top w:val="single" w:sz="4" w:space="0" w:color="000000"/>
                    <w:left w:val="single" w:sz="4" w:space="0" w:color="000000"/>
                    <w:bottom w:val="single" w:sz="4" w:space="0" w:color="000000"/>
                    <w:right w:val="single" w:sz="4" w:space="0" w:color="000000"/>
                  </w:tcBorders>
                  <w:shd w:val="clear" w:color="auto" w:fill="FFFF00"/>
                </w:tcPr>
                <w:p w:rsidR="008C7C78" w:rsidRPr="000D5801" w:rsidRDefault="008C7C78" w:rsidP="008C7C78">
                  <w:pPr>
                    <w:jc w:val="center"/>
                    <w:rPr>
                      <w:color w:val="000000"/>
                    </w:rPr>
                  </w:pPr>
                  <w:r w:rsidRPr="000D5801">
                    <w:rPr>
                      <w:color w:val="000000"/>
                    </w:rPr>
                    <w:t>36</w:t>
                  </w:r>
                </w:p>
              </w:tc>
              <w:tc>
                <w:tcPr>
                  <w:tcW w:w="3519" w:type="dxa"/>
                  <w:tcBorders>
                    <w:top w:val="nil"/>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Ambalaj-flacon. Conform ord. MS nr.701 din 18.10.2010 Anexa 5 p. 15.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3F85" w:rsidRDefault="008C7C78" w:rsidP="008C7C78">
                  <w:pPr>
                    <w:jc w:val="center"/>
                    <w:rPr>
                      <w:highlight w:val="yellow"/>
                      <w:lang w:val="ro-MO"/>
                    </w:rPr>
                  </w:pPr>
                  <w:r w:rsidRPr="00383F85">
                    <w:rPr>
                      <w:highlight w:val="yellow"/>
                      <w:lang w:val="ro-MO"/>
                    </w:rPr>
                    <w:t>12.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8B64BA">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3F85" w:rsidRDefault="008C7C78" w:rsidP="008C7C78">
                  <w:pPr>
                    <w:jc w:val="both"/>
                    <w:rPr>
                      <w:b/>
                      <w:lang w:val="ro-MO"/>
                    </w:rPr>
                  </w:pPr>
                  <w:r>
                    <w:rPr>
                      <w:b/>
                    </w:rPr>
                    <w:t xml:space="preserve">Lotul </w:t>
                  </w:r>
                  <w:r>
                    <w:rPr>
                      <w:b/>
                      <w:lang w:val="ro-MO"/>
                    </w:rPr>
                    <w:t>12</w:t>
                  </w:r>
                </w:p>
                <w:p w:rsidR="008C7C78" w:rsidRPr="00F95B1B" w:rsidRDefault="008C7C78" w:rsidP="008C7C78">
                  <w:pPr>
                    <w:jc w:val="both"/>
                    <w:rPr>
                      <w:highlight w:val="yellow"/>
                    </w:rPr>
                  </w:pPr>
                  <w:r>
                    <w:rPr>
                      <w:b/>
                      <w:bCs/>
                      <w:color w:val="000000"/>
                      <w:sz w:val="26"/>
                      <w:szCs w:val="26"/>
                    </w:rPr>
                    <w:t xml:space="preserve">Mediu pentru numararea Bifidobacterii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3F85" w:rsidRDefault="008C7C78" w:rsidP="008C7C78">
                  <w:pPr>
                    <w:jc w:val="both"/>
                    <w:rPr>
                      <w:highlight w:val="yellow"/>
                      <w:lang w:val="ro-MO"/>
                    </w:rPr>
                  </w:pPr>
                  <w:r w:rsidRPr="00383F85">
                    <w:rPr>
                      <w:highlight w:val="yellow"/>
                      <w:lang w:val="ro-MO"/>
                    </w:rPr>
                    <w:t>12.1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8B64BA">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TOS propionate agar (BSC propuonate agar)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3F85" w:rsidRDefault="008C7C78" w:rsidP="008C7C78">
                  <w:pPr>
                    <w:jc w:val="both"/>
                    <w:rPr>
                      <w:highlight w:val="yellow"/>
                      <w:lang w:val="ro-MO"/>
                    </w:rPr>
                  </w:pPr>
                  <w:r w:rsidRPr="00383F85">
                    <w:rPr>
                      <w:highlight w:val="yellow"/>
                      <w:lang w:val="ro-MO"/>
                    </w:rPr>
                    <w:t>12.2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8B64BA">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Supliment selectiv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flacon. Conform ord. MS nr.701 din 18.10.2010. Suplimentar Anexa 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D96197" w:rsidRDefault="008C7C78" w:rsidP="008C7C78">
                  <w:pPr>
                    <w:jc w:val="both"/>
                    <w:rPr>
                      <w:highlight w:val="yellow"/>
                      <w:lang w:val="ro-MO"/>
                    </w:rPr>
                  </w:pPr>
                  <w:r w:rsidRPr="00D96197">
                    <w:rPr>
                      <w:highlight w:val="yellow"/>
                      <w:lang w:val="ro-MO"/>
                    </w:rPr>
                    <w:t>13.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C442CA">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066698" w:rsidRDefault="008C7C78" w:rsidP="008C7C78">
                  <w:pPr>
                    <w:jc w:val="both"/>
                    <w:rPr>
                      <w:b/>
                      <w:lang w:val="ro-MO"/>
                    </w:rPr>
                  </w:pPr>
                  <w:r>
                    <w:rPr>
                      <w:b/>
                    </w:rPr>
                    <w:t xml:space="preserve">Lotul </w:t>
                  </w:r>
                  <w:r>
                    <w:rPr>
                      <w:b/>
                      <w:lang w:val="ro-MO"/>
                    </w:rPr>
                    <w:t>13</w:t>
                  </w:r>
                </w:p>
                <w:p w:rsidR="008C7C78" w:rsidRPr="00D96197" w:rsidRDefault="008C7C78" w:rsidP="008C7C78">
                  <w:pPr>
                    <w:jc w:val="both"/>
                    <w:rPr>
                      <w:highlight w:val="yellow"/>
                    </w:rPr>
                  </w:pPr>
                  <w:r>
                    <w:rPr>
                      <w:b/>
                      <w:bCs/>
                      <w:color w:val="000000"/>
                      <w:sz w:val="26"/>
                      <w:szCs w:val="26"/>
                    </w:rPr>
                    <w:t>Mediu pentru Neisseria  spp.</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D96197" w:rsidRDefault="008C7C78" w:rsidP="008C7C78">
                  <w:pPr>
                    <w:jc w:val="both"/>
                    <w:rPr>
                      <w:highlight w:val="yellow"/>
                      <w:lang w:val="ro-MO"/>
                    </w:rPr>
                  </w:pPr>
                  <w:r w:rsidRPr="00D96197">
                    <w:rPr>
                      <w:highlight w:val="yellow"/>
                      <w:lang w:val="ro-MO"/>
                    </w:rPr>
                    <w:t>13.1.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C442CA">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Meningococ agar (Thayer Martin Medium Base)</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0,5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-0.5 kg. Conform ord. MS nr.701 din 18.10.2010. Suplimentar Anexa 6</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D96197" w:rsidRDefault="008C7C78" w:rsidP="008C7C78">
                  <w:pPr>
                    <w:jc w:val="both"/>
                    <w:rPr>
                      <w:highlight w:val="yellow"/>
                      <w:lang w:val="ro-MO"/>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C442CA">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GC Supplement with Antibiotics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20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flacon. Conform ord. MS nr.701 din 18.10.2010. Suplimentar Anexa 6</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D96197" w:rsidRDefault="008C7C78" w:rsidP="008C7C78">
                  <w:pPr>
                    <w:jc w:val="both"/>
                    <w:rPr>
                      <w:highlight w:val="yellow"/>
                      <w:lang w:val="ro-MO"/>
                    </w:rPr>
                  </w:pPr>
                  <w:r w:rsidRPr="00D96197">
                    <w:rPr>
                      <w:highlight w:val="yellow"/>
                      <w:lang w:val="ro-MO"/>
                    </w:rPr>
                    <w:t>14.</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9D6285">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066698" w:rsidRDefault="008C7C78" w:rsidP="008C7C78">
                  <w:pPr>
                    <w:jc w:val="both"/>
                    <w:rPr>
                      <w:b/>
                      <w:lang w:val="ro-MO"/>
                    </w:rPr>
                  </w:pPr>
                  <w:r>
                    <w:rPr>
                      <w:b/>
                    </w:rPr>
                    <w:t xml:space="preserve">Lotul </w:t>
                  </w:r>
                  <w:r>
                    <w:rPr>
                      <w:b/>
                      <w:lang w:val="ro-MO"/>
                    </w:rPr>
                    <w:t>14</w:t>
                  </w:r>
                </w:p>
                <w:p w:rsidR="008C7C78" w:rsidRPr="00D96197" w:rsidRDefault="008C7C78" w:rsidP="008C7C78">
                  <w:pPr>
                    <w:jc w:val="both"/>
                    <w:rPr>
                      <w:highlight w:val="yellow"/>
                    </w:rPr>
                  </w:pPr>
                  <w:r>
                    <w:rPr>
                      <w:b/>
                    </w:rPr>
                    <w:t xml:space="preserve"> </w:t>
                  </w:r>
                  <w:r>
                    <w:rPr>
                      <w:b/>
                      <w:bCs/>
                      <w:color w:val="000000"/>
                      <w:sz w:val="26"/>
                      <w:szCs w:val="26"/>
                    </w:rPr>
                    <w:t>Mediu pentru Pseudomonas spp</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D96197" w:rsidRDefault="008C7C78" w:rsidP="008C7C78">
                  <w:pPr>
                    <w:jc w:val="both"/>
                    <w:rPr>
                      <w:highlight w:val="yellow"/>
                      <w:lang w:val="ro-MO"/>
                    </w:rPr>
                  </w:pPr>
                  <w:r w:rsidRPr="00D96197">
                    <w:rPr>
                      <w:highlight w:val="yellow"/>
                      <w:lang w:val="ro-MO"/>
                    </w:rPr>
                    <w:t>14.1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9D6285">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Pseudomonas Agar Bază/CN agar</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Anexa 6 p. 27.</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D96197" w:rsidRDefault="008C7C78" w:rsidP="008C7C78">
                  <w:pPr>
                    <w:jc w:val="both"/>
                    <w:rPr>
                      <w:highlight w:val="yellow"/>
                      <w:lang w:val="ro-MO"/>
                    </w:rPr>
                  </w:pPr>
                  <w:r w:rsidRPr="00D96197">
                    <w:rPr>
                      <w:highlight w:val="yellow"/>
                      <w:lang w:val="ro-MO"/>
                    </w:rPr>
                    <w:t>14.2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9D6285">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Cetrinix suppliment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40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flacon. Conform ord. MS nr.701 din 18.10.2010 Anexa 6 p. 27.</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61334" w:rsidRDefault="008C7C78" w:rsidP="008C7C78">
                  <w:pPr>
                    <w:jc w:val="both"/>
                    <w:rPr>
                      <w:highlight w:val="yellow"/>
                      <w:lang w:val="ro-MO"/>
                    </w:rPr>
                  </w:pPr>
                  <w:r w:rsidRPr="00361334">
                    <w:rPr>
                      <w:highlight w:val="yellow"/>
                      <w:lang w:val="ro-MO"/>
                    </w:rPr>
                    <w:t>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674302">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066698" w:rsidRDefault="008C7C78" w:rsidP="008C7C78">
                  <w:pPr>
                    <w:jc w:val="both"/>
                    <w:rPr>
                      <w:b/>
                      <w:lang w:val="ro-MO"/>
                    </w:rPr>
                  </w:pPr>
                  <w:r w:rsidRPr="00361334">
                    <w:rPr>
                      <w:b/>
                    </w:rPr>
                    <w:t>L</w:t>
                  </w:r>
                  <w:r>
                    <w:rPr>
                      <w:b/>
                    </w:rPr>
                    <w:t xml:space="preserve">otul </w:t>
                  </w:r>
                  <w:r>
                    <w:rPr>
                      <w:b/>
                      <w:lang w:val="ro-MO"/>
                    </w:rPr>
                    <w:t>15</w:t>
                  </w:r>
                </w:p>
                <w:p w:rsidR="008C7C78" w:rsidRPr="00361334" w:rsidRDefault="008C7C78" w:rsidP="008C7C78">
                  <w:pPr>
                    <w:jc w:val="both"/>
                    <w:rPr>
                      <w:highlight w:val="yellow"/>
                    </w:rPr>
                  </w:pPr>
                  <w:r>
                    <w:rPr>
                      <w:b/>
                      <w:bCs/>
                      <w:color w:val="000000"/>
                      <w:sz w:val="26"/>
                      <w:szCs w:val="26"/>
                    </w:rPr>
                    <w:t>Mediu Tetrationat Muller-Kauffmann cu novobiocină</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61334" w:rsidRDefault="008C7C78" w:rsidP="008C7C78">
                  <w:pPr>
                    <w:jc w:val="both"/>
                    <w:rPr>
                      <w:highlight w:val="yellow"/>
                      <w:lang w:val="ro-MO"/>
                    </w:rPr>
                  </w:pPr>
                  <w:r w:rsidRPr="00361334">
                    <w:rPr>
                      <w:highlight w:val="yellow"/>
                      <w:lang w:val="ro-MO"/>
                    </w:rPr>
                    <w:t>15.1.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674302">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Mediu Tetrationat Muller-Kauffmann cu novobiocină (MKTTn)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5. p. 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61334" w:rsidRDefault="008C7C78" w:rsidP="008C7C78">
                  <w:pPr>
                    <w:jc w:val="both"/>
                    <w:rPr>
                      <w:highlight w:val="yellow"/>
                      <w:lang w:val="ro-MO"/>
                    </w:rPr>
                  </w:pPr>
                  <w:r w:rsidRPr="00361334">
                    <w:rPr>
                      <w:highlight w:val="yellow"/>
                      <w:lang w:val="ro-MO"/>
                    </w:rPr>
                    <w:t>15.2.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674302">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Novobiocin selective supplement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138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flacon cu Novobiocin 10 mg. Conform ord. MS nr.701 din 18.10.2010 Suplimentar Anexa 5. p. 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23D19" w:rsidRDefault="008C7C78" w:rsidP="008C7C78">
                  <w:pPr>
                    <w:jc w:val="both"/>
                    <w:rPr>
                      <w:highlight w:val="yellow"/>
                      <w:lang w:val="ro-MO"/>
                    </w:rPr>
                  </w:pPr>
                  <w:r w:rsidRPr="00323D19">
                    <w:rPr>
                      <w:highlight w:val="yellow"/>
                      <w:lang w:val="ro-MO"/>
                    </w:rPr>
                    <w:t>16.</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7360FC">
                    <w:t>33600000-</w:t>
                  </w:r>
                  <w:r w:rsidRPr="007360FC">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Default="008C7C78" w:rsidP="008C7C78">
                  <w:pPr>
                    <w:jc w:val="both"/>
                    <w:rPr>
                      <w:b/>
                      <w:lang w:val="ro-MO"/>
                    </w:rPr>
                  </w:pPr>
                  <w:r>
                    <w:rPr>
                      <w:b/>
                    </w:rPr>
                    <w:lastRenderedPageBreak/>
                    <w:t xml:space="preserve">Lotul </w:t>
                  </w:r>
                  <w:r>
                    <w:rPr>
                      <w:b/>
                      <w:lang w:val="ro-MO"/>
                    </w:rPr>
                    <w:t>16</w:t>
                  </w:r>
                </w:p>
                <w:p w:rsidR="008C7C78" w:rsidRPr="00323D19" w:rsidRDefault="008C7C78" w:rsidP="008C7C78">
                  <w:pPr>
                    <w:jc w:val="both"/>
                    <w:rPr>
                      <w:highlight w:val="yellow"/>
                    </w:rPr>
                  </w:pPr>
                  <w:r>
                    <w:rPr>
                      <w:b/>
                      <w:bCs/>
                      <w:color w:val="000000"/>
                      <w:sz w:val="26"/>
                      <w:szCs w:val="26"/>
                    </w:rPr>
                    <w:lastRenderedPageBreak/>
                    <w:t>Mediu cromogen pentru Salmonella spp.</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23D19" w:rsidRDefault="008C7C78" w:rsidP="008C7C78">
                  <w:pPr>
                    <w:jc w:val="both"/>
                    <w:rPr>
                      <w:highlight w:val="yellow"/>
                      <w:lang w:val="ro-MO"/>
                    </w:rPr>
                  </w:pPr>
                  <w:r w:rsidRPr="00323D19">
                    <w:rPr>
                      <w:highlight w:val="yellow"/>
                      <w:lang w:val="ro-MO"/>
                    </w:rPr>
                    <w:lastRenderedPageBreak/>
                    <w:t>16.1.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7360FC">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Brilliance Salmonella Agar bază</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5. p. 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23D19" w:rsidRDefault="008C7C78" w:rsidP="008C7C78">
                  <w:pPr>
                    <w:jc w:val="both"/>
                    <w:rPr>
                      <w:highlight w:val="yellow"/>
                      <w:lang w:val="ro-MO"/>
                    </w:rPr>
                  </w:pPr>
                  <w:r w:rsidRPr="00323D19">
                    <w:rPr>
                      <w:highlight w:val="yellow"/>
                      <w:lang w:val="ro-MO"/>
                    </w:rPr>
                    <w:t>16.2.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7360FC">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Salmonella selectiv supliment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72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flacon. Conform ord. MS nr.701 din 18.10.2010 Suplimentar Anexa 5. p. 5</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23D19" w:rsidRDefault="008C7C78" w:rsidP="008C7C78">
                  <w:pPr>
                    <w:jc w:val="both"/>
                    <w:rPr>
                      <w:highlight w:val="yellow"/>
                      <w:lang w:val="ro-MO"/>
                    </w:rPr>
                  </w:pPr>
                  <w:r w:rsidRPr="00323D19">
                    <w:rPr>
                      <w:highlight w:val="yellow"/>
                      <w:lang w:val="ro-MO"/>
                    </w:rPr>
                    <w:t>17.</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4F36FB">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bottom"/>
                </w:tcPr>
                <w:p w:rsidR="008C7C78" w:rsidRDefault="008C7C78" w:rsidP="008C7C78">
                  <w:pPr>
                    <w:jc w:val="both"/>
                    <w:rPr>
                      <w:b/>
                      <w:lang w:val="ro-MO"/>
                    </w:rPr>
                  </w:pPr>
                  <w:r>
                    <w:rPr>
                      <w:b/>
                    </w:rPr>
                    <w:t xml:space="preserve">Lotul </w:t>
                  </w:r>
                  <w:r>
                    <w:rPr>
                      <w:b/>
                      <w:lang w:val="ro-MO"/>
                    </w:rPr>
                    <w:t>17</w:t>
                  </w:r>
                </w:p>
                <w:p w:rsidR="008C7C78" w:rsidRPr="00323D19" w:rsidRDefault="008C7C78" w:rsidP="008C7C78">
                  <w:pPr>
                    <w:jc w:val="both"/>
                  </w:pPr>
                  <w:r>
                    <w:rPr>
                      <w:b/>
                      <w:bCs/>
                      <w:color w:val="000000"/>
                      <w:sz w:val="26"/>
                      <w:szCs w:val="26"/>
                    </w:rPr>
                    <w:t>Mediu Urea Agar  pentru detecţia producerii de uree</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23D19" w:rsidRDefault="008C7C78" w:rsidP="008C7C78">
                  <w:pPr>
                    <w:jc w:val="both"/>
                    <w:rPr>
                      <w:highlight w:val="yellow"/>
                      <w:lang w:val="ro-MO"/>
                    </w:rPr>
                  </w:pPr>
                  <w:r w:rsidRPr="00323D19">
                    <w:rPr>
                      <w:highlight w:val="yellow"/>
                      <w:lang w:val="ro-MO"/>
                    </w:rPr>
                    <w:t>17.1.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4F36FB">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Urea Agar Base (mediu Christensen)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6 p. 13.</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23D19" w:rsidRDefault="008C7C78" w:rsidP="008C7C78">
                  <w:pPr>
                    <w:jc w:val="both"/>
                    <w:rPr>
                      <w:highlight w:val="yellow"/>
                      <w:lang w:val="ro-MO"/>
                    </w:rPr>
                  </w:pPr>
                  <w:r w:rsidRPr="00323D19">
                    <w:rPr>
                      <w:highlight w:val="yellow"/>
                      <w:lang w:val="ro-MO"/>
                    </w:rPr>
                    <w:t>17.2.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4F36FB">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Urea 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105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flacon. Conform ord. MS nr.701 din 18.10.2010 Suplimentar Anexa 6 p. 13.</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002D8D" w:rsidRDefault="008C7C78" w:rsidP="008C7C78">
                  <w:pPr>
                    <w:jc w:val="both"/>
                    <w:rPr>
                      <w:highlight w:val="yellow"/>
                      <w:lang w:val="ro-MO"/>
                    </w:rPr>
                  </w:pPr>
                  <w:r w:rsidRPr="00002D8D">
                    <w:rPr>
                      <w:highlight w:val="yellow"/>
                      <w:lang w:val="ro-MO"/>
                    </w:rPr>
                    <w:t>18.</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FA0137">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bottom"/>
                </w:tcPr>
                <w:p w:rsidR="008C7C78" w:rsidRDefault="008C7C78" w:rsidP="008C7C78">
                  <w:pPr>
                    <w:jc w:val="both"/>
                    <w:rPr>
                      <w:b/>
                      <w:lang w:val="ro-MO"/>
                    </w:rPr>
                  </w:pPr>
                  <w:r>
                    <w:rPr>
                      <w:b/>
                    </w:rPr>
                    <w:t xml:space="preserve">Lotul </w:t>
                  </w:r>
                  <w:r>
                    <w:rPr>
                      <w:b/>
                      <w:lang w:val="ro-MO"/>
                    </w:rPr>
                    <w:t>18</w:t>
                  </w:r>
                </w:p>
                <w:p w:rsidR="008C7C78" w:rsidRPr="00002D8D" w:rsidRDefault="008C7C78" w:rsidP="008C7C78">
                  <w:pPr>
                    <w:jc w:val="both"/>
                  </w:pPr>
                  <w:r>
                    <w:rPr>
                      <w:b/>
                      <w:bCs/>
                      <w:color w:val="000000"/>
                      <w:sz w:val="26"/>
                      <w:szCs w:val="26"/>
                    </w:rPr>
                    <w:t>Mediu pentru  determinarea stafilococi rezistenti la meticilin si oxacilin</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002D8D" w:rsidRDefault="008C7C78" w:rsidP="008C7C78">
                  <w:pPr>
                    <w:jc w:val="both"/>
                    <w:rPr>
                      <w:highlight w:val="yellow"/>
                      <w:lang w:val="ro-MO"/>
                    </w:rPr>
                  </w:pPr>
                  <w:r w:rsidRPr="00002D8D">
                    <w:rPr>
                      <w:highlight w:val="yellow"/>
                      <w:lang w:val="ro-MO"/>
                    </w:rPr>
                    <w:t>18.1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FA0137">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MeReSa Agar Base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6</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002D8D" w:rsidRDefault="008C7C78" w:rsidP="008C7C78">
                  <w:pPr>
                    <w:jc w:val="both"/>
                    <w:rPr>
                      <w:highlight w:val="yellow"/>
                      <w:lang w:val="ro-MO"/>
                    </w:rPr>
                  </w:pPr>
                  <w:r w:rsidRPr="00002D8D">
                    <w:rPr>
                      <w:highlight w:val="yellow"/>
                      <w:lang w:val="ro-MO"/>
                    </w:rPr>
                    <w:t>18.2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FA0137">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Supliment selectiv (meticillin)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30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flacon. Conform ord. MS nr.701 din 18.10.2010 Suplimentar Anexa 6</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7258DA" w:rsidRDefault="008C7C78" w:rsidP="008C7C78">
                  <w:pPr>
                    <w:jc w:val="both"/>
                    <w:rPr>
                      <w:highlight w:val="yellow"/>
                      <w:lang w:val="ro-MO"/>
                    </w:rPr>
                  </w:pPr>
                  <w:r w:rsidRPr="007258DA">
                    <w:rPr>
                      <w:highlight w:val="yellow"/>
                      <w:lang w:val="ro-MO"/>
                    </w:rPr>
                    <w:t>19.</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CC5101">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Pr="007258DA" w:rsidRDefault="008C7C78" w:rsidP="008C7C78">
                  <w:pPr>
                    <w:jc w:val="both"/>
                    <w:rPr>
                      <w:b/>
                      <w:lang w:val="ro-MO"/>
                    </w:rPr>
                  </w:pPr>
                  <w:r w:rsidRPr="007258DA">
                    <w:rPr>
                      <w:b/>
                    </w:rPr>
                    <w:t xml:space="preserve">Lotul </w:t>
                  </w:r>
                  <w:r w:rsidRPr="007258DA">
                    <w:rPr>
                      <w:b/>
                      <w:lang w:val="ro-MO"/>
                    </w:rPr>
                    <w:t>19</w:t>
                  </w:r>
                </w:p>
                <w:p w:rsidR="008C7C78" w:rsidRPr="00002D8D" w:rsidRDefault="008C7C78" w:rsidP="008C7C78">
                  <w:pPr>
                    <w:jc w:val="both"/>
                    <w:rPr>
                      <w:lang w:val="ro-MO"/>
                    </w:rPr>
                  </w:pPr>
                  <w:r>
                    <w:rPr>
                      <w:b/>
                      <w:bCs/>
                      <w:color w:val="000000"/>
                      <w:sz w:val="26"/>
                      <w:szCs w:val="26"/>
                    </w:rPr>
                    <w:t>Medii de cultură pentru Yersinia enterocolitica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7258DA" w:rsidRDefault="008C7C78" w:rsidP="008C7C78">
                  <w:pPr>
                    <w:jc w:val="both"/>
                    <w:rPr>
                      <w:highlight w:val="yellow"/>
                      <w:lang w:val="ro-MO"/>
                    </w:rPr>
                  </w:pPr>
                  <w:r w:rsidRPr="007258DA">
                    <w:rPr>
                      <w:highlight w:val="yellow"/>
                      <w:lang w:val="ro-MO"/>
                    </w:rPr>
                    <w:t>19.1.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CC5101">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Agar selectiv de bază pentru yersinii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Kilogram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0,5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- 0.5 kg. Conform ord. MS nr.701 din 18.10.2010 Suplimentar Anexa 6</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7258DA" w:rsidRDefault="008C7C78" w:rsidP="008C7C78">
                  <w:pPr>
                    <w:jc w:val="both"/>
                    <w:rPr>
                      <w:highlight w:val="yellow"/>
                      <w:lang w:val="ro-MO"/>
                    </w:rPr>
                  </w:pPr>
                  <w:r w:rsidRPr="007258DA">
                    <w:rPr>
                      <w:highlight w:val="yellow"/>
                      <w:lang w:val="ro-MO"/>
                    </w:rPr>
                    <w:t>19.2.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CC5101">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Yersinia Supliment selectiv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Flacon</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Ambalaj -flacon.Conform ord. MS nr.701 din 18.10.2010 Suplimentar Anexa 6</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t>20.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5C1C94">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Pr="0038148E" w:rsidRDefault="008C7C78" w:rsidP="008C7C78">
                  <w:pPr>
                    <w:jc w:val="both"/>
                    <w:rPr>
                      <w:b/>
                      <w:lang w:val="ro-MO"/>
                    </w:rPr>
                  </w:pPr>
                  <w:r w:rsidRPr="0038148E">
                    <w:rPr>
                      <w:b/>
                    </w:rPr>
                    <w:t>Lotul</w:t>
                  </w:r>
                  <w:r w:rsidRPr="0038148E">
                    <w:rPr>
                      <w:b/>
                      <w:lang w:val="ro-MO"/>
                    </w:rPr>
                    <w:t xml:space="preserve"> 20</w:t>
                  </w:r>
                </w:p>
                <w:p w:rsidR="008C7C78" w:rsidRPr="00002D8D" w:rsidRDefault="008C7C78" w:rsidP="008C7C78">
                  <w:pPr>
                    <w:jc w:val="both"/>
                    <w:rPr>
                      <w:lang w:val="ro-MO"/>
                    </w:rPr>
                  </w:pPr>
                  <w:r>
                    <w:rPr>
                      <w:b/>
                      <w:bCs/>
                      <w:color w:val="000000"/>
                      <w:sz w:val="26"/>
                      <w:szCs w:val="26"/>
                    </w:rPr>
                    <w:t xml:space="preserve">Medii de cultură și consumbile pentru cercetare apei prin metoda </w:t>
                  </w:r>
                  <w:r>
                    <w:rPr>
                      <w:b/>
                      <w:bCs/>
                      <w:color w:val="000000"/>
                      <w:sz w:val="26"/>
                      <w:szCs w:val="26"/>
                    </w:rPr>
                    <w:lastRenderedPageBreak/>
                    <w:t>IDEXX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C35879" w:rsidRDefault="008C7C78" w:rsidP="008C7C78">
                  <w:pPr>
                    <w:jc w:val="both"/>
                    <w:rPr>
                      <w:highlight w:val="yellow"/>
                    </w:rPr>
                  </w:pP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lastRenderedPageBreak/>
                    <w:t>20.1.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5C1C94">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Test colorometric rapid pentru determinarea și numărarea  coliformelor și E. coli in apă combinat cu placă cu 51 godeuri (Colilert 18/ Quanti-Tray combo)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bucată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3750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set din un pachet cu mediu și o placă cu 51 godeuri pentru 1 probă de apă de volum 100 ml</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t>20.2.</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5C1C94">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Test colorometric rapid pentru determinarea și numărarea  coliformelor și E. coli in apă combinat cu placă cu 97 godeuri (Colilert 18/ Quanti-Tray/2000 combo)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bucată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1310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set din un pachet cu mediu și o placă cu 97 godeuri pentru 1 probă de apă de volum 100 ml</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t>20.3.</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FC3161">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Test colorometric rapid pentru determinarea și numărarea  enterococilor in apă  potabilă combinat cu placă cu 51 godeuri (Enterolert DW/ Quanti-Tray combo)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bucată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3750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set din un pachet cu mediu și o placă cu 51 godeuri pentru 1 probă de apă de volum 100 ml</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t>20.4.</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FC3161">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Test colorometric rapid pentru determinarea și numărarea  enterococilor in apă  potabilă combinat cu placă cu 97 godeuri (Enterolert DW/ Quanti-Tray/2000 combo)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bucată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1050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set din un pachet cu mediu și o placă cu 97 godeuri pentru 1 probă de apă de volum 100 ml</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t>20.5.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637F22">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 xml:space="preserve">Test colorometric rapid pentru determinarea și numărarea  enterococilor in apă de suprafață </w:t>
                  </w:r>
                  <w:r>
                    <w:rPr>
                      <w:color w:val="000000"/>
                    </w:rPr>
                    <w:lastRenderedPageBreak/>
                    <w:t>combinat cu placă cu 97 godeuri (Enterolert E/ Quanti-Tray/2000 combo)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lastRenderedPageBreak/>
                    <w:t>bucată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260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set din un pachet cu mediu și placă cu 97 godeuri pentru 1 probă de apă de volum 100 ml</w:t>
                  </w:r>
                </w:p>
              </w:tc>
            </w:tr>
            <w:tr w:rsidR="008C7C78" w:rsidRPr="00FE2F69" w:rsidTr="0065713D">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FFFF00"/>
                  <w:vAlign w:val="center"/>
                </w:tcPr>
                <w:p w:rsidR="008C7C78" w:rsidRPr="0038148E" w:rsidRDefault="008C7C78" w:rsidP="008C7C78">
                  <w:pPr>
                    <w:jc w:val="both"/>
                    <w:rPr>
                      <w:highlight w:val="yellow"/>
                      <w:lang w:val="ro-MO"/>
                    </w:rPr>
                  </w:pPr>
                  <w:r w:rsidRPr="0038148E">
                    <w:rPr>
                      <w:highlight w:val="yellow"/>
                      <w:lang w:val="ro-MO"/>
                    </w:rPr>
                    <w:lastRenderedPageBreak/>
                    <w:t>20.6.</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r w:rsidRPr="00637F22">
                    <w:t>33600000-6</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Test colorometric rapid pentru determinarea  P. aeruginosa in apă potabilă combinat cu placă cu 51 godeuri (Pseudalert/Quanti-Tray combo)</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bucată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Pr="000D5801" w:rsidRDefault="008C7C78" w:rsidP="008C7C78">
                  <w:pPr>
                    <w:jc w:val="center"/>
                    <w:rPr>
                      <w:color w:val="000000"/>
                    </w:rPr>
                  </w:pPr>
                  <w:r w:rsidRPr="000D5801">
                    <w:rPr>
                      <w:color w:val="000000"/>
                    </w:rPr>
                    <w:t>30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00"/>
                </w:tcPr>
                <w:p w:rsidR="008C7C78" w:rsidRDefault="008C7C78" w:rsidP="008C7C78">
                  <w:pPr>
                    <w:spacing w:line="276" w:lineRule="auto"/>
                    <w:rPr>
                      <w:color w:val="000000"/>
                    </w:rPr>
                  </w:pPr>
                  <w:r>
                    <w:rPr>
                      <w:color w:val="000000"/>
                    </w:rPr>
                    <w:t>Bucată = set din un pachet cu mediu și o placă cu 51 godeuri pentru 1 probă de apă de volum 100 ml</w:t>
                  </w:r>
                </w:p>
              </w:tc>
            </w:tr>
          </w:tbl>
          <w:p w:rsidR="008C7C78" w:rsidRPr="008C7C78" w:rsidRDefault="008C7C78" w:rsidP="008C7C78"/>
        </w:tc>
      </w:tr>
    </w:tbl>
    <w:p w:rsidR="00B41118" w:rsidRPr="00C00499" w:rsidRDefault="00B41118" w:rsidP="00B41118">
      <w:pPr>
        <w:pStyle w:val="2"/>
        <w:keepNext w:val="0"/>
        <w:keepLines w:val="0"/>
        <w:numPr>
          <w:ilvl w:val="0"/>
          <w:numId w:val="30"/>
        </w:numPr>
        <w:tabs>
          <w:tab w:val="left" w:pos="360"/>
        </w:tabs>
        <w:spacing w:before="0"/>
        <w:jc w:val="center"/>
      </w:pPr>
      <w:bookmarkStart w:id="146" w:name="_Toc392180193"/>
      <w:bookmarkStart w:id="147" w:name="_Toc449539081"/>
      <w:r w:rsidRPr="00C00499">
        <w:lastRenderedPageBreak/>
        <w:t>Pregătirea ofertelor</w:t>
      </w:r>
      <w:bookmarkEnd w:id="146"/>
      <w:bookmarkEnd w:id="147"/>
    </w:p>
    <w:p w:rsidR="00B41118" w:rsidRPr="00C00499" w:rsidRDefault="00B41118" w:rsidP="00B41118"/>
    <w:tbl>
      <w:tblPr>
        <w:tblW w:w="10322" w:type="dxa"/>
        <w:tblLayout w:type="fixed"/>
        <w:tblLook w:val="04A0" w:firstRow="1" w:lastRow="0" w:firstColumn="1" w:lastColumn="0" w:noHBand="0" w:noVBand="1"/>
      </w:tblPr>
      <w:tblGrid>
        <w:gridCol w:w="534"/>
        <w:gridCol w:w="2834"/>
        <w:gridCol w:w="142"/>
        <w:gridCol w:w="142"/>
        <w:gridCol w:w="2580"/>
        <w:gridCol w:w="3799"/>
        <w:gridCol w:w="283"/>
        <w:gridCol w:w="8"/>
      </w:tblGrid>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65713D" w:rsidP="00AE077C">
            <w:pPr>
              <w:pStyle w:val="a4"/>
              <w:tabs>
                <w:tab w:val="left" w:pos="540"/>
              </w:tabs>
              <w:suppressAutoHyphens/>
              <w:spacing w:after="120"/>
              <w:jc w:val="both"/>
              <w:rPr>
                <w:lang w:val="en-US"/>
              </w:rPr>
            </w:pPr>
            <w:r>
              <w:rPr>
                <w:b/>
                <w:i/>
                <w:sz w:val="22"/>
                <w:szCs w:val="22"/>
              </w:rPr>
              <w:t>nu vor fi acceptate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w:t>
            </w:r>
            <w:r w:rsidR="009E494F">
              <w:rPr>
                <w:b/>
                <w:i/>
                <w:sz w:val="22"/>
                <w:szCs w:val="22"/>
              </w:rPr>
              <w:t>anției a/b</w:t>
            </w:r>
            <w:r w:rsidRPr="00C00499">
              <w:rPr>
                <w:b/>
                <w:i/>
                <w:sz w:val="22"/>
                <w:szCs w:val="22"/>
              </w:rPr>
              <w:t>]</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65713D" w:rsidRDefault="0065713D" w:rsidP="0065713D">
            <w:pPr>
              <w:rPr>
                <w:rFonts w:ascii="Cambria" w:hAnsi="Cambria" w:cs="Cambria"/>
                <w:b/>
                <w:i/>
                <w:noProof w:val="0"/>
              </w:rPr>
            </w:pPr>
            <w:r>
              <w:rPr>
                <w:i/>
                <w:sz w:val="22"/>
                <w:szCs w:val="22"/>
              </w:rPr>
              <w:t xml:space="preserve">     </w:t>
            </w:r>
            <w:r w:rsidR="00B41118" w:rsidRPr="00C00499">
              <w:rPr>
                <w:i/>
                <w:sz w:val="22"/>
                <w:szCs w:val="22"/>
              </w:rPr>
              <w:t>Beneficiarul plăţii:</w:t>
            </w:r>
            <w:r>
              <w:rPr>
                <w:rFonts w:ascii="Cambria" w:hAnsi="Cambria" w:cs="Cambria"/>
                <w:b/>
                <w:i/>
                <w:noProof w:val="0"/>
              </w:rPr>
              <w:t xml:space="preserve"> </w:t>
            </w:r>
            <w:r w:rsidRPr="0065713D">
              <w:rPr>
                <w:rFonts w:ascii="Cambria" w:hAnsi="Cambria" w:cs="Cambria"/>
                <w:i/>
                <w:noProof w:val="0"/>
              </w:rPr>
              <w:t>Agenția Națională pentru Sănătate Publică,</w:t>
            </w:r>
            <w:r>
              <w:rPr>
                <w:rFonts w:ascii="Cambria" w:hAnsi="Cambria" w:cs="Cambria"/>
                <w:b/>
                <w:i/>
                <w:noProof w:val="0"/>
              </w:rPr>
              <w:t xml:space="preserve"> </w:t>
            </w:r>
          </w:p>
          <w:p w:rsidR="00B41118" w:rsidRPr="00C00499" w:rsidRDefault="009D47D5" w:rsidP="009D47D5">
            <w:pPr>
              <w:spacing w:after="120"/>
              <w:rPr>
                <w:i/>
              </w:rPr>
            </w:pPr>
            <w:r>
              <w:rPr>
                <w:rFonts w:ascii="Cambria" w:hAnsi="Cambria" w:cs="Cambria"/>
                <w:b/>
                <w:i/>
                <w:noProof w:val="0"/>
              </w:rPr>
              <w:t xml:space="preserve">     </w:t>
            </w:r>
            <w:r w:rsidR="00B41118" w:rsidRPr="00C00499">
              <w:rPr>
                <w:i/>
                <w:sz w:val="22"/>
                <w:szCs w:val="22"/>
              </w:rPr>
              <w:t>Denumirea Băncii:</w:t>
            </w:r>
            <w:r w:rsidR="0065713D">
              <w:rPr>
                <w:i/>
                <w:sz w:val="22"/>
                <w:szCs w:val="22"/>
              </w:rPr>
              <w:t xml:space="preserve"> Ministerul Finanțelor</w:t>
            </w:r>
          </w:p>
          <w:p w:rsidR="00B41118" w:rsidRPr="00C00499" w:rsidRDefault="00B41118" w:rsidP="0065713D">
            <w:pPr>
              <w:spacing w:after="120"/>
              <w:ind w:left="599"/>
              <w:rPr>
                <w:i/>
              </w:rPr>
            </w:pPr>
            <w:r w:rsidRPr="00C00499">
              <w:rPr>
                <w:i/>
                <w:sz w:val="22"/>
                <w:szCs w:val="22"/>
              </w:rPr>
              <w:t xml:space="preserve">Codul fiscal: </w:t>
            </w:r>
            <w:r w:rsidR="0065713D" w:rsidRPr="0065713D">
              <w:rPr>
                <w:rFonts w:ascii="Cambria" w:hAnsi="Cambria" w:cs="Cambria"/>
                <w:i/>
              </w:rPr>
              <w:t>IDNO</w:t>
            </w:r>
            <w:r w:rsidR="0065713D" w:rsidRPr="0065713D">
              <w:rPr>
                <w:rFonts w:ascii="Cambria" w:hAnsi="Cambria" w:cs="Cambria"/>
                <w:i/>
                <w:lang w:val="en-US"/>
              </w:rPr>
              <w:t xml:space="preserve">: </w:t>
            </w:r>
            <w:r w:rsidR="0065713D" w:rsidRPr="0065713D">
              <w:rPr>
                <w:i/>
                <w:color w:val="333333"/>
                <w:shd w:val="clear" w:color="auto" w:fill="FFFFFF"/>
              </w:rPr>
              <w:t>1018601000021</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65713D">
              <w:rPr>
                <w:i/>
                <w:spacing w:val="-2"/>
                <w:sz w:val="22"/>
                <w:szCs w:val="22"/>
              </w:rPr>
              <w:t>-</w:t>
            </w:r>
          </w:p>
          <w:p w:rsidR="00B41118" w:rsidRPr="00C00499" w:rsidRDefault="00B41118" w:rsidP="00AE077C">
            <w:pPr>
              <w:spacing w:after="120"/>
              <w:ind w:left="599"/>
              <w:rPr>
                <w:i/>
              </w:rPr>
            </w:pPr>
            <w:r w:rsidRPr="00C00499">
              <w:rPr>
                <w:i/>
                <w:sz w:val="22"/>
                <w:szCs w:val="22"/>
              </w:rPr>
              <w:t xml:space="preserve">Contul trezorerial: </w:t>
            </w:r>
            <w:r w:rsidR="0065713D">
              <w:rPr>
                <w:i/>
                <w:sz w:val="22"/>
                <w:szCs w:val="22"/>
              </w:rPr>
              <w:t>518410A01513AA</w:t>
            </w:r>
          </w:p>
          <w:p w:rsidR="00B41118" w:rsidRPr="00C00499" w:rsidRDefault="0065713D" w:rsidP="00AE077C">
            <w:pPr>
              <w:spacing w:after="120"/>
              <w:ind w:left="599"/>
              <w:rPr>
                <w:i/>
              </w:rPr>
            </w:pPr>
            <w:r>
              <w:rPr>
                <w:i/>
                <w:sz w:val="22"/>
                <w:szCs w:val="22"/>
              </w:rPr>
              <w:t>Codul IBAN</w:t>
            </w:r>
            <w:r w:rsidR="00B41118" w:rsidRPr="00C00499">
              <w:rPr>
                <w:i/>
                <w:sz w:val="22"/>
                <w:szCs w:val="22"/>
              </w:rPr>
              <w:t>:</w:t>
            </w:r>
            <w:r>
              <w:rPr>
                <w:i/>
                <w:sz w:val="22"/>
                <w:szCs w:val="22"/>
              </w:rPr>
              <w:t xml:space="preserve"> MD91TRPCAA518410A01513AA</w:t>
            </w:r>
            <w:r w:rsidR="00B41118" w:rsidRPr="00C00499">
              <w:rPr>
                <w:i/>
                <w:sz w:val="22"/>
                <w:szCs w:val="22"/>
              </w:rPr>
              <w:t xml:space="preserve"> </w:t>
            </w:r>
          </w:p>
          <w:p w:rsidR="00B41118" w:rsidRPr="0065713D" w:rsidRDefault="00B41118" w:rsidP="00AE077C">
            <w:pPr>
              <w:spacing w:after="120"/>
              <w:ind w:left="599"/>
              <w:rPr>
                <w:i/>
                <w:lang w:val="ro-MO"/>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65713D">
              <w:rPr>
                <w:i/>
                <w:sz w:val="22"/>
                <w:szCs w:val="22"/>
              </w:rPr>
              <w:t>C</w:t>
            </w:r>
            <w:r w:rsidR="0065713D">
              <w:rPr>
                <w:i/>
                <w:sz w:val="22"/>
                <w:szCs w:val="22"/>
                <w:lang w:val="ro-MO"/>
              </w:rPr>
              <w:t>hișinău</w:t>
            </w:r>
          </w:p>
          <w:p w:rsidR="00B41118" w:rsidRPr="009E494F" w:rsidRDefault="00B41118" w:rsidP="009E494F">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0065713D">
              <w:rPr>
                <w:i/>
                <w:sz w:val="22"/>
                <w:szCs w:val="22"/>
              </w:rPr>
              <w:t>nr. 21008176  din 18.05.2019</w:t>
            </w:r>
            <w:r w:rsidRPr="00C00499">
              <w:rPr>
                <w:i/>
                <w:sz w:val="22"/>
                <w:szCs w:val="22"/>
              </w:rPr>
              <w:t>”</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65713D" w:rsidP="00AE077C">
            <w:pPr>
              <w:tabs>
                <w:tab w:val="left" w:pos="372"/>
              </w:tabs>
              <w:suppressAutoHyphens/>
            </w:pPr>
            <w:r>
              <w:rPr>
                <w:b/>
                <w:i/>
                <w:sz w:val="22"/>
                <w:szCs w:val="22"/>
              </w:rPr>
              <w:t>1</w:t>
            </w:r>
            <w:r w:rsidR="00B41118" w:rsidRPr="00C00499">
              <w:rPr>
                <w:b/>
                <w:i/>
                <w:sz w:val="22"/>
                <w:szCs w:val="22"/>
              </w:rPr>
              <w:t xml:space="preserve">% </w:t>
            </w:r>
            <w:r w:rsidR="00B41118" w:rsidRPr="00C00499">
              <w:rPr>
                <w:i/>
                <w:sz w:val="22"/>
                <w:szCs w:val="22"/>
              </w:rPr>
              <w:t>din valoarea ofertei fără TVA.</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left" w:pos="372"/>
              </w:tabs>
              <w:suppressAutoHyphens/>
              <w:spacing w:before="120" w:after="120"/>
              <w:rPr>
                <w:b/>
                <w:i/>
              </w:rPr>
            </w:pPr>
            <w:r>
              <w:rPr>
                <w:b/>
                <w:i/>
                <w:sz w:val="22"/>
                <w:szCs w:val="22"/>
              </w:rPr>
              <w:t>-</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left" w:pos="372"/>
              </w:tabs>
              <w:suppressAutoHyphens/>
              <w:rPr>
                <w:b/>
                <w:i/>
              </w:rPr>
            </w:pPr>
            <w:r>
              <w:rPr>
                <w:b/>
                <w:i/>
              </w:rPr>
              <w:t>15 zile de la înregistrarea contractului la trezorerie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C4769C" w:rsidRDefault="00C4769C" w:rsidP="00C4769C">
            <w:pPr>
              <w:tabs>
                <w:tab w:val="left" w:pos="372"/>
              </w:tabs>
              <w:suppressAutoHyphens/>
              <w:ind w:left="360" w:hanging="360"/>
              <w:jc w:val="both"/>
              <w:rPr>
                <w:rFonts w:asciiTheme="majorHAnsi" w:hAnsiTheme="majorHAnsi" w:cstheme="majorHAnsi"/>
                <w:i/>
                <w:lang w:val="ro-MO"/>
              </w:rPr>
            </w:pPr>
            <w:r>
              <w:rPr>
                <w:rFonts w:asciiTheme="majorHAnsi" w:hAnsiTheme="majorHAnsi" w:cstheme="majorHAnsi"/>
                <w:i/>
              </w:rPr>
              <w:t>Agenția Națională pentru Sănătate Publică</w:t>
            </w:r>
            <w:r>
              <w:rPr>
                <w:rFonts w:asciiTheme="majorHAnsi" w:hAnsiTheme="majorHAnsi" w:cstheme="majorHAnsi"/>
                <w:i/>
              </w:rPr>
              <w:t xml:space="preserve">, </w:t>
            </w:r>
            <w:r>
              <w:rPr>
                <w:rFonts w:asciiTheme="majorHAnsi" w:hAnsiTheme="majorHAnsi" w:cstheme="majorHAnsi"/>
                <w:i/>
              </w:rPr>
              <w:t xml:space="preserve">mun. </w:t>
            </w:r>
            <w:r>
              <w:rPr>
                <w:rFonts w:asciiTheme="majorHAnsi" w:hAnsiTheme="majorHAnsi" w:cstheme="majorHAnsi"/>
                <w:i/>
                <w:lang w:val="ro-MO"/>
              </w:rPr>
              <w:t>C</w:t>
            </w:r>
            <w:r>
              <w:rPr>
                <w:rFonts w:asciiTheme="majorHAnsi" w:hAnsiTheme="majorHAnsi" w:cstheme="majorHAnsi"/>
                <w:i/>
                <w:lang w:val="ro-MO"/>
              </w:rPr>
              <w:t>hișinău, str. Gh.</w:t>
            </w:r>
          </w:p>
          <w:p w:rsidR="00B41118" w:rsidRPr="00C4769C" w:rsidRDefault="00C4769C" w:rsidP="00C4769C">
            <w:pPr>
              <w:tabs>
                <w:tab w:val="left" w:pos="372"/>
              </w:tabs>
              <w:suppressAutoHyphens/>
              <w:ind w:left="360" w:hanging="360"/>
              <w:jc w:val="both"/>
              <w:rPr>
                <w:rFonts w:asciiTheme="majorHAnsi" w:hAnsiTheme="majorHAnsi" w:cstheme="majorHAnsi"/>
                <w:i/>
                <w:lang w:val="ro-MO"/>
              </w:rPr>
            </w:pPr>
            <w:r>
              <w:rPr>
                <w:rFonts w:asciiTheme="majorHAnsi" w:hAnsiTheme="majorHAnsi" w:cstheme="majorHAnsi"/>
                <w:i/>
                <w:lang w:val="ro-MO"/>
              </w:rPr>
              <w:t xml:space="preserve"> Asachi, nr. 67A</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C4769C" w:rsidRDefault="00C4769C" w:rsidP="00C4769C">
            <w:pPr>
              <w:tabs>
                <w:tab w:val="left" w:pos="372"/>
              </w:tabs>
              <w:suppressAutoHyphens/>
              <w:jc w:val="both"/>
              <w:rPr>
                <w:rFonts w:asciiTheme="majorHAnsi" w:hAnsiTheme="majorHAnsi" w:cstheme="majorHAnsi"/>
                <w:spacing w:val="-4"/>
              </w:rPr>
            </w:pPr>
            <w:r>
              <w:rPr>
                <w:rFonts w:asciiTheme="majorHAnsi" w:hAnsiTheme="majorHAnsi" w:cstheme="majorHAnsi"/>
                <w:spacing w:val="-4"/>
              </w:rPr>
              <w:t>Achitarea va fi efectuată utilizînd sistemul de e-facturare.</w:t>
            </w:r>
          </w:p>
          <w:p w:rsidR="00B41118" w:rsidRPr="00C00499" w:rsidRDefault="00C4769C" w:rsidP="00C4769C">
            <w:pPr>
              <w:tabs>
                <w:tab w:val="left" w:pos="372"/>
              </w:tabs>
              <w:suppressAutoHyphens/>
              <w:rPr>
                <w:i/>
                <w:spacing w:val="-4"/>
                <w:lang w:val="en-US"/>
              </w:rPr>
            </w:pPr>
            <w:r>
              <w:rPr>
                <w:rFonts w:asciiTheme="majorHAnsi" w:hAnsiTheme="majorHAnsi" w:cstheme="majorHAnsi"/>
                <w:i/>
                <w:spacing w:val="-4"/>
                <w:lang w:val="en-US"/>
              </w:rPr>
              <w:t xml:space="preserve">Transfer, în termen de pînă la 10 zile din data livrării și prezentării </w:t>
            </w:r>
            <w:r>
              <w:rPr>
                <w:rFonts w:asciiTheme="majorHAnsi" w:hAnsiTheme="majorHAnsi" w:cstheme="majorHAnsi"/>
                <w:i/>
                <w:spacing w:val="-4"/>
                <w:lang w:val="en-US"/>
              </w:rPr>
              <w:lastRenderedPageBreak/>
              <w:t>facturii fiscale.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w:t>
            </w:r>
            <w:r>
              <w:rPr>
                <w:spacing w:val="-4"/>
              </w:rPr>
              <w:t>8</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left" w:pos="372"/>
              </w:tabs>
              <w:suppressAutoHyphens/>
              <w:rPr>
                <w:i/>
                <w:spacing w:val="-4"/>
                <w:lang w:val="en-US"/>
              </w:rPr>
            </w:pPr>
            <w:r>
              <w:rPr>
                <w:i/>
                <w:spacing w:val="-4"/>
                <w:sz w:val="22"/>
                <w:szCs w:val="22"/>
                <w:lang w:val="en-US"/>
              </w:rPr>
              <w:t>30 zile</w:t>
            </w:r>
          </w:p>
        </w:tc>
      </w:tr>
      <w:tr w:rsidR="00B41118" w:rsidRPr="00C00499" w:rsidTr="00C4769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812"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C4769C" w:rsidP="00C4769C">
            <w:pPr>
              <w:tabs>
                <w:tab w:val="left" w:pos="372"/>
              </w:tabs>
              <w:suppressAutoHyphens/>
              <w:rPr>
                <w:i/>
                <w:iCs/>
              </w:rPr>
            </w:pPr>
            <w:r>
              <w:rPr>
                <w:b/>
                <w:i/>
                <w:iCs/>
                <w:sz w:val="22"/>
                <w:szCs w:val="22"/>
              </w:rPr>
              <w:t xml:space="preserve">Nu </w:t>
            </w:r>
            <w:r w:rsidR="00B41118" w:rsidRPr="00C00499">
              <w:rPr>
                <w:b/>
                <w:i/>
                <w:iCs/>
                <w:sz w:val="22"/>
                <w:szCs w:val="22"/>
              </w:rPr>
              <w:t xml:space="preserve">se accepta </w:t>
            </w:r>
          </w:p>
        </w:tc>
      </w:tr>
      <w:tr w:rsidR="00B41118" w:rsidRPr="00C00499" w:rsidTr="00AE077C">
        <w:trPr>
          <w:trHeight w:val="600"/>
        </w:trPr>
        <w:tc>
          <w:tcPr>
            <w:tcW w:w="10322" w:type="dxa"/>
            <w:gridSpan w:val="8"/>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8" w:name="_Toc358300271"/>
            <w:bookmarkStart w:id="149" w:name="_Toc392180194"/>
            <w:bookmarkStart w:id="150" w:name="_Toc449539082"/>
            <w:r w:rsidRPr="00C00499">
              <w:t>Depunerea și deschiderea ofertelor</w:t>
            </w:r>
            <w:bookmarkEnd w:id="148"/>
            <w:bookmarkEnd w:id="149"/>
            <w:bookmarkEnd w:id="150"/>
          </w:p>
        </w:tc>
      </w:tr>
      <w:tr w:rsidR="00B41118" w:rsidRPr="00C00499" w:rsidTr="00C4769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663" w:type="dxa"/>
            <w:gridSpan w:val="4"/>
            <w:tcBorders>
              <w:top w:val="single" w:sz="4" w:space="0" w:color="auto"/>
              <w:left w:val="single" w:sz="4" w:space="0" w:color="auto"/>
            </w:tcBorders>
            <w:vAlign w:val="center"/>
          </w:tcPr>
          <w:p w:rsidR="00B41118" w:rsidRPr="00C00499" w:rsidRDefault="00B41118" w:rsidP="00AE077C">
            <w:pPr>
              <w:jc w:val="both"/>
              <w:rPr>
                <w:i/>
              </w:rPr>
            </w:pPr>
          </w:p>
        </w:tc>
        <w:tc>
          <w:tcPr>
            <w:tcW w:w="283"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4"/>
            <w:tcBorders>
              <w:left w:val="single" w:sz="4" w:space="0" w:color="auto"/>
            </w:tcBorders>
            <w:vAlign w:val="center"/>
          </w:tcPr>
          <w:p w:rsidR="00B41118" w:rsidRPr="00C4769C" w:rsidRDefault="00C4769C" w:rsidP="00AE077C">
            <w:pPr>
              <w:jc w:val="both"/>
            </w:pPr>
            <w:bookmarkStart w:id="151" w:name="OLE_LINK92"/>
            <w:bookmarkStart w:id="152" w:name="OLE_LINK93"/>
            <w:r w:rsidRPr="00D67348">
              <w:rPr>
                <w:rFonts w:asciiTheme="majorHAnsi" w:hAnsiTheme="majorHAnsi" w:cstheme="majorHAnsi"/>
                <w:lang w:val="en-US"/>
              </w:rPr>
              <w:t xml:space="preserve">Ofertele vor fi prezentate în formă electronică prin SIA „RSAP” și </w:t>
            </w:r>
            <w:r w:rsidRPr="00D67348">
              <w:rPr>
                <w:rFonts w:asciiTheme="majorHAnsi" w:hAnsiTheme="majorHAnsi" w:cstheme="majorHAnsi"/>
                <w:i/>
                <w:lang w:val="en-US"/>
              </w:rPr>
              <w:t xml:space="preserve">(achiziții.md) </w:t>
            </w:r>
            <w:r w:rsidRPr="00D67348">
              <w:rPr>
                <w:rFonts w:asciiTheme="majorHAnsi" w:hAnsiTheme="majorHAnsi" w:cstheme="majorHAnsi"/>
              </w:rPr>
              <w:t>Ofertantul cîștigător urmează să prezinte pînă la semnarea contractului oferta și documentele de calificare pe suport de hîrtie la adresa autorităţii contractante.</w:t>
            </w:r>
            <w:bookmarkEnd w:id="151"/>
            <w:bookmarkEnd w:id="152"/>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4"/>
            <w:tcBorders>
              <w:left w:val="single" w:sz="4" w:space="0" w:color="auto"/>
            </w:tcBorders>
            <w:vAlign w:val="center"/>
          </w:tcPr>
          <w:p w:rsidR="00B41118" w:rsidRPr="00C00499" w:rsidRDefault="00B41118" w:rsidP="00AE077C">
            <w:pPr>
              <w:tabs>
                <w:tab w:val="right" w:pos="4743"/>
              </w:tabs>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C4769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663" w:type="dxa"/>
            <w:gridSpan w:val="4"/>
            <w:tcBorders>
              <w:left w:val="single" w:sz="4" w:space="0" w:color="auto"/>
            </w:tcBorders>
            <w:vAlign w:val="center"/>
          </w:tcPr>
          <w:p w:rsidR="00B41118" w:rsidRPr="00C00499" w:rsidRDefault="00B41118" w:rsidP="00AE077C">
            <w:pPr>
              <w:tabs>
                <w:tab w:val="right" w:pos="4743"/>
              </w:tabs>
              <w:jc w:val="both"/>
              <w:rPr>
                <w:i/>
              </w:rPr>
            </w:pPr>
          </w:p>
        </w:tc>
        <w:tc>
          <w:tcPr>
            <w:tcW w:w="283"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6"/>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9D47D5">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3"/>
            <w:tcBorders>
              <w:top w:val="single" w:sz="4" w:space="0" w:color="auto"/>
              <w:left w:val="single" w:sz="4" w:space="0" w:color="auto"/>
            </w:tcBorders>
            <w:vAlign w:val="center"/>
          </w:tcPr>
          <w:p w:rsidR="00B41118" w:rsidRPr="00C4769C" w:rsidRDefault="00C4769C" w:rsidP="00AE077C">
            <w:pPr>
              <w:jc w:val="both"/>
              <w:rPr>
                <w:i/>
                <w:lang w:val="en-US"/>
              </w:rPr>
            </w:pPr>
            <w:r>
              <w:rPr>
                <w:i/>
                <w:sz w:val="22"/>
                <w:szCs w:val="22"/>
              </w:rPr>
              <w:t>10.06.2019, 11</w:t>
            </w:r>
            <w:r>
              <w:rPr>
                <w:i/>
                <w:sz w:val="22"/>
                <w:szCs w:val="22"/>
                <w:lang w:val="en-US"/>
              </w:rPr>
              <w:t>:00</w:t>
            </w:r>
          </w:p>
        </w:tc>
        <w:tc>
          <w:tcPr>
            <w:tcW w:w="4082" w:type="dxa"/>
            <w:gridSpan w:val="2"/>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tcBorders>
            <w:vAlign w:val="center"/>
          </w:tcPr>
          <w:p w:rsidR="00B41118" w:rsidRPr="00C00499" w:rsidRDefault="00B41118" w:rsidP="00AE077C">
            <w:pPr>
              <w:jc w:val="both"/>
              <w:rPr>
                <w:i/>
              </w:rPr>
            </w:pPr>
          </w:p>
        </w:tc>
        <w:tc>
          <w:tcPr>
            <w:tcW w:w="4082" w:type="dxa"/>
            <w:gridSpan w:val="2"/>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9D47D5">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3"/>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gridSpan w:val="2"/>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4"/>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8"/>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3" w:name="_Toc358300272"/>
            <w:bookmarkStart w:id="154" w:name="_Toc392180195"/>
            <w:bookmarkStart w:id="155" w:name="_Toc449539083"/>
            <w:r w:rsidRPr="00C00499">
              <w:t>Evaluarea și compararea ofertelor</w:t>
            </w:r>
            <w:bookmarkEnd w:id="153"/>
            <w:bookmarkEnd w:id="154"/>
            <w:bookmarkEnd w:id="155"/>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i/>
              </w:rPr>
            </w:pPr>
            <w:r>
              <w:rPr>
                <w:b/>
                <w:i/>
                <w:sz w:val="22"/>
                <w:szCs w:val="22"/>
                <w:lang w:val="en-US"/>
              </w:rPr>
              <w:t>Rata BNM</w:t>
            </w:r>
            <w:r w:rsidR="00B41118" w:rsidRPr="00C00499">
              <w:rPr>
                <w:i/>
                <w:sz w:val="22"/>
                <w:szCs w:val="22"/>
              </w:rPr>
              <w:t xml:space="preserve"> </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C4769C" w:rsidP="00AE077C">
            <w:pPr>
              <w:tabs>
                <w:tab w:val="right" w:pos="4743"/>
              </w:tabs>
              <w:jc w:val="both"/>
              <w:rPr>
                <w:i/>
                <w:iCs/>
                <w:lang w:val="en-US"/>
              </w:rPr>
            </w:pPr>
            <w:r w:rsidRPr="00C10D21">
              <w:rPr>
                <w:rFonts w:asciiTheme="majorHAnsi" w:hAnsiTheme="majorHAnsi" w:cstheme="majorHAnsi"/>
                <w:i/>
                <w:iCs/>
              </w:rPr>
              <w:t>Data petrecerii licitației</w:t>
            </w:r>
            <w:r>
              <w:rPr>
                <w:rFonts w:asciiTheme="majorHAnsi" w:hAnsiTheme="majorHAnsi" w:cstheme="majorHAnsi"/>
                <w:i/>
                <w:iCs/>
              </w:rPr>
              <w:t xml:space="preserve"> </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C4769C" w:rsidRPr="00CE2E0E" w:rsidRDefault="00B41118" w:rsidP="00C4769C">
            <w:pPr>
              <w:tabs>
                <w:tab w:val="right" w:pos="4743"/>
              </w:tabs>
              <w:jc w:val="both"/>
              <w:rPr>
                <w:rFonts w:asciiTheme="majorHAnsi" w:hAnsiTheme="majorHAnsi" w:cstheme="majorHAnsi"/>
                <w:i/>
                <w:iCs/>
              </w:rPr>
            </w:pPr>
            <w:r w:rsidRPr="00711E42">
              <w:rPr>
                <w:b/>
                <w:i/>
                <w:iCs/>
                <w:sz w:val="22"/>
                <w:szCs w:val="22"/>
              </w:rPr>
              <w:t xml:space="preserve"> </w:t>
            </w:r>
            <w:r w:rsidR="00C4769C" w:rsidRPr="00C813CF">
              <w:rPr>
                <w:i/>
                <w:iCs/>
                <w:sz w:val="22"/>
                <w:szCs w:val="20"/>
              </w:rPr>
              <w:t xml:space="preserve">Evaluarea va fi efectuată pe: </w:t>
            </w:r>
            <w:r w:rsidR="00C4769C" w:rsidRPr="00CE2E0E">
              <w:rPr>
                <w:i/>
                <w:iCs/>
                <w:sz w:val="22"/>
                <w:szCs w:val="20"/>
              </w:rPr>
              <w:t>pentru fiecare lot în parte.</w:t>
            </w:r>
          </w:p>
          <w:p w:rsidR="00B41118" w:rsidRPr="00711E42" w:rsidRDefault="00B41118" w:rsidP="00AE077C">
            <w:pPr>
              <w:tabs>
                <w:tab w:val="right" w:pos="4743"/>
              </w:tabs>
              <w:jc w:val="both"/>
              <w:rPr>
                <w:i/>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6"/>
            <w:tcBorders>
              <w:top w:val="single" w:sz="4" w:space="0" w:color="auto"/>
              <w:left w:val="single" w:sz="4" w:space="0" w:color="auto"/>
              <w:right w:val="single" w:sz="4" w:space="0" w:color="auto"/>
            </w:tcBorders>
            <w:vAlign w:val="center"/>
          </w:tcPr>
          <w:p w:rsidR="00C4769C" w:rsidRPr="00BA5463" w:rsidRDefault="00C4769C" w:rsidP="00C4769C">
            <w:pPr>
              <w:tabs>
                <w:tab w:val="right" w:pos="4743"/>
              </w:tabs>
              <w:jc w:val="both"/>
              <w:rPr>
                <w:rFonts w:asciiTheme="majorHAnsi" w:hAnsiTheme="majorHAnsi" w:cstheme="majorHAnsi"/>
                <w:i/>
                <w:iCs/>
              </w:rPr>
            </w:pPr>
            <w:r>
              <w:rPr>
                <w:rFonts w:asciiTheme="majorHAnsi" w:hAnsiTheme="majorHAnsi" w:cstheme="majorHAnsi"/>
                <w:i/>
                <w:iCs/>
              </w:rPr>
              <w:t>Corespunderea cu criteriile de atribuire solicitate</w:t>
            </w:r>
            <w:r w:rsidRPr="00BA5463">
              <w:rPr>
                <w:rFonts w:asciiTheme="majorHAnsi" w:hAnsiTheme="majorHAnsi" w:cstheme="majorHAnsi"/>
                <w:i/>
                <w:iCs/>
              </w:rPr>
              <w:t>.</w:t>
            </w:r>
          </w:p>
          <w:p w:rsidR="00B41118" w:rsidRDefault="00B41118" w:rsidP="00AE077C">
            <w:pPr>
              <w:tabs>
                <w:tab w:val="right" w:pos="4743"/>
              </w:tabs>
              <w:jc w:val="both"/>
              <w:rPr>
                <w:b/>
                <w:i/>
                <w:iCs/>
                <w:sz w:val="22"/>
                <w:szCs w:val="22"/>
                <w:lang w:val="en-US"/>
              </w:rPr>
            </w:pP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8"/>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6" w:name="_Toc358300273"/>
            <w:bookmarkStart w:id="157" w:name="_Toc392180196"/>
            <w:bookmarkStart w:id="158" w:name="_Toc449539084"/>
            <w:r w:rsidRPr="00C00499">
              <w:t>Adjudecarea contractului</w:t>
            </w:r>
            <w:bookmarkEnd w:id="156"/>
            <w:bookmarkEnd w:id="157"/>
            <w:bookmarkEnd w:id="158"/>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C4769C" w:rsidRPr="005D708F" w:rsidRDefault="00C4769C" w:rsidP="00C4769C">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C4769C" w:rsidRPr="003B2767" w:rsidRDefault="00C4769C" w:rsidP="00C4769C">
            <w:pPr>
              <w:tabs>
                <w:tab w:val="right" w:pos="4743"/>
              </w:tabs>
              <w:jc w:val="both"/>
              <w:rPr>
                <w:rFonts w:asciiTheme="majorHAnsi" w:hAnsiTheme="majorHAnsi" w:cstheme="majorHAnsi"/>
                <w:color w:val="000000" w:themeColor="text1"/>
              </w:rPr>
            </w:pPr>
            <w:r w:rsidRPr="003B2767">
              <w:rPr>
                <w:rFonts w:asciiTheme="majorHAnsi" w:hAnsiTheme="majorHAnsi" w:cstheme="majorHAnsi"/>
                <w:i/>
                <w:color w:val="000000" w:themeColor="text1"/>
              </w:rPr>
              <w:t xml:space="preserve">Cel mai mic preț în corespundere cu </w:t>
            </w:r>
            <w:r>
              <w:rPr>
                <w:rFonts w:asciiTheme="majorHAnsi" w:hAnsiTheme="majorHAnsi" w:cstheme="majorHAnsi"/>
                <w:i/>
                <w:color w:val="000000" w:themeColor="text1"/>
              </w:rPr>
              <w:t xml:space="preserve">cerintele din </w:t>
            </w:r>
            <w:r w:rsidRPr="003B2767">
              <w:rPr>
                <w:rFonts w:asciiTheme="majorHAnsi" w:hAnsiTheme="majorHAnsi" w:cstheme="majorHAnsi"/>
                <w:i/>
                <w:color w:val="000000" w:themeColor="text1"/>
              </w:rPr>
              <w:t>documentația de atribuire.</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4F0F1B" w:rsidRDefault="00C4769C" w:rsidP="00AE077C">
            <w:pPr>
              <w:tabs>
                <w:tab w:val="right" w:pos="4743"/>
              </w:tabs>
              <w:jc w:val="both"/>
              <w:rPr>
                <w:i/>
                <w:color w:val="000000" w:themeColor="text1"/>
              </w:rPr>
            </w:pPr>
            <w:r>
              <w:rPr>
                <w:b/>
                <w:i/>
                <w:color w:val="000000" w:themeColor="text1"/>
                <w:sz w:val="22"/>
                <w:szCs w:val="22"/>
              </w:rPr>
              <w:t>5</w:t>
            </w:r>
            <w:r w:rsidR="00B41118" w:rsidRPr="004F0F1B">
              <w:rPr>
                <w:b/>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4F0F1B" w:rsidRDefault="00B41118" w:rsidP="00C4769C">
            <w:pPr>
              <w:tabs>
                <w:tab w:val="left" w:pos="372"/>
              </w:tabs>
              <w:suppressAutoHyphens/>
              <w:spacing w:before="120" w:after="120"/>
              <w:jc w:val="both"/>
              <w:rPr>
                <w:b/>
                <w:i/>
                <w:color w:val="000000" w:themeColor="text1"/>
              </w:rPr>
            </w:pPr>
            <w:r w:rsidRPr="004F0F1B">
              <w:rPr>
                <w:b/>
                <w:i/>
                <w:color w:val="000000" w:themeColor="text1"/>
                <w:sz w:val="22"/>
                <w:szCs w:val="22"/>
              </w:rPr>
              <w:t>[forma garanției de bună execuție a/b/c]</w:t>
            </w:r>
          </w:p>
          <w:p w:rsidR="00B41118" w:rsidRPr="004F0F1B" w:rsidRDefault="00C4769C" w:rsidP="00C4769C">
            <w:pPr>
              <w:tabs>
                <w:tab w:val="left" w:pos="372"/>
              </w:tabs>
              <w:suppressAutoHyphens/>
              <w:spacing w:before="120" w:after="120"/>
              <w:jc w:val="both"/>
              <w:rPr>
                <w:i/>
                <w:color w:val="000000" w:themeColor="text1"/>
              </w:rPr>
            </w:pPr>
            <w:r>
              <w:rPr>
                <w:i/>
                <w:color w:val="000000" w:themeColor="text1"/>
                <w:sz w:val="22"/>
                <w:szCs w:val="22"/>
              </w:rPr>
              <w:t xml:space="preserve">a) </w:t>
            </w:r>
            <w:r w:rsidR="00B41118" w:rsidRPr="004F0F1B">
              <w:rPr>
                <w:i/>
                <w:color w:val="000000" w:themeColor="text1"/>
                <w:sz w:val="22"/>
                <w:szCs w:val="22"/>
              </w:rPr>
              <w:t>Garanția de buna execuție (emisă de o bancă comercială) c</w:t>
            </w:r>
            <w:r w:rsidR="00B41118">
              <w:rPr>
                <w:i/>
                <w:color w:val="000000" w:themeColor="text1"/>
                <w:sz w:val="22"/>
                <w:szCs w:val="22"/>
              </w:rPr>
              <w:t>onform formularului F3.3</w:t>
            </w:r>
            <w:r w:rsidR="00B41118" w:rsidRPr="004F0F1B">
              <w:rPr>
                <w:i/>
                <w:color w:val="000000" w:themeColor="text1"/>
                <w:sz w:val="22"/>
                <w:szCs w:val="22"/>
              </w:rPr>
              <w:t xml:space="preserve"> sau</w:t>
            </w:r>
          </w:p>
          <w:p w:rsidR="00B41118" w:rsidRPr="004F0F1B" w:rsidRDefault="00C4769C" w:rsidP="00C4769C">
            <w:pPr>
              <w:tabs>
                <w:tab w:val="left" w:pos="372"/>
              </w:tabs>
              <w:suppressAutoHyphens/>
              <w:spacing w:before="120" w:after="120"/>
              <w:jc w:val="both"/>
              <w:rPr>
                <w:i/>
                <w:color w:val="000000" w:themeColor="text1"/>
              </w:rPr>
            </w:pPr>
            <w:r>
              <w:rPr>
                <w:i/>
                <w:color w:val="000000" w:themeColor="text1"/>
                <w:sz w:val="22"/>
                <w:szCs w:val="22"/>
              </w:rPr>
              <w:t xml:space="preserve">b) </w:t>
            </w:r>
            <w:r w:rsidR="00B41118" w:rsidRPr="004F0F1B">
              <w:rPr>
                <w:i/>
                <w:color w:val="000000" w:themeColor="text1"/>
                <w:sz w:val="22"/>
                <w:szCs w:val="22"/>
              </w:rPr>
              <w:t>Garanția de buna execuție prin transfer la contul autorităţii contractante, conform următoarelor date bancare:</w:t>
            </w:r>
          </w:p>
          <w:p w:rsidR="009D47D5" w:rsidRDefault="009D47D5" w:rsidP="009D47D5">
            <w:pPr>
              <w:rPr>
                <w:rFonts w:ascii="Cambria" w:hAnsi="Cambria" w:cs="Cambria"/>
                <w:b/>
                <w:i/>
                <w:noProof w:val="0"/>
              </w:rPr>
            </w:pPr>
            <w:r>
              <w:rPr>
                <w:i/>
                <w:sz w:val="22"/>
                <w:szCs w:val="22"/>
              </w:rPr>
              <w:t xml:space="preserve">     </w:t>
            </w:r>
            <w:r w:rsidRPr="00C00499">
              <w:rPr>
                <w:i/>
                <w:sz w:val="22"/>
                <w:szCs w:val="22"/>
              </w:rPr>
              <w:t>Beneficiarul plăţii:</w:t>
            </w:r>
            <w:r>
              <w:rPr>
                <w:rFonts w:ascii="Cambria" w:hAnsi="Cambria" w:cs="Cambria"/>
                <w:b/>
                <w:i/>
                <w:noProof w:val="0"/>
              </w:rPr>
              <w:t xml:space="preserve"> </w:t>
            </w:r>
            <w:r w:rsidRPr="0065713D">
              <w:rPr>
                <w:rFonts w:ascii="Cambria" w:hAnsi="Cambria" w:cs="Cambria"/>
                <w:i/>
                <w:noProof w:val="0"/>
              </w:rPr>
              <w:t>Agenția Națională pentru Sănătate Publică,</w:t>
            </w:r>
            <w:r>
              <w:rPr>
                <w:rFonts w:ascii="Cambria" w:hAnsi="Cambria" w:cs="Cambria"/>
                <w:b/>
                <w:i/>
                <w:noProof w:val="0"/>
              </w:rPr>
              <w:t xml:space="preserve"> </w:t>
            </w:r>
          </w:p>
          <w:p w:rsidR="009D47D5" w:rsidRDefault="009D47D5" w:rsidP="009D47D5">
            <w:pPr>
              <w:spacing w:after="120"/>
              <w:rPr>
                <w:i/>
              </w:rPr>
            </w:pPr>
            <w:r>
              <w:rPr>
                <w:rFonts w:ascii="Cambria" w:hAnsi="Cambria" w:cs="Cambria"/>
                <w:b/>
                <w:i/>
                <w:noProof w:val="0"/>
              </w:rPr>
              <w:t xml:space="preserve">     </w:t>
            </w:r>
            <w:r w:rsidRPr="00C00499">
              <w:rPr>
                <w:i/>
                <w:sz w:val="22"/>
                <w:szCs w:val="22"/>
              </w:rPr>
              <w:t>Denumirea Băncii:</w:t>
            </w:r>
            <w:r>
              <w:rPr>
                <w:i/>
                <w:sz w:val="22"/>
                <w:szCs w:val="22"/>
              </w:rPr>
              <w:t xml:space="preserve"> Ministerul Finanțelor</w:t>
            </w:r>
          </w:p>
          <w:p w:rsidR="009D47D5" w:rsidRPr="00C00499" w:rsidRDefault="009D47D5" w:rsidP="009D47D5">
            <w:pPr>
              <w:spacing w:after="120"/>
              <w:rPr>
                <w:i/>
              </w:rPr>
            </w:pPr>
            <w:r>
              <w:rPr>
                <w:i/>
              </w:rPr>
              <w:t xml:space="preserve">    </w:t>
            </w:r>
            <w:r w:rsidRPr="00C00499">
              <w:rPr>
                <w:i/>
                <w:sz w:val="22"/>
                <w:szCs w:val="22"/>
              </w:rPr>
              <w:t xml:space="preserve">Codul fiscal: </w:t>
            </w:r>
            <w:r w:rsidRPr="0065713D">
              <w:rPr>
                <w:rFonts w:ascii="Cambria" w:hAnsi="Cambria" w:cs="Cambria"/>
                <w:i/>
              </w:rPr>
              <w:t>IDNO</w:t>
            </w:r>
            <w:r w:rsidRPr="0065713D">
              <w:rPr>
                <w:rFonts w:ascii="Cambria" w:hAnsi="Cambria" w:cs="Cambria"/>
                <w:i/>
                <w:lang w:val="en-US"/>
              </w:rPr>
              <w:t xml:space="preserve">: </w:t>
            </w:r>
            <w:r w:rsidRPr="0065713D">
              <w:rPr>
                <w:i/>
                <w:color w:val="333333"/>
                <w:shd w:val="clear" w:color="auto" w:fill="FFFFFF"/>
              </w:rPr>
              <w:t>1018601000021</w:t>
            </w:r>
          </w:p>
          <w:p w:rsidR="009D47D5" w:rsidRPr="00C00499" w:rsidRDefault="009D47D5" w:rsidP="009D47D5">
            <w:pPr>
              <w:spacing w:after="120"/>
              <w:ind w:left="599"/>
              <w:rPr>
                <w:i/>
              </w:rPr>
            </w:pPr>
            <w:r w:rsidRPr="00C00499">
              <w:rPr>
                <w:i/>
                <w:sz w:val="22"/>
                <w:szCs w:val="22"/>
              </w:rPr>
              <w:t>Contul de decontare</w:t>
            </w:r>
            <w:r w:rsidRPr="00C00499">
              <w:rPr>
                <w:i/>
                <w:spacing w:val="-2"/>
                <w:sz w:val="22"/>
                <w:szCs w:val="22"/>
              </w:rPr>
              <w:t xml:space="preserve">: </w:t>
            </w:r>
            <w:r>
              <w:rPr>
                <w:i/>
                <w:spacing w:val="-2"/>
                <w:sz w:val="22"/>
                <w:szCs w:val="22"/>
              </w:rPr>
              <w:t>-</w:t>
            </w:r>
          </w:p>
          <w:p w:rsidR="009D47D5" w:rsidRPr="00C00499" w:rsidRDefault="009D47D5" w:rsidP="009D47D5">
            <w:pPr>
              <w:spacing w:after="120"/>
              <w:ind w:left="599"/>
              <w:rPr>
                <w:i/>
              </w:rPr>
            </w:pPr>
            <w:r w:rsidRPr="00C00499">
              <w:rPr>
                <w:i/>
                <w:sz w:val="22"/>
                <w:szCs w:val="22"/>
              </w:rPr>
              <w:t xml:space="preserve">Contul trezorerial: </w:t>
            </w:r>
            <w:r>
              <w:rPr>
                <w:i/>
                <w:sz w:val="22"/>
                <w:szCs w:val="22"/>
              </w:rPr>
              <w:t>518410A01513AA</w:t>
            </w:r>
          </w:p>
          <w:p w:rsidR="009D47D5" w:rsidRPr="00C00499" w:rsidRDefault="009D47D5" w:rsidP="009D47D5">
            <w:pPr>
              <w:spacing w:after="120"/>
              <w:ind w:left="599"/>
              <w:rPr>
                <w:i/>
              </w:rPr>
            </w:pPr>
            <w:r>
              <w:rPr>
                <w:i/>
                <w:sz w:val="22"/>
                <w:szCs w:val="22"/>
              </w:rPr>
              <w:t>Codul IBAN</w:t>
            </w:r>
            <w:r w:rsidRPr="00C00499">
              <w:rPr>
                <w:i/>
                <w:sz w:val="22"/>
                <w:szCs w:val="22"/>
              </w:rPr>
              <w:t>:</w:t>
            </w:r>
            <w:r>
              <w:rPr>
                <w:i/>
                <w:sz w:val="22"/>
                <w:szCs w:val="22"/>
              </w:rPr>
              <w:t xml:space="preserve"> MD91TRPCAA518410A01513AA</w:t>
            </w:r>
            <w:r w:rsidRPr="00C00499">
              <w:rPr>
                <w:i/>
                <w:sz w:val="22"/>
                <w:szCs w:val="22"/>
              </w:rPr>
              <w:t xml:space="preserve"> </w:t>
            </w:r>
          </w:p>
          <w:p w:rsidR="009D47D5" w:rsidRPr="0065713D" w:rsidRDefault="009D47D5" w:rsidP="009D47D5">
            <w:pPr>
              <w:spacing w:after="120"/>
              <w:ind w:left="599"/>
              <w:rPr>
                <w:i/>
                <w:lang w:val="ro-MO"/>
              </w:rPr>
            </w:pPr>
            <w:r w:rsidRPr="00C00499">
              <w:rPr>
                <w:i/>
                <w:sz w:val="22"/>
                <w:szCs w:val="22"/>
              </w:rPr>
              <w:t xml:space="preserve">Trezoreria </w:t>
            </w:r>
            <w:r w:rsidRPr="003153BF">
              <w:rPr>
                <w:bCs/>
                <w:i/>
                <w:sz w:val="22"/>
                <w:szCs w:val="22"/>
              </w:rPr>
              <w:t>regională</w:t>
            </w:r>
            <w:r w:rsidRPr="00C00499">
              <w:rPr>
                <w:i/>
                <w:sz w:val="22"/>
                <w:szCs w:val="22"/>
              </w:rPr>
              <w:t xml:space="preserve">: </w:t>
            </w:r>
            <w:r>
              <w:rPr>
                <w:i/>
                <w:sz w:val="22"/>
                <w:szCs w:val="22"/>
              </w:rPr>
              <w:t>C</w:t>
            </w:r>
            <w:r>
              <w:rPr>
                <w:i/>
                <w:sz w:val="22"/>
                <w:szCs w:val="22"/>
                <w:lang w:val="ro-MO"/>
              </w:rPr>
              <w:t>hișinău</w:t>
            </w:r>
          </w:p>
          <w:p w:rsidR="00B41118" w:rsidRPr="00C4769C" w:rsidRDefault="00B41118" w:rsidP="00C4769C">
            <w:pPr>
              <w:tabs>
                <w:tab w:val="left" w:pos="1152"/>
              </w:tabs>
              <w:suppressAutoHyphens/>
              <w:spacing w:before="120" w:after="120"/>
              <w:ind w:left="372"/>
              <w:jc w:val="both"/>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00C4769C">
              <w:rPr>
                <w:i/>
                <w:color w:val="000000" w:themeColor="text1"/>
                <w:sz w:val="22"/>
                <w:szCs w:val="22"/>
              </w:rPr>
              <w:t>nr. 21008176  din 18.05.2019</w:t>
            </w:r>
            <w:r w:rsidRPr="004F0F1B">
              <w:rPr>
                <w:i/>
                <w:color w:val="000000" w:themeColor="text1"/>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525778" w:rsidP="00AE077C">
            <w:pPr>
              <w:tabs>
                <w:tab w:val="right" w:pos="4743"/>
              </w:tabs>
              <w:jc w:val="both"/>
              <w:rPr>
                <w:b/>
                <w:i/>
                <w:iCs/>
                <w:color w:val="FF0000"/>
                <w:lang w:val="en-US"/>
              </w:rPr>
            </w:pPr>
            <w:r>
              <w:rPr>
                <w:i/>
              </w:rPr>
              <w:t>11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lastRenderedPageBreak/>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9" w:name="_Toc392180197"/>
            <w:bookmarkStart w:id="160" w:name="_Toc449539085"/>
            <w:r>
              <w:rPr>
                <w:lang w:val="ro-RO"/>
              </w:rPr>
              <w:t>CAPITOLUL III</w:t>
            </w:r>
            <w:r w:rsidR="00B41118" w:rsidRPr="00C00499">
              <w:br w:type="textWrapping" w:clear="all"/>
              <w:t>FORMULARE PENTRU DEPUNEREA OFERTEI</w:t>
            </w:r>
            <w:bookmarkEnd w:id="159"/>
            <w:bookmarkEnd w:id="160"/>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1" w:name="_Toc392180198"/>
            <w:bookmarkStart w:id="162" w:name="_Toc449539086"/>
            <w:r w:rsidRPr="00C00499">
              <w:lastRenderedPageBreak/>
              <w:t>Formularul ofertei (F3.1)</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3" w:name="_Toc392180199"/>
            <w:bookmarkStart w:id="164" w:name="_Toc449539087"/>
            <w:r w:rsidRPr="00C00499">
              <w:t>Garanţia pentru oferta (Garanția bancară) (F3.2)</w:t>
            </w:r>
            <w:bookmarkEnd w:id="163"/>
            <w:bookmarkEnd w:id="164"/>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5" w:name="_Toc392180203"/>
            <w:bookmarkStart w:id="166" w:name="_Toc449539093"/>
            <w:r w:rsidRPr="00C00499">
              <w:t>Garanţie de bună execuţie (F3.</w:t>
            </w:r>
            <w:r>
              <w:t>3</w:t>
            </w:r>
            <w:r w:rsidRPr="00C00499">
              <w:t>)</w:t>
            </w:r>
            <w:bookmarkEnd w:id="165"/>
            <w:bookmarkEnd w:id="166"/>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7" w:name="_Toc392180205"/>
                  <w:bookmarkStart w:id="168" w:name="_Toc449539094"/>
                  <w:r>
                    <w:rPr>
                      <w:lang w:val="ro-RO"/>
                    </w:rPr>
                    <w:t>CAPITOLUL IV</w:t>
                  </w:r>
                  <w:r w:rsidRPr="00C60D06">
                    <w:rPr>
                      <w:lang w:val="ro-RO"/>
                    </w:rPr>
                    <w:br w:type="textWrapping" w:clear="all"/>
                  </w:r>
                  <w:r>
                    <w:rPr>
                      <w:lang w:val="ro-RO"/>
                    </w:rPr>
                    <w:t>SPECIFICAȚII TEHNICE ȘI DE PREȚ</w:t>
                  </w:r>
                  <w:bookmarkEnd w:id="167"/>
                  <w:bookmarkEnd w:id="168"/>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56920194"/>
            <w:bookmarkStart w:id="170" w:name="_Toc392180206"/>
            <w:bookmarkStart w:id="171" w:name="_Toc449539095"/>
            <w:r w:rsidRPr="00C00499">
              <w:t xml:space="preserve">Specificaţii tehnice </w:t>
            </w:r>
            <w:r w:rsidRPr="00C00499">
              <w:rPr>
                <w:lang w:val="en-US"/>
              </w:rPr>
              <w:t>(F4.1)</w:t>
            </w:r>
            <w:bookmarkEnd w:id="169"/>
            <w:bookmarkEnd w:id="170"/>
            <w:bookmarkEnd w:id="171"/>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8C7C7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8C7C78">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2" w:name="_Toc392180207"/>
                  <w:bookmarkStart w:id="173" w:name="_Toc449539096"/>
                  <w:r w:rsidRPr="00C00499">
                    <w:t xml:space="preserve">Specificații de preț </w:t>
                  </w:r>
                  <w:r w:rsidRPr="00C00499">
                    <w:rPr>
                      <w:lang w:val="en-US"/>
                    </w:rPr>
                    <w:t>(F4.2)</w:t>
                  </w:r>
                  <w:bookmarkEnd w:id="172"/>
                  <w:bookmarkEnd w:id="173"/>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8C7C7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8C7C78">
                  <w:pPr>
                    <w:pStyle w:val="BankNormal"/>
                    <w:framePr w:hSpace="180" w:wrap="around" w:vAnchor="page" w:hAnchor="margin" w:y="347"/>
                    <w:spacing w:after="0"/>
                    <w:jc w:val="both"/>
                    <w:rPr>
                      <w:i/>
                      <w:iCs/>
                      <w:szCs w:val="24"/>
                      <w:lang w:val="ro-RO"/>
                    </w:rPr>
                  </w:pPr>
                </w:p>
                <w:p w:rsidR="00B41118" w:rsidRPr="00C00499" w:rsidRDefault="00B41118" w:rsidP="008C7C78">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C7C78">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8C7C78">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8C7C78">
                  <w:pPr>
                    <w:framePr w:hSpace="180" w:wrap="around" w:vAnchor="page" w:hAnchor="margin" w:y="347"/>
                  </w:pPr>
                </w:p>
              </w:tc>
              <w:tc>
                <w:tcPr>
                  <w:tcW w:w="1962" w:type="dxa"/>
                  <w:gridSpan w:val="6"/>
                </w:tcPr>
                <w:p w:rsidR="00B41118" w:rsidRPr="00C00499" w:rsidRDefault="00B41118" w:rsidP="008C7C78">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Suma</w:t>
                  </w:r>
                </w:p>
                <w:p w:rsidR="00B41118" w:rsidRPr="0028367D" w:rsidRDefault="00B41118" w:rsidP="008C7C78">
                  <w:pPr>
                    <w:framePr w:hSpace="180" w:wrap="around" w:vAnchor="page" w:hAnchor="margin" w:y="347"/>
                    <w:jc w:val="center"/>
                    <w:rPr>
                      <w:b/>
                      <w:sz w:val="20"/>
                    </w:rPr>
                  </w:pPr>
                  <w:r w:rsidRPr="0028367D">
                    <w:rPr>
                      <w:b/>
                      <w:sz w:val="20"/>
                    </w:rPr>
                    <w:t>fără</w:t>
                  </w:r>
                </w:p>
                <w:p w:rsidR="00B41118" w:rsidRPr="0028367D" w:rsidRDefault="00B41118" w:rsidP="008C7C78">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8C7C78">
                  <w:pPr>
                    <w:framePr w:hSpace="180" w:wrap="around" w:vAnchor="page" w:hAnchor="margin" w:y="347"/>
                    <w:jc w:val="center"/>
                    <w:rPr>
                      <w:b/>
                      <w:sz w:val="20"/>
                    </w:rPr>
                  </w:pPr>
                  <w:r w:rsidRPr="0028367D">
                    <w:rPr>
                      <w:b/>
                      <w:sz w:val="20"/>
                    </w:rPr>
                    <w:t>Suma</w:t>
                  </w:r>
                </w:p>
                <w:p w:rsidR="00B41118" w:rsidRPr="0028367D" w:rsidRDefault="00B41118" w:rsidP="008C7C78">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8C7C78">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8C7C7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8C7C78">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8C7C78">
                  <w:pPr>
                    <w:framePr w:hSpace="180" w:wrap="around" w:vAnchor="page" w:hAnchor="margin" w:y="347"/>
                    <w:tabs>
                      <w:tab w:val="left" w:pos="6120"/>
                    </w:tabs>
                    <w:rPr>
                      <w:sz w:val="20"/>
                    </w:rPr>
                  </w:pPr>
                </w:p>
                <w:p w:rsidR="00B41118" w:rsidRPr="0028367D" w:rsidRDefault="00B41118" w:rsidP="008C7C78">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8C7C78">
                  <w:pPr>
                    <w:framePr w:hSpace="180" w:wrap="around" w:vAnchor="page" w:hAnchor="margin" w:y="347"/>
                    <w:rPr>
                      <w:sz w:val="20"/>
                    </w:rPr>
                  </w:pPr>
                </w:p>
                <w:p w:rsidR="00B41118" w:rsidRPr="0028367D" w:rsidRDefault="00B41118" w:rsidP="008C7C7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8C7C78">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8C7C78">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8C7C78">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4" w:name="_Toc392180208"/>
            <w:bookmarkStart w:id="175" w:name="_Toc449539097"/>
            <w:r>
              <w:lastRenderedPageBreak/>
              <w:t>CAPITOLUL V</w:t>
            </w:r>
            <w:r w:rsidRPr="00C00499">
              <w:br w:type="textWrapping" w:clear="all"/>
              <w:t>FORMULARUL DE CONTRACT</w:t>
            </w:r>
            <w:bookmarkEnd w:id="174"/>
            <w:bookmarkEnd w:id="175"/>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6" w:name="_Toc392180209"/>
            <w:bookmarkStart w:id="177" w:name="_Toc449539098"/>
            <w:r w:rsidRPr="00C00499">
              <w:lastRenderedPageBreak/>
              <w:t>Contract-model (F5.1)</w:t>
            </w:r>
            <w:bookmarkEnd w:id="176"/>
            <w:bookmarkEnd w:id="177"/>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02F77EA2" wp14:editId="6BC1B81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C7C78" w:rsidRDefault="008C7C78"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2" o:title=""/>
                                      </v:shape>
                                      <o:OLEObject Type="Embed" ProgID="Word.Picture.8" ShapeID="_x0000_i1026" DrawAspect="Content" ObjectID="_161969191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C7C78" w:rsidRDefault="008C7C78" w:rsidP="00285830">
                            <w:r w:rsidRPr="00EC278C">
                              <w:object w:dxaOrig="600" w:dyaOrig="750">
                                <v:shape id="_x0000_i1026" type="#_x0000_t75" style="width:30pt;height:37.5pt" o:ole="" fillcolor="window">
                                  <v:imagedata r:id="rId12" o:title=""/>
                                </v:shape>
                                <o:OLEObject Type="Embed" ProgID="Word.Picture.8" ShapeID="_x0000_i1026" DrawAspect="Content" ObjectID="_1619691919"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525778" w:rsidRDefault="00285830" w:rsidP="00525778">
            <w:pPr>
              <w:spacing w:line="360" w:lineRule="auto"/>
              <w:rPr>
                <w:b/>
                <w:i/>
                <w:sz w:val="28"/>
                <w:szCs w:val="28"/>
                <w:lang w:val="ro-MO"/>
              </w:rPr>
            </w:pPr>
            <w:r w:rsidRPr="00C00499">
              <w:rPr>
                <w:b/>
                <w:sz w:val="28"/>
                <w:szCs w:val="28"/>
              </w:rPr>
              <w:t xml:space="preserve">de achiziţionare </w:t>
            </w:r>
            <w:r w:rsidR="00525778">
              <w:rPr>
                <w:b/>
                <w:sz w:val="28"/>
                <w:szCs w:val="28"/>
              </w:rPr>
              <w:t>medii de cultur</w:t>
            </w:r>
            <w:r w:rsidR="00525778">
              <w:rPr>
                <w:b/>
                <w:sz w:val="28"/>
                <w:szCs w:val="28"/>
                <w:lang w:val="ro-MO"/>
              </w:rPr>
              <w:t>ă</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525778">
              <w:rPr>
                <w:b/>
                <w:sz w:val="28"/>
                <w:szCs w:val="28"/>
              </w:rPr>
              <w:t>33600000-6</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525778" w:rsidRPr="006A49C7" w:rsidRDefault="00525778" w:rsidP="00525778">
            <w:pPr>
              <w:spacing w:line="276" w:lineRule="auto"/>
              <w:jc w:val="center"/>
              <w:rPr>
                <w:rFonts w:eastAsia="PMingLiU"/>
                <w:i/>
                <w:sz w:val="16"/>
                <w:szCs w:val="16"/>
                <w:lang w:eastAsia="zh-CN"/>
              </w:rPr>
            </w:pPr>
            <w:r w:rsidRPr="00E778F2">
              <w:rPr>
                <w:rFonts w:eastAsia="PMingLiU"/>
                <w:b/>
                <w:u w:val="single"/>
                <w:lang w:eastAsia="zh-CN"/>
              </w:rPr>
              <w:t>Agen</w:t>
            </w:r>
            <w:r>
              <w:rPr>
                <w:rFonts w:eastAsia="PMingLiU"/>
                <w:b/>
                <w:u w:val="single"/>
                <w:lang w:eastAsia="zh-CN"/>
              </w:rPr>
              <w:t>ț</w:t>
            </w:r>
            <w:r w:rsidRPr="00E778F2">
              <w:rPr>
                <w:rFonts w:eastAsia="PMingLiU"/>
                <w:b/>
                <w:u w:val="single"/>
                <w:lang w:eastAsia="zh-CN"/>
              </w:rPr>
              <w:t>ia Na</w:t>
            </w:r>
            <w:r>
              <w:rPr>
                <w:rFonts w:eastAsia="PMingLiU"/>
                <w:b/>
                <w:u w:val="single"/>
                <w:lang w:eastAsia="zh-CN"/>
              </w:rPr>
              <w:t>ț</w:t>
            </w:r>
            <w:r w:rsidRPr="00E778F2">
              <w:rPr>
                <w:rFonts w:eastAsia="PMingLiU"/>
                <w:b/>
                <w:u w:val="single"/>
                <w:lang w:eastAsia="zh-CN"/>
              </w:rPr>
              <w:t>ional</w:t>
            </w:r>
            <w:r>
              <w:rPr>
                <w:rFonts w:eastAsia="PMingLiU"/>
                <w:b/>
                <w:u w:val="single"/>
                <w:lang w:eastAsia="zh-CN"/>
              </w:rPr>
              <w:t>ă</w:t>
            </w:r>
            <w:r w:rsidRPr="00E778F2">
              <w:rPr>
                <w:rFonts w:eastAsia="PMingLiU"/>
                <w:b/>
                <w:u w:val="single"/>
                <w:lang w:eastAsia="zh-CN"/>
              </w:rPr>
              <w:t xml:space="preserve"> pentru S</w:t>
            </w:r>
            <w:r>
              <w:rPr>
                <w:rFonts w:eastAsia="PMingLiU"/>
                <w:b/>
                <w:u w:val="single"/>
                <w:lang w:eastAsia="zh-CN"/>
              </w:rPr>
              <w:t>ă</w:t>
            </w:r>
            <w:r w:rsidRPr="00E778F2">
              <w:rPr>
                <w:rFonts w:eastAsia="PMingLiU"/>
                <w:b/>
                <w:u w:val="single"/>
                <w:lang w:eastAsia="zh-CN"/>
              </w:rPr>
              <w:t>n</w:t>
            </w:r>
            <w:r>
              <w:rPr>
                <w:rFonts w:eastAsia="PMingLiU"/>
                <w:b/>
                <w:u w:val="single"/>
                <w:lang w:eastAsia="zh-CN"/>
              </w:rPr>
              <w:t>ă</w:t>
            </w:r>
            <w:r w:rsidRPr="00E778F2">
              <w:rPr>
                <w:rFonts w:eastAsia="PMingLiU"/>
                <w:b/>
                <w:u w:val="single"/>
                <w:lang w:eastAsia="zh-CN"/>
              </w:rPr>
              <w:t>tate Public</w:t>
            </w:r>
            <w:r>
              <w:rPr>
                <w:rFonts w:eastAsia="PMingLiU"/>
                <w:b/>
                <w:u w:val="single"/>
                <w:lang w:eastAsia="zh-CN"/>
              </w:rPr>
              <w:t>ă</w:t>
            </w:r>
            <w:r w:rsidRPr="00C00499">
              <w:t>,</w:t>
            </w:r>
          </w:p>
          <w:p w:rsidR="00525778" w:rsidRPr="00C00499" w:rsidRDefault="00525778" w:rsidP="00525778">
            <w:pPr>
              <w:spacing w:line="360" w:lineRule="auto"/>
              <w:rPr>
                <w:i/>
                <w:sz w:val="18"/>
                <w:szCs w:val="18"/>
              </w:rPr>
            </w:pPr>
            <w:r w:rsidRPr="00C00499">
              <w:rPr>
                <w:i/>
                <w:sz w:val="18"/>
                <w:szCs w:val="18"/>
              </w:rPr>
              <w:t>(denumirea completă a întreprinderii, asociaţiei, organizaţiei)</w:t>
            </w:r>
          </w:p>
          <w:p w:rsidR="00525778" w:rsidRPr="006A49C7" w:rsidRDefault="00525778" w:rsidP="00525778">
            <w:pPr>
              <w:rPr>
                <w:rFonts w:eastAsia="PMingLiU"/>
                <w:u w:val="single"/>
                <w:lang w:eastAsia="zh-CN"/>
              </w:rPr>
            </w:pPr>
            <w:r w:rsidRPr="00C00499">
              <w:t xml:space="preserve">reprezentată prin </w:t>
            </w:r>
            <w:r w:rsidRPr="006A49C7">
              <w:t>_</w:t>
            </w:r>
            <w:r w:rsidRPr="006A49C7">
              <w:rPr>
                <w:rFonts w:eastAsia="PMingLiU"/>
                <w:u w:val="single"/>
                <w:lang w:eastAsia="zh-CN"/>
              </w:rPr>
              <w:t xml:space="preserve"> director interimar</w:t>
            </w:r>
          </w:p>
          <w:p w:rsidR="00525778" w:rsidRPr="006A49C7" w:rsidRDefault="00525778" w:rsidP="00525778">
            <w:r w:rsidRPr="006A49C7">
              <w:rPr>
                <w:rFonts w:eastAsia="PMingLiU"/>
                <w:u w:val="single"/>
                <w:lang w:eastAsia="zh-CN"/>
              </w:rPr>
              <w:t xml:space="preserve"> Iurie Pînzaru</w:t>
            </w:r>
            <w:r w:rsidRPr="006A49C7">
              <w:t>,</w:t>
            </w:r>
          </w:p>
          <w:p w:rsidR="00525778" w:rsidRPr="00C00499" w:rsidRDefault="00525778" w:rsidP="00525778">
            <w:pPr>
              <w:spacing w:line="360" w:lineRule="auto"/>
              <w:rPr>
                <w:i/>
                <w:sz w:val="18"/>
                <w:szCs w:val="18"/>
              </w:rPr>
            </w:pPr>
            <w:r>
              <w:rPr>
                <w:i/>
                <w:sz w:val="18"/>
                <w:szCs w:val="18"/>
              </w:rPr>
              <w:t xml:space="preserve">                         </w:t>
            </w:r>
            <w:r w:rsidRPr="00C00499">
              <w:rPr>
                <w:i/>
                <w:sz w:val="18"/>
                <w:szCs w:val="18"/>
              </w:rPr>
              <w:t>(funcţia, numele, prenumele)</w:t>
            </w:r>
          </w:p>
          <w:p w:rsidR="00525778" w:rsidRPr="00C00499" w:rsidRDefault="00525778" w:rsidP="00525778">
            <w:r w:rsidRPr="00C00499">
              <w:t xml:space="preserve">care acţionează în baza </w:t>
            </w:r>
            <w:r w:rsidRPr="00C00499">
              <w:rPr>
                <w:b/>
              </w:rPr>
              <w:t>_</w:t>
            </w:r>
            <w:r>
              <w:rPr>
                <w:rFonts w:eastAsia="PMingLiU"/>
                <w:b/>
                <w:u w:val="single"/>
                <w:lang w:eastAsia="zh-CN"/>
              </w:rPr>
              <w:t xml:space="preserve"> </w:t>
            </w:r>
            <w:r w:rsidRPr="006A49C7">
              <w:rPr>
                <w:rFonts w:eastAsia="PMingLiU"/>
                <w:u w:val="single"/>
                <w:lang w:eastAsia="zh-CN"/>
              </w:rPr>
              <w:t>regulamentului</w:t>
            </w:r>
            <w:r w:rsidRPr="00C00499">
              <w:t>,</w:t>
            </w:r>
          </w:p>
          <w:p w:rsidR="00525778" w:rsidRPr="00C00499" w:rsidRDefault="00525778" w:rsidP="00525778">
            <w:pPr>
              <w:spacing w:line="360" w:lineRule="auto"/>
              <w:ind w:firstLine="2198"/>
              <w:rPr>
                <w:i/>
                <w:sz w:val="18"/>
                <w:szCs w:val="18"/>
              </w:rPr>
            </w:pPr>
            <w:r w:rsidRPr="00C00499">
              <w:rPr>
                <w:i/>
                <w:sz w:val="18"/>
                <w:szCs w:val="18"/>
              </w:rPr>
              <w:t>(statut, regulament, hotărîre etc.)</w:t>
            </w:r>
          </w:p>
          <w:p w:rsidR="00525778" w:rsidRPr="00C00499" w:rsidRDefault="00525778" w:rsidP="00525778">
            <w:pPr>
              <w:spacing w:line="360" w:lineRule="auto"/>
            </w:pPr>
            <w:r w:rsidRPr="00C00499">
              <w:t xml:space="preserve">denumit(a) în continuare </w:t>
            </w:r>
            <w:r>
              <w:rPr>
                <w:i/>
              </w:rPr>
              <w:t>Cumpărător</w:t>
            </w:r>
            <w:r w:rsidRPr="00C00499">
              <w:t xml:space="preserve"> </w:t>
            </w:r>
          </w:p>
          <w:p w:rsidR="00525778" w:rsidRPr="00C00499" w:rsidRDefault="00525778" w:rsidP="00525778">
            <w:r w:rsidRPr="00C00499">
              <w:rPr>
                <w:b/>
              </w:rPr>
              <w:t>__</w:t>
            </w:r>
            <w:r>
              <w:rPr>
                <w:rFonts w:eastAsia="PMingLiU"/>
                <w:b/>
                <w:u w:val="single"/>
                <w:lang w:eastAsia="zh-CN"/>
              </w:rPr>
              <w:t xml:space="preserve"> </w:t>
            </w:r>
            <w:r>
              <w:rPr>
                <w:rFonts w:eastAsia="PMingLiU"/>
                <w:u w:val="single"/>
                <w:lang w:eastAsia="zh-CN"/>
              </w:rPr>
              <w:t>cod fiscal</w:t>
            </w:r>
            <w:r w:rsidRPr="00252CFA">
              <w:rPr>
                <w:rFonts w:eastAsia="PMingLiU"/>
                <w:u w:val="single"/>
                <w:lang w:eastAsia="zh-CN"/>
              </w:rPr>
              <w:t xml:space="preserve"> 10186011000021</w:t>
            </w:r>
            <w:r w:rsidRPr="00C00499">
              <w:rPr>
                <w:b/>
              </w:rPr>
              <w:t>____</w:t>
            </w:r>
            <w:r>
              <w:rPr>
                <w:b/>
              </w:rPr>
              <w:t>________</w:t>
            </w:r>
            <w:r w:rsidRPr="00C00499">
              <w:t>,</w:t>
            </w:r>
          </w:p>
          <w:p w:rsidR="00525778" w:rsidRPr="00C00499" w:rsidRDefault="00525778" w:rsidP="00525778">
            <w:pPr>
              <w:spacing w:line="360" w:lineRule="auto"/>
              <w:jc w:val="center"/>
              <w:rPr>
                <w:i/>
                <w:sz w:val="18"/>
                <w:szCs w:val="18"/>
              </w:rPr>
            </w:pPr>
            <w:r w:rsidRPr="00C00499">
              <w:rPr>
                <w:i/>
                <w:sz w:val="18"/>
                <w:szCs w:val="18"/>
              </w:rPr>
              <w:t>(se indică nr. şi data de înregistrare în Registrul de Stat)</w:t>
            </w:r>
          </w:p>
          <w:p w:rsidR="00285830" w:rsidRPr="00C00499" w:rsidRDefault="00525778" w:rsidP="00525778">
            <w:pPr>
              <w:spacing w:line="360" w:lineRule="auto"/>
              <w:rPr>
                <w:b/>
                <w:caps/>
                <w:sz w:val="40"/>
              </w:rPr>
            </w:pPr>
            <w:r w:rsidRPr="00DC72B4">
              <w:rPr>
                <w:bCs/>
              </w:rPr>
              <w:t>pe de altă parte</w:t>
            </w:r>
            <w:r w:rsidRPr="00C00499">
              <w:t>,</w:t>
            </w:r>
            <w:r>
              <w:t xml:space="preserve"> </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w:t>
            </w:r>
            <w:r w:rsidR="00525778" w:rsidRPr="00525778">
              <w:rPr>
                <w:u w:val="single"/>
              </w:rPr>
              <w:t>medii de cultură</w:t>
            </w:r>
            <w:r w:rsidR="00525778">
              <w:t>__________</w:t>
            </w:r>
            <w:r w:rsidRPr="00C00499">
              <w:t>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 xml:space="preserve">procedurii </w:t>
            </w:r>
            <w:r w:rsidR="00525778">
              <w:t xml:space="preserve">de achiziții publice de tip </w:t>
            </w:r>
            <w:r w:rsidRPr="00CC390D">
              <w:t>_</w:t>
            </w:r>
            <w:r w:rsidR="00525778" w:rsidRPr="00525778">
              <w:rPr>
                <w:u w:val="single"/>
              </w:rPr>
              <w:t>licitație deschisă</w:t>
            </w:r>
            <w:r w:rsidRPr="00CC390D">
              <w:t>___ nr._</w:t>
            </w:r>
            <w:r w:rsidR="00525778" w:rsidRPr="00525778">
              <w:rPr>
                <w:u w:val="single"/>
              </w:rPr>
              <w:t>21008176</w:t>
            </w:r>
            <w:r w:rsidRPr="00CC390D">
              <w:t>__ din__</w:t>
            </w:r>
            <w:r w:rsidR="00525778" w:rsidRPr="00525778">
              <w:rPr>
                <w:u w:val="single"/>
              </w:rPr>
              <w:t>18.05.2019</w:t>
            </w:r>
            <w:r w:rsidRPr="00CC390D">
              <w:t>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t>Specificaţia tehnică;</w:t>
            </w:r>
          </w:p>
          <w:p w:rsidR="00285830" w:rsidRPr="00C00499" w:rsidRDefault="00285830" w:rsidP="0022594E">
            <w:pPr>
              <w:numPr>
                <w:ilvl w:val="0"/>
                <w:numId w:val="21"/>
              </w:numPr>
              <w:suppressAutoHyphens/>
              <w:ind w:left="1276" w:hanging="425"/>
              <w:jc w:val="both"/>
            </w:pPr>
            <w:r w:rsidRPr="00C00499">
              <w:lastRenderedPageBreak/>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lastRenderedPageBreak/>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525778">
              <w:t>_</w:t>
            </w:r>
            <w:r w:rsidR="00525778" w:rsidRPr="00525778">
              <w:rPr>
                <w:u w:val="single"/>
              </w:rPr>
              <w:t>5</w:t>
            </w:r>
            <w:r w:rsidR="002F415C">
              <w:t>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w:t>
            </w:r>
            <w:r w:rsidR="00525778" w:rsidRPr="00525778">
              <w:rPr>
                <w:u w:val="single"/>
              </w:rPr>
              <w:t>5</w:t>
            </w:r>
            <w:r>
              <w:t>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w:t>
            </w:r>
            <w:r w:rsidR="00525778" w:rsidRPr="00525778">
              <w:rPr>
                <w:u w:val="single"/>
              </w:rPr>
              <w:t>5</w:t>
            </w:r>
            <w:r>
              <w:t>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w:t>
            </w:r>
            <w:r w:rsidR="00525778" w:rsidRPr="00525778">
              <w:rPr>
                <w:u w:val="single"/>
              </w:rPr>
              <w:t>5</w:t>
            </w:r>
            <w:r>
              <w:t>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w:t>
            </w:r>
            <w:r w:rsidR="00525778" w:rsidRPr="00525778">
              <w:rPr>
                <w:u w:val="single"/>
              </w:rPr>
              <w:t>5</w:t>
            </w:r>
            <w:r>
              <w:t>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w:t>
            </w:r>
            <w:r w:rsidR="00525778" w:rsidRPr="00525778">
              <w:rPr>
                <w:u w:val="single"/>
              </w:rPr>
              <w:t>5</w:t>
            </w:r>
            <w:r>
              <w:t>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Forma de garanţie de bună executare a contractului agreată de Cumpărător este ____________________________________________, în cuantum de _</w:t>
            </w:r>
            <w:r w:rsidR="00525778">
              <w:t>5</w:t>
            </w:r>
            <w:r w:rsidRPr="00C00499">
              <w:t xml:space="preserve">_% din valoarea contractului. </w:t>
            </w:r>
          </w:p>
          <w:p w:rsidR="00285830" w:rsidRPr="00C00499" w:rsidRDefault="00285830" w:rsidP="0022594E">
            <w:pPr>
              <w:numPr>
                <w:ilvl w:val="1"/>
                <w:numId w:val="22"/>
              </w:numPr>
              <w:tabs>
                <w:tab w:val="left" w:pos="1134"/>
              </w:tabs>
              <w:ind w:left="0" w:firstLine="567"/>
              <w:jc w:val="both"/>
            </w:pPr>
            <w:r w:rsidRPr="00C00499">
              <w:t>Pentru refuzul de a vinde Bunurile prevăzute în prezentul Contract, se va reține garanţia de bună executare a contractului, în cazul în care ea a fost constituită în conformitate cu prevedrile punctului 10.1., în caz contrar Vînzătorul suport</w:t>
            </w:r>
            <w:r w:rsidR="00525778">
              <w:t>ă o penalitate în valoare de  _</w:t>
            </w:r>
            <w:r w:rsidR="00525778" w:rsidRPr="00525778">
              <w:rPr>
                <w:u w:val="single"/>
              </w:rPr>
              <w:t>15</w:t>
            </w:r>
            <w:r w:rsidRPr="00C00499">
              <w:t xml:space="preserve">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w:t>
            </w:r>
            <w:r w:rsidR="00525778" w:rsidRPr="00525778">
              <w:rPr>
                <w:u w:val="single"/>
              </w:rPr>
              <w:t>0,1</w:t>
            </w:r>
            <w:r w:rsidR="00285830">
              <w:t>_</w:t>
            </w:r>
            <w:r w:rsidR="00285830" w:rsidRPr="00C00499">
              <w:t>% din suma Bunurilor nelivrate, pentru fiecare zi de întîrziere, dar nu mai mult de _</w:t>
            </w:r>
            <w:r w:rsidR="00525778" w:rsidRPr="00525778">
              <w:rPr>
                <w:u w:val="single"/>
              </w:rPr>
              <w:t>15</w:t>
            </w:r>
            <w:r w:rsidR="00285830" w:rsidRPr="00C00499">
              <w:t xml:space="preserve">_ % </w:t>
            </w:r>
            <w:r w:rsidR="00285830" w:rsidRPr="00C00499">
              <w:rPr>
                <w:i/>
              </w:rPr>
              <w:t xml:space="preserve">[indicați procentajul]  </w:t>
            </w:r>
            <w:r w:rsidR="00285830" w:rsidRPr="00C00499">
              <w:t>din suma totală a prezentului Contract. În cazul î</w:t>
            </w:r>
            <w:r w:rsidR="00525778">
              <w:t>n care întîrzierea depășește _</w:t>
            </w:r>
            <w:r w:rsidR="00525778" w:rsidRPr="00525778">
              <w:rPr>
                <w:u w:val="single"/>
              </w:rPr>
              <w:t>20</w:t>
            </w:r>
            <w:r w:rsidR="00285830" w:rsidRPr="00C00499">
              <w:t xml:space="preserve">_ zile, se consideră ca fiind refuz de a vinde Bunurile prevăzute în prezentul Contract </w:t>
            </w:r>
            <w:r w:rsidR="00285830" w:rsidRPr="00C00499">
              <w:lastRenderedPageBreak/>
              <w:t>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Pentru achitarea cu întîrziere, Cumpărătorul poartă răspundere materială în valoare de _</w:t>
            </w:r>
            <w:r w:rsidR="00525778" w:rsidRPr="00525778">
              <w:rPr>
                <w:u w:val="single"/>
              </w:rPr>
              <w:t>0,1</w:t>
            </w:r>
            <w:r w:rsidRPr="00C00499">
              <w:t xml:space="preserve">_% </w:t>
            </w:r>
            <w:r w:rsidRPr="00C00499">
              <w:rPr>
                <w:i/>
              </w:rPr>
              <w:t>[indicați procentajul]</w:t>
            </w:r>
            <w:r w:rsidRPr="00C00499">
              <w:t xml:space="preserve">  din suma Bunurilor neachitate, pentru fiecare zi de întîrziere, dar nu mai mult de  _</w:t>
            </w:r>
            <w:r w:rsidR="00525778" w:rsidRPr="00525778">
              <w:rPr>
                <w:u w:val="single"/>
              </w:rPr>
              <w:t>15</w:t>
            </w:r>
            <w:r w:rsidRPr="00C00499">
              <w:t xml:space="preserve">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v</w:t>
            </w:r>
            <w:r w:rsidR="00525778">
              <w:t>alabil pînă la 31 decembrie 2019</w:t>
            </w:r>
            <w:r w:rsidRPr="00C00499">
              <w:t xml:space="preserve">.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525778">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525778">
            <w:pPr>
              <w:tabs>
                <w:tab w:val="left" w:pos="1134"/>
              </w:tabs>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525778"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 xml:space="preserve">Adresa poştală: </w:t>
            </w:r>
            <w:r>
              <w:rPr>
                <w:rFonts w:eastAsia="PMingLiU"/>
                <w:sz w:val="22"/>
                <w:lang w:eastAsia="zh-CN"/>
              </w:rPr>
              <w:t>mun. Chişinău, str. Gh. Asachi, nr. 67 A.</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 xml:space="preserve">Telefon: </w:t>
            </w:r>
            <w:r>
              <w:rPr>
                <w:rFonts w:eastAsia="PMingLiU"/>
                <w:sz w:val="22"/>
                <w:lang w:eastAsia="zh-CN"/>
              </w:rPr>
              <w:t>022-574-519</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lastRenderedPageBreak/>
              <w:t>Cont de decontare:</w:t>
            </w:r>
          </w:p>
        </w:tc>
        <w:tc>
          <w:tcPr>
            <w:tcW w:w="4874" w:type="dxa"/>
            <w:gridSpan w:val="2"/>
            <w:tcBorders>
              <w:left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Cont de decontare:</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 xml:space="preserve">Banca: </w:t>
            </w:r>
            <w:r>
              <w:rPr>
                <w:rFonts w:eastAsia="PMingLiU"/>
                <w:lang w:eastAsia="zh-CN"/>
              </w:rPr>
              <w:t>MF-Trezoreria de Stat</w:t>
            </w:r>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 xml:space="preserve">Adresa poştală a băncii: </w:t>
            </w:r>
            <w:r>
              <w:rPr>
                <w:rFonts w:eastAsia="PMingLiU"/>
                <w:sz w:val="22"/>
                <w:lang w:eastAsia="zh-CN"/>
              </w:rPr>
              <w:t>mun. Chişinău,</w:t>
            </w:r>
            <w:r>
              <w:rPr>
                <w:rFonts w:eastAsia="PMingLiU"/>
                <w:lang w:eastAsia="zh-CN"/>
              </w:rPr>
              <w:t xml:space="preserve"> str. C. Tanase, nr. 7</w:t>
            </w:r>
            <w:bookmarkStart w:id="178" w:name="_GoBack"/>
            <w:bookmarkEnd w:id="178"/>
          </w:p>
        </w:tc>
      </w:tr>
      <w:tr w:rsidR="00525778" w:rsidRPr="00C00499" w:rsidTr="0022594E">
        <w:trPr>
          <w:gridBefore w:val="1"/>
          <w:wBefore w:w="34" w:type="dxa"/>
          <w:trHeight w:val="373"/>
        </w:trPr>
        <w:tc>
          <w:tcPr>
            <w:tcW w:w="4873" w:type="dxa"/>
            <w:tcBorders>
              <w:left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 xml:space="preserve">Cod: </w:t>
            </w:r>
            <w:r>
              <w:rPr>
                <w:rFonts w:eastAsia="PMingLiU"/>
                <w:lang w:eastAsia="zh-CN"/>
              </w:rPr>
              <w:t>TREZMD2X</w:t>
            </w:r>
          </w:p>
        </w:tc>
      </w:tr>
      <w:tr w:rsidR="00525778"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25778" w:rsidRPr="00C00499" w:rsidRDefault="00525778"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525778" w:rsidRDefault="00525778" w:rsidP="00FA5178">
            <w:pPr>
              <w:tabs>
                <w:tab w:val="left" w:pos="1134"/>
                <w:tab w:val="left" w:pos="4680"/>
                <w:tab w:val="left" w:pos="7020"/>
              </w:tabs>
              <w:suppressAutoHyphens/>
              <w:spacing w:line="256" w:lineRule="auto"/>
              <w:jc w:val="both"/>
            </w:pPr>
            <w:r>
              <w:t xml:space="preserve">Cod fiscal: </w:t>
            </w:r>
            <w:bookmarkStart w:id="179" w:name="OLE_LINK125"/>
            <w:r>
              <w:rPr>
                <w:rFonts w:eastAsia="PMingLiU"/>
                <w:lang w:eastAsia="zh-CN"/>
              </w:rPr>
              <w:t>1018601000021</w:t>
            </w:r>
            <w:bookmarkEnd w:id="179"/>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78" w:rsidRDefault="008C7C78" w:rsidP="00B41118">
      <w:r>
        <w:separator/>
      </w:r>
    </w:p>
  </w:endnote>
  <w:endnote w:type="continuationSeparator" w:id="0">
    <w:p w:rsidR="008C7C78" w:rsidRDefault="008C7C78"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78" w:rsidRDefault="008C7C78" w:rsidP="00AE077C">
    <w:pPr>
      <w:pStyle w:val="a4"/>
      <w:jc w:val="center"/>
    </w:pPr>
    <w:r>
      <w:fldChar w:fldCharType="begin"/>
    </w:r>
    <w:r>
      <w:instrText xml:space="preserve"> PAGE   \* MERGEFORMAT </w:instrText>
    </w:r>
    <w:r>
      <w:fldChar w:fldCharType="separate"/>
    </w:r>
    <w:r w:rsidR="00525778">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78" w:rsidRDefault="008C7C78" w:rsidP="00AE077C">
    <w:pPr>
      <w:pStyle w:val="a4"/>
      <w:jc w:val="center"/>
    </w:pPr>
    <w:r>
      <w:fldChar w:fldCharType="begin"/>
    </w:r>
    <w:r>
      <w:instrText xml:space="preserve"> PAGE   \* MERGEFORMAT </w:instrText>
    </w:r>
    <w:r>
      <w:fldChar w:fldCharType="separate"/>
    </w:r>
    <w:r w:rsidR="00525778">
      <w:t>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78" w:rsidRDefault="008C7C7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78" w:rsidRDefault="008C7C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78" w:rsidRDefault="008C7C78" w:rsidP="00B41118">
      <w:r>
        <w:separator/>
      </w:r>
    </w:p>
  </w:footnote>
  <w:footnote w:type="continuationSeparator" w:id="0">
    <w:p w:rsidR="008C7C78" w:rsidRDefault="008C7C78" w:rsidP="00B41118">
      <w:r>
        <w:continuationSeparator/>
      </w:r>
    </w:p>
  </w:footnote>
  <w:footnote w:id="1">
    <w:p w:rsidR="008C7C78" w:rsidRPr="00540469" w:rsidRDefault="008C7C7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140A5D"/>
    <w:rsid w:val="0022594E"/>
    <w:rsid w:val="002357B3"/>
    <w:rsid w:val="00284B1E"/>
    <w:rsid w:val="00285830"/>
    <w:rsid w:val="002F415C"/>
    <w:rsid w:val="003153BF"/>
    <w:rsid w:val="004459F1"/>
    <w:rsid w:val="00477C3D"/>
    <w:rsid w:val="00525778"/>
    <w:rsid w:val="005D1D61"/>
    <w:rsid w:val="0065713D"/>
    <w:rsid w:val="0066419F"/>
    <w:rsid w:val="007C791F"/>
    <w:rsid w:val="008C7C78"/>
    <w:rsid w:val="00984DE7"/>
    <w:rsid w:val="009D47D5"/>
    <w:rsid w:val="009E494F"/>
    <w:rsid w:val="00A76B48"/>
    <w:rsid w:val="00AE077C"/>
    <w:rsid w:val="00B35349"/>
    <w:rsid w:val="00B41118"/>
    <w:rsid w:val="00B6678C"/>
    <w:rsid w:val="00B723AD"/>
    <w:rsid w:val="00C4769C"/>
    <w:rsid w:val="00DF0397"/>
    <w:rsid w:val="00E245A4"/>
    <w:rsid w:val="00EA1F8A"/>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4742">
      <w:bodyDiv w:val="1"/>
      <w:marLeft w:val="0"/>
      <w:marRight w:val="0"/>
      <w:marTop w:val="0"/>
      <w:marBottom w:val="0"/>
      <w:divBdr>
        <w:top w:val="none" w:sz="0" w:space="0" w:color="auto"/>
        <w:left w:val="none" w:sz="0" w:space="0" w:color="auto"/>
        <w:bottom w:val="none" w:sz="0" w:space="0" w:color="auto"/>
        <w:right w:val="none" w:sz="0" w:space="0" w:color="auto"/>
      </w:divBdr>
    </w:div>
    <w:div w:id="327053134">
      <w:bodyDiv w:val="1"/>
      <w:marLeft w:val="0"/>
      <w:marRight w:val="0"/>
      <w:marTop w:val="0"/>
      <w:marBottom w:val="0"/>
      <w:divBdr>
        <w:top w:val="none" w:sz="0" w:space="0" w:color="auto"/>
        <w:left w:val="none" w:sz="0" w:space="0" w:color="auto"/>
        <w:bottom w:val="none" w:sz="0" w:space="0" w:color="auto"/>
        <w:right w:val="none" w:sz="0" w:space="0" w:color="auto"/>
      </w:divBdr>
    </w:div>
    <w:div w:id="1123184727">
      <w:bodyDiv w:val="1"/>
      <w:marLeft w:val="0"/>
      <w:marRight w:val="0"/>
      <w:marTop w:val="0"/>
      <w:marBottom w:val="0"/>
      <w:divBdr>
        <w:top w:val="none" w:sz="0" w:space="0" w:color="auto"/>
        <w:left w:val="none" w:sz="0" w:space="0" w:color="auto"/>
        <w:bottom w:val="none" w:sz="0" w:space="0" w:color="auto"/>
        <w:right w:val="none" w:sz="0" w:space="0" w:color="auto"/>
      </w:divBdr>
    </w:div>
    <w:div w:id="1241141293">
      <w:bodyDiv w:val="1"/>
      <w:marLeft w:val="0"/>
      <w:marRight w:val="0"/>
      <w:marTop w:val="0"/>
      <w:marBottom w:val="0"/>
      <w:divBdr>
        <w:top w:val="none" w:sz="0" w:space="0" w:color="auto"/>
        <w:left w:val="none" w:sz="0" w:space="0" w:color="auto"/>
        <w:bottom w:val="none" w:sz="0" w:space="0" w:color="auto"/>
        <w:right w:val="none" w:sz="0" w:space="0" w:color="auto"/>
      </w:divBdr>
    </w:div>
    <w:div w:id="1433938247">
      <w:bodyDiv w:val="1"/>
      <w:marLeft w:val="0"/>
      <w:marRight w:val="0"/>
      <w:marTop w:val="0"/>
      <w:marBottom w:val="0"/>
      <w:divBdr>
        <w:top w:val="none" w:sz="0" w:space="0" w:color="auto"/>
        <w:left w:val="none" w:sz="0" w:space="0" w:color="auto"/>
        <w:bottom w:val="none" w:sz="0" w:space="0" w:color="auto"/>
        <w:right w:val="none" w:sz="0" w:space="0" w:color="auto"/>
      </w:divBdr>
    </w:div>
    <w:div w:id="15591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hizitii@ansp.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40</Pages>
  <Words>12517</Words>
  <Characters>71347</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Cornel</cp:lastModifiedBy>
  <cp:revision>11</cp:revision>
  <cp:lastPrinted>2018-10-10T11:05:00Z</cp:lastPrinted>
  <dcterms:created xsi:type="dcterms:W3CDTF">2018-10-10T11:05:00Z</dcterms:created>
  <dcterms:modified xsi:type="dcterms:W3CDTF">2019-05-18T10:39:00Z</dcterms:modified>
</cp:coreProperties>
</file>