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Specificatii de pret (F4.2)</w:t>
      </w: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ind w:left="163"/>
        <w:rPr>
          <w:i/>
        </w:rPr>
      </w:pPr>
      <w:r>
        <w:rPr>
          <w:i/>
        </w:rPr>
        <w:t>[Acest tabel va fi completat de către ofertant în coloanele 5, 6, 7, 8, iar de către autoritatea contractantă – în coloanele 1, 2, 3, 4, 9, 10]</w:t>
      </w:r>
    </w:p>
    <w:p>
      <w:pPr>
        <w:spacing w:line="240" w:lineRule="auto" w:before="2"/>
        <w:rPr>
          <w:i/>
          <w:sz w:val="9"/>
        </w:rPr>
      </w:pPr>
      <w:r>
        <w:rPr/>
        <w:pict>
          <v:group style="position:absolute;margin-left:84.736649pt;margin-top:7.303213pt;width:715.05pt;height:24.85pt;mso-position-horizontal-relative:page;mso-position-vertical-relative:paragraph;z-index:-15727616;mso-wrap-distance-left:0;mso-wrap-distance-right:0" coordorigin="1695,146" coordsize="14301,497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0;top:394;width:14289;height:243" type="#_x0000_t202" filled="false" stroked="true" strokeweight=".605458pt" strokecolor="#000000">
              <v:textbox inset="0,0,0,0">
                <w:txbxContent>
                  <w:p>
                    <w:pPr>
                      <w:spacing w:line="218" w:lineRule="exact" w:before="12"/>
                      <w:ind w:left="3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Denumirea procedurii de achiziție: Sursă de alimentare neîntreruptibilă (UPS)</w:t>
                    </w:r>
                  </w:p>
                </w:txbxContent>
              </v:textbox>
              <v:stroke dashstyle="solid"/>
              <w10:wrap type="none"/>
            </v:shape>
            <v:shape style="position:absolute;left:1700;top:152;width:14289;height:243" type="#_x0000_t202" filled="false" stroked="true" strokeweight=".605458pt" strokecolor="#000000">
              <v:textbox inset="0,0,0,0">
                <w:txbxContent>
                  <w:p>
                    <w:pPr>
                      <w:spacing w:line="218" w:lineRule="exact" w:before="12"/>
                      <w:ind w:left="3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Numărul procedurii de achiziție ocds-b3wdp1-MD-1599747726902 din 21.09.2020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4" w:after="1"/>
        <w:rPr>
          <w:i/>
          <w:sz w:val="1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2374"/>
        <w:gridCol w:w="1066"/>
        <w:gridCol w:w="1054"/>
        <w:gridCol w:w="1151"/>
        <w:gridCol w:w="1151"/>
        <w:gridCol w:w="1151"/>
        <w:gridCol w:w="1151"/>
        <w:gridCol w:w="2967"/>
        <w:gridCol w:w="1163"/>
      </w:tblGrid>
      <w:tr>
        <w:trPr>
          <w:trHeight w:val="651" w:hRule="atLeast"/>
        </w:trPr>
        <w:tc>
          <w:tcPr>
            <w:tcW w:w="1066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43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Cod CPV</w:t>
            </w:r>
          </w:p>
        </w:tc>
        <w:tc>
          <w:tcPr>
            <w:tcW w:w="2374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282" w:right="2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Denumirea bunurilor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6"/>
              <w:ind w:left="221" w:hanging="182"/>
              <w:rPr>
                <w:b/>
                <w:sz w:val="19"/>
              </w:rPr>
            </w:pPr>
            <w:r>
              <w:rPr>
                <w:b/>
                <w:sz w:val="19"/>
              </w:rPr>
              <w:t>Unitatea de măsură</w:t>
            </w:r>
          </w:p>
        </w:tc>
        <w:tc>
          <w:tcPr>
            <w:tcW w:w="1054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66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Cantitatea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6"/>
              <w:ind w:left="111" w:hanging="13"/>
              <w:rPr>
                <w:b/>
                <w:sz w:val="19"/>
              </w:rPr>
            </w:pPr>
            <w:r>
              <w:rPr>
                <w:b/>
                <w:sz w:val="19"/>
              </w:rPr>
              <w:t>Preţ unitar (fără TVA)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6"/>
              <w:ind w:left="183" w:hanging="85"/>
              <w:rPr>
                <w:b/>
                <w:sz w:val="19"/>
              </w:rPr>
            </w:pPr>
            <w:r>
              <w:rPr>
                <w:b/>
                <w:sz w:val="19"/>
              </w:rPr>
              <w:t>Preţ unitar (cu TVA)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6"/>
              <w:ind w:left="110" w:firstLine="193"/>
              <w:rPr>
                <w:b/>
                <w:sz w:val="19"/>
              </w:rPr>
            </w:pPr>
            <w:r>
              <w:rPr>
                <w:b/>
                <w:sz w:val="19"/>
              </w:rPr>
              <w:t>Suma (fără TVA)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6"/>
              <w:ind w:left="182" w:right="111" w:firstLine="145"/>
              <w:rPr>
                <w:b/>
                <w:sz w:val="19"/>
              </w:rPr>
            </w:pPr>
            <w:r>
              <w:rPr>
                <w:b/>
                <w:sz w:val="19"/>
              </w:rPr>
              <w:t>Suma (cu TVA)</w:t>
            </w:r>
          </w:p>
        </w:tc>
        <w:tc>
          <w:tcPr>
            <w:tcW w:w="2967" w:type="dxa"/>
          </w:tcPr>
          <w:p>
            <w:pPr>
              <w:pStyle w:val="TableParagraph"/>
              <w:spacing w:before="106"/>
              <w:ind w:left="1199" w:right="427" w:hanging="243"/>
              <w:rPr>
                <w:b/>
                <w:sz w:val="19"/>
              </w:rPr>
            </w:pPr>
            <w:r>
              <w:rPr>
                <w:b/>
                <w:sz w:val="19"/>
              </w:rPr>
              <w:t>Termenul de livrare</w:t>
            </w:r>
          </w:p>
        </w:tc>
        <w:tc>
          <w:tcPr>
            <w:tcW w:w="1163" w:type="dxa"/>
          </w:tcPr>
          <w:p>
            <w:pPr>
              <w:pStyle w:val="TableParagraph"/>
              <w:spacing w:line="218" w:lineRule="exact"/>
              <w:ind w:left="97" w:right="14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Clasificație </w:t>
            </w:r>
            <w:r>
              <w:rPr>
                <w:b/>
                <w:sz w:val="19"/>
              </w:rPr>
              <w:t>bugetară (IBAN)</w:t>
            </w:r>
          </w:p>
        </w:tc>
      </w:tr>
      <w:tr>
        <w:trPr>
          <w:trHeight w:val="224" w:hRule="atLeast"/>
        </w:trPr>
        <w:tc>
          <w:tcPr>
            <w:tcW w:w="1066" w:type="dxa"/>
          </w:tcPr>
          <w:p>
            <w:pPr>
              <w:pStyle w:val="TableParagraph"/>
              <w:spacing w:line="197" w:lineRule="exact" w:before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374" w:type="dxa"/>
          </w:tcPr>
          <w:p>
            <w:pPr>
              <w:pStyle w:val="TableParagraph"/>
              <w:spacing w:line="197" w:lineRule="exact" w:before="7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spacing w:line="197" w:lineRule="exact" w:before="7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54" w:type="dxa"/>
          </w:tcPr>
          <w:p>
            <w:pPr>
              <w:pStyle w:val="TableParagraph"/>
              <w:spacing w:line="197" w:lineRule="exact" w:before="7"/>
              <w:ind w:left="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151" w:type="dxa"/>
          </w:tcPr>
          <w:p>
            <w:pPr>
              <w:pStyle w:val="TableParagraph"/>
              <w:spacing w:line="197" w:lineRule="exact" w:before="7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151" w:type="dxa"/>
          </w:tcPr>
          <w:p>
            <w:pPr>
              <w:pStyle w:val="TableParagraph"/>
              <w:spacing w:line="197" w:lineRule="exact" w:before="7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line="197" w:lineRule="exact" w:before="7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151" w:type="dxa"/>
          </w:tcPr>
          <w:p>
            <w:pPr>
              <w:pStyle w:val="TableParagraph"/>
              <w:spacing w:line="197" w:lineRule="exact" w:before="7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967" w:type="dxa"/>
          </w:tcPr>
          <w:p>
            <w:pPr>
              <w:pStyle w:val="TableParagraph"/>
              <w:spacing w:line="204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163" w:type="dxa"/>
          </w:tcPr>
          <w:p>
            <w:pPr>
              <w:pStyle w:val="TableParagraph"/>
              <w:spacing w:line="204" w:lineRule="exact"/>
              <w:ind w:left="97" w:right="10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line="197" w:lineRule="exact" w:before="10"/>
              <w:ind w:left="282" w:right="2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Bunuri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line="207" w:lineRule="exact"/>
              <w:ind w:left="278" w:right="2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Lot 1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1066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43" w:right="48"/>
              <w:jc w:val="center"/>
              <w:rPr>
                <w:sz w:val="19"/>
              </w:rPr>
            </w:pPr>
            <w:r>
              <w:rPr>
                <w:sz w:val="19"/>
              </w:rPr>
              <w:t>31154000-0</w:t>
            </w:r>
          </w:p>
        </w:tc>
        <w:tc>
          <w:tcPr>
            <w:tcW w:w="2374" w:type="dxa"/>
          </w:tcPr>
          <w:p>
            <w:pPr>
              <w:pStyle w:val="TableParagraph"/>
              <w:spacing w:line="237" w:lineRule="auto"/>
              <w:ind w:left="331" w:firstLine="84"/>
              <w:rPr>
                <w:sz w:val="19"/>
              </w:rPr>
            </w:pPr>
            <w:r>
              <w:rPr>
                <w:sz w:val="19"/>
              </w:rPr>
              <w:t>Sursă de alimentare neîntreruptibilă (UPS)</w:t>
            </w:r>
          </w:p>
        </w:tc>
        <w:tc>
          <w:tcPr>
            <w:tcW w:w="1066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43" w:right="40"/>
              <w:jc w:val="center"/>
              <w:rPr>
                <w:sz w:val="19"/>
              </w:rPr>
            </w:pPr>
            <w:r>
              <w:rPr>
                <w:sz w:val="19"/>
              </w:rPr>
              <w:t>buc</w:t>
            </w:r>
          </w:p>
        </w:tc>
        <w:tc>
          <w:tcPr>
            <w:tcW w:w="1054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19"/>
              </w:rPr>
            </w:pPr>
            <w:r>
              <w:rPr>
                <w:sz w:val="19"/>
              </w:rPr>
              <w:t>45 de zile după semnarea contractului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spacing w:line="207" w:lineRule="exact"/>
              <w:ind w:left="282" w:right="2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 Lot 1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i/>
          <w:sz w:val="13"/>
        </w:rPr>
      </w:pPr>
    </w:p>
    <w:p>
      <w:pPr>
        <w:pStyle w:val="Heading1"/>
        <w:tabs>
          <w:tab w:pos="2053" w:val="left" w:leader="none"/>
          <w:tab w:pos="5493" w:val="left" w:leader="none"/>
          <w:tab w:pos="7747" w:val="left" w:leader="none"/>
        </w:tabs>
        <w:spacing w:before="91"/>
      </w:pPr>
      <w:r>
        <w:rPr/>
        <w:t>Semnat:</w:t>
      </w:r>
      <w:r>
        <w:rPr>
          <w:u w:val="single"/>
        </w:rPr>
        <w:t> </w:t>
        <w:tab/>
      </w:r>
      <w:r>
        <w:rPr/>
        <w:t>Numele,</w:t>
      </w:r>
      <w:r>
        <w:rPr>
          <w:spacing w:val="-9"/>
        </w:rPr>
        <w:t> </w:t>
      </w:r>
      <w:r>
        <w:rPr/>
        <w:t>Prenumele:</w:t>
      </w:r>
      <w:r>
        <w:rPr>
          <w:u w:val="single"/>
        </w:rPr>
        <w:t> </w:t>
        <w:tab/>
      </w:r>
      <w:r>
        <w:rPr/>
        <w:t>În calitate</w:t>
      </w:r>
      <w:r>
        <w:rPr>
          <w:spacing w:val="-14"/>
        </w:rPr>
        <w:t> </w:t>
      </w:r>
      <w:r>
        <w:rPr/>
        <w:t>de: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593" w:val="left" w:leader="none"/>
          <w:tab w:pos="7714" w:val="left" w:leader="none"/>
        </w:tabs>
        <w:spacing w:before="24"/>
        <w:ind w:left="163" w:right="0" w:firstLine="0"/>
        <w:jc w:val="left"/>
        <w:rPr>
          <w:sz w:val="19"/>
        </w:rPr>
      </w:pPr>
      <w:r>
        <w:rPr>
          <w:sz w:val="19"/>
        </w:rPr>
        <w:t>Ofertantul:</w:t>
      </w:r>
      <w:r>
        <w:rPr>
          <w:sz w:val="19"/>
          <w:u w:val="single"/>
        </w:rPr>
        <w:t> </w:t>
        <w:tab/>
      </w:r>
      <w:r>
        <w:rPr>
          <w:sz w:val="19"/>
        </w:rPr>
        <w:t>Adresa:</w:t>
      </w:r>
      <w:r>
        <w:rPr>
          <w:spacing w:val="-1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sectPr>
      <w:type w:val="continuous"/>
      <w:pgSz w:w="16840" w:h="11900" w:orient="landscape"/>
      <w:pgMar w:top="56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19"/>
      <w:szCs w:val="19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63"/>
      <w:outlineLvl w:val="1"/>
    </w:pPr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63"/>
    </w:pPr>
    <w:rPr>
      <w:rFonts w:ascii="Times New Roman" w:hAnsi="Times New Roman" w:eastAsia="Times New Roman" w:cs="Times New Roman"/>
      <w:b/>
      <w:bCs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</dc:title>
  <dcterms:created xsi:type="dcterms:W3CDTF">2020-09-10T14:41:59Z</dcterms:created>
  <dcterms:modified xsi:type="dcterms:W3CDTF">2020-09-10T14:41:59Z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