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NoSpacing"/>
              <w:jc w:val="right"/>
              <w:rPr>
                <w:lang w:val="ro-RO"/>
              </w:rPr>
            </w:pP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9D6209" w:rsidRPr="005A2ED8" w:rsidRDefault="009D6209" w:rsidP="009D6209">
            <w:pPr>
              <w:spacing w:line="360" w:lineRule="auto"/>
              <w:jc w:val="both"/>
              <w:rPr>
                <w:b/>
                <w:sz w:val="44"/>
                <w:szCs w:val="32"/>
                <w:u w:val="single"/>
              </w:rPr>
            </w:pPr>
            <w:r w:rsidRPr="00D51419">
              <w:rPr>
                <w:sz w:val="32"/>
                <w:szCs w:val="32"/>
              </w:rPr>
              <w:t>Obiectul achiziţiei:</w:t>
            </w:r>
            <w:r w:rsidRPr="00D51419">
              <w:rPr>
                <w:b/>
                <w:sz w:val="32"/>
                <w:szCs w:val="32"/>
              </w:rPr>
              <w:tab/>
            </w:r>
            <w:r w:rsidR="00916061">
              <w:rPr>
                <w:sz w:val="32"/>
              </w:rPr>
              <w:t>Carburanţi</w:t>
            </w:r>
            <w:r w:rsidRPr="00753305">
              <w:rPr>
                <w:sz w:val="32"/>
              </w:rPr>
              <w:t xml:space="preserve"> </w:t>
            </w:r>
            <w:r w:rsidR="00F72EF6">
              <w:rPr>
                <w:sz w:val="32"/>
              </w:rPr>
              <w:t>- card valoric</w:t>
            </w:r>
            <w:r w:rsidR="00261F78">
              <w:rPr>
                <w:sz w:val="32"/>
              </w:rPr>
              <w:t xml:space="preserve"> </w:t>
            </w:r>
            <w:r w:rsidRPr="00753305">
              <w:rPr>
                <w:sz w:val="32"/>
              </w:rPr>
              <w:t>conform necesităţilor Armatei Naţionale</w:t>
            </w:r>
            <w:r w:rsidR="00465BCE">
              <w:rPr>
                <w:sz w:val="32"/>
              </w:rPr>
              <w:t xml:space="preserve"> pentru anul 2021</w:t>
            </w:r>
          </w:p>
          <w:p w:rsidR="009D6209" w:rsidRPr="00D51419" w:rsidRDefault="009D6209" w:rsidP="009D6209">
            <w:pPr>
              <w:spacing w:line="360" w:lineRule="auto"/>
              <w:jc w:val="both"/>
              <w:rPr>
                <w:sz w:val="32"/>
                <w:szCs w:val="32"/>
              </w:rPr>
            </w:pPr>
            <w:r w:rsidRPr="00D51419">
              <w:rPr>
                <w:sz w:val="32"/>
                <w:szCs w:val="32"/>
              </w:rPr>
              <w:t>Cod CPV:</w:t>
            </w:r>
            <w:r w:rsidRPr="00D51419">
              <w:rPr>
                <w:b/>
                <w:sz w:val="32"/>
                <w:szCs w:val="32"/>
              </w:rPr>
              <w:tab/>
            </w:r>
            <w:r w:rsidRPr="00D51419">
              <w:rPr>
                <w:b/>
                <w:sz w:val="32"/>
                <w:szCs w:val="32"/>
              </w:rPr>
              <w:tab/>
            </w:r>
            <w:r w:rsidR="00916061" w:rsidRPr="00916061">
              <w:rPr>
                <w:sz w:val="28"/>
                <w:szCs w:val="20"/>
              </w:rPr>
              <w:t>091</w:t>
            </w:r>
            <w:r w:rsidR="00325626">
              <w:rPr>
                <w:sz w:val="28"/>
                <w:szCs w:val="20"/>
              </w:rPr>
              <w:t>00</w:t>
            </w:r>
            <w:r w:rsidR="00916061" w:rsidRPr="00916061">
              <w:rPr>
                <w:sz w:val="28"/>
                <w:szCs w:val="20"/>
              </w:rPr>
              <w:t>000-</w:t>
            </w:r>
            <w:r w:rsidR="00325626">
              <w:rPr>
                <w:sz w:val="28"/>
                <w:szCs w:val="20"/>
              </w:rPr>
              <w:t>0</w:t>
            </w:r>
            <w:r w:rsidRPr="00D51419">
              <w:rPr>
                <w:b/>
                <w:sz w:val="32"/>
                <w:szCs w:val="32"/>
              </w:rPr>
              <w:tab/>
            </w:r>
          </w:p>
          <w:p w:rsidR="009D6209" w:rsidRPr="00D51419" w:rsidRDefault="009D6209" w:rsidP="009D6209">
            <w:pPr>
              <w:spacing w:line="360" w:lineRule="auto"/>
              <w:jc w:val="both"/>
              <w:rPr>
                <w:sz w:val="32"/>
                <w:szCs w:val="32"/>
              </w:rPr>
            </w:pPr>
            <w:r w:rsidRPr="00D51419">
              <w:rPr>
                <w:sz w:val="32"/>
                <w:szCs w:val="32"/>
              </w:rPr>
              <w:t>Autoritarea Contractantă:</w:t>
            </w:r>
            <w:r>
              <w:rPr>
                <w:sz w:val="32"/>
                <w:szCs w:val="32"/>
              </w:rPr>
              <w:t xml:space="preserve"> </w:t>
            </w:r>
            <w:r w:rsidRPr="00631051">
              <w:rPr>
                <w:b/>
                <w:sz w:val="28"/>
              </w:rPr>
              <w:t>Agenţia asigurare resurse şi administrare patrimoniu a Ministerului Apărării</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8A4341">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8A4341">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8A4341">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8A4341">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8A434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8A434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8A434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8A4341">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8A4341">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8A4341">
            <w:pPr>
              <w:pStyle w:val="ListParagraph"/>
              <w:numPr>
                <w:ilvl w:val="0"/>
                <w:numId w:val="29"/>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8A4341">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8A4341">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8A4341">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8A4341">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8A4341">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8A4341">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8A4341">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8A4341">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8A4341">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8A43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8A43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8A43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w:t>
            </w:r>
            <w:proofErr w:type="spellStart"/>
            <w:r w:rsidRPr="00C00499">
              <w:rPr>
                <w:rFonts w:ascii="Times New Roman" w:hAnsi="Times New Roman" w:cs="Times New Roman"/>
                <w:sz w:val="24"/>
                <w:szCs w:val="24"/>
                <w:lang w:val="ro-RO"/>
              </w:rPr>
              <w:t>clienţiprivaţi</w:t>
            </w:r>
            <w:proofErr w:type="spellEnd"/>
            <w:r w:rsidRPr="00C00499">
              <w:rPr>
                <w:rFonts w:ascii="Times New Roman" w:hAnsi="Times New Roman" w:cs="Times New Roman"/>
                <w:sz w:val="24"/>
                <w:szCs w:val="24"/>
                <w:lang w:val="ro-RO"/>
              </w:rPr>
              <w:t xml:space="preserve">.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experienţeispecifice</w:t>
            </w:r>
            <w:proofErr w:type="spellEnd"/>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8A4341">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8A4341">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8A4341">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8A4341">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8A4341">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8A4341">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8A4341">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8A4341">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8A4341">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8A4341">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8A4341">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8A4341">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8A4341">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lastRenderedPageBreak/>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xml:space="preserve">, în </w:t>
            </w:r>
            <w:r>
              <w:lastRenderedPageBreak/>
              <w:t>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173" w:type="dxa"/>
        <w:tblLayout w:type="fixed"/>
        <w:tblLook w:val="04A0" w:firstRow="1" w:lastRow="0" w:firstColumn="1" w:lastColumn="0" w:noHBand="0" w:noVBand="1"/>
      </w:tblPr>
      <w:tblGrid>
        <w:gridCol w:w="534"/>
        <w:gridCol w:w="1275"/>
        <w:gridCol w:w="2694"/>
        <w:gridCol w:w="992"/>
        <w:gridCol w:w="1134"/>
        <w:gridCol w:w="3544"/>
      </w:tblGrid>
      <w:tr w:rsidR="00B41118" w:rsidRPr="00C00499" w:rsidTr="00465BCE">
        <w:trPr>
          <w:trHeight w:val="850"/>
        </w:trPr>
        <w:tc>
          <w:tcPr>
            <w:tcW w:w="10173" w:type="dxa"/>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465BCE">
        <w:trPr>
          <w:trHeight w:val="600"/>
        </w:trPr>
        <w:tc>
          <w:tcPr>
            <w:tcW w:w="10173"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465BCE">
        <w:trPr>
          <w:trHeight w:val="600"/>
        </w:trPr>
        <w:tc>
          <w:tcPr>
            <w:tcW w:w="10173" w:type="dxa"/>
            <w:gridSpan w:val="6"/>
            <w:vAlign w:val="center"/>
          </w:tcPr>
          <w:p w:rsidR="00B41118" w:rsidRDefault="00B41118" w:rsidP="008A4341">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060" w:type="dxa"/>
              <w:tblLayout w:type="fixed"/>
              <w:tblLook w:val="04A0" w:firstRow="1" w:lastRow="0" w:firstColumn="1" w:lastColumn="0" w:noHBand="0" w:noVBand="1"/>
            </w:tblPr>
            <w:tblGrid>
              <w:gridCol w:w="674"/>
              <w:gridCol w:w="4254"/>
              <w:gridCol w:w="3316"/>
              <w:gridCol w:w="1816"/>
            </w:tblGrid>
            <w:tr w:rsidR="00B41118" w:rsidRPr="001B7344" w:rsidTr="00D014C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sidRPr="000F7CFA">
                    <w:rPr>
                      <w:szCs w:val="24"/>
                    </w:rPr>
                    <w:t>Agenţia asigurare resurse şi administrare patrimoniu a Ministerului Apărării</w:t>
                  </w:r>
                  <w:r>
                    <w:rPr>
                      <w:szCs w:val="24"/>
                    </w:rPr>
                    <w:t xml:space="preserve">, </w:t>
                  </w:r>
                  <w:r w:rsidRPr="000F7CFA">
                    <w:rPr>
                      <w:szCs w:val="24"/>
                    </w:rPr>
                    <w:t>1006601001229</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sidRPr="000F7CFA">
                    <w:rPr>
                      <w:szCs w:val="24"/>
                      <w:u w:val="single"/>
                    </w:rPr>
                    <w:t xml:space="preserve">Carburanţi - </w:t>
                  </w:r>
                  <w:proofErr w:type="spellStart"/>
                  <w:r w:rsidRPr="000F7CFA">
                    <w:rPr>
                      <w:szCs w:val="24"/>
                      <w:u w:val="single"/>
                    </w:rPr>
                    <w:t>card</w:t>
                  </w:r>
                  <w:proofErr w:type="spellEnd"/>
                  <w:r w:rsidRPr="000F7CFA">
                    <w:rPr>
                      <w:szCs w:val="24"/>
                      <w:u w:val="single"/>
                    </w:rPr>
                    <w:t xml:space="preserve"> valoric, conform necesităţilor Armatei Naţionale pentru anul 2021</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Nr.:</w:t>
                  </w:r>
                  <w:r w:rsidR="00465BCE">
                    <w:rPr>
                      <w:b/>
                      <w:i/>
                      <w:sz w:val="22"/>
                      <w:szCs w:val="22"/>
                    </w:rPr>
                    <w:t>conform SIA RSAP</w:t>
                  </w:r>
                </w:p>
                <w:p w:rsidR="00B41118" w:rsidRPr="00465BCE" w:rsidRDefault="00465BCE" w:rsidP="00AE077C">
                  <w:pPr>
                    <w:pStyle w:val="BodyText"/>
                    <w:rPr>
                      <w:rFonts w:asciiTheme="minorHAnsi" w:hAnsiTheme="minorHAnsi"/>
                      <w:b/>
                      <w:i/>
                      <w:szCs w:val="22"/>
                      <w:lang w:val="ro-MO"/>
                    </w:rPr>
                  </w:pPr>
                  <w:r>
                    <w:rPr>
                      <w:b/>
                      <w:i/>
                      <w:sz w:val="22"/>
                      <w:szCs w:val="22"/>
                    </w:rPr>
                    <w:t>Licitație deschis</w:t>
                  </w:r>
                  <w:r>
                    <w:rPr>
                      <w:rFonts w:asciiTheme="minorHAnsi" w:hAnsiTheme="minorHAnsi"/>
                      <w:b/>
                      <w:i/>
                      <w:sz w:val="22"/>
                      <w:szCs w:val="22"/>
                      <w:lang w:val="ro-MO"/>
                    </w:rPr>
                    <w:t>ă</w:t>
                  </w:r>
                </w:p>
              </w:tc>
            </w:tr>
            <w:tr w:rsidR="00B41118" w:rsidRPr="00F650BC"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Pr>
                      <w:b/>
                      <w:i/>
                      <w:sz w:val="22"/>
                      <w:szCs w:val="22"/>
                    </w:rPr>
                    <w:t xml:space="preserve">[bunuri </w:t>
                  </w:r>
                  <w:r w:rsidRPr="00F650BC">
                    <w:rPr>
                      <w:b/>
                      <w:i/>
                      <w:sz w:val="22"/>
                      <w:szCs w:val="22"/>
                    </w:rPr>
                    <w:t>]</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sidRPr="00916061">
                    <w:rPr>
                      <w:sz w:val="28"/>
                    </w:rPr>
                    <w:t>091</w:t>
                  </w:r>
                  <w:r>
                    <w:rPr>
                      <w:sz w:val="28"/>
                    </w:rPr>
                    <w:t>00</w:t>
                  </w:r>
                  <w:r w:rsidRPr="00916061">
                    <w:rPr>
                      <w:sz w:val="28"/>
                    </w:rPr>
                    <w:t>000-</w:t>
                  </w:r>
                  <w:r>
                    <w:rPr>
                      <w:sz w:val="28"/>
                    </w:rPr>
                    <w:t>0</w:t>
                  </w:r>
                  <w:r w:rsidRPr="00D51419">
                    <w:rPr>
                      <w:b/>
                      <w:sz w:val="32"/>
                      <w:szCs w:val="32"/>
                    </w:rPr>
                    <w:tab/>
                  </w:r>
                </w:p>
              </w:tc>
            </w:tr>
            <w:tr w:rsidR="00B41118" w:rsidRPr="00F650BC"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Pr>
                      <w:b/>
                      <w:i/>
                      <w:sz w:val="22"/>
                      <w:szCs w:val="22"/>
                    </w:rPr>
                    <w:t>Bugetul de stat</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465BCE" w:rsidRDefault="00465BCE" w:rsidP="00465BCE">
                  <w:pPr>
                    <w:tabs>
                      <w:tab w:val="left" w:pos="284"/>
                      <w:tab w:val="right" w:pos="9531"/>
                    </w:tabs>
                    <w:jc w:val="both"/>
                    <w:rPr>
                      <w:b/>
                    </w:rPr>
                  </w:pPr>
                  <w:r w:rsidRPr="000F7CFA">
                    <w:t>Agenţia asigurare resurse şi administrare patrimoniu a Ministerului Apărării</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465BCE" w:rsidP="00AE077C">
                  <w:pPr>
                    <w:pStyle w:val="BodyText"/>
                    <w:rPr>
                      <w:b/>
                      <w:i/>
                      <w:szCs w:val="22"/>
                    </w:rPr>
                  </w:pPr>
                  <w:r>
                    <w:rPr>
                      <w:b/>
                      <w:i/>
                      <w:sz w:val="22"/>
                      <w:szCs w:val="22"/>
                    </w:rPr>
                    <w:t>-</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sidRPr="000F7CFA">
                    <w:rPr>
                      <w:szCs w:val="24"/>
                    </w:rPr>
                    <w:t>Agenţia asigurare resurse şi administrare patrimoniu a Ministerului Apărării</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Pr>
                      <w:b/>
                      <w:i/>
                      <w:sz w:val="22"/>
                      <w:szCs w:val="22"/>
                    </w:rPr>
                    <w:t>Armata Națională</w:t>
                  </w:r>
                </w:p>
              </w:tc>
            </w:tr>
            <w:tr w:rsidR="00B41118" w:rsidRPr="00F650BC"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[limba de stat]</w:t>
                  </w:r>
                </w:p>
              </w:tc>
            </w:tr>
            <w:tr w:rsidR="00B41118" w:rsidRPr="00F650BC" w:rsidTr="00D014C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1816" w:type="dxa"/>
                  <w:tcBorders>
                    <w:top w:val="single" w:sz="4" w:space="0" w:color="auto"/>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D014C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D71E6A" w:rsidRDefault="00465BCE" w:rsidP="00AE077C">
                  <w:pPr>
                    <w:jc w:val="both"/>
                    <w:rPr>
                      <w:rFonts w:ascii="Baltica RR" w:hAnsi="Baltica RR"/>
                      <w:b/>
                      <w:i/>
                      <w:noProof w:val="0"/>
                    </w:rPr>
                  </w:pPr>
                  <w:r>
                    <w:rPr>
                      <w:rFonts w:ascii="Baltica RR" w:hAnsi="Baltica RR"/>
                      <w:b/>
                      <w:i/>
                      <w:noProof w:val="0"/>
                      <w:sz w:val="22"/>
                      <w:szCs w:val="22"/>
                    </w:rPr>
                    <w:t>Conform SIA RSAP</w:t>
                  </w:r>
                  <w:r w:rsidR="00B41118" w:rsidRPr="00D71E6A">
                    <w:rPr>
                      <w:rFonts w:ascii="Baltica RR" w:hAnsi="Baltica RR"/>
                      <w:b/>
                      <w:i/>
                      <w:noProof w:val="0"/>
                      <w:sz w:val="22"/>
                      <w:szCs w:val="22"/>
                    </w:rPr>
                    <w:t xml:space="preserve"> </w:t>
                  </w:r>
                </w:p>
              </w:tc>
              <w:tc>
                <w:tcPr>
                  <w:tcW w:w="1816" w:type="dxa"/>
                  <w:tcBorders>
                    <w:right w:val="single" w:sz="4" w:space="0" w:color="auto"/>
                  </w:tcBorders>
                  <w:vAlign w:val="center"/>
                </w:tcPr>
                <w:p w:rsidR="00B41118" w:rsidRPr="00D71E6A" w:rsidRDefault="00B41118" w:rsidP="00AE077C">
                  <w:pPr>
                    <w:pStyle w:val="BodyText"/>
                    <w:tabs>
                      <w:tab w:val="right" w:pos="4743"/>
                    </w:tabs>
                    <w:rPr>
                      <w:b/>
                      <w:i/>
                      <w:szCs w:val="22"/>
                    </w:rPr>
                  </w:pPr>
                </w:p>
              </w:tc>
            </w:tr>
            <w:tr w:rsidR="00B41118" w:rsidRPr="00F650BC" w:rsidTr="00D014C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1816" w:type="dxa"/>
                  <w:tcBorders>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D014C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1816" w:type="dxa"/>
                  <w:tcBorders>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D014C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1816" w:type="dxa"/>
                  <w:tcBorders>
                    <w:bottom w:val="single" w:sz="4" w:space="0" w:color="auto"/>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1B7344" w:rsidTr="00D014C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Cs w:val="24"/>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tabs>
                      <w:tab w:val="right" w:pos="4743"/>
                    </w:tabs>
                    <w:rPr>
                      <w:b/>
                      <w:i/>
                      <w:szCs w:val="22"/>
                    </w:rPr>
                  </w:pPr>
                  <w:r>
                    <w:rPr>
                      <w:b/>
                      <w:i/>
                      <w:sz w:val="22"/>
                      <w:szCs w:val="22"/>
                    </w:rPr>
                    <w:t>Nu</w:t>
                  </w:r>
                </w:p>
              </w:tc>
            </w:tr>
            <w:tr w:rsidR="00B41118" w:rsidRPr="00F650BC" w:rsidTr="00D014C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Cs w:val="24"/>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ListParagraph"/>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p w:rsidR="00B41118" w:rsidRPr="0005734D" w:rsidRDefault="00B41118" w:rsidP="00AE077C">
                  <w:pPr>
                    <w:tabs>
                      <w:tab w:val="left" w:pos="284"/>
                      <w:tab w:val="right" w:pos="9531"/>
                    </w:tabs>
                    <w:spacing w:line="360" w:lineRule="auto"/>
                    <w:contextualSpacing/>
                    <w:rPr>
                      <w:b/>
                    </w:rPr>
                  </w:pPr>
                </w:p>
              </w:tc>
            </w:tr>
            <w:tr w:rsidR="00B41118" w:rsidRPr="001B7344" w:rsidTr="00D014C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465BCE">
                  <w:pPr>
                    <w:pStyle w:val="BodyText"/>
                    <w:tabs>
                      <w:tab w:val="right" w:pos="4743"/>
                    </w:tabs>
                    <w:rPr>
                      <w:b/>
                      <w:i/>
                      <w:spacing w:val="-2"/>
                      <w:szCs w:val="24"/>
                    </w:rPr>
                  </w:pPr>
                  <w:r w:rsidRPr="00F650BC">
                    <w:rPr>
                      <w:b/>
                      <w:i/>
                      <w:spacing w:val="-2"/>
                      <w:szCs w:val="24"/>
                    </w:rPr>
                    <w:t>[</w:t>
                  </w:r>
                  <w:r w:rsidR="00465BCE">
                    <w:rPr>
                      <w:b/>
                      <w:i/>
                      <w:sz w:val="22"/>
                      <w:szCs w:val="22"/>
                    </w:rPr>
                    <w:t xml:space="preserve">Conform pct. 18 din anunțul de </w:t>
                  </w:r>
                  <w:proofErr w:type="spellStart"/>
                  <w:r w:rsidR="00465BCE">
                    <w:rPr>
                      <w:b/>
                      <w:i/>
                      <w:sz w:val="22"/>
                      <w:szCs w:val="22"/>
                    </w:rPr>
                    <w:t>particpare</w:t>
                  </w:r>
                  <w:proofErr w:type="spellEnd"/>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465BCE">
        <w:trPr>
          <w:trHeight w:val="600"/>
        </w:trPr>
        <w:tc>
          <w:tcPr>
            <w:tcW w:w="10173" w:type="dxa"/>
            <w:gridSpan w:val="6"/>
            <w:vAlign w:val="center"/>
          </w:tcPr>
          <w:p w:rsidR="00B41118" w:rsidRPr="00C00499" w:rsidRDefault="00B41118" w:rsidP="008A4341">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46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rsidR="00B41118" w:rsidRPr="00C00499" w:rsidRDefault="00465BCE" w:rsidP="00AE077C">
            <w:pPr>
              <w:ind w:left="-57" w:right="-57"/>
              <w:jc w:val="center"/>
              <w:rPr>
                <w:b/>
              </w:rPr>
            </w:pPr>
            <w:r>
              <w:rPr>
                <w:b/>
              </w:rPr>
              <w:t>Cantitate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465BCE" w:rsidRPr="00C00499" w:rsidTr="0046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465BCE" w:rsidRPr="00C00499" w:rsidRDefault="00465BCE" w:rsidP="00AE077C">
            <w:pPr>
              <w:ind w:left="-57" w:right="-57"/>
              <w:jc w:val="center"/>
              <w:rPr>
                <w:sz w:val="18"/>
                <w:szCs w:val="18"/>
                <w:lang w:val="en-US"/>
              </w:rPr>
            </w:pPr>
          </w:p>
        </w:tc>
        <w:tc>
          <w:tcPr>
            <w:tcW w:w="1275" w:type="dxa"/>
            <w:shd w:val="clear" w:color="auto" w:fill="auto"/>
            <w:vAlign w:val="center"/>
          </w:tcPr>
          <w:p w:rsidR="00465BCE" w:rsidRPr="00C00499" w:rsidRDefault="00465BCE" w:rsidP="00AE077C">
            <w:pPr>
              <w:ind w:left="-57" w:right="-57"/>
              <w:jc w:val="center"/>
              <w:rPr>
                <w:sz w:val="18"/>
                <w:szCs w:val="18"/>
                <w:lang w:val="en-US"/>
              </w:rPr>
            </w:pPr>
          </w:p>
        </w:tc>
        <w:tc>
          <w:tcPr>
            <w:tcW w:w="2694" w:type="dxa"/>
            <w:shd w:val="clear" w:color="auto" w:fill="auto"/>
            <w:vAlign w:val="center"/>
          </w:tcPr>
          <w:p w:rsidR="00465BCE" w:rsidRPr="000F7CFA" w:rsidRDefault="00465BCE" w:rsidP="00465BCE">
            <w:pPr>
              <w:spacing w:before="120"/>
              <w:ind w:left="-112" w:right="-108"/>
              <w:jc w:val="center"/>
            </w:pPr>
            <w:r w:rsidRPr="000F7CFA">
              <w:rPr>
                <w:b/>
              </w:rPr>
              <w:t>Lotul 1</w:t>
            </w:r>
          </w:p>
        </w:tc>
        <w:tc>
          <w:tcPr>
            <w:tcW w:w="992" w:type="dxa"/>
            <w:shd w:val="clear" w:color="auto" w:fill="auto"/>
            <w:vAlign w:val="center"/>
          </w:tcPr>
          <w:p w:rsidR="00465BCE" w:rsidRPr="00C00499" w:rsidRDefault="00465BCE" w:rsidP="00AE077C">
            <w:pPr>
              <w:ind w:left="-57" w:right="-57"/>
              <w:jc w:val="center"/>
              <w:rPr>
                <w:sz w:val="18"/>
                <w:szCs w:val="18"/>
                <w:lang w:val="en-US"/>
              </w:rPr>
            </w:pPr>
          </w:p>
        </w:tc>
        <w:tc>
          <w:tcPr>
            <w:tcW w:w="1134" w:type="dxa"/>
            <w:shd w:val="clear" w:color="auto" w:fill="auto"/>
            <w:vAlign w:val="center"/>
          </w:tcPr>
          <w:p w:rsidR="00465BCE" w:rsidRPr="00C00499" w:rsidRDefault="00465BCE" w:rsidP="00AE077C">
            <w:pPr>
              <w:ind w:left="-57" w:right="-57"/>
              <w:jc w:val="center"/>
              <w:rPr>
                <w:sz w:val="18"/>
                <w:szCs w:val="18"/>
                <w:lang w:val="en-US"/>
              </w:rPr>
            </w:pPr>
          </w:p>
        </w:tc>
        <w:tc>
          <w:tcPr>
            <w:tcW w:w="3544" w:type="dxa"/>
            <w:shd w:val="clear" w:color="auto" w:fill="auto"/>
            <w:vAlign w:val="center"/>
          </w:tcPr>
          <w:p w:rsidR="00465BCE" w:rsidRPr="00C00499" w:rsidRDefault="00465BCE" w:rsidP="00AE077C">
            <w:pPr>
              <w:ind w:left="-57" w:right="-57"/>
              <w:jc w:val="center"/>
              <w:rPr>
                <w:sz w:val="18"/>
                <w:szCs w:val="18"/>
                <w:lang w:val="en-US"/>
              </w:rPr>
            </w:pPr>
          </w:p>
        </w:tc>
      </w:tr>
      <w:tr w:rsidR="00465BCE" w:rsidRPr="00C00499" w:rsidTr="0046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465BCE" w:rsidRPr="00C00499" w:rsidRDefault="00465BCE" w:rsidP="00AE077C">
            <w:pPr>
              <w:ind w:left="-57" w:right="-57"/>
              <w:jc w:val="right"/>
              <w:rPr>
                <w:color w:val="FF0000"/>
                <w:sz w:val="18"/>
                <w:szCs w:val="18"/>
                <w:lang w:val="en-US"/>
              </w:rPr>
            </w:pPr>
          </w:p>
        </w:tc>
        <w:tc>
          <w:tcPr>
            <w:tcW w:w="1275" w:type="dxa"/>
            <w:shd w:val="clear" w:color="auto" w:fill="auto"/>
            <w:vAlign w:val="center"/>
          </w:tcPr>
          <w:p w:rsidR="00465BCE" w:rsidRPr="000F7CFA" w:rsidRDefault="00465BCE" w:rsidP="00465BCE">
            <w:pPr>
              <w:ind w:left="-112" w:right="-108"/>
            </w:pPr>
            <w:r w:rsidRPr="000F7CFA">
              <w:t>09132000-3</w:t>
            </w:r>
          </w:p>
        </w:tc>
        <w:tc>
          <w:tcPr>
            <w:tcW w:w="2694" w:type="dxa"/>
            <w:shd w:val="clear" w:color="auto" w:fill="auto"/>
            <w:vAlign w:val="center"/>
          </w:tcPr>
          <w:p w:rsidR="00465BCE" w:rsidRPr="000F7CFA" w:rsidRDefault="00465BCE" w:rsidP="00465BCE">
            <w:pPr>
              <w:ind w:left="-57" w:right="-57"/>
              <w:rPr>
                <w:shd w:val="clear" w:color="auto" w:fill="FFFFFF"/>
              </w:rPr>
            </w:pPr>
            <w:r w:rsidRPr="000F7CFA">
              <w:rPr>
                <w:shd w:val="clear" w:color="auto" w:fill="FFFFFF"/>
              </w:rPr>
              <w:t>Benzină Ai-95</w:t>
            </w:r>
            <w:r>
              <w:rPr>
                <w:shd w:val="clear" w:color="auto" w:fill="FFFFFF"/>
              </w:rPr>
              <w:t xml:space="preserve"> cu aditivi (ECTO, EFIX, EVOX sau similar după producător)</w:t>
            </w:r>
            <w:r w:rsidRPr="000F7CFA">
              <w:rPr>
                <w:shd w:val="clear" w:color="auto" w:fill="FFFFFF"/>
              </w:rPr>
              <w:t>;</w:t>
            </w:r>
          </w:p>
          <w:p w:rsidR="00465BCE" w:rsidRPr="000F7CFA" w:rsidRDefault="00465BCE" w:rsidP="00465BCE">
            <w:pPr>
              <w:ind w:left="-57" w:right="-57"/>
            </w:pPr>
            <w:r w:rsidRPr="000F7CFA">
              <w:rPr>
                <w:shd w:val="clear" w:color="auto" w:fill="FFFFFF"/>
              </w:rPr>
              <w:t>card valoric – 2</w:t>
            </w:r>
            <w:r>
              <w:rPr>
                <w:shd w:val="clear" w:color="auto" w:fill="FFFFFF"/>
              </w:rPr>
              <w:t>7</w:t>
            </w:r>
            <w:r w:rsidRPr="000F7CFA">
              <w:rPr>
                <w:shd w:val="clear" w:color="auto" w:fill="FFFFFF"/>
              </w:rPr>
              <w:t xml:space="preserve"> carduri</w:t>
            </w:r>
          </w:p>
        </w:tc>
        <w:tc>
          <w:tcPr>
            <w:tcW w:w="992" w:type="dxa"/>
            <w:shd w:val="clear" w:color="auto" w:fill="auto"/>
            <w:vAlign w:val="center"/>
          </w:tcPr>
          <w:p w:rsidR="00465BCE" w:rsidRPr="000F7CFA" w:rsidRDefault="00465BCE" w:rsidP="00465BCE">
            <w:pPr>
              <w:ind w:left="-74"/>
              <w:jc w:val="center"/>
            </w:pPr>
            <w:r w:rsidRPr="000F7CFA">
              <w:t>litru</w:t>
            </w:r>
          </w:p>
        </w:tc>
        <w:tc>
          <w:tcPr>
            <w:tcW w:w="1134" w:type="dxa"/>
            <w:shd w:val="clear" w:color="auto" w:fill="auto"/>
            <w:vAlign w:val="center"/>
          </w:tcPr>
          <w:p w:rsidR="00465BCE" w:rsidRPr="00157E5B" w:rsidRDefault="00465BCE" w:rsidP="00465BCE">
            <w:pPr>
              <w:ind w:left="-74"/>
              <w:jc w:val="center"/>
              <w:rPr>
                <w:lang w:val="ro-MO"/>
              </w:rPr>
            </w:pPr>
            <w:r>
              <w:t>64200</w:t>
            </w:r>
            <w:r>
              <w:rPr>
                <w:lang w:val="ro-MO"/>
              </w:rPr>
              <w:t>,00</w:t>
            </w:r>
          </w:p>
        </w:tc>
        <w:tc>
          <w:tcPr>
            <w:tcW w:w="3544" w:type="dxa"/>
            <w:shd w:val="clear" w:color="auto" w:fill="auto"/>
            <w:vAlign w:val="center"/>
          </w:tcPr>
          <w:p w:rsidR="00465BCE" w:rsidRPr="000F7CFA" w:rsidRDefault="00465BCE" w:rsidP="00465BCE">
            <w:pPr>
              <w:numPr>
                <w:ilvl w:val="0"/>
                <w:numId w:val="7"/>
              </w:numPr>
              <w:tabs>
                <w:tab w:val="left" w:pos="176"/>
              </w:tabs>
              <w:ind w:left="0" w:firstLine="44"/>
            </w:pPr>
            <w:r w:rsidRPr="000F7CFA">
              <w:t xml:space="preserve">Cifra octanică, COR, min. 95; </w:t>
            </w:r>
          </w:p>
          <w:p w:rsidR="00465BCE" w:rsidRPr="000F7CFA" w:rsidRDefault="00465BCE" w:rsidP="00465BCE">
            <w:pPr>
              <w:numPr>
                <w:ilvl w:val="0"/>
                <w:numId w:val="7"/>
              </w:numPr>
              <w:tabs>
                <w:tab w:val="left" w:pos="176"/>
              </w:tabs>
              <w:ind w:left="0" w:firstLine="44"/>
            </w:pPr>
            <w:r w:rsidRPr="000F7CFA">
              <w:t>SM EN 228+A1:2017</w:t>
            </w:r>
          </w:p>
          <w:p w:rsidR="00465BCE" w:rsidRPr="000F7CFA" w:rsidRDefault="00465BCE" w:rsidP="00465BCE">
            <w:pPr>
              <w:numPr>
                <w:ilvl w:val="0"/>
                <w:numId w:val="7"/>
              </w:numPr>
              <w:tabs>
                <w:tab w:val="left" w:pos="176"/>
              </w:tabs>
              <w:ind w:left="0" w:firstLine="44"/>
            </w:pPr>
            <w:r w:rsidRPr="000F7CFA">
              <w:t xml:space="preserve">Aspect limpede şi transparent </w:t>
            </w:r>
          </w:p>
        </w:tc>
      </w:tr>
      <w:tr w:rsidR="00465BCE" w:rsidRPr="00C00499" w:rsidTr="0046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465BCE" w:rsidRPr="00C00499" w:rsidRDefault="00465BCE" w:rsidP="00AE077C">
            <w:pPr>
              <w:ind w:left="-57" w:right="-57"/>
              <w:jc w:val="right"/>
              <w:rPr>
                <w:color w:val="FF0000"/>
                <w:sz w:val="18"/>
                <w:szCs w:val="18"/>
                <w:lang w:val="en-US"/>
              </w:rPr>
            </w:pPr>
          </w:p>
        </w:tc>
        <w:tc>
          <w:tcPr>
            <w:tcW w:w="1275" w:type="dxa"/>
            <w:shd w:val="clear" w:color="auto" w:fill="auto"/>
            <w:vAlign w:val="center"/>
          </w:tcPr>
          <w:p w:rsidR="00465BCE" w:rsidRPr="000F7CFA" w:rsidRDefault="00465BCE" w:rsidP="00465BCE">
            <w:pPr>
              <w:ind w:left="-112" w:right="-108"/>
            </w:pPr>
          </w:p>
        </w:tc>
        <w:tc>
          <w:tcPr>
            <w:tcW w:w="2694" w:type="dxa"/>
            <w:shd w:val="clear" w:color="auto" w:fill="auto"/>
            <w:vAlign w:val="center"/>
          </w:tcPr>
          <w:p w:rsidR="00465BCE" w:rsidRPr="000F7CFA" w:rsidRDefault="00465BCE" w:rsidP="00465BCE">
            <w:pPr>
              <w:ind w:left="-57" w:right="-57"/>
              <w:jc w:val="center"/>
              <w:rPr>
                <w:shd w:val="clear" w:color="auto" w:fill="FFFFFF"/>
              </w:rPr>
            </w:pPr>
            <w:r w:rsidRPr="000F7CFA">
              <w:rPr>
                <w:b/>
              </w:rPr>
              <w:t>Lotul 2</w:t>
            </w:r>
          </w:p>
        </w:tc>
        <w:tc>
          <w:tcPr>
            <w:tcW w:w="992" w:type="dxa"/>
            <w:shd w:val="clear" w:color="auto" w:fill="auto"/>
            <w:vAlign w:val="center"/>
          </w:tcPr>
          <w:p w:rsidR="00465BCE" w:rsidRPr="000F7CFA" w:rsidRDefault="00465BCE" w:rsidP="00465BCE">
            <w:pPr>
              <w:ind w:left="-74"/>
              <w:jc w:val="center"/>
            </w:pPr>
          </w:p>
        </w:tc>
        <w:tc>
          <w:tcPr>
            <w:tcW w:w="1134" w:type="dxa"/>
            <w:shd w:val="clear" w:color="auto" w:fill="auto"/>
            <w:vAlign w:val="center"/>
          </w:tcPr>
          <w:p w:rsidR="00465BCE" w:rsidRPr="000F7CFA" w:rsidRDefault="00465BCE" w:rsidP="00465BCE">
            <w:pPr>
              <w:ind w:left="-74"/>
              <w:jc w:val="center"/>
            </w:pPr>
          </w:p>
        </w:tc>
        <w:tc>
          <w:tcPr>
            <w:tcW w:w="3544" w:type="dxa"/>
            <w:shd w:val="clear" w:color="auto" w:fill="auto"/>
            <w:vAlign w:val="center"/>
          </w:tcPr>
          <w:p w:rsidR="00465BCE" w:rsidRPr="000F7CFA" w:rsidRDefault="00465BCE" w:rsidP="00465BCE"/>
        </w:tc>
      </w:tr>
      <w:tr w:rsidR="00465BCE" w:rsidRPr="00C00499" w:rsidTr="0046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465BCE" w:rsidRPr="00C00499" w:rsidRDefault="00465BCE" w:rsidP="00AE077C">
            <w:pPr>
              <w:ind w:left="-57" w:right="-57"/>
              <w:jc w:val="right"/>
              <w:rPr>
                <w:color w:val="FF0000"/>
                <w:sz w:val="18"/>
                <w:szCs w:val="18"/>
                <w:lang w:val="en-US"/>
              </w:rPr>
            </w:pPr>
          </w:p>
        </w:tc>
        <w:tc>
          <w:tcPr>
            <w:tcW w:w="1275" w:type="dxa"/>
            <w:shd w:val="clear" w:color="auto" w:fill="auto"/>
            <w:vAlign w:val="center"/>
          </w:tcPr>
          <w:p w:rsidR="00465BCE" w:rsidRPr="000F7CFA" w:rsidRDefault="00465BCE" w:rsidP="00465BCE">
            <w:pPr>
              <w:ind w:left="-112" w:right="-108"/>
            </w:pPr>
            <w:r w:rsidRPr="000F7CFA">
              <w:t>09134200-9</w:t>
            </w:r>
          </w:p>
        </w:tc>
        <w:tc>
          <w:tcPr>
            <w:tcW w:w="2694" w:type="dxa"/>
            <w:shd w:val="clear" w:color="auto" w:fill="auto"/>
            <w:vAlign w:val="center"/>
          </w:tcPr>
          <w:p w:rsidR="00465BCE" w:rsidRDefault="00465BCE" w:rsidP="00465BCE">
            <w:pPr>
              <w:ind w:left="-57" w:right="-57"/>
              <w:rPr>
                <w:shd w:val="clear" w:color="auto" w:fill="FFFFFF"/>
              </w:rPr>
            </w:pPr>
            <w:r w:rsidRPr="000F7CFA">
              <w:rPr>
                <w:shd w:val="clear" w:color="auto" w:fill="FFFFFF"/>
              </w:rPr>
              <w:t>Motorină de calitate superioară EURO5, cu aditivi</w:t>
            </w:r>
            <w:r>
              <w:rPr>
                <w:shd w:val="clear" w:color="auto" w:fill="FFFFFF"/>
              </w:rPr>
              <w:t xml:space="preserve"> (ECTO, EFIX, EVOX sau similar după producător)</w:t>
            </w:r>
            <w:r w:rsidRPr="000F7CFA">
              <w:rPr>
                <w:shd w:val="clear" w:color="auto" w:fill="FFFFFF"/>
              </w:rPr>
              <w:t xml:space="preserve">; </w:t>
            </w:r>
          </w:p>
          <w:p w:rsidR="00465BCE" w:rsidRPr="000F7CFA" w:rsidRDefault="00465BCE" w:rsidP="00465BCE">
            <w:pPr>
              <w:ind w:left="-57" w:right="-57"/>
              <w:rPr>
                <w:shd w:val="clear" w:color="auto" w:fill="FFFFFF"/>
              </w:rPr>
            </w:pPr>
            <w:r w:rsidRPr="000F7CFA">
              <w:rPr>
                <w:shd w:val="clear" w:color="auto" w:fill="FFFFFF"/>
              </w:rPr>
              <w:t xml:space="preserve">card valoric  – </w:t>
            </w:r>
            <w:r>
              <w:rPr>
                <w:shd w:val="clear" w:color="auto" w:fill="FFFFFF"/>
              </w:rPr>
              <w:t>42</w:t>
            </w:r>
            <w:r w:rsidRPr="000F7CFA">
              <w:rPr>
                <w:shd w:val="clear" w:color="auto" w:fill="FFFFFF"/>
              </w:rPr>
              <w:t xml:space="preserve"> carduri</w:t>
            </w:r>
          </w:p>
        </w:tc>
        <w:tc>
          <w:tcPr>
            <w:tcW w:w="992" w:type="dxa"/>
            <w:shd w:val="clear" w:color="auto" w:fill="auto"/>
            <w:vAlign w:val="center"/>
          </w:tcPr>
          <w:p w:rsidR="00465BCE" w:rsidRPr="000F7CFA" w:rsidRDefault="00465BCE" w:rsidP="00465BCE">
            <w:pPr>
              <w:ind w:left="-74"/>
              <w:jc w:val="center"/>
            </w:pPr>
            <w:r w:rsidRPr="000F7CFA">
              <w:t>litru</w:t>
            </w:r>
          </w:p>
        </w:tc>
        <w:tc>
          <w:tcPr>
            <w:tcW w:w="1134" w:type="dxa"/>
            <w:shd w:val="clear" w:color="auto" w:fill="auto"/>
            <w:vAlign w:val="center"/>
          </w:tcPr>
          <w:p w:rsidR="00465BCE" w:rsidRPr="000F7CFA" w:rsidRDefault="00465BCE" w:rsidP="00465BCE">
            <w:pPr>
              <w:ind w:left="-74"/>
              <w:jc w:val="center"/>
            </w:pPr>
            <w:r>
              <w:t>91920,00</w:t>
            </w:r>
          </w:p>
        </w:tc>
        <w:tc>
          <w:tcPr>
            <w:tcW w:w="3544" w:type="dxa"/>
            <w:shd w:val="clear" w:color="auto" w:fill="auto"/>
            <w:vAlign w:val="center"/>
          </w:tcPr>
          <w:p w:rsidR="00465BCE" w:rsidRPr="000F7CFA" w:rsidRDefault="00465BCE" w:rsidP="00465BCE">
            <w:r w:rsidRPr="000F7CFA">
              <w:t>Aditivii din motorină nu trebuie să conţină  compuşi ai metalelor şi fosforului.</w:t>
            </w:r>
          </w:p>
          <w:p w:rsidR="00465BCE" w:rsidRPr="000F7CFA" w:rsidRDefault="00465BCE" w:rsidP="00465BCE">
            <w:pPr>
              <w:numPr>
                <w:ilvl w:val="0"/>
                <w:numId w:val="7"/>
              </w:numPr>
              <w:tabs>
                <w:tab w:val="left" w:pos="176"/>
              </w:tabs>
              <w:ind w:left="0" w:firstLine="34"/>
            </w:pPr>
            <w:r w:rsidRPr="000F7CFA">
              <w:t>Cifra cetanică, min. 51,0</w:t>
            </w:r>
          </w:p>
          <w:p w:rsidR="00465BCE" w:rsidRPr="000F7CFA" w:rsidRDefault="00465BCE" w:rsidP="00465BCE">
            <w:pPr>
              <w:numPr>
                <w:ilvl w:val="0"/>
                <w:numId w:val="7"/>
              </w:numPr>
              <w:tabs>
                <w:tab w:val="left" w:pos="176"/>
              </w:tabs>
              <w:ind w:left="0" w:firstLine="34"/>
            </w:pPr>
            <w:r w:rsidRPr="000F7CFA">
              <w:t>Punct de inflamabilitate, min. 55 °C</w:t>
            </w:r>
          </w:p>
          <w:p w:rsidR="00465BCE" w:rsidRPr="000F7CFA" w:rsidRDefault="00465BCE" w:rsidP="00465BCE">
            <w:pPr>
              <w:numPr>
                <w:ilvl w:val="0"/>
                <w:numId w:val="7"/>
              </w:numPr>
              <w:tabs>
                <w:tab w:val="left" w:pos="176"/>
              </w:tabs>
              <w:ind w:left="0" w:firstLine="34"/>
            </w:pPr>
            <w:r w:rsidRPr="000F7CFA">
              <w:t>Densitate la 20°C, max. 860,0 kg/m</w:t>
            </w:r>
            <w:r w:rsidRPr="000F7CFA">
              <w:rPr>
                <w:vertAlign w:val="superscript"/>
              </w:rPr>
              <w:t>3</w:t>
            </w:r>
          </w:p>
          <w:p w:rsidR="00465BCE" w:rsidRPr="000F7CFA" w:rsidRDefault="00465BCE" w:rsidP="00465BCE">
            <w:r w:rsidRPr="000F7CFA">
              <w:t>Viscozitate la 40°C 2,00-4,50 mm</w:t>
            </w:r>
            <w:r w:rsidRPr="000F7CFA">
              <w:rPr>
                <w:vertAlign w:val="superscript"/>
              </w:rPr>
              <w:t>2</w:t>
            </w:r>
            <w:r w:rsidRPr="000F7CFA">
              <w:t>/s</w:t>
            </w:r>
          </w:p>
          <w:p w:rsidR="00465BCE" w:rsidRPr="000F7CFA" w:rsidRDefault="00465BCE" w:rsidP="00465BCE">
            <w:r w:rsidRPr="000F7CFA">
              <w:t>SM EN 590+A1:2017</w:t>
            </w:r>
          </w:p>
        </w:tc>
      </w:tr>
      <w:tr w:rsidR="00465BCE" w:rsidRPr="00C00499" w:rsidTr="0046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465BCE" w:rsidRPr="00C00499" w:rsidRDefault="00465BCE" w:rsidP="00AE077C">
            <w:pPr>
              <w:ind w:left="-57" w:right="-57"/>
              <w:jc w:val="right"/>
              <w:rPr>
                <w:color w:val="FF0000"/>
                <w:sz w:val="18"/>
                <w:szCs w:val="18"/>
                <w:lang w:val="en-US"/>
              </w:rPr>
            </w:pPr>
          </w:p>
        </w:tc>
        <w:tc>
          <w:tcPr>
            <w:tcW w:w="1275" w:type="dxa"/>
            <w:shd w:val="clear" w:color="auto" w:fill="auto"/>
            <w:vAlign w:val="center"/>
          </w:tcPr>
          <w:p w:rsidR="00465BCE" w:rsidRPr="00C00499" w:rsidRDefault="00465BCE" w:rsidP="00AE077C">
            <w:pPr>
              <w:ind w:left="-57" w:right="-57"/>
              <w:jc w:val="center"/>
              <w:rPr>
                <w:color w:val="FF0000"/>
                <w:sz w:val="18"/>
                <w:szCs w:val="18"/>
                <w:lang w:val="en-US"/>
              </w:rPr>
            </w:pPr>
          </w:p>
        </w:tc>
        <w:tc>
          <w:tcPr>
            <w:tcW w:w="2694" w:type="dxa"/>
            <w:shd w:val="clear" w:color="auto" w:fill="auto"/>
            <w:vAlign w:val="center"/>
          </w:tcPr>
          <w:p w:rsidR="00465BCE" w:rsidRPr="00C00499" w:rsidRDefault="00465BCE" w:rsidP="00AE077C">
            <w:pPr>
              <w:ind w:left="-57" w:right="-57"/>
              <w:rPr>
                <w:color w:val="FF0000"/>
                <w:sz w:val="18"/>
                <w:szCs w:val="18"/>
                <w:lang w:val="en-US"/>
              </w:rPr>
            </w:pPr>
          </w:p>
        </w:tc>
        <w:tc>
          <w:tcPr>
            <w:tcW w:w="992" w:type="dxa"/>
            <w:shd w:val="clear" w:color="auto" w:fill="auto"/>
            <w:vAlign w:val="center"/>
          </w:tcPr>
          <w:p w:rsidR="00465BCE" w:rsidRPr="00C00499" w:rsidRDefault="00465BCE" w:rsidP="00AE077C">
            <w:pPr>
              <w:ind w:left="-57" w:right="-57"/>
              <w:jc w:val="center"/>
              <w:rPr>
                <w:color w:val="FF0000"/>
                <w:sz w:val="18"/>
                <w:szCs w:val="18"/>
                <w:lang w:val="en-US"/>
              </w:rPr>
            </w:pPr>
          </w:p>
        </w:tc>
        <w:tc>
          <w:tcPr>
            <w:tcW w:w="1134" w:type="dxa"/>
            <w:shd w:val="clear" w:color="auto" w:fill="auto"/>
            <w:vAlign w:val="center"/>
          </w:tcPr>
          <w:p w:rsidR="00465BCE" w:rsidRPr="00C00499" w:rsidRDefault="00465BCE" w:rsidP="00AE077C">
            <w:pPr>
              <w:ind w:left="-57" w:right="-57"/>
              <w:jc w:val="center"/>
              <w:rPr>
                <w:color w:val="FF0000"/>
                <w:sz w:val="18"/>
                <w:szCs w:val="18"/>
                <w:lang w:val="en-US"/>
              </w:rPr>
            </w:pPr>
          </w:p>
        </w:tc>
        <w:tc>
          <w:tcPr>
            <w:tcW w:w="3544" w:type="dxa"/>
            <w:shd w:val="clear" w:color="auto" w:fill="auto"/>
            <w:vAlign w:val="center"/>
          </w:tcPr>
          <w:p w:rsidR="00465BCE" w:rsidRPr="00C00499" w:rsidRDefault="00465BCE" w:rsidP="00AE077C">
            <w:pPr>
              <w:ind w:left="-57" w:right="-57"/>
              <w:rPr>
                <w:color w:val="FF0000"/>
                <w:sz w:val="18"/>
                <w:szCs w:val="18"/>
                <w:lang w:val="en-US"/>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8A4341">
      <w:pPr>
        <w:pStyle w:val="Heading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6946"/>
        <w:gridCol w:w="8"/>
      </w:tblGrid>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spacing w:before="120" w:after="120"/>
            </w:pPr>
            <w:r w:rsidRPr="00C00499">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pStyle w:val="Footer"/>
              <w:tabs>
                <w:tab w:val="left" w:pos="540"/>
              </w:tabs>
              <w:suppressAutoHyphens/>
              <w:jc w:val="both"/>
            </w:pPr>
            <w:r w:rsidRPr="001424CE">
              <w:t>Nu vor fi acceptate</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tabs>
                <w:tab w:val="left" w:pos="540"/>
              </w:tabs>
              <w:suppressAutoHyphens/>
              <w:spacing w:before="120" w:after="120"/>
            </w:pPr>
            <w:r w:rsidRPr="004F0F1B">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2D2E29">
            <w:pPr>
              <w:numPr>
                <w:ilvl w:val="0"/>
                <w:numId w:val="10"/>
              </w:numPr>
              <w:tabs>
                <w:tab w:val="clear" w:pos="1134"/>
                <w:tab w:val="left" w:pos="0"/>
                <w:tab w:val="left" w:pos="318"/>
              </w:tabs>
              <w:suppressAutoHyphens/>
              <w:ind w:left="34" w:hanging="22"/>
            </w:pPr>
            <w:r w:rsidRPr="001424CE">
              <w:t>Oferta va fi însoţită de o Garanţie pentru ofertă (emisă de o bancă comercială) conform formularului F3.2 din secţiunea a 3-a – Formulare pentru depunerea ofertei</w:t>
            </w:r>
          </w:p>
          <w:p w:rsidR="002D2E29" w:rsidRPr="001424CE" w:rsidRDefault="002D2E29" w:rsidP="00126E72">
            <w:pPr>
              <w:tabs>
                <w:tab w:val="left" w:pos="0"/>
                <w:tab w:val="left" w:pos="318"/>
              </w:tabs>
              <w:suppressAutoHyphens/>
              <w:ind w:left="34" w:hanging="22"/>
            </w:pPr>
            <w:r w:rsidRPr="001424CE">
              <w:t>sau</w:t>
            </w:r>
          </w:p>
          <w:p w:rsidR="002D2E29" w:rsidRPr="001424CE" w:rsidRDefault="002D2E29" w:rsidP="002D2E29">
            <w:pPr>
              <w:numPr>
                <w:ilvl w:val="0"/>
                <w:numId w:val="10"/>
              </w:numPr>
              <w:tabs>
                <w:tab w:val="clear" w:pos="1134"/>
                <w:tab w:val="left" w:pos="0"/>
                <w:tab w:val="left" w:pos="318"/>
              </w:tabs>
              <w:suppressAutoHyphens/>
              <w:ind w:left="34" w:hanging="22"/>
            </w:pPr>
            <w:r w:rsidRPr="001424CE">
              <w:t>Garanţia pentru ofertă prin transfer la contul autorităţii contractante, conform următoarelor date bancare:</w:t>
            </w:r>
          </w:p>
          <w:p w:rsidR="002D2E29" w:rsidRPr="001424CE" w:rsidRDefault="002D2E29" w:rsidP="00126E72">
            <w:pPr>
              <w:tabs>
                <w:tab w:val="left" w:pos="0"/>
              </w:tabs>
              <w:ind w:left="34" w:hanging="22"/>
              <w:rPr>
                <w:b/>
              </w:rPr>
            </w:pPr>
            <w:r w:rsidRPr="001424CE">
              <w:t xml:space="preserve">Beneficiarul plăţii: </w:t>
            </w:r>
            <w:r w:rsidRPr="001424CE">
              <w:rPr>
                <w:b/>
                <w:szCs w:val="28"/>
              </w:rPr>
              <w:t>AGENŢIA ASIGURARE RESURSE ŞI ADMINISTRARE PATRIMONIU A MINISTERULUI APĂRĂRII</w:t>
            </w:r>
          </w:p>
          <w:p w:rsidR="002D2E29" w:rsidRPr="001424CE" w:rsidRDefault="002D2E29" w:rsidP="00126E72">
            <w:pPr>
              <w:tabs>
                <w:tab w:val="left" w:pos="0"/>
              </w:tabs>
              <w:ind w:left="34" w:hanging="22"/>
              <w:rPr>
                <w:b/>
              </w:rPr>
            </w:pPr>
            <w:r w:rsidRPr="001424CE">
              <w:t xml:space="preserve">Denumirea Băncii: </w:t>
            </w:r>
            <w:r w:rsidRPr="001424CE">
              <w:rPr>
                <w:b/>
              </w:rPr>
              <w:t>Ministerul Finanţelor - Trezoreria de Stat</w:t>
            </w:r>
          </w:p>
          <w:p w:rsidR="002D2E29" w:rsidRPr="001424CE" w:rsidRDefault="002D2E29" w:rsidP="00126E72">
            <w:pPr>
              <w:tabs>
                <w:tab w:val="left" w:pos="0"/>
              </w:tabs>
              <w:ind w:left="34" w:hanging="22"/>
              <w:rPr>
                <w:b/>
              </w:rPr>
            </w:pPr>
            <w:r w:rsidRPr="001424CE">
              <w:t xml:space="preserve">Codul fiscal: </w:t>
            </w:r>
            <w:r w:rsidRPr="001424CE">
              <w:rPr>
                <w:b/>
              </w:rPr>
              <w:t>1006601001229</w:t>
            </w:r>
          </w:p>
          <w:p w:rsidR="002D2E29" w:rsidRPr="001424CE" w:rsidRDefault="002D2E29" w:rsidP="00126E72">
            <w:pPr>
              <w:tabs>
                <w:tab w:val="left" w:pos="0"/>
              </w:tabs>
              <w:ind w:left="34" w:hanging="22"/>
              <w:rPr>
                <w:b/>
              </w:rPr>
            </w:pPr>
            <w:r w:rsidRPr="001424CE">
              <w:lastRenderedPageBreak/>
              <w:t>IBAN</w:t>
            </w:r>
            <w:r w:rsidRPr="001424CE">
              <w:rPr>
                <w:spacing w:val="-2"/>
              </w:rPr>
              <w:t xml:space="preserve">: </w:t>
            </w:r>
            <w:r w:rsidRPr="001424CE">
              <w:rPr>
                <w:b/>
              </w:rPr>
              <w:t>MD28TRPCAA518410A00572AA</w:t>
            </w:r>
          </w:p>
          <w:p w:rsidR="002D2E29" w:rsidRPr="001424CE" w:rsidRDefault="002D2E29" w:rsidP="00126E72">
            <w:pPr>
              <w:tabs>
                <w:tab w:val="left" w:pos="0"/>
                <w:tab w:val="left" w:pos="1152"/>
              </w:tabs>
              <w:suppressAutoHyphens/>
              <w:ind w:left="34" w:hanging="22"/>
            </w:pPr>
            <w:r w:rsidRPr="001424CE">
              <w:t>cu nota “Pentru garanţia pentru ofertă”</w:t>
            </w:r>
          </w:p>
          <w:p w:rsidR="002D2E29" w:rsidRPr="001424CE" w:rsidRDefault="002D2E29" w:rsidP="00126E72">
            <w:pPr>
              <w:tabs>
                <w:tab w:val="left" w:pos="0"/>
                <w:tab w:val="left" w:pos="1152"/>
              </w:tabs>
              <w:suppressAutoHyphens/>
              <w:ind w:left="34" w:hanging="22"/>
            </w:pPr>
            <w:r w:rsidRPr="001424CE">
              <w:t>Termenul de valabilitate a garanţiei sa fie exact ca si termenul de valabilitate a ofertei.</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jc w:val="both"/>
            </w:pPr>
            <w:r w:rsidRPr="00C00499">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left" w:pos="372"/>
              </w:tabs>
              <w:suppressAutoHyphens/>
            </w:pPr>
            <w:r w:rsidRPr="001424CE">
              <w:rPr>
                <w:b/>
              </w:rPr>
              <w:t xml:space="preserve">1% </w:t>
            </w:r>
            <w:r w:rsidRPr="001424CE">
              <w:t>din valoarea ofertei fără TVA.</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left" w:pos="372"/>
              </w:tabs>
              <w:suppressAutoHyphens/>
              <w:rPr>
                <w:b/>
              </w:rPr>
            </w:pPr>
            <w:r w:rsidRPr="001424CE">
              <w:t>Nu se aplică</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jc w:val="both"/>
            </w:pPr>
            <w:r>
              <w:rPr>
                <w:sz w:val="22"/>
                <w:szCs w:val="22"/>
              </w:rPr>
              <w:t>Termenul de livrare</w:t>
            </w:r>
            <w:r w:rsidRPr="00C00499">
              <w:rPr>
                <w:sz w:val="22"/>
                <w:szCs w:val="22"/>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left" w:pos="372"/>
              </w:tabs>
              <w:suppressAutoHyphens/>
              <w:rPr>
                <w:b/>
              </w:rPr>
            </w:pPr>
            <w:r>
              <w:rPr>
                <w:color w:val="000000" w:themeColor="text1"/>
              </w:rPr>
              <w:t>Pe parcurusul anului 2021</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8D567F" w:rsidRDefault="002D2E29"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2D2E29">
            <w:pPr>
              <w:tabs>
                <w:tab w:val="right" w:pos="426"/>
              </w:tabs>
              <w:jc w:val="both"/>
            </w:pPr>
            <w:r w:rsidRPr="00EC3554">
              <w:t>Livrarea se va efectua la adresa:</w:t>
            </w:r>
            <w:r>
              <w:t xml:space="preserve"> </w:t>
            </w:r>
            <w:r>
              <w:rPr>
                <w:color w:val="000000" w:themeColor="text1"/>
              </w:rPr>
              <w:t>la stațiile PECO</w:t>
            </w:r>
            <w:r w:rsidRPr="00542F6A">
              <w:rPr>
                <w:color w:val="000000" w:themeColor="text1"/>
              </w:rPr>
              <w:t>.</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2D2E29">
            <w:pPr>
              <w:rPr>
                <w:spacing w:val="-4"/>
              </w:rPr>
            </w:pPr>
            <w:r w:rsidRPr="00C00499">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left" w:pos="372"/>
              </w:tabs>
              <w:suppressAutoHyphens/>
              <w:rPr>
                <w:spacing w:val="-4"/>
              </w:rPr>
            </w:pPr>
            <w:r w:rsidRPr="001424CE">
              <w:rPr>
                <w:spacing w:val="-4"/>
              </w:rPr>
              <w:t>Achitarea va fi efectuată utilizând sistemul de e-facturare.</w:t>
            </w:r>
          </w:p>
          <w:p w:rsidR="002D2E29" w:rsidRPr="001424CE" w:rsidRDefault="002D2E29" w:rsidP="00126E72">
            <w:pPr>
              <w:tabs>
                <w:tab w:val="left" w:pos="372"/>
              </w:tabs>
              <w:suppressAutoHyphens/>
              <w:rPr>
                <w:spacing w:val="-4"/>
              </w:rPr>
            </w:pPr>
            <w:r w:rsidRPr="001424CE">
              <w:t>Prin virament, in termen de 30 de zile bancare după prezentarea facturii fiscale pentru fiecare lună a perioadei de referinţă</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2D2E29">
            <w:pPr>
              <w:rPr>
                <w:spacing w:val="-4"/>
              </w:rPr>
            </w:pPr>
            <w:r w:rsidRPr="00C00499">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left" w:pos="372"/>
              </w:tabs>
              <w:suppressAutoHyphens/>
              <w:rPr>
                <w:spacing w:val="-4"/>
              </w:rPr>
            </w:pPr>
            <w:r>
              <w:rPr>
                <w:bCs/>
                <w:color w:val="000000"/>
              </w:rPr>
              <w:t>45</w:t>
            </w:r>
            <w:r w:rsidRPr="001424CE">
              <w:rPr>
                <w:bCs/>
                <w:color w:val="000000"/>
              </w:rPr>
              <w:t xml:space="preserve"> zile</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right="-108"/>
              <w:rPr>
                <w:lang w:eastAsia="ja-JP"/>
              </w:rPr>
            </w:pPr>
            <w:r w:rsidRPr="00C00499">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left" w:pos="372"/>
              </w:tabs>
              <w:suppressAutoHyphens/>
              <w:rPr>
                <w:iCs/>
              </w:rPr>
            </w:pPr>
            <w:r w:rsidRPr="001424CE">
              <w:rPr>
                <w:iCs/>
              </w:rPr>
              <w:t>Nu se acceptă</w:t>
            </w:r>
          </w:p>
        </w:tc>
      </w:tr>
      <w:tr w:rsidR="00B41118" w:rsidRPr="00C00499" w:rsidTr="00AE077C">
        <w:trPr>
          <w:trHeight w:val="600"/>
        </w:trPr>
        <w:tc>
          <w:tcPr>
            <w:tcW w:w="10322" w:type="dxa"/>
            <w:gridSpan w:val="4"/>
            <w:vAlign w:val="center"/>
          </w:tcPr>
          <w:p w:rsidR="00B41118" w:rsidRPr="00C00499" w:rsidRDefault="00B41118" w:rsidP="008A4341">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2D2E29" w:rsidRPr="00C00499" w:rsidTr="002D2E29">
        <w:trPr>
          <w:gridAfter w:val="1"/>
          <w:wAfter w:w="8" w:type="dxa"/>
          <w:trHeight w:val="2432"/>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D71E6A" w:rsidRDefault="002D2E29"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pStyle w:val="BodyText"/>
              <w:tabs>
                <w:tab w:val="right" w:pos="4743"/>
              </w:tabs>
              <w:rPr>
                <w:rFonts w:ascii="Times New Roman" w:hAnsi="Times New Roman"/>
                <w:b/>
                <w:szCs w:val="24"/>
                <w:lang w:eastAsia="ru-RU"/>
              </w:rPr>
            </w:pPr>
            <w:r w:rsidRPr="001424CE">
              <w:rPr>
                <w:rFonts w:ascii="Times New Roman" w:hAnsi="Times New Roman"/>
                <w:szCs w:val="24"/>
              </w:rPr>
              <w:t>Ofertele vor fi prezentate in forma electronica prin SIA „RSAP”</w:t>
            </w:r>
          </w:p>
        </w:tc>
      </w:tr>
      <w:tr w:rsidR="002D2E29" w:rsidRPr="00C00499" w:rsidTr="002D2E29">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D71E6A" w:rsidRDefault="002D2E29"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pStyle w:val="BodyText"/>
              <w:tabs>
                <w:tab w:val="right" w:pos="4743"/>
              </w:tabs>
              <w:rPr>
                <w:rFonts w:ascii="Times New Roman" w:hAnsi="Times New Roman"/>
                <w:b/>
                <w:szCs w:val="24"/>
                <w:lang w:eastAsia="ru-RU"/>
              </w:rPr>
            </w:pPr>
            <w:r w:rsidRPr="001424CE">
              <w:rPr>
                <w:rFonts w:ascii="Times New Roman" w:hAnsi="Times New Roman"/>
                <w:szCs w:val="24"/>
              </w:rPr>
              <w:t>Data: conform platformei SIA”RSAP”</w:t>
            </w:r>
          </w:p>
        </w:tc>
      </w:tr>
      <w:tr w:rsidR="002D2E29" w:rsidRPr="00C00499" w:rsidTr="009C43EF">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2D2E29" w:rsidRPr="00C00499" w:rsidRDefault="002D2E29" w:rsidP="00AE077C">
            <w:pPr>
              <w:pStyle w:val="Body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excepţiacazuluicîndofertele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fostdepuseprin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8D567F" w:rsidRDefault="002D2E29" w:rsidP="00AE077C">
            <w:pPr>
              <w:rPr>
                <w:lang w:val="en-US"/>
              </w:rPr>
            </w:pPr>
            <w:r w:rsidRPr="001424CE">
              <w:t>Ofertanţii sau reprezentanţii acestora au dreptul să participe la deschiderea ofertelor, cu excepţia cazului când ofertele au fost depuse prin SIA “RSAP”</w:t>
            </w:r>
          </w:p>
        </w:tc>
      </w:tr>
      <w:tr w:rsidR="002D2E29" w:rsidRPr="00C00499" w:rsidTr="002D2E29">
        <w:trPr>
          <w:gridAfter w:val="1"/>
          <w:wAfter w:w="8" w:type="dxa"/>
          <w:trHeight w:val="600"/>
        </w:trPr>
        <w:tc>
          <w:tcPr>
            <w:tcW w:w="10314" w:type="dxa"/>
            <w:gridSpan w:val="3"/>
            <w:tcBorders>
              <w:bottom w:val="single" w:sz="4" w:space="0" w:color="auto"/>
            </w:tcBorders>
            <w:vAlign w:val="center"/>
          </w:tcPr>
          <w:p w:rsidR="002D2E29" w:rsidRPr="00C00499" w:rsidRDefault="002D2E29" w:rsidP="008A4341">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2D2E29" w:rsidRPr="00C00499" w:rsidTr="002D2E29">
        <w:trPr>
          <w:gridAfter w:val="1"/>
          <w:wAfter w:w="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r w:rsidRPr="00C00499">
              <w:rPr>
                <w:sz w:val="22"/>
                <w:szCs w:val="22"/>
              </w:rPr>
              <w:t xml:space="preserve">Preţurile ofertelor depuse în diferite valute vor fi 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right" w:pos="4743"/>
              </w:tabs>
              <w:jc w:val="both"/>
              <w:rPr>
                <w:b/>
              </w:rPr>
            </w:pPr>
            <w:r w:rsidRPr="001424CE">
              <w:rPr>
                <w:b/>
              </w:rPr>
              <w:t>lei MD</w:t>
            </w:r>
          </w:p>
        </w:tc>
      </w:tr>
      <w:tr w:rsidR="002D2E29" w:rsidRPr="00C00499" w:rsidTr="002D2E29">
        <w:trPr>
          <w:gridAfter w:val="1"/>
          <w:wAfter w:w="8" w:type="dxa"/>
          <w:trHeight w:val="600"/>
        </w:trPr>
        <w:tc>
          <w:tcPr>
            <w:tcW w:w="534" w:type="dxa"/>
            <w:vMerge/>
            <w:tcBorders>
              <w:top w:val="single" w:sz="4" w:space="0" w:color="auto"/>
              <w:left w:val="single" w:sz="4" w:space="0" w:color="auto"/>
              <w:right w:val="single" w:sz="4" w:space="0" w:color="auto"/>
            </w:tcBorders>
            <w:vAlign w:val="center"/>
          </w:tcPr>
          <w:p w:rsidR="002D2E29" w:rsidRPr="00C00499" w:rsidRDefault="002D2E29"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r w:rsidRPr="00C00499">
              <w:rPr>
                <w:sz w:val="22"/>
                <w:szCs w:val="22"/>
              </w:rPr>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right" w:pos="4743"/>
              </w:tabs>
              <w:jc w:val="both"/>
            </w:pPr>
          </w:p>
        </w:tc>
      </w:tr>
      <w:tr w:rsidR="002D2E29" w:rsidRPr="00C00499" w:rsidTr="002D2E29">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r w:rsidRPr="00C00499">
              <w:rPr>
                <w:sz w:val="22"/>
                <w:szCs w:val="22"/>
              </w:rPr>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right" w:pos="4743"/>
              </w:tabs>
              <w:jc w:val="both"/>
              <w:rPr>
                <w:iCs/>
              </w:rPr>
            </w:pPr>
          </w:p>
        </w:tc>
      </w:tr>
      <w:tr w:rsidR="002D2E29" w:rsidRPr="00C00499" w:rsidTr="002D2E29">
        <w:trPr>
          <w:gridAfter w:val="1"/>
          <w:wAfter w:w="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r w:rsidRPr="004F0F1B">
              <w:rPr>
                <w:sz w:val="22"/>
                <w:szCs w:val="22"/>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right" w:pos="426"/>
              </w:tabs>
              <w:jc w:val="both"/>
            </w:pPr>
            <w:r w:rsidRPr="001424CE">
              <w:t>Preţul cel mai scăzut, pe fiecare lot în parte. În cazul prezentării a 2 sau mai multe oferte cu acelaşi preţ, suplimentar se va utiliza criteriu de selecţie conform capacităţii economice şi financiare.</w:t>
            </w:r>
          </w:p>
        </w:tc>
      </w:tr>
      <w:tr w:rsidR="002D2E29" w:rsidRPr="00C00499" w:rsidTr="002D2E29">
        <w:trPr>
          <w:gridAfter w:val="1"/>
          <w:wAfter w:w="8" w:type="dxa"/>
          <w:trHeight w:val="1731"/>
        </w:trPr>
        <w:tc>
          <w:tcPr>
            <w:tcW w:w="534" w:type="dxa"/>
            <w:tcBorders>
              <w:top w:val="single" w:sz="4" w:space="0" w:color="auto"/>
              <w:left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5</w:t>
            </w:r>
            <w:r w:rsidRPr="00C00499">
              <w:rPr>
                <w:spacing w:val="-4"/>
              </w:rPr>
              <w:t>.3.</w:t>
            </w:r>
          </w:p>
          <w:p w:rsidR="002D2E29" w:rsidRPr="00C00499" w:rsidRDefault="002D2E29"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2D2E29" w:rsidRPr="004F0F1B" w:rsidRDefault="002D2E29" w:rsidP="00AE077C">
            <w:r w:rsidRPr="004F0F1B">
              <w:rPr>
                <w:sz w:val="22"/>
                <w:szCs w:val="22"/>
              </w:rPr>
              <w:t>Factorii de evaluarea vor fi următorii:</w:t>
            </w:r>
          </w:p>
        </w:tc>
        <w:tc>
          <w:tcPr>
            <w:tcW w:w="6946" w:type="dxa"/>
            <w:tcBorders>
              <w:top w:val="single" w:sz="4" w:space="0" w:color="auto"/>
              <w:left w:val="single" w:sz="4" w:space="0" w:color="auto"/>
              <w:right w:val="single" w:sz="4" w:space="0" w:color="auto"/>
            </w:tcBorders>
            <w:vAlign w:val="center"/>
          </w:tcPr>
          <w:p w:rsidR="002D2E29" w:rsidRPr="004F0F1B" w:rsidRDefault="002D2E29" w:rsidP="00AE077C">
            <w:pPr>
              <w:tabs>
                <w:tab w:val="right" w:pos="4743"/>
              </w:tabs>
              <w:jc w:val="both"/>
              <w:rPr>
                <w:b/>
                <w:i/>
                <w:iCs/>
                <w:lang w:val="en-US"/>
              </w:rPr>
            </w:pPr>
          </w:p>
        </w:tc>
      </w:tr>
      <w:tr w:rsidR="002D2E29" w:rsidRPr="00C00499" w:rsidTr="002D2E29">
        <w:trPr>
          <w:gridAfter w:val="1"/>
          <w:wAfter w:w="8" w:type="dxa"/>
          <w:trHeight w:val="600"/>
        </w:trPr>
        <w:tc>
          <w:tcPr>
            <w:tcW w:w="10314" w:type="dxa"/>
            <w:gridSpan w:val="3"/>
            <w:tcBorders>
              <w:top w:val="single" w:sz="4" w:space="0" w:color="auto"/>
            </w:tcBorders>
            <w:vAlign w:val="center"/>
          </w:tcPr>
          <w:p w:rsidR="002D2E29" w:rsidRPr="00C00499" w:rsidRDefault="002D2E29" w:rsidP="008A4341">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right" w:pos="426"/>
              </w:tabs>
              <w:spacing w:before="120"/>
              <w:jc w:val="both"/>
              <w:rPr>
                <w:b/>
                <w:sz w:val="32"/>
              </w:rPr>
            </w:pPr>
            <w:r w:rsidRPr="001424CE">
              <w:t>Preţul cel mai scăzut fără TVA pe fiecare lot în parte şi prezentarea documentelor justificative obligatorii solicitate (art. 20, alin. 8, Legea nr. 131 din 03.07.2015).</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right" w:pos="4743"/>
              </w:tabs>
              <w:jc w:val="both"/>
            </w:pPr>
            <w:r w:rsidRPr="001424CE">
              <w:rPr>
                <w:b/>
              </w:rPr>
              <w:t>5%</w:t>
            </w:r>
            <w:r w:rsidRPr="001424CE">
              <w:t xml:space="preserve"> din valoarea contractului, inclusiv TVA.</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2D2E29">
            <w:pPr>
              <w:numPr>
                <w:ilvl w:val="0"/>
                <w:numId w:val="20"/>
              </w:numPr>
              <w:tabs>
                <w:tab w:val="clear" w:pos="1134"/>
                <w:tab w:val="num" w:pos="318"/>
              </w:tabs>
              <w:suppressAutoHyphens/>
              <w:ind w:firstLine="0"/>
            </w:pPr>
            <w:r w:rsidRPr="001424CE">
              <w:t>Garanţia de buna execuţie (emisă de o bancă comercială) conform formularului F3.3 sau</w:t>
            </w:r>
          </w:p>
          <w:p w:rsidR="002D2E29" w:rsidRPr="001424CE" w:rsidRDefault="002D2E29" w:rsidP="002D2E29">
            <w:pPr>
              <w:numPr>
                <w:ilvl w:val="0"/>
                <w:numId w:val="20"/>
              </w:numPr>
              <w:tabs>
                <w:tab w:val="clear" w:pos="1134"/>
                <w:tab w:val="num" w:pos="318"/>
              </w:tabs>
              <w:suppressAutoHyphens/>
              <w:ind w:firstLine="0"/>
            </w:pPr>
            <w:r w:rsidRPr="001424CE">
              <w:t>Garanţia de buna execuţie prin transfer la contul autorităţii contractante, conform următoarelor date bancare:</w:t>
            </w:r>
          </w:p>
          <w:p w:rsidR="002D2E29" w:rsidRPr="001424CE" w:rsidRDefault="002D2E29" w:rsidP="00126E72">
            <w:pPr>
              <w:tabs>
                <w:tab w:val="left" w:pos="0"/>
              </w:tabs>
              <w:ind w:left="34" w:hanging="22"/>
              <w:rPr>
                <w:b/>
              </w:rPr>
            </w:pPr>
            <w:r w:rsidRPr="001424CE">
              <w:t xml:space="preserve">Beneficiarul plăţii: </w:t>
            </w:r>
            <w:r w:rsidRPr="001424CE">
              <w:rPr>
                <w:b/>
                <w:szCs w:val="28"/>
              </w:rPr>
              <w:t>AGENŢIA ASIGURARE RESURSE ŞI ADMINISTRARE PATRIMONIU A MINISTERULUI APĂRĂRII</w:t>
            </w:r>
          </w:p>
          <w:p w:rsidR="002D2E29" w:rsidRPr="001424CE" w:rsidRDefault="002D2E29" w:rsidP="00126E72">
            <w:pPr>
              <w:tabs>
                <w:tab w:val="left" w:pos="0"/>
                <w:tab w:val="num" w:pos="460"/>
              </w:tabs>
              <w:rPr>
                <w:b/>
              </w:rPr>
            </w:pPr>
            <w:r w:rsidRPr="001424CE">
              <w:t xml:space="preserve">Denumirea Băncii: </w:t>
            </w:r>
            <w:r w:rsidRPr="001424CE">
              <w:rPr>
                <w:b/>
              </w:rPr>
              <w:t>Ministerul Finanţelor - Trezoreria de Stat</w:t>
            </w:r>
          </w:p>
          <w:p w:rsidR="002D2E29" w:rsidRPr="001424CE" w:rsidRDefault="002D2E29" w:rsidP="00126E72">
            <w:pPr>
              <w:tabs>
                <w:tab w:val="left" w:pos="0"/>
                <w:tab w:val="num" w:pos="460"/>
              </w:tabs>
              <w:rPr>
                <w:b/>
              </w:rPr>
            </w:pPr>
            <w:r w:rsidRPr="001424CE">
              <w:t xml:space="preserve">Codul fiscal: </w:t>
            </w:r>
            <w:r w:rsidRPr="001424CE">
              <w:rPr>
                <w:b/>
              </w:rPr>
              <w:t>1006601001229</w:t>
            </w:r>
          </w:p>
          <w:p w:rsidR="002D2E29" w:rsidRPr="001424CE" w:rsidRDefault="002D2E29" w:rsidP="00126E72">
            <w:pPr>
              <w:tabs>
                <w:tab w:val="left" w:pos="0"/>
                <w:tab w:val="num" w:pos="460"/>
              </w:tabs>
              <w:rPr>
                <w:b/>
              </w:rPr>
            </w:pPr>
            <w:r w:rsidRPr="001424CE">
              <w:t>IBAN</w:t>
            </w:r>
            <w:r w:rsidRPr="001424CE">
              <w:rPr>
                <w:spacing w:val="-2"/>
              </w:rPr>
              <w:t xml:space="preserve">: </w:t>
            </w:r>
            <w:r w:rsidRPr="001424CE">
              <w:rPr>
                <w:b/>
              </w:rPr>
              <w:t>MD28TRPCAA518410A00572AA</w:t>
            </w:r>
          </w:p>
          <w:p w:rsidR="002D2E29" w:rsidRPr="001424CE" w:rsidRDefault="002D2E29" w:rsidP="00126E72">
            <w:pPr>
              <w:tabs>
                <w:tab w:val="num" w:pos="460"/>
              </w:tabs>
              <w:suppressAutoHyphens/>
            </w:pPr>
            <w:r w:rsidRPr="001424CE">
              <w:t>cu nota “Pentru garanţia de bună execuţie  a contractului”</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126E72">
            <w:pPr>
              <w:tabs>
                <w:tab w:val="right" w:pos="4743"/>
              </w:tabs>
              <w:jc w:val="both"/>
              <w:rPr>
                <w:iCs/>
              </w:rPr>
            </w:pPr>
            <w:r w:rsidRPr="001424CE">
              <w:rPr>
                <w:spacing w:val="-2"/>
              </w:rPr>
              <w:t>Nu se cere</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2D2E29" w:rsidRDefault="002D2E29" w:rsidP="00AE077C">
            <w:pPr>
              <w:tabs>
                <w:tab w:val="right" w:pos="4743"/>
              </w:tabs>
              <w:jc w:val="both"/>
              <w:rPr>
                <w:b/>
                <w:i/>
                <w:iCs/>
                <w:lang w:val="en-US"/>
              </w:rPr>
            </w:pPr>
            <w:r w:rsidRPr="002D2E29">
              <w:rPr>
                <w:b/>
                <w:i/>
                <w:iCs/>
                <w:lang w:val="en-US"/>
              </w:rPr>
              <w:t>3 zile lucrătoare de la expirarea termenului legal</w:t>
            </w:r>
          </w:p>
        </w:tc>
      </w:tr>
    </w:tbl>
    <w:p w:rsidR="00B41118" w:rsidRPr="00C00499" w:rsidRDefault="00B41118" w:rsidP="00B41118"/>
    <w:p w:rsidR="00B41118" w:rsidRPr="002D2E29" w:rsidRDefault="00B41118" w:rsidP="00B41118">
      <w:pPr>
        <w:spacing w:line="276" w:lineRule="auto"/>
        <w:ind w:left="-142" w:right="-144"/>
        <w:rPr>
          <w:b/>
          <w:bCs/>
          <w:sz w:val="22"/>
          <w:szCs w:val="22"/>
        </w:rPr>
      </w:pPr>
      <w:r w:rsidRPr="002D2E29">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2D2E29">
      <w:pPr>
        <w:tabs>
          <w:tab w:val="decimal" w:pos="8364"/>
        </w:tabs>
        <w:spacing w:line="276" w:lineRule="auto"/>
        <w:ind w:left="-142" w:right="-144"/>
      </w:pPr>
      <w:r w:rsidRPr="00C00499">
        <w:rPr>
          <w:b/>
          <w:bCs/>
          <w:color w:val="000000"/>
          <w:sz w:val="22"/>
          <w:szCs w:val="22"/>
        </w:rPr>
        <w:t>Conducătorul grupului de lucru: _</w:t>
      </w:r>
      <w:r w:rsidR="002D2E29">
        <w:rPr>
          <w:b/>
          <w:bCs/>
          <w:color w:val="000000"/>
          <w:sz w:val="22"/>
          <w:szCs w:val="22"/>
        </w:rPr>
        <w:t>_______________________________</w:t>
      </w: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8A4341">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8A4341">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8A4341">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8A4341">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8A4341">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8A4341">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8A4341">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8A4341">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Heading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 xml:space="preserve">anunțului de </w:t>
            </w:r>
            <w:proofErr w:type="spellStart"/>
            <w:r>
              <w:rPr>
                <w:lang w:val="ro-RO"/>
              </w:rPr>
              <w:t>participaren</w:t>
            </w:r>
            <w:r w:rsidRPr="00C00499">
              <w:rPr>
                <w:lang w:val="ro-RO"/>
              </w:rPr>
              <w:t>r</w:t>
            </w:r>
            <w:proofErr w:type="spellEnd"/>
            <w:r w:rsidRPr="00C00499">
              <w:rPr>
                <w:lang w:val="ro-RO"/>
              </w:rPr>
              <w:t>.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8A4341">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8A4341">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w:t>
            </w:r>
            <w:proofErr w:type="spellStart"/>
            <w:r w:rsidRPr="00C00499">
              <w:rPr>
                <w:lang w:val="ro-RO"/>
              </w:rPr>
              <w:t>condiţiilorlicitaţiei</w:t>
            </w:r>
            <w:proofErr w:type="spellEnd"/>
            <w:r w:rsidRPr="00C00499">
              <w:rPr>
                <w:lang w:val="ro-RO"/>
              </w:rPr>
              <w:t xml:space="preserve">,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Heading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803" w:type="pct"/>
        <w:tblLayout w:type="fixed"/>
        <w:tblLook w:val="04A0" w:firstRow="1" w:lastRow="0" w:firstColumn="1" w:lastColumn="0" w:noHBand="0" w:noVBand="1"/>
      </w:tblPr>
      <w:tblGrid>
        <w:gridCol w:w="1394"/>
        <w:gridCol w:w="611"/>
        <w:gridCol w:w="245"/>
        <w:gridCol w:w="1569"/>
        <w:gridCol w:w="1285"/>
        <w:gridCol w:w="1132"/>
        <w:gridCol w:w="1202"/>
        <w:gridCol w:w="618"/>
        <w:gridCol w:w="3331"/>
        <w:gridCol w:w="2389"/>
        <w:gridCol w:w="1508"/>
        <w:gridCol w:w="9"/>
      </w:tblGrid>
      <w:tr w:rsidR="009D6209" w:rsidRPr="00D51419" w:rsidTr="00B57D25">
        <w:trPr>
          <w:trHeight w:val="697"/>
        </w:trPr>
        <w:tc>
          <w:tcPr>
            <w:tcW w:w="5000" w:type="pct"/>
            <w:gridSpan w:val="12"/>
            <w:shd w:val="clear" w:color="auto" w:fill="auto"/>
            <w:vAlign w:val="center"/>
          </w:tcPr>
          <w:p w:rsidR="009D6209" w:rsidRPr="00D51419" w:rsidRDefault="009D6209" w:rsidP="00B57D25">
            <w:pPr>
              <w:pStyle w:val="Heading2"/>
              <w:spacing w:before="0"/>
              <w:rPr>
                <w:color w:val="auto"/>
                <w:sz w:val="24"/>
                <w:lang w:val="en-US"/>
              </w:rPr>
            </w:pPr>
            <w:r w:rsidRPr="00D51419">
              <w:rPr>
                <w:b w:val="0"/>
                <w:color w:val="auto"/>
                <w:sz w:val="20"/>
                <w:szCs w:val="20"/>
                <w:lang w:val="en-US"/>
              </w:rPr>
              <w:lastRenderedPageBreak/>
              <w:br w:type="page"/>
            </w:r>
            <w:r w:rsidRPr="00D51419">
              <w:rPr>
                <w:b w:val="0"/>
                <w:color w:val="auto"/>
              </w:rPr>
              <w:br w:type="page"/>
            </w:r>
            <w:r w:rsidRPr="00D51419">
              <w:rPr>
                <w:b w:val="0"/>
                <w:color w:val="auto"/>
                <w:lang w:val="en-US"/>
              </w:rPr>
              <w:br w:type="page"/>
            </w:r>
            <w:r w:rsidRPr="00D51419">
              <w:rPr>
                <w:b w:val="0"/>
                <w:color w:val="auto"/>
                <w:sz w:val="20"/>
                <w:szCs w:val="20"/>
                <w:lang w:val="en-US"/>
              </w:rPr>
              <w:br w:type="page"/>
            </w:r>
            <w:r w:rsidRPr="00D51419">
              <w:rPr>
                <w:color w:val="auto"/>
                <w:sz w:val="24"/>
              </w:rPr>
              <w:br w:type="page"/>
            </w:r>
            <w:bookmarkStart w:id="165" w:name="_Toc356920194"/>
            <w:bookmarkStart w:id="166" w:name="_Toc392180206"/>
            <w:bookmarkStart w:id="167" w:name="_Toc449539095"/>
            <w:r w:rsidRPr="00D51419">
              <w:rPr>
                <w:color w:val="auto"/>
              </w:rPr>
              <w:t xml:space="preserve">Specificaţii tehnice </w:t>
            </w:r>
            <w:r w:rsidRPr="00D51419">
              <w:rPr>
                <w:color w:val="auto"/>
                <w:lang w:val="en-US"/>
              </w:rPr>
              <w:t>(F4.1)</w:t>
            </w:r>
            <w:bookmarkEnd w:id="165"/>
            <w:bookmarkEnd w:id="166"/>
            <w:bookmarkEnd w:id="167"/>
          </w:p>
        </w:tc>
      </w:tr>
      <w:tr w:rsidR="009D6209" w:rsidRPr="00D51419" w:rsidTr="00B57D25">
        <w:tc>
          <w:tcPr>
            <w:tcW w:w="5000" w:type="pct"/>
            <w:gridSpan w:val="12"/>
            <w:tcBorders>
              <w:bottom w:val="single" w:sz="4" w:space="0" w:color="auto"/>
            </w:tcBorders>
            <w:shd w:val="clear" w:color="auto" w:fill="auto"/>
          </w:tcPr>
          <w:p w:rsidR="009D6209" w:rsidRPr="00D51419" w:rsidRDefault="009D6209" w:rsidP="00B57D25">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9D6209" w:rsidRPr="00D51419" w:rsidTr="00B57D25">
              <w:trPr>
                <w:jc w:val="center"/>
              </w:trPr>
              <w:tc>
                <w:tcPr>
                  <w:tcW w:w="10500" w:type="dxa"/>
                  <w:tcBorders>
                    <w:top w:val="nil"/>
                    <w:left w:val="nil"/>
                    <w:bottom w:val="nil"/>
                    <w:right w:val="nil"/>
                  </w:tcBorders>
                  <w:tcMar>
                    <w:top w:w="15" w:type="dxa"/>
                    <w:left w:w="45" w:type="dxa"/>
                    <w:bottom w:w="15" w:type="dxa"/>
                    <w:right w:w="45" w:type="dxa"/>
                  </w:tcMar>
                  <w:hideMark/>
                </w:tcPr>
                <w:p w:rsidR="009D6209" w:rsidRPr="00D51419" w:rsidRDefault="009D6209" w:rsidP="00D014C0">
                  <w:pPr>
                    <w:framePr w:hSpace="180" w:wrap="around" w:vAnchor="page" w:hAnchor="margin" w:y="347"/>
                    <w:jc w:val="center"/>
                  </w:pPr>
                  <w:r w:rsidRPr="00D51419">
                    <w:rPr>
                      <w:i/>
                      <w:iCs/>
                    </w:rPr>
                    <w:t>[Acest tabel va fi completat de către ofertant în coloanele 3, 4, 5, 7, iar de către autoritatea contractantă – în coloanele 1, 2, 6, 8]</w:t>
                  </w:r>
                </w:p>
              </w:tc>
            </w:tr>
          </w:tbl>
          <w:p w:rsidR="009D6209" w:rsidRPr="00D51419" w:rsidRDefault="009D6209" w:rsidP="00B57D25">
            <w:pPr>
              <w:jc w:val="center"/>
            </w:pPr>
          </w:p>
        </w:tc>
      </w:tr>
      <w:tr w:rsidR="009D6209" w:rsidRPr="00D51419" w:rsidTr="00B57D25">
        <w:trPr>
          <w:gridAfter w:val="1"/>
          <w:wAfter w:w="3" w:type="pct"/>
          <w:trHeight w:val="397"/>
        </w:trPr>
        <w:tc>
          <w:tcPr>
            <w:tcW w:w="499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r w:rsidRPr="00D51419">
              <w:t>Numărul procedurii de achiziţie</w:t>
            </w:r>
            <w:r>
              <w:t>: conform SIA RSAP</w:t>
            </w:r>
          </w:p>
        </w:tc>
      </w:tr>
      <w:tr w:rsidR="009D6209" w:rsidRPr="00D51419" w:rsidTr="00B57D25">
        <w:trPr>
          <w:gridAfter w:val="1"/>
          <w:wAfter w:w="3" w:type="pct"/>
          <w:trHeight w:val="397"/>
        </w:trPr>
        <w:tc>
          <w:tcPr>
            <w:tcW w:w="499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r w:rsidRPr="00D51419">
              <w:t>Denumirea procedurii de achiziţie: Cererea ofertelor de preţuri</w:t>
            </w:r>
          </w:p>
        </w:tc>
      </w:tr>
      <w:tr w:rsidR="009D6209" w:rsidRPr="00D51419" w:rsidTr="00B57D25">
        <w:trPr>
          <w:trHeight w:val="567"/>
        </w:trPr>
        <w:tc>
          <w:tcPr>
            <w:tcW w:w="2634" w:type="pct"/>
            <w:gridSpan w:val="8"/>
            <w:shd w:val="clear" w:color="auto" w:fill="auto"/>
          </w:tcPr>
          <w:p w:rsidR="009D6209" w:rsidRPr="00D51419" w:rsidRDefault="009D6209" w:rsidP="00B57D25"/>
        </w:tc>
        <w:tc>
          <w:tcPr>
            <w:tcW w:w="2366" w:type="pct"/>
            <w:gridSpan w:val="4"/>
            <w:shd w:val="clear" w:color="auto" w:fill="auto"/>
          </w:tcPr>
          <w:p w:rsidR="009D6209" w:rsidRPr="00D51419" w:rsidRDefault="009D6209" w:rsidP="00B57D25"/>
        </w:tc>
      </w:tr>
      <w:tr w:rsidR="009D6209" w:rsidRPr="00D51419" w:rsidTr="00B57D25">
        <w:trPr>
          <w:gridAfter w:val="1"/>
          <w:wAfter w:w="3" w:type="pct"/>
          <w:trHeight w:val="873"/>
        </w:trPr>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Default="009D6209" w:rsidP="00B57D25">
            <w:pPr>
              <w:jc w:val="center"/>
              <w:rPr>
                <w:b/>
              </w:rPr>
            </w:pPr>
          </w:p>
          <w:p w:rsidR="009D6209" w:rsidRPr="00D51419" w:rsidRDefault="009D6209" w:rsidP="00B57D25">
            <w:pPr>
              <w:jc w:val="center"/>
              <w:rPr>
                <w:b/>
              </w:rPr>
            </w:pPr>
            <w:r>
              <w:rPr>
                <w:b/>
              </w:rPr>
              <w:t>CPV</w:t>
            </w:r>
          </w:p>
        </w:tc>
        <w:tc>
          <w:tcPr>
            <w:tcW w:w="7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Default="009D6209" w:rsidP="00B57D25">
            <w:pPr>
              <w:jc w:val="center"/>
              <w:rPr>
                <w:b/>
              </w:rPr>
            </w:pPr>
            <w:r w:rsidRPr="00D51419">
              <w:rPr>
                <w:b/>
              </w:rPr>
              <w:t xml:space="preserve">Denumirea </w:t>
            </w:r>
          </w:p>
          <w:p w:rsidR="009D6209" w:rsidRPr="00D51419" w:rsidRDefault="009D6209" w:rsidP="00B57D25">
            <w:pPr>
              <w:jc w:val="center"/>
              <w:rPr>
                <w:b/>
              </w:rPr>
            </w:pPr>
            <w:r w:rsidRPr="00D51419">
              <w:rPr>
                <w:b/>
              </w:rPr>
              <w:t xml:space="preserve">bunurilor/serviciilor </w:t>
            </w:r>
          </w:p>
        </w:tc>
        <w:tc>
          <w:tcPr>
            <w:tcW w:w="4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ind w:left="-107" w:right="-109"/>
              <w:jc w:val="center"/>
              <w:rPr>
                <w:b/>
              </w:rPr>
            </w:pPr>
            <w:r w:rsidRPr="00D51419">
              <w:rPr>
                <w:b/>
              </w:rPr>
              <w:t>Modelul articolului</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rPr>
            </w:pPr>
            <w:r w:rsidRPr="00D51419">
              <w:rPr>
                <w:b/>
              </w:rPr>
              <w:t>Ţara de origine</w:t>
            </w:r>
          </w:p>
        </w:tc>
        <w:tc>
          <w:tcPr>
            <w:tcW w:w="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rPr>
            </w:pPr>
            <w:r w:rsidRPr="00D51419">
              <w:rPr>
                <w:b/>
              </w:rPr>
              <w:t>Produ-cătorul</w:t>
            </w:r>
          </w:p>
        </w:tc>
        <w:tc>
          <w:tcPr>
            <w:tcW w:w="129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pPr>
            <w:r w:rsidRPr="00D51419">
              <w:rPr>
                <w:b/>
              </w:rPr>
              <w:t>Specificarea tehnică deplină solicitată de către autoritatea contractantă</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szCs w:val="28"/>
              </w:rPr>
            </w:pPr>
            <w:r w:rsidRPr="00D51419">
              <w:rPr>
                <w:b/>
              </w:rPr>
              <w:t>Specificarea tehnică deplină propusă de către ofertant</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rPr>
            </w:pPr>
            <w:r w:rsidRPr="00D51419">
              <w:rPr>
                <w:b/>
              </w:rPr>
              <w:t>Standarde de referinţă</w:t>
            </w:r>
          </w:p>
        </w:tc>
      </w:tr>
      <w:tr w:rsidR="009D6209" w:rsidRPr="00D51419" w:rsidTr="00B57D25">
        <w:trPr>
          <w:gridAfter w:val="1"/>
          <w:wAfter w:w="3" w:type="pct"/>
          <w:trHeight w:val="283"/>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t>1</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5</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6</w:t>
            </w:r>
          </w:p>
        </w:tc>
        <w:tc>
          <w:tcPr>
            <w:tcW w:w="781" w:type="pct"/>
            <w:tcBorders>
              <w:top w:val="single" w:sz="4" w:space="0" w:color="auto"/>
              <w:left w:val="single" w:sz="4" w:space="0" w:color="auto"/>
              <w:bottom w:val="single" w:sz="4" w:space="0" w:color="auto"/>
              <w:right w:val="single" w:sz="4" w:space="0" w:color="auto"/>
            </w:tcBorders>
          </w:tcPr>
          <w:p w:rsidR="009D6209" w:rsidRPr="00D51419" w:rsidRDefault="009D6209" w:rsidP="00B57D25">
            <w:pPr>
              <w:jc w:val="center"/>
            </w:pPr>
            <w:r w:rsidRPr="00D51419">
              <w:t>7</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8</w:t>
            </w:r>
          </w:p>
        </w:tc>
      </w:tr>
      <w:tr w:rsidR="002D2E29" w:rsidRPr="00D51419" w:rsidTr="00CD6622">
        <w:trPr>
          <w:gridAfter w:val="1"/>
          <w:wAfter w:w="3" w:type="pct"/>
          <w:trHeight w:val="20"/>
        </w:trPr>
        <w:tc>
          <w:tcPr>
            <w:tcW w:w="456" w:type="pct"/>
            <w:tcBorders>
              <w:top w:val="single" w:sz="4" w:space="0" w:color="auto"/>
              <w:left w:val="single" w:sz="4" w:space="0" w:color="auto"/>
              <w:bottom w:val="single" w:sz="4" w:space="0" w:color="auto"/>
              <w:right w:val="single" w:sz="4" w:space="0" w:color="auto"/>
            </w:tcBorders>
            <w:shd w:val="clear" w:color="auto" w:fill="auto"/>
          </w:tcPr>
          <w:p w:rsidR="002D2E29" w:rsidRPr="00C538BF" w:rsidRDefault="002D2E29" w:rsidP="00C538BF">
            <w:pPr>
              <w:ind w:left="-112" w:right="-108"/>
              <w:jc w:val="center"/>
              <w:rPr>
                <w:sz w:val="20"/>
                <w:szCs w:val="20"/>
              </w:rPr>
            </w:pPr>
            <w:r w:rsidRPr="00B57D25">
              <w:rPr>
                <w:sz w:val="20"/>
                <w:szCs w:val="20"/>
              </w:rPr>
              <w:t>09132000-</w:t>
            </w:r>
            <w:r>
              <w:rPr>
                <w:sz w:val="20"/>
                <w:szCs w:val="20"/>
              </w:rPr>
              <w:t>3</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E29" w:rsidRPr="002D2E29" w:rsidRDefault="002D2E29" w:rsidP="00126E72">
            <w:pPr>
              <w:ind w:left="-57" w:right="-57"/>
              <w:rPr>
                <w:sz w:val="20"/>
                <w:shd w:val="clear" w:color="auto" w:fill="FFFFFF"/>
              </w:rPr>
            </w:pPr>
            <w:r w:rsidRPr="002D2E29">
              <w:rPr>
                <w:sz w:val="20"/>
                <w:shd w:val="clear" w:color="auto" w:fill="FFFFFF"/>
              </w:rPr>
              <w:t>Benzină Ai-95 cu aditivi (ECTO, EFIX, EVOX sau similar după producător);</w:t>
            </w:r>
          </w:p>
          <w:p w:rsidR="002D2E29" w:rsidRPr="002D2E29" w:rsidRDefault="002D2E29" w:rsidP="00126E72">
            <w:pPr>
              <w:ind w:left="-57" w:right="-57"/>
              <w:rPr>
                <w:sz w:val="20"/>
              </w:rPr>
            </w:pPr>
            <w:r w:rsidRPr="002D2E29">
              <w:rPr>
                <w:sz w:val="20"/>
                <w:shd w:val="clear" w:color="auto" w:fill="FFFFFF"/>
              </w:rPr>
              <w:t>card valoric – 27 carduri</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2D2E29" w:rsidRPr="00B15C2D" w:rsidRDefault="002D2E29" w:rsidP="00C538BF">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2D2E29" w:rsidRPr="00B15C2D" w:rsidRDefault="002D2E29" w:rsidP="00C538BF">
            <w:pPr>
              <w:jc w:val="cente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D2E29" w:rsidRPr="00B15C2D" w:rsidRDefault="002D2E29" w:rsidP="00C538BF">
            <w:pPr>
              <w:jc w:val="both"/>
            </w:pP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tcPr>
          <w:p w:rsidR="002D2E29" w:rsidRPr="00F72EF6" w:rsidRDefault="002D2E29" w:rsidP="00F72EF6">
            <w:pPr>
              <w:numPr>
                <w:ilvl w:val="0"/>
                <w:numId w:val="7"/>
              </w:numPr>
              <w:tabs>
                <w:tab w:val="left" w:pos="176"/>
              </w:tabs>
              <w:ind w:left="0" w:firstLine="34"/>
              <w:rPr>
                <w:sz w:val="20"/>
                <w:lang w:val="ro-MO"/>
              </w:rPr>
            </w:pPr>
            <w:r w:rsidRPr="00F72EF6">
              <w:rPr>
                <w:sz w:val="20"/>
                <w:lang w:val="ro-MO"/>
              </w:rPr>
              <w:t xml:space="preserve">Cifra octanică, COR, min. 95; </w:t>
            </w:r>
          </w:p>
          <w:p w:rsidR="002D2E29" w:rsidRPr="00F72EF6" w:rsidRDefault="002D2E29" w:rsidP="00F72EF6">
            <w:pPr>
              <w:numPr>
                <w:ilvl w:val="0"/>
                <w:numId w:val="7"/>
              </w:numPr>
              <w:tabs>
                <w:tab w:val="left" w:pos="176"/>
              </w:tabs>
              <w:ind w:left="0" w:firstLine="34"/>
              <w:rPr>
                <w:sz w:val="20"/>
                <w:lang w:val="ro-MO"/>
              </w:rPr>
            </w:pPr>
            <w:r w:rsidRPr="00F72EF6">
              <w:rPr>
                <w:sz w:val="20"/>
                <w:lang w:val="ro-MO"/>
              </w:rPr>
              <w:t>SM EN 228+A1:2017</w:t>
            </w:r>
          </w:p>
          <w:p w:rsidR="002D2E29" w:rsidRPr="00F72EF6" w:rsidRDefault="002D2E29" w:rsidP="00F72EF6">
            <w:pPr>
              <w:rPr>
                <w:sz w:val="20"/>
                <w:shd w:val="clear" w:color="auto" w:fill="FFFFFF"/>
              </w:rPr>
            </w:pPr>
            <w:r w:rsidRPr="00F72EF6">
              <w:rPr>
                <w:sz w:val="20"/>
                <w:lang w:val="ro-MO"/>
              </w:rPr>
              <w:t>Aspect limpede şi transparent</w:t>
            </w:r>
          </w:p>
        </w:tc>
        <w:tc>
          <w:tcPr>
            <w:tcW w:w="781" w:type="pct"/>
            <w:tcBorders>
              <w:top w:val="single" w:sz="4" w:space="0" w:color="auto"/>
              <w:left w:val="single" w:sz="4" w:space="0" w:color="auto"/>
              <w:bottom w:val="single" w:sz="4" w:space="0" w:color="auto"/>
              <w:right w:val="single" w:sz="4" w:space="0" w:color="auto"/>
            </w:tcBorders>
            <w:vAlign w:val="center"/>
          </w:tcPr>
          <w:p w:rsidR="002D2E29" w:rsidRPr="009B6419" w:rsidRDefault="002D2E29" w:rsidP="00C538BF">
            <w:pPr>
              <w:jc w:val="right"/>
              <w:rPr>
                <w:b/>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C538BF">
            <w:pPr>
              <w:jc w:val="center"/>
            </w:pPr>
            <w:r w:rsidRPr="008E58EF">
              <w:t>SM SR EN 228</w:t>
            </w:r>
          </w:p>
        </w:tc>
      </w:tr>
      <w:tr w:rsidR="002D2E29" w:rsidRPr="00D51419" w:rsidTr="00EC23E7">
        <w:trPr>
          <w:gridAfter w:val="1"/>
          <w:wAfter w:w="3" w:type="pct"/>
          <w:trHeight w:val="20"/>
        </w:trPr>
        <w:tc>
          <w:tcPr>
            <w:tcW w:w="456" w:type="pct"/>
            <w:tcBorders>
              <w:top w:val="single" w:sz="4" w:space="0" w:color="auto"/>
              <w:left w:val="single" w:sz="4" w:space="0" w:color="auto"/>
              <w:bottom w:val="single" w:sz="4" w:space="0" w:color="auto"/>
              <w:right w:val="single" w:sz="4" w:space="0" w:color="auto"/>
            </w:tcBorders>
            <w:shd w:val="clear" w:color="auto" w:fill="auto"/>
          </w:tcPr>
          <w:p w:rsidR="002D2E29" w:rsidRPr="00C538BF" w:rsidRDefault="002D2E29" w:rsidP="00325626">
            <w:pPr>
              <w:ind w:left="-112" w:right="-108"/>
              <w:jc w:val="center"/>
              <w:rPr>
                <w:sz w:val="20"/>
                <w:szCs w:val="20"/>
              </w:rPr>
            </w:pPr>
            <w:r w:rsidRPr="00B57D25">
              <w:rPr>
                <w:sz w:val="20"/>
                <w:szCs w:val="20"/>
              </w:rPr>
              <w:t>0913</w:t>
            </w:r>
            <w:r>
              <w:rPr>
                <w:sz w:val="20"/>
                <w:szCs w:val="20"/>
              </w:rPr>
              <w:t>4</w:t>
            </w:r>
            <w:r w:rsidRPr="00B57D25">
              <w:rPr>
                <w:sz w:val="20"/>
                <w:szCs w:val="20"/>
              </w:rPr>
              <w:t>000-</w:t>
            </w:r>
            <w:r>
              <w:rPr>
                <w:sz w:val="20"/>
                <w:szCs w:val="20"/>
              </w:rPr>
              <w:t>9</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E29" w:rsidRPr="002D2E29" w:rsidRDefault="002D2E29" w:rsidP="00126E72">
            <w:pPr>
              <w:ind w:left="-57" w:right="-57"/>
              <w:rPr>
                <w:sz w:val="20"/>
                <w:shd w:val="clear" w:color="auto" w:fill="FFFFFF"/>
              </w:rPr>
            </w:pPr>
            <w:r w:rsidRPr="002D2E29">
              <w:rPr>
                <w:sz w:val="20"/>
                <w:shd w:val="clear" w:color="auto" w:fill="FFFFFF"/>
              </w:rPr>
              <w:t xml:space="preserve">Motorină de calitate superioară EURO5, cu aditivi (ECTO, EFIX, EVOX sau similar după producător); </w:t>
            </w:r>
          </w:p>
          <w:p w:rsidR="002D2E29" w:rsidRPr="002D2E29" w:rsidRDefault="002D2E29" w:rsidP="00126E72">
            <w:pPr>
              <w:ind w:left="-57" w:right="-57"/>
              <w:rPr>
                <w:sz w:val="20"/>
                <w:shd w:val="clear" w:color="auto" w:fill="FFFFFF"/>
              </w:rPr>
            </w:pPr>
            <w:r w:rsidRPr="002D2E29">
              <w:rPr>
                <w:sz w:val="20"/>
                <w:shd w:val="clear" w:color="auto" w:fill="FFFFFF"/>
              </w:rPr>
              <w:t>card valoric  – 42 carduri</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2D2E29" w:rsidRPr="00B15C2D" w:rsidRDefault="002D2E29" w:rsidP="00C538BF">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2D2E29" w:rsidRPr="00B15C2D" w:rsidRDefault="002D2E29" w:rsidP="00C538BF">
            <w:pPr>
              <w:jc w:val="cente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D2E29" w:rsidRPr="00B15C2D" w:rsidRDefault="002D2E29" w:rsidP="00C538BF">
            <w:pPr>
              <w:jc w:val="both"/>
            </w:pP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tcPr>
          <w:p w:rsidR="002D2E29" w:rsidRPr="00F72EF6" w:rsidRDefault="002D2E29" w:rsidP="00F72EF6">
            <w:pPr>
              <w:rPr>
                <w:sz w:val="20"/>
                <w:lang w:val="ro-MO"/>
              </w:rPr>
            </w:pPr>
            <w:r w:rsidRPr="00F72EF6">
              <w:rPr>
                <w:sz w:val="20"/>
                <w:lang w:val="ro-MO"/>
              </w:rPr>
              <w:t>Aditivii din motorină nu trebuie să conţină  compuşi ai metalelor şi fosforului.</w:t>
            </w:r>
          </w:p>
          <w:p w:rsidR="002D2E29" w:rsidRPr="00F72EF6" w:rsidRDefault="002D2E29" w:rsidP="00F72EF6">
            <w:pPr>
              <w:numPr>
                <w:ilvl w:val="0"/>
                <w:numId w:val="7"/>
              </w:numPr>
              <w:tabs>
                <w:tab w:val="left" w:pos="176"/>
              </w:tabs>
              <w:ind w:left="0" w:firstLine="34"/>
              <w:rPr>
                <w:sz w:val="20"/>
                <w:lang w:val="ro-MO"/>
              </w:rPr>
            </w:pPr>
            <w:r w:rsidRPr="00F72EF6">
              <w:rPr>
                <w:sz w:val="20"/>
                <w:lang w:val="ro-MO"/>
              </w:rPr>
              <w:t>Cifra cetanică, min. 51,0</w:t>
            </w:r>
          </w:p>
          <w:p w:rsidR="002D2E29" w:rsidRPr="00F72EF6" w:rsidRDefault="002D2E29" w:rsidP="00F72EF6">
            <w:pPr>
              <w:numPr>
                <w:ilvl w:val="0"/>
                <w:numId w:val="7"/>
              </w:numPr>
              <w:tabs>
                <w:tab w:val="left" w:pos="176"/>
              </w:tabs>
              <w:ind w:left="0" w:firstLine="34"/>
              <w:rPr>
                <w:sz w:val="20"/>
                <w:lang w:val="ro-MO"/>
              </w:rPr>
            </w:pPr>
            <w:r w:rsidRPr="00F72EF6">
              <w:rPr>
                <w:sz w:val="20"/>
                <w:lang w:val="ro-MO"/>
              </w:rPr>
              <w:t>Punct de inflamabilitate, min. 55 °C</w:t>
            </w:r>
          </w:p>
          <w:p w:rsidR="002D2E29" w:rsidRPr="00F72EF6" w:rsidRDefault="002D2E29" w:rsidP="00F72EF6">
            <w:pPr>
              <w:numPr>
                <w:ilvl w:val="0"/>
                <w:numId w:val="7"/>
              </w:numPr>
              <w:tabs>
                <w:tab w:val="left" w:pos="176"/>
              </w:tabs>
              <w:ind w:left="0" w:firstLine="34"/>
              <w:rPr>
                <w:sz w:val="20"/>
                <w:lang w:val="ro-MO"/>
              </w:rPr>
            </w:pPr>
            <w:r w:rsidRPr="00F72EF6">
              <w:rPr>
                <w:sz w:val="20"/>
                <w:lang w:val="ro-MO"/>
              </w:rPr>
              <w:t>Densitate la 20°C, max. 860,0 kg/m</w:t>
            </w:r>
            <w:r w:rsidRPr="00F72EF6">
              <w:rPr>
                <w:sz w:val="20"/>
                <w:vertAlign w:val="superscript"/>
                <w:lang w:val="ro-MO"/>
              </w:rPr>
              <w:t>3</w:t>
            </w:r>
          </w:p>
          <w:p w:rsidR="002D2E29" w:rsidRPr="00F72EF6" w:rsidRDefault="002D2E29" w:rsidP="00F72EF6">
            <w:pPr>
              <w:rPr>
                <w:sz w:val="20"/>
                <w:lang w:val="ro-MO"/>
              </w:rPr>
            </w:pPr>
            <w:r w:rsidRPr="00F72EF6">
              <w:rPr>
                <w:sz w:val="20"/>
                <w:lang w:val="ro-MO"/>
              </w:rPr>
              <w:t>Viscozitate la 40°C 2,00-4,50 mm</w:t>
            </w:r>
            <w:r w:rsidRPr="00F72EF6">
              <w:rPr>
                <w:sz w:val="20"/>
                <w:vertAlign w:val="superscript"/>
                <w:lang w:val="ro-MO"/>
              </w:rPr>
              <w:t>2</w:t>
            </w:r>
            <w:r w:rsidRPr="00F72EF6">
              <w:rPr>
                <w:sz w:val="20"/>
                <w:lang w:val="ro-MO"/>
              </w:rPr>
              <w:t>/s</w:t>
            </w:r>
          </w:p>
          <w:p w:rsidR="002D2E29" w:rsidRPr="00F72EF6" w:rsidRDefault="002D2E29" w:rsidP="00F7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F72EF6">
              <w:rPr>
                <w:sz w:val="20"/>
                <w:lang w:val="ro-MO"/>
              </w:rPr>
              <w:t>SM EN 590+A1:2017</w:t>
            </w:r>
          </w:p>
        </w:tc>
        <w:tc>
          <w:tcPr>
            <w:tcW w:w="781" w:type="pct"/>
            <w:tcBorders>
              <w:top w:val="single" w:sz="4" w:space="0" w:color="auto"/>
              <w:left w:val="single" w:sz="4" w:space="0" w:color="auto"/>
              <w:bottom w:val="single" w:sz="4" w:space="0" w:color="auto"/>
              <w:right w:val="single" w:sz="4" w:space="0" w:color="auto"/>
            </w:tcBorders>
            <w:vAlign w:val="center"/>
          </w:tcPr>
          <w:p w:rsidR="002D2E29" w:rsidRPr="009B6419" w:rsidRDefault="002D2E29" w:rsidP="00C538BF">
            <w:pPr>
              <w:jc w:val="right"/>
              <w:rPr>
                <w:b/>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2D2E29" w:rsidRDefault="002D2E29" w:rsidP="00C538BF">
            <w:pPr>
              <w:jc w:val="center"/>
            </w:pPr>
            <w:r w:rsidRPr="008E58EF">
              <w:t>SM SR EN 590</w:t>
            </w:r>
          </w:p>
        </w:tc>
      </w:tr>
      <w:tr w:rsidR="009D6209" w:rsidRPr="00D51419" w:rsidTr="00B57D25">
        <w:trPr>
          <w:trHeight w:val="397"/>
        </w:trPr>
        <w:tc>
          <w:tcPr>
            <w:tcW w:w="5000" w:type="pct"/>
            <w:gridSpan w:val="12"/>
            <w:tcBorders>
              <w:top w:val="single" w:sz="4" w:space="0" w:color="auto"/>
            </w:tcBorders>
            <w:shd w:val="clear" w:color="auto" w:fill="auto"/>
            <w:vAlign w:val="center"/>
          </w:tcPr>
          <w:p w:rsidR="009D6209" w:rsidRPr="00D51419" w:rsidRDefault="009D6209" w:rsidP="00B57D25">
            <w:pPr>
              <w:tabs>
                <w:tab w:val="left" w:pos="6120"/>
              </w:tabs>
            </w:pPr>
          </w:p>
          <w:p w:rsidR="009D6209" w:rsidRPr="00D51419" w:rsidRDefault="009D6209" w:rsidP="00B57D25">
            <w:r w:rsidRPr="00D51419">
              <w:t>Semnat:_______________ Numele, Prenumele:_____________________________ În calitate de: ________________</w:t>
            </w:r>
          </w:p>
          <w:p w:rsidR="009D6209" w:rsidRDefault="009D6209" w:rsidP="00B57D25">
            <w:pPr>
              <w:rPr>
                <w:bCs/>
                <w:iCs/>
              </w:rPr>
            </w:pPr>
            <w:r w:rsidRPr="00D51419">
              <w:rPr>
                <w:bCs/>
                <w:iCs/>
              </w:rPr>
              <w:t>Ofertantul: _______________________ Adresa: ______________________________</w:t>
            </w:r>
          </w:p>
          <w:p w:rsidR="009D6209" w:rsidRDefault="009D6209" w:rsidP="00B57D25">
            <w:pPr>
              <w:rPr>
                <w:bCs/>
                <w:iCs/>
              </w:rPr>
            </w:pPr>
          </w:p>
          <w:p w:rsidR="009D6209" w:rsidRDefault="009D6209" w:rsidP="00B57D25">
            <w:pPr>
              <w:rPr>
                <w:bCs/>
                <w:iCs/>
              </w:rPr>
            </w:pPr>
          </w:p>
          <w:p w:rsidR="009D6209" w:rsidRDefault="009D6209" w:rsidP="00B57D25">
            <w:pPr>
              <w:rPr>
                <w:bCs/>
                <w:iCs/>
              </w:rPr>
            </w:pPr>
          </w:p>
          <w:p w:rsidR="009D6209" w:rsidRDefault="009D6209" w:rsidP="00B57D25">
            <w:pPr>
              <w:rPr>
                <w:bCs/>
                <w:iCs/>
              </w:rPr>
            </w:pPr>
          </w:p>
          <w:p w:rsidR="009D6209" w:rsidRDefault="009D6209" w:rsidP="00B57D25">
            <w:pPr>
              <w:rPr>
                <w:bCs/>
                <w:iCs/>
              </w:rPr>
            </w:pPr>
          </w:p>
          <w:p w:rsidR="009D6209" w:rsidRDefault="009D6209" w:rsidP="00B57D25">
            <w:pPr>
              <w:rPr>
                <w:bCs/>
                <w:iCs/>
              </w:rPr>
            </w:pPr>
          </w:p>
          <w:p w:rsidR="009D6209" w:rsidRDefault="009D6209" w:rsidP="00B57D25">
            <w:pPr>
              <w:rPr>
                <w:bCs/>
                <w:iCs/>
              </w:rPr>
            </w:pPr>
          </w:p>
          <w:p w:rsidR="009D6209" w:rsidRDefault="009D6209" w:rsidP="00B57D25">
            <w:pPr>
              <w:rPr>
                <w:bCs/>
                <w:iCs/>
              </w:rPr>
            </w:pPr>
          </w:p>
          <w:tbl>
            <w:tblPr>
              <w:tblW w:w="15087" w:type="dxa"/>
              <w:tblLayout w:type="fixed"/>
              <w:tblLook w:val="04A0" w:firstRow="1" w:lastRow="0" w:firstColumn="1" w:lastColumn="0" w:noHBand="0" w:noVBand="1"/>
            </w:tblPr>
            <w:tblGrid>
              <w:gridCol w:w="1448"/>
              <w:gridCol w:w="3088"/>
              <w:gridCol w:w="993"/>
              <w:gridCol w:w="1134"/>
              <w:gridCol w:w="1053"/>
              <w:gridCol w:w="993"/>
              <w:gridCol w:w="953"/>
              <w:gridCol w:w="992"/>
              <w:gridCol w:w="516"/>
              <w:gridCol w:w="798"/>
              <w:gridCol w:w="559"/>
              <w:gridCol w:w="904"/>
              <w:gridCol w:w="24"/>
              <w:gridCol w:w="1632"/>
            </w:tblGrid>
            <w:tr w:rsidR="009D6209" w:rsidRPr="00D51419" w:rsidTr="002D2E29">
              <w:trPr>
                <w:gridAfter w:val="2"/>
                <w:wAfter w:w="1656" w:type="dxa"/>
                <w:trHeight w:val="728"/>
              </w:trPr>
              <w:tc>
                <w:tcPr>
                  <w:tcW w:w="13431" w:type="dxa"/>
                  <w:gridSpan w:val="12"/>
                  <w:shd w:val="clear" w:color="auto" w:fill="auto"/>
                  <w:vAlign w:val="center"/>
                </w:tcPr>
                <w:p w:rsidR="009D6209" w:rsidRPr="00D51419" w:rsidRDefault="009D6209" w:rsidP="00D014C0">
                  <w:pPr>
                    <w:pStyle w:val="Heading2"/>
                    <w:framePr w:hSpace="180" w:wrap="around" w:vAnchor="page" w:hAnchor="margin" w:y="347"/>
                    <w:spacing w:before="0"/>
                    <w:rPr>
                      <w:color w:val="auto"/>
                      <w:sz w:val="24"/>
                      <w:lang w:val="en-US"/>
                    </w:rPr>
                  </w:pPr>
                  <w:r w:rsidRPr="00D51419">
                    <w:rPr>
                      <w:b w:val="0"/>
                      <w:color w:val="auto"/>
                    </w:rPr>
                    <w:br w:type="page"/>
                  </w:r>
                  <w:r w:rsidRPr="00D51419">
                    <w:rPr>
                      <w:b w:val="0"/>
                      <w:color w:val="auto"/>
                      <w:lang w:val="en-US"/>
                    </w:rPr>
                    <w:br w:type="page"/>
                  </w:r>
                  <w:r w:rsidRPr="00D51419">
                    <w:rPr>
                      <w:b w:val="0"/>
                      <w:color w:val="auto"/>
                      <w:sz w:val="20"/>
                      <w:szCs w:val="20"/>
                      <w:lang w:val="en-US"/>
                    </w:rPr>
                    <w:br w:type="page"/>
                  </w:r>
                  <w:r w:rsidRPr="00D51419">
                    <w:rPr>
                      <w:color w:val="auto"/>
                      <w:sz w:val="24"/>
                    </w:rPr>
                    <w:br w:type="page"/>
                  </w:r>
                  <w:r w:rsidRPr="00D51419">
                    <w:rPr>
                      <w:color w:val="auto"/>
                    </w:rPr>
                    <w:t xml:space="preserve">Specificaţii de preţ </w:t>
                  </w:r>
                  <w:r w:rsidRPr="00D51419">
                    <w:rPr>
                      <w:color w:val="auto"/>
                      <w:lang w:val="en-US"/>
                    </w:rPr>
                    <w:t>(F4.2)</w:t>
                  </w:r>
                </w:p>
              </w:tc>
            </w:tr>
            <w:tr w:rsidR="009D6209" w:rsidRPr="00D51419" w:rsidTr="002D2E29">
              <w:trPr>
                <w:gridAfter w:val="2"/>
                <w:wAfter w:w="1656" w:type="dxa"/>
                <w:trHeight w:val="561"/>
              </w:trPr>
              <w:tc>
                <w:tcPr>
                  <w:tcW w:w="13431" w:type="dxa"/>
                  <w:gridSpan w:val="12"/>
                  <w:tcBorders>
                    <w:bottom w:val="single" w:sz="4" w:space="0" w:color="auto"/>
                  </w:tcBorders>
                  <w:shd w:val="clear" w:color="auto" w:fill="auto"/>
                </w:tcPr>
                <w:p w:rsidR="009D6209" w:rsidRPr="00D51419" w:rsidRDefault="009D6209" w:rsidP="00D014C0">
                  <w:pPr>
                    <w:framePr w:hSpace="180" w:wrap="around" w:vAnchor="page" w:hAnchor="margin" w:y="347"/>
                    <w:jc w:val="both"/>
                  </w:pPr>
                  <w:r w:rsidRPr="00D51419">
                    <w:rPr>
                      <w:i/>
                      <w:iCs/>
                    </w:rPr>
                    <w:t>[Acest tabel va fi completat de către ofertant în coloanele 5,6,7,8, iar de către autoritatea contractantă – în coloanele 1,2,3,4,9,10]</w:t>
                  </w:r>
                </w:p>
                <w:p w:rsidR="009D6209" w:rsidRPr="00D51419" w:rsidRDefault="009D6209" w:rsidP="00D014C0">
                  <w:pPr>
                    <w:framePr w:hSpace="180" w:wrap="around" w:vAnchor="page" w:hAnchor="margin" w:y="347"/>
                    <w:jc w:val="center"/>
                  </w:pPr>
                </w:p>
              </w:tc>
            </w:tr>
            <w:tr w:rsidR="009D6209" w:rsidRPr="00D51419" w:rsidTr="002D2E29">
              <w:trPr>
                <w:trHeight w:val="415"/>
              </w:trPr>
              <w:tc>
                <w:tcPr>
                  <w:tcW w:w="150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pPr>
                  <w:r w:rsidRPr="00D51419">
                    <w:t>Numărul  procedurii de achiziţie</w:t>
                  </w:r>
                  <w:r>
                    <w:t>: conform SIA RSAP</w:t>
                  </w:r>
                </w:p>
              </w:tc>
            </w:tr>
            <w:tr w:rsidR="009D6209" w:rsidRPr="00D51419" w:rsidTr="002D2E29">
              <w:trPr>
                <w:trHeight w:val="415"/>
              </w:trPr>
              <w:tc>
                <w:tcPr>
                  <w:tcW w:w="150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pPr>
                  <w:r w:rsidRPr="00D51419">
                    <w:t>Denumirea  procedurii de achiziţie: Cererea ofertelor de preţuri</w:t>
                  </w:r>
                </w:p>
              </w:tc>
            </w:tr>
            <w:tr w:rsidR="009D6209" w:rsidRPr="00D51419" w:rsidTr="002D2E29">
              <w:trPr>
                <w:trHeight w:val="258"/>
              </w:trPr>
              <w:tc>
                <w:tcPr>
                  <w:tcW w:w="12527" w:type="dxa"/>
                  <w:gridSpan w:val="11"/>
                  <w:shd w:val="clear" w:color="auto" w:fill="auto"/>
                </w:tcPr>
                <w:p w:rsidR="009D6209" w:rsidRPr="00D51419" w:rsidRDefault="009D6209" w:rsidP="00D014C0">
                  <w:pPr>
                    <w:framePr w:hSpace="180" w:wrap="around" w:vAnchor="page" w:hAnchor="margin" w:y="347"/>
                  </w:pPr>
                </w:p>
              </w:tc>
              <w:tc>
                <w:tcPr>
                  <w:tcW w:w="2560" w:type="dxa"/>
                  <w:gridSpan w:val="3"/>
                </w:tcPr>
                <w:p w:rsidR="009D6209" w:rsidRPr="00D51419" w:rsidRDefault="009D6209" w:rsidP="00D014C0">
                  <w:pPr>
                    <w:framePr w:hSpace="180" w:wrap="around" w:vAnchor="page" w:hAnchor="margin" w:y="347"/>
                  </w:pPr>
                </w:p>
              </w:tc>
            </w:tr>
            <w:tr w:rsidR="009D6209" w:rsidRPr="00D51419" w:rsidTr="002D2E29">
              <w:trPr>
                <w:trHeight w:val="1089"/>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b/>
                      <w:sz w:val="20"/>
                    </w:rPr>
                  </w:pPr>
                  <w:r w:rsidRPr="00D51419">
                    <w:rPr>
                      <w:b/>
                      <w:sz w:val="20"/>
                    </w:rPr>
                    <w:t>Cod CPV</w:t>
                  </w:r>
                </w:p>
              </w:tc>
              <w:tc>
                <w:tcPr>
                  <w:tcW w:w="3088" w:type="dxa"/>
                  <w:tcBorders>
                    <w:top w:val="single" w:sz="4" w:space="0" w:color="auto"/>
                    <w:left w:val="single" w:sz="4" w:space="0" w:color="auto"/>
                    <w:bottom w:val="single" w:sz="4" w:space="0" w:color="auto"/>
                    <w:right w:val="single" w:sz="4" w:space="0" w:color="auto"/>
                  </w:tcBorders>
                  <w:shd w:val="clear" w:color="auto" w:fill="auto"/>
                </w:tcPr>
                <w:p w:rsidR="009D6209" w:rsidRPr="00D51419" w:rsidRDefault="009D6209" w:rsidP="00D014C0">
                  <w:pPr>
                    <w:framePr w:hSpace="180" w:wrap="around" w:vAnchor="page" w:hAnchor="margin" w:y="347"/>
                    <w:jc w:val="center"/>
                    <w:rPr>
                      <w:b/>
                      <w:sz w:val="20"/>
                    </w:rPr>
                  </w:pPr>
                  <w:r w:rsidRPr="00D51419">
                    <w:rPr>
                      <w:b/>
                      <w:sz w:val="20"/>
                    </w:rPr>
                    <w:t xml:space="preserve">Denumirea bunurilor/serviciilor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6209" w:rsidRPr="00D51419" w:rsidRDefault="009D6209" w:rsidP="00D014C0">
                  <w:pPr>
                    <w:framePr w:hSpace="180" w:wrap="around" w:vAnchor="page" w:hAnchor="margin" w:y="347"/>
                    <w:jc w:val="center"/>
                    <w:rPr>
                      <w:b/>
                      <w:sz w:val="20"/>
                    </w:rPr>
                  </w:pPr>
                  <w:r w:rsidRPr="00D51419">
                    <w:rPr>
                      <w:b/>
                      <w:sz w:val="20"/>
                    </w:rPr>
                    <w:t>Unitatea de măsură</w:t>
                  </w:r>
                </w:p>
              </w:tc>
              <w:tc>
                <w:tcPr>
                  <w:tcW w:w="1134" w:type="dxa"/>
                  <w:tcBorders>
                    <w:top w:val="single" w:sz="4" w:space="0" w:color="auto"/>
                    <w:left w:val="single" w:sz="4" w:space="0" w:color="auto"/>
                    <w:right w:val="single" w:sz="4" w:space="0" w:color="auto"/>
                  </w:tcBorders>
                  <w:shd w:val="clear" w:color="auto" w:fill="auto"/>
                </w:tcPr>
                <w:p w:rsidR="009D6209" w:rsidRPr="00D51419" w:rsidRDefault="009D6209" w:rsidP="00D014C0">
                  <w:pPr>
                    <w:framePr w:hSpace="180" w:wrap="around" w:vAnchor="page" w:hAnchor="margin" w:y="347"/>
                    <w:jc w:val="center"/>
                    <w:rPr>
                      <w:b/>
                      <w:sz w:val="20"/>
                    </w:rPr>
                  </w:pPr>
                  <w:r w:rsidRPr="00D51419">
                    <w:rPr>
                      <w:b/>
                      <w:sz w:val="20"/>
                    </w:rPr>
                    <w:t>Canti-tatea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9D6209" w:rsidRPr="00D51419" w:rsidRDefault="009D6209" w:rsidP="00D014C0">
                  <w:pPr>
                    <w:framePr w:hSpace="180" w:wrap="around" w:vAnchor="page" w:hAnchor="margin" w:y="347"/>
                    <w:jc w:val="center"/>
                    <w:rPr>
                      <w:b/>
                      <w:sz w:val="20"/>
                    </w:rPr>
                  </w:pPr>
                  <w:r w:rsidRPr="00D51419">
                    <w:rPr>
                      <w:b/>
                      <w:sz w:val="20"/>
                    </w:rPr>
                    <w:t>Preţ unitar (fără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6209" w:rsidRPr="00D51419" w:rsidRDefault="009D6209" w:rsidP="00D014C0">
                  <w:pPr>
                    <w:framePr w:hSpace="180" w:wrap="around" w:vAnchor="page" w:hAnchor="margin" w:y="347"/>
                    <w:jc w:val="center"/>
                    <w:rPr>
                      <w:b/>
                      <w:sz w:val="20"/>
                    </w:rPr>
                  </w:pPr>
                  <w:r w:rsidRPr="00D51419">
                    <w:rPr>
                      <w:b/>
                      <w:sz w:val="20"/>
                    </w:rPr>
                    <w:t>Preţ unitar (cu TVA)</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9D6209" w:rsidRPr="00D51419" w:rsidRDefault="009D6209" w:rsidP="00D014C0">
                  <w:pPr>
                    <w:framePr w:hSpace="180" w:wrap="around" w:vAnchor="page" w:hAnchor="margin" w:y="347"/>
                    <w:jc w:val="center"/>
                    <w:rPr>
                      <w:b/>
                      <w:sz w:val="20"/>
                    </w:rPr>
                  </w:pPr>
                  <w:r w:rsidRPr="00D51419">
                    <w:rPr>
                      <w:b/>
                      <w:sz w:val="20"/>
                    </w:rPr>
                    <w:t>Suma</w:t>
                  </w:r>
                </w:p>
                <w:p w:rsidR="009D6209" w:rsidRPr="00D51419" w:rsidRDefault="009D6209" w:rsidP="00D014C0">
                  <w:pPr>
                    <w:framePr w:hSpace="180" w:wrap="around" w:vAnchor="page" w:hAnchor="margin" w:y="347"/>
                    <w:jc w:val="center"/>
                    <w:rPr>
                      <w:b/>
                      <w:sz w:val="20"/>
                    </w:rPr>
                  </w:pPr>
                  <w:r w:rsidRPr="00D51419">
                    <w:rPr>
                      <w:b/>
                      <w:sz w:val="20"/>
                    </w:rPr>
                    <w:t>fără</w:t>
                  </w:r>
                </w:p>
                <w:p w:rsidR="009D6209" w:rsidRPr="00D51419" w:rsidRDefault="009D6209" w:rsidP="00D014C0">
                  <w:pPr>
                    <w:framePr w:hSpace="180" w:wrap="around" w:vAnchor="page" w:hAnchor="margin" w:y="347"/>
                    <w:jc w:val="center"/>
                    <w:rPr>
                      <w:b/>
                      <w:sz w:val="20"/>
                    </w:rPr>
                  </w:pPr>
                  <w:r w:rsidRPr="00D51419">
                    <w:rPr>
                      <w:b/>
                      <w:sz w:val="20"/>
                    </w:rPr>
                    <w:t>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6209" w:rsidRPr="00D51419" w:rsidRDefault="009D6209" w:rsidP="00D014C0">
                  <w:pPr>
                    <w:framePr w:hSpace="180" w:wrap="around" w:vAnchor="page" w:hAnchor="margin" w:y="347"/>
                    <w:jc w:val="center"/>
                    <w:rPr>
                      <w:b/>
                      <w:sz w:val="20"/>
                    </w:rPr>
                  </w:pPr>
                  <w:r w:rsidRPr="00D51419">
                    <w:rPr>
                      <w:b/>
                      <w:sz w:val="20"/>
                    </w:rPr>
                    <w:t>Suma</w:t>
                  </w:r>
                </w:p>
                <w:p w:rsidR="009D6209" w:rsidRPr="00D51419" w:rsidRDefault="009D6209" w:rsidP="00D014C0">
                  <w:pPr>
                    <w:framePr w:hSpace="180" w:wrap="around" w:vAnchor="page" w:hAnchor="margin" w:y="347"/>
                    <w:jc w:val="center"/>
                    <w:rPr>
                      <w:b/>
                      <w:sz w:val="20"/>
                    </w:rPr>
                  </w:pPr>
                  <w:r w:rsidRPr="00D51419">
                    <w:rPr>
                      <w:b/>
                      <w:sz w:val="20"/>
                    </w:rPr>
                    <w:t>cu TVA</w:t>
                  </w:r>
                </w:p>
              </w:tc>
              <w:tc>
                <w:tcPr>
                  <w:tcW w:w="1314" w:type="dxa"/>
                  <w:gridSpan w:val="2"/>
                  <w:tcBorders>
                    <w:top w:val="single" w:sz="4" w:space="0" w:color="auto"/>
                    <w:left w:val="single" w:sz="4" w:space="0" w:color="auto"/>
                    <w:bottom w:val="single" w:sz="4" w:space="0" w:color="auto"/>
                    <w:right w:val="single" w:sz="4" w:space="0" w:color="auto"/>
                  </w:tcBorders>
                </w:tcPr>
                <w:p w:rsidR="009D6209" w:rsidRPr="00D51419" w:rsidRDefault="009D6209" w:rsidP="00D014C0">
                  <w:pPr>
                    <w:framePr w:hSpace="180" w:wrap="around" w:vAnchor="page" w:hAnchor="margin" w:y="347"/>
                    <w:jc w:val="center"/>
                    <w:rPr>
                      <w:b/>
                      <w:sz w:val="20"/>
                      <w:szCs w:val="28"/>
                    </w:rPr>
                  </w:pPr>
                  <w:r w:rsidRPr="00D51419">
                    <w:rPr>
                      <w:b/>
                      <w:sz w:val="20"/>
                      <w:szCs w:val="28"/>
                    </w:rPr>
                    <w:t xml:space="preserve">Termenul de </w:t>
                  </w:r>
                </w:p>
                <w:p w:rsidR="009D6209" w:rsidRPr="00D51419" w:rsidRDefault="009D6209" w:rsidP="00D014C0">
                  <w:pPr>
                    <w:framePr w:hSpace="180" w:wrap="around" w:vAnchor="page" w:hAnchor="margin" w:y="347"/>
                    <w:jc w:val="center"/>
                    <w:rPr>
                      <w:b/>
                      <w:sz w:val="20"/>
                    </w:rPr>
                  </w:pPr>
                  <w:r w:rsidRPr="00D51419">
                    <w:rPr>
                      <w:b/>
                      <w:sz w:val="20"/>
                      <w:szCs w:val="28"/>
                    </w:rPr>
                    <w:t xml:space="preserve">Livrare/prestare </w:t>
                  </w:r>
                </w:p>
              </w:tc>
              <w:tc>
                <w:tcPr>
                  <w:tcW w:w="3119" w:type="dxa"/>
                  <w:gridSpan w:val="4"/>
                  <w:tcBorders>
                    <w:top w:val="single" w:sz="4" w:space="0" w:color="auto"/>
                    <w:left w:val="single" w:sz="4" w:space="0" w:color="auto"/>
                    <w:bottom w:val="single" w:sz="4" w:space="0" w:color="auto"/>
                    <w:right w:val="single" w:sz="4" w:space="0" w:color="auto"/>
                  </w:tcBorders>
                </w:tcPr>
                <w:p w:rsidR="009D6209" w:rsidRPr="00D51419" w:rsidRDefault="009D6209" w:rsidP="00D014C0">
                  <w:pPr>
                    <w:framePr w:hSpace="180" w:wrap="around" w:vAnchor="page" w:hAnchor="margin" w:y="347"/>
                    <w:rPr>
                      <w:b/>
                      <w:sz w:val="20"/>
                      <w:szCs w:val="28"/>
                    </w:rPr>
                  </w:pPr>
                  <w:r w:rsidRPr="00D51419">
                    <w:rPr>
                      <w:b/>
                      <w:sz w:val="20"/>
                      <w:szCs w:val="28"/>
                    </w:rPr>
                    <w:t>Clasificaţie bugetară (IBAN)</w:t>
                  </w:r>
                </w:p>
              </w:tc>
            </w:tr>
            <w:tr w:rsidR="009D6209" w:rsidRPr="00D51419" w:rsidTr="002D2E29">
              <w:trPr>
                <w:trHeight w:val="296"/>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1</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D014C0">
                  <w:pPr>
                    <w:framePr w:hSpace="180" w:wrap="around" w:vAnchor="page" w:hAnchor="margin" w:y="347"/>
                    <w:jc w:val="center"/>
                    <w:rPr>
                      <w:sz w:val="20"/>
                    </w:rPr>
                  </w:pPr>
                  <w:r w:rsidRPr="00D51419">
                    <w:rPr>
                      <w:sz w:val="20"/>
                    </w:rPr>
                    <w:t>8</w:t>
                  </w:r>
                </w:p>
              </w:tc>
              <w:tc>
                <w:tcPr>
                  <w:tcW w:w="1314" w:type="dxa"/>
                  <w:gridSpan w:val="2"/>
                  <w:tcBorders>
                    <w:top w:val="single" w:sz="4" w:space="0" w:color="auto"/>
                    <w:left w:val="single" w:sz="4" w:space="0" w:color="auto"/>
                    <w:bottom w:val="single" w:sz="4" w:space="0" w:color="auto"/>
                    <w:right w:val="single" w:sz="4" w:space="0" w:color="auto"/>
                  </w:tcBorders>
                </w:tcPr>
                <w:p w:rsidR="009D6209" w:rsidRPr="00D51419" w:rsidRDefault="009D6209" w:rsidP="00D014C0">
                  <w:pPr>
                    <w:framePr w:hSpace="180" w:wrap="around" w:vAnchor="page" w:hAnchor="margin" w:y="347"/>
                    <w:jc w:val="center"/>
                    <w:rPr>
                      <w:sz w:val="20"/>
                    </w:rPr>
                  </w:pPr>
                  <w:r w:rsidRPr="00D51419">
                    <w:rPr>
                      <w:sz w:val="20"/>
                    </w:rPr>
                    <w:t>9</w:t>
                  </w:r>
                </w:p>
              </w:tc>
              <w:tc>
                <w:tcPr>
                  <w:tcW w:w="3119" w:type="dxa"/>
                  <w:gridSpan w:val="4"/>
                  <w:tcBorders>
                    <w:top w:val="single" w:sz="4" w:space="0" w:color="auto"/>
                    <w:left w:val="single" w:sz="4" w:space="0" w:color="auto"/>
                    <w:bottom w:val="single" w:sz="4" w:space="0" w:color="auto"/>
                    <w:right w:val="single" w:sz="4" w:space="0" w:color="auto"/>
                  </w:tcBorders>
                </w:tcPr>
                <w:p w:rsidR="009D6209" w:rsidRPr="00D51419" w:rsidRDefault="009D6209" w:rsidP="00D014C0">
                  <w:pPr>
                    <w:framePr w:hSpace="180" w:wrap="around" w:vAnchor="page" w:hAnchor="margin" w:y="347"/>
                    <w:jc w:val="center"/>
                    <w:rPr>
                      <w:sz w:val="20"/>
                    </w:rPr>
                  </w:pPr>
                  <w:r w:rsidRPr="00D51419">
                    <w:rPr>
                      <w:sz w:val="20"/>
                    </w:rPr>
                    <w:t>10</w:t>
                  </w:r>
                </w:p>
              </w:tc>
            </w:tr>
            <w:tr w:rsidR="002D2E29" w:rsidRPr="00D51419" w:rsidTr="00D014C0">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ind w:left="-112" w:right="-108"/>
                    <w:jc w:val="center"/>
                    <w:rPr>
                      <w:sz w:val="20"/>
                      <w:szCs w:val="20"/>
                    </w:rPr>
                  </w:pPr>
                  <w:r w:rsidRPr="00B57D25">
                    <w:rPr>
                      <w:sz w:val="20"/>
                      <w:szCs w:val="20"/>
                    </w:rPr>
                    <w:t>09132000-3</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2D2E29" w:rsidRDefault="002D2E29" w:rsidP="00D014C0">
                  <w:pPr>
                    <w:framePr w:hSpace="180" w:wrap="around" w:vAnchor="page" w:hAnchor="margin" w:y="347"/>
                    <w:ind w:left="-57" w:right="-57"/>
                    <w:rPr>
                      <w:sz w:val="20"/>
                      <w:shd w:val="clear" w:color="auto" w:fill="FFFFFF"/>
                    </w:rPr>
                  </w:pPr>
                  <w:r w:rsidRPr="002D2E29">
                    <w:rPr>
                      <w:sz w:val="20"/>
                      <w:shd w:val="clear" w:color="auto" w:fill="FFFFFF"/>
                    </w:rPr>
                    <w:t>Benzină Ai-95 cu aditivi (ECTO, EFIX, EVOX sau similar după producător);</w:t>
                  </w:r>
                </w:p>
                <w:p w:rsidR="002D2E29" w:rsidRPr="002D2E29" w:rsidRDefault="002D2E29" w:rsidP="00D014C0">
                  <w:pPr>
                    <w:framePr w:hSpace="180" w:wrap="around" w:vAnchor="page" w:hAnchor="margin" w:y="347"/>
                    <w:ind w:left="-57" w:right="-57"/>
                    <w:rPr>
                      <w:sz w:val="20"/>
                    </w:rPr>
                  </w:pPr>
                  <w:r w:rsidRPr="002D2E29">
                    <w:rPr>
                      <w:sz w:val="20"/>
                      <w:shd w:val="clear" w:color="auto" w:fill="FFFFFF"/>
                    </w:rPr>
                    <w:t>card valoric – 27 carduri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jc w:val="center"/>
                    <w:rPr>
                      <w:sz w:val="20"/>
                      <w:szCs w:val="20"/>
                    </w:rPr>
                  </w:pPr>
                  <w:r w:rsidRPr="00B57D25">
                    <w:rPr>
                      <w:sz w:val="20"/>
                      <w:szCs w:val="20"/>
                    </w:rPr>
                    <w:t>litri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2D2E29" w:rsidRDefault="002D2E29" w:rsidP="00D014C0">
                  <w:pPr>
                    <w:framePr w:hSpace="180" w:wrap="around" w:vAnchor="page" w:hAnchor="margin" w:y="347"/>
                    <w:jc w:val="center"/>
                    <w:rPr>
                      <w:sz w:val="20"/>
                      <w:szCs w:val="20"/>
                    </w:rPr>
                  </w:pPr>
                  <w:r w:rsidRPr="002D2E29">
                    <w:rPr>
                      <w:sz w:val="20"/>
                    </w:rPr>
                    <w:t>64200</w:t>
                  </w:r>
                  <w:r w:rsidRPr="002D2E29">
                    <w:rPr>
                      <w:sz w:val="20"/>
                      <w:lang w:val="ro-MO"/>
                    </w:rPr>
                    <w:t>,00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2D2E29" w:rsidRPr="00B57D25" w:rsidRDefault="002D2E29" w:rsidP="00D014C0">
                  <w:pPr>
                    <w:framePr w:hSpace="180" w:wrap="around" w:vAnchor="page" w:hAnchor="margin" w:y="347"/>
                    <w:jc w:val="both"/>
                    <w:rPr>
                      <w:sz w:val="20"/>
                      <w:szCs w:val="20"/>
                    </w:rPr>
                  </w:pPr>
                  <w:bookmarkStart w:id="168" w:name="_GoBack"/>
                  <w:bookmarkEnd w:id="168"/>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rPr>
                      <w:sz w:val="20"/>
                      <w:szCs w:val="20"/>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2D2E29" w:rsidRPr="00B57D25" w:rsidRDefault="002D2E29" w:rsidP="00D014C0">
                  <w:pPr>
                    <w:framePr w:hSpace="180" w:wrap="around" w:vAnchor="page" w:hAnchor="margin" w:y="347"/>
                    <w:jc w:val="center"/>
                    <w:rPr>
                      <w:sz w:val="20"/>
                      <w:szCs w:val="20"/>
                    </w:rPr>
                  </w:pPr>
                  <w:r>
                    <w:rPr>
                      <w:sz w:val="20"/>
                      <w:szCs w:val="20"/>
                    </w:rPr>
                    <w:t>Pe parcurusul anului 2021</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2D2E29" w:rsidRPr="00D014C0" w:rsidRDefault="00D014C0" w:rsidP="00D014C0">
                  <w:pPr>
                    <w:framePr w:hSpace="180" w:wrap="around" w:vAnchor="page" w:hAnchor="margin" w:y="347"/>
                    <w:jc w:val="center"/>
                    <w:rPr>
                      <w:sz w:val="20"/>
                      <w:szCs w:val="20"/>
                    </w:rPr>
                  </w:pPr>
                  <w:r w:rsidRPr="00D014C0">
                    <w:rPr>
                      <w:sz w:val="20"/>
                      <w:u w:val="single"/>
                    </w:rPr>
                    <w:t>MD48TRPBAA331110A00857AB</w:t>
                  </w:r>
                </w:p>
              </w:tc>
            </w:tr>
            <w:tr w:rsidR="002D2E29" w:rsidRPr="00D51419" w:rsidTr="00D014C0">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ind w:left="-112" w:right="-108"/>
                    <w:jc w:val="center"/>
                    <w:rPr>
                      <w:sz w:val="20"/>
                      <w:szCs w:val="20"/>
                    </w:rPr>
                  </w:pPr>
                  <w:r w:rsidRPr="00B57D25">
                    <w:rPr>
                      <w:sz w:val="20"/>
                      <w:szCs w:val="20"/>
                    </w:rPr>
                    <w:t>0913</w:t>
                  </w:r>
                  <w:r>
                    <w:rPr>
                      <w:sz w:val="20"/>
                      <w:szCs w:val="20"/>
                    </w:rPr>
                    <w:t>4</w:t>
                  </w:r>
                  <w:r w:rsidRPr="00B57D25">
                    <w:rPr>
                      <w:sz w:val="20"/>
                      <w:szCs w:val="20"/>
                    </w:rPr>
                    <w:t>000-</w:t>
                  </w:r>
                  <w:r>
                    <w:rPr>
                      <w:sz w:val="20"/>
                      <w:szCs w:val="20"/>
                    </w:rPr>
                    <w:t>9</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2D2E29" w:rsidRDefault="002D2E29" w:rsidP="00D014C0">
                  <w:pPr>
                    <w:framePr w:hSpace="180" w:wrap="around" w:vAnchor="page" w:hAnchor="margin" w:y="347"/>
                    <w:ind w:left="-57" w:right="-57"/>
                    <w:rPr>
                      <w:sz w:val="20"/>
                      <w:shd w:val="clear" w:color="auto" w:fill="FFFFFF"/>
                    </w:rPr>
                  </w:pPr>
                  <w:r w:rsidRPr="002D2E29">
                    <w:rPr>
                      <w:sz w:val="20"/>
                      <w:shd w:val="clear" w:color="auto" w:fill="FFFFFF"/>
                    </w:rPr>
                    <w:t xml:space="preserve">Motorină de calitate superioară EURO5, cu aditivi (ECTO, EFIX, EVOX sau similar după producător); </w:t>
                  </w:r>
                </w:p>
                <w:p w:rsidR="002D2E29" w:rsidRPr="002D2E29" w:rsidRDefault="002D2E29" w:rsidP="00D014C0">
                  <w:pPr>
                    <w:framePr w:hSpace="180" w:wrap="around" w:vAnchor="page" w:hAnchor="margin" w:y="347"/>
                    <w:ind w:left="-57" w:right="-57"/>
                    <w:rPr>
                      <w:sz w:val="20"/>
                      <w:shd w:val="clear" w:color="auto" w:fill="FFFFFF"/>
                    </w:rPr>
                  </w:pPr>
                  <w:r w:rsidRPr="002D2E29">
                    <w:rPr>
                      <w:sz w:val="20"/>
                      <w:shd w:val="clear" w:color="auto" w:fill="FFFFFF"/>
                    </w:rPr>
                    <w:t>card valoric  – 42 carduri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jc w:val="center"/>
                    <w:rPr>
                      <w:sz w:val="20"/>
                      <w:szCs w:val="20"/>
                    </w:rPr>
                  </w:pPr>
                  <w:r w:rsidRPr="00B57D25">
                    <w:rPr>
                      <w:sz w:val="20"/>
                      <w:szCs w:val="20"/>
                    </w:rPr>
                    <w:t>litri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2D2E29" w:rsidRDefault="002D2E29" w:rsidP="00D014C0">
                  <w:pPr>
                    <w:framePr w:hSpace="180" w:wrap="around" w:vAnchor="page" w:hAnchor="margin" w:y="347"/>
                    <w:ind w:left="-74"/>
                    <w:jc w:val="center"/>
                    <w:rPr>
                      <w:sz w:val="20"/>
                    </w:rPr>
                  </w:pPr>
                  <w:r w:rsidRPr="002D2E29">
                    <w:rPr>
                      <w:sz w:val="20"/>
                    </w:rPr>
                    <w:t>91920,00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2D2E29" w:rsidRPr="00B57D25" w:rsidRDefault="002D2E29" w:rsidP="00D014C0">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B57D25" w:rsidRDefault="002D2E29" w:rsidP="00D014C0">
                  <w:pPr>
                    <w:framePr w:hSpace="180" w:wrap="around" w:vAnchor="page" w:hAnchor="margin" w:y="347"/>
                    <w:rPr>
                      <w:sz w:val="20"/>
                      <w:szCs w:val="20"/>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2D2E29" w:rsidRPr="00B57D25" w:rsidRDefault="002D2E29" w:rsidP="00D014C0">
                  <w:pPr>
                    <w:framePr w:hSpace="180" w:wrap="around" w:vAnchor="page" w:hAnchor="margin" w:y="347"/>
                    <w:jc w:val="center"/>
                    <w:rPr>
                      <w:sz w:val="20"/>
                      <w:szCs w:val="20"/>
                    </w:rPr>
                  </w:pPr>
                  <w:r>
                    <w:rPr>
                      <w:sz w:val="20"/>
                      <w:szCs w:val="20"/>
                    </w:rPr>
                    <w:t>Pe parcurusul anului 2021</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2D2E29" w:rsidRPr="00D014C0" w:rsidRDefault="00D014C0" w:rsidP="00D014C0">
                  <w:pPr>
                    <w:framePr w:hSpace="180" w:wrap="around" w:vAnchor="page" w:hAnchor="margin" w:y="347"/>
                    <w:jc w:val="center"/>
                    <w:rPr>
                      <w:sz w:val="20"/>
                      <w:szCs w:val="20"/>
                    </w:rPr>
                  </w:pPr>
                  <w:r w:rsidRPr="00D014C0">
                    <w:rPr>
                      <w:sz w:val="20"/>
                      <w:u w:val="single"/>
                    </w:rPr>
                    <w:t>MD48TRPBAA331110A00857AB</w:t>
                  </w:r>
                </w:p>
              </w:tc>
            </w:tr>
            <w:tr w:rsidR="002D2E29" w:rsidRPr="00D51419" w:rsidTr="002D2E29">
              <w:trPr>
                <w:trHeight w:val="415"/>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sz w:val="20"/>
                    </w:rPr>
                  </w:pP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b/>
                      <w:sz w:val="20"/>
                    </w:rPr>
                  </w:pPr>
                  <w:r w:rsidRPr="00D51419">
                    <w:rPr>
                      <w:b/>
                      <w:sz w:val="20"/>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sz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2E29" w:rsidRPr="00D51419" w:rsidRDefault="002D2E29" w:rsidP="00D014C0">
                  <w:pPr>
                    <w:framePr w:hSpace="180" w:wrap="around" w:vAnchor="page" w:hAnchor="margin" w:y="347"/>
                    <w:rPr>
                      <w:sz w:val="20"/>
                    </w:rPr>
                  </w:pPr>
                </w:p>
              </w:tc>
              <w:tc>
                <w:tcPr>
                  <w:tcW w:w="1314" w:type="dxa"/>
                  <w:gridSpan w:val="2"/>
                  <w:tcBorders>
                    <w:top w:val="single" w:sz="4" w:space="0" w:color="auto"/>
                    <w:left w:val="single" w:sz="4" w:space="0" w:color="auto"/>
                    <w:bottom w:val="single" w:sz="4" w:space="0" w:color="auto"/>
                    <w:right w:val="single" w:sz="4" w:space="0" w:color="auto"/>
                  </w:tcBorders>
                </w:tcPr>
                <w:p w:rsidR="002D2E29" w:rsidRPr="00D51419" w:rsidRDefault="002D2E29" w:rsidP="00D014C0">
                  <w:pPr>
                    <w:framePr w:hSpace="180" w:wrap="around" w:vAnchor="page" w:hAnchor="margin" w:y="347"/>
                    <w:rPr>
                      <w:sz w:val="20"/>
                    </w:rPr>
                  </w:pPr>
                </w:p>
              </w:tc>
              <w:tc>
                <w:tcPr>
                  <w:tcW w:w="3119" w:type="dxa"/>
                  <w:gridSpan w:val="4"/>
                  <w:tcBorders>
                    <w:top w:val="single" w:sz="4" w:space="0" w:color="auto"/>
                    <w:left w:val="single" w:sz="4" w:space="0" w:color="auto"/>
                    <w:bottom w:val="single" w:sz="4" w:space="0" w:color="auto"/>
                    <w:right w:val="single" w:sz="4" w:space="0" w:color="auto"/>
                  </w:tcBorders>
                </w:tcPr>
                <w:p w:rsidR="002D2E29" w:rsidRPr="00D51419" w:rsidRDefault="002D2E29" w:rsidP="00D014C0">
                  <w:pPr>
                    <w:framePr w:hSpace="180" w:wrap="around" w:vAnchor="page" w:hAnchor="margin" w:y="347"/>
                    <w:rPr>
                      <w:sz w:val="20"/>
                    </w:rPr>
                  </w:pPr>
                </w:p>
              </w:tc>
            </w:tr>
            <w:tr w:rsidR="002D2E29" w:rsidRPr="00D51419" w:rsidTr="002D2E29">
              <w:trPr>
                <w:gridAfter w:val="1"/>
                <w:wAfter w:w="1632" w:type="dxa"/>
                <w:trHeight w:val="415"/>
              </w:trPr>
              <w:tc>
                <w:tcPr>
                  <w:tcW w:w="11170" w:type="dxa"/>
                  <w:gridSpan w:val="9"/>
                  <w:tcBorders>
                    <w:top w:val="single" w:sz="4" w:space="0" w:color="auto"/>
                  </w:tcBorders>
                  <w:shd w:val="clear" w:color="auto" w:fill="auto"/>
                  <w:vAlign w:val="center"/>
                </w:tcPr>
                <w:p w:rsidR="002D2E29" w:rsidRPr="00D51419" w:rsidRDefault="002D2E29" w:rsidP="00D014C0">
                  <w:pPr>
                    <w:framePr w:hSpace="180" w:wrap="around" w:vAnchor="page" w:hAnchor="margin" w:y="347"/>
                    <w:tabs>
                      <w:tab w:val="left" w:pos="6120"/>
                    </w:tabs>
                    <w:rPr>
                      <w:sz w:val="20"/>
                    </w:rPr>
                  </w:pPr>
                </w:p>
                <w:p w:rsidR="002D2E29" w:rsidRPr="00D51419" w:rsidRDefault="002D2E29" w:rsidP="00D014C0">
                  <w:pPr>
                    <w:framePr w:hSpace="180" w:wrap="around" w:vAnchor="page" w:hAnchor="margin" w:y="347"/>
                    <w:rPr>
                      <w:sz w:val="20"/>
                    </w:rPr>
                  </w:pPr>
                  <w:r w:rsidRPr="00D51419">
                    <w:rPr>
                      <w:sz w:val="20"/>
                    </w:rPr>
                    <w:t>Semnat:_______________ Numele, Prenumele:_____________________________ În calitate de: ______________</w:t>
                  </w:r>
                </w:p>
                <w:p w:rsidR="002D2E29" w:rsidRPr="00D51419" w:rsidRDefault="002D2E29" w:rsidP="00D014C0">
                  <w:pPr>
                    <w:framePr w:hSpace="180" w:wrap="around" w:vAnchor="page" w:hAnchor="margin" w:y="347"/>
                    <w:rPr>
                      <w:sz w:val="20"/>
                    </w:rPr>
                  </w:pPr>
                </w:p>
                <w:p w:rsidR="002D2E29" w:rsidRPr="00D51419" w:rsidRDefault="002D2E29" w:rsidP="00D014C0">
                  <w:pPr>
                    <w:framePr w:hSpace="180" w:wrap="around" w:vAnchor="page" w:hAnchor="margin" w:y="347"/>
                    <w:rPr>
                      <w:bCs/>
                      <w:iCs/>
                      <w:sz w:val="20"/>
                    </w:rPr>
                  </w:pPr>
                  <w:r w:rsidRPr="00D51419">
                    <w:rPr>
                      <w:bCs/>
                      <w:iCs/>
                      <w:sz w:val="20"/>
                    </w:rPr>
                    <w:t>Ofertantul: _______________________ Adresa: ________________________________________________________</w:t>
                  </w:r>
                </w:p>
              </w:tc>
              <w:tc>
                <w:tcPr>
                  <w:tcW w:w="798" w:type="dxa"/>
                  <w:tcBorders>
                    <w:top w:val="single" w:sz="4" w:space="0" w:color="auto"/>
                  </w:tcBorders>
                </w:tcPr>
                <w:p w:rsidR="002D2E29" w:rsidRPr="00D51419" w:rsidRDefault="002D2E29" w:rsidP="00D014C0">
                  <w:pPr>
                    <w:framePr w:hSpace="180" w:wrap="around" w:vAnchor="page" w:hAnchor="margin" w:y="347"/>
                    <w:tabs>
                      <w:tab w:val="left" w:pos="6120"/>
                    </w:tabs>
                    <w:rPr>
                      <w:sz w:val="20"/>
                    </w:rPr>
                  </w:pPr>
                </w:p>
              </w:tc>
              <w:tc>
                <w:tcPr>
                  <w:tcW w:w="1487" w:type="dxa"/>
                  <w:gridSpan w:val="3"/>
                  <w:tcBorders>
                    <w:top w:val="single" w:sz="4" w:space="0" w:color="auto"/>
                  </w:tcBorders>
                </w:tcPr>
                <w:p w:rsidR="002D2E29" w:rsidRPr="00D51419" w:rsidRDefault="002D2E29" w:rsidP="00D014C0">
                  <w:pPr>
                    <w:framePr w:hSpace="180" w:wrap="around" w:vAnchor="page" w:hAnchor="margin" w:y="347"/>
                    <w:tabs>
                      <w:tab w:val="left" w:pos="6120"/>
                    </w:tabs>
                    <w:rPr>
                      <w:sz w:val="20"/>
                    </w:rPr>
                  </w:pPr>
                </w:p>
              </w:tc>
            </w:tr>
          </w:tbl>
          <w:p w:rsidR="009D6209" w:rsidRPr="00D51419" w:rsidRDefault="009D6209" w:rsidP="00B57D25">
            <w:pPr>
              <w:rPr>
                <w:bCs/>
                <w:iCs/>
              </w:rPr>
            </w:pPr>
          </w:p>
        </w:tc>
      </w:tr>
      <w:tr w:rsidR="009D6209" w:rsidRPr="00D51419" w:rsidTr="00B57D25">
        <w:trPr>
          <w:gridAfter w:val="1"/>
          <w:wAfter w:w="3" w:type="pct"/>
          <w:trHeight w:val="397"/>
        </w:trPr>
        <w:tc>
          <w:tcPr>
            <w:tcW w:w="656" w:type="pct"/>
            <w:gridSpan w:val="2"/>
            <w:tcBorders>
              <w:top w:val="single" w:sz="4" w:space="0" w:color="auto"/>
            </w:tcBorders>
          </w:tcPr>
          <w:p w:rsidR="009D6209" w:rsidRPr="00D51419" w:rsidRDefault="009D6209" w:rsidP="00B57D25">
            <w:pPr>
              <w:tabs>
                <w:tab w:val="left" w:pos="6120"/>
              </w:tabs>
            </w:pPr>
          </w:p>
        </w:tc>
        <w:tc>
          <w:tcPr>
            <w:tcW w:w="80" w:type="pct"/>
            <w:tcBorders>
              <w:top w:val="single" w:sz="4" w:space="0" w:color="auto"/>
            </w:tcBorders>
          </w:tcPr>
          <w:p w:rsidR="009D6209" w:rsidRPr="00D51419" w:rsidRDefault="009D6209" w:rsidP="00B57D25">
            <w:pPr>
              <w:tabs>
                <w:tab w:val="left" w:pos="6120"/>
              </w:tabs>
            </w:pPr>
          </w:p>
        </w:tc>
        <w:tc>
          <w:tcPr>
            <w:tcW w:w="4261" w:type="pct"/>
            <w:gridSpan w:val="8"/>
            <w:tcBorders>
              <w:top w:val="single" w:sz="4" w:space="0" w:color="auto"/>
            </w:tcBorders>
            <w:shd w:val="clear" w:color="auto" w:fill="auto"/>
            <w:vAlign w:val="center"/>
          </w:tcPr>
          <w:p w:rsidR="009D6209" w:rsidRPr="00D51419" w:rsidRDefault="009D6209" w:rsidP="00B57D25">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69" w:name="_Toc392180208"/>
            <w:bookmarkStart w:id="170" w:name="_Toc449539097"/>
            <w:r>
              <w:lastRenderedPageBreak/>
              <w:t>CAPITOLUL V</w:t>
            </w:r>
            <w:r w:rsidRPr="00C00499">
              <w:br w:type="textWrapping" w:clear="all"/>
              <w:t>FORMULARUL DE CONTRACT</w:t>
            </w:r>
            <w:bookmarkEnd w:id="169"/>
            <w:bookmarkEnd w:id="170"/>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923" w:type="dxa"/>
        <w:tblInd w:w="-34" w:type="dxa"/>
        <w:tblLayout w:type="fixed"/>
        <w:tblLook w:val="04A0" w:firstRow="1" w:lastRow="0" w:firstColumn="1" w:lastColumn="0" w:noHBand="0" w:noVBand="1"/>
      </w:tblPr>
      <w:tblGrid>
        <w:gridCol w:w="34"/>
        <w:gridCol w:w="4873"/>
        <w:gridCol w:w="5016"/>
      </w:tblGrid>
      <w:tr w:rsidR="009D6209" w:rsidRPr="00D51419" w:rsidTr="00B57D25">
        <w:trPr>
          <w:gridBefore w:val="1"/>
          <w:wBefore w:w="34" w:type="dxa"/>
          <w:trHeight w:val="697"/>
        </w:trPr>
        <w:tc>
          <w:tcPr>
            <w:tcW w:w="9889" w:type="dxa"/>
            <w:gridSpan w:val="2"/>
            <w:vAlign w:val="center"/>
          </w:tcPr>
          <w:p w:rsidR="009D6209" w:rsidRPr="00D51419" w:rsidRDefault="009D6209" w:rsidP="00B57D25">
            <w:pPr>
              <w:pStyle w:val="Heading2"/>
              <w:spacing w:before="0"/>
              <w:rPr>
                <w:color w:val="auto"/>
              </w:rPr>
            </w:pPr>
            <w:bookmarkStart w:id="171" w:name="_Toc392180209"/>
            <w:bookmarkStart w:id="172" w:name="_Toc449539098"/>
            <w:r w:rsidRPr="00D51419">
              <w:rPr>
                <w:color w:val="auto"/>
              </w:rPr>
              <w:lastRenderedPageBreak/>
              <w:t>Contract-model Bunuri(F5.1)</w:t>
            </w:r>
            <w:bookmarkEnd w:id="171"/>
            <w:bookmarkEnd w:id="172"/>
          </w:p>
        </w:tc>
      </w:tr>
      <w:tr w:rsidR="009D6209" w:rsidRPr="00D51419" w:rsidTr="00B5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8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D6209" w:rsidRPr="00D51419" w:rsidRDefault="00F40A04" w:rsidP="00B57D25">
            <w:pPr>
              <w:pStyle w:val="Subtitle"/>
              <w:ind w:left="1134"/>
              <w:rPr>
                <w:b w:val="0"/>
                <w:lang w:val="ro-RO"/>
              </w:rPr>
            </w:pPr>
            <w:r>
              <w:rPr>
                <w:noProof/>
                <w:spacing w:val="196"/>
                <w:sz w:val="44"/>
                <w:lang w:val="ro-RO" w:eastAsia="ro-RO"/>
              </w:rPr>
              <w:pict>
                <v:shapetype id="_x0000_t202" coordsize="21600,21600" o:spt="202" path="m,l,21600r21600,l21600,xe">
                  <v:stroke joinstyle="miter"/>
                  <v:path gradientshapeok="t" o:connecttype="rect"/>
                </v:shapetype>
                <v:shape id="Text Box 1" o:spid="_x0000_s1031" type="#_x0000_t202" style="position:absolute;left:0;text-align:left;margin-left:15.55pt;margin-top:12.35pt;width:44.8pt;height: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465BCE" w:rsidRDefault="00465BCE" w:rsidP="009D6209">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11" o:title=""/>
                            </v:shape>
                            <o:OLEObject Type="Embed" ProgID="Word.Picture.8" ShapeID="_x0000_i1025" DrawAspect="Content" ObjectID="_1670667044" r:id="rId12"/>
                          </w:object>
                        </w:r>
                      </w:p>
                    </w:txbxContent>
                  </v:textbox>
                </v:shape>
              </w:pict>
            </w:r>
            <w:r w:rsidR="009D6209" w:rsidRPr="00D51419">
              <w:rPr>
                <w:spacing w:val="196"/>
                <w:sz w:val="44"/>
                <w:lang w:val="ro-RO"/>
              </w:rPr>
              <w:t>ACHIZIŢII PUBLICE</w:t>
            </w:r>
          </w:p>
        </w:tc>
      </w:tr>
      <w:tr w:rsidR="009D6209" w:rsidRPr="00D51419" w:rsidTr="00B57D25">
        <w:trPr>
          <w:gridBefore w:val="1"/>
          <w:wBefore w:w="34" w:type="dxa"/>
          <w:trHeight w:val="567"/>
        </w:trPr>
        <w:tc>
          <w:tcPr>
            <w:tcW w:w="9889" w:type="dxa"/>
            <w:gridSpan w:val="2"/>
            <w:vAlign w:val="center"/>
          </w:tcPr>
          <w:p w:rsidR="009D6209" w:rsidRPr="00D51419" w:rsidRDefault="009D6209" w:rsidP="00B57D25">
            <w:pPr>
              <w:pStyle w:val="Heading2"/>
              <w:spacing w:before="0"/>
              <w:rPr>
                <w:color w:val="auto"/>
              </w:rPr>
            </w:pPr>
          </w:p>
        </w:tc>
      </w:tr>
      <w:tr w:rsidR="009D6209" w:rsidRPr="00D51419" w:rsidTr="00B57D25">
        <w:trPr>
          <w:gridBefore w:val="1"/>
          <w:wBefore w:w="34" w:type="dxa"/>
          <w:trHeight w:val="697"/>
        </w:trPr>
        <w:tc>
          <w:tcPr>
            <w:tcW w:w="9889" w:type="dxa"/>
            <w:gridSpan w:val="2"/>
            <w:tcBorders>
              <w:bottom w:val="single" w:sz="4" w:space="0" w:color="auto"/>
            </w:tcBorders>
            <w:vAlign w:val="center"/>
          </w:tcPr>
          <w:p w:rsidR="009D6209" w:rsidRPr="00D51419" w:rsidRDefault="009D6209" w:rsidP="00B57D25">
            <w:pPr>
              <w:jc w:val="center"/>
              <w:rPr>
                <w:b/>
                <w:sz w:val="40"/>
              </w:rPr>
            </w:pPr>
            <w:r w:rsidRPr="00D51419">
              <w:rPr>
                <w:b/>
                <w:caps/>
                <w:sz w:val="40"/>
              </w:rPr>
              <w:t>Contract</w:t>
            </w:r>
            <w:r w:rsidRPr="00D51419">
              <w:rPr>
                <w:b/>
                <w:sz w:val="40"/>
              </w:rPr>
              <w:t xml:space="preserve"> Nr. _________</w:t>
            </w:r>
          </w:p>
          <w:p w:rsidR="009D6209" w:rsidRPr="00D51419" w:rsidRDefault="009D6209" w:rsidP="00B57D25">
            <w:pPr>
              <w:rPr>
                <w:sz w:val="28"/>
                <w:szCs w:val="28"/>
              </w:rPr>
            </w:pPr>
          </w:p>
          <w:p w:rsidR="009D6209" w:rsidRDefault="009D6209" w:rsidP="00B57D25">
            <w:pPr>
              <w:rPr>
                <w:b/>
                <w:sz w:val="28"/>
                <w:u w:val="single"/>
              </w:rPr>
            </w:pPr>
            <w:r w:rsidRPr="00D51419">
              <w:rPr>
                <w:b/>
                <w:sz w:val="28"/>
                <w:szCs w:val="28"/>
              </w:rPr>
              <w:t xml:space="preserve">de achiziţionare </w:t>
            </w:r>
            <w:r>
              <w:rPr>
                <w:b/>
                <w:sz w:val="28"/>
                <w:szCs w:val="28"/>
              </w:rPr>
              <w:t xml:space="preserve">a </w:t>
            </w:r>
            <w:r w:rsidR="00DD2869">
              <w:rPr>
                <w:b/>
                <w:sz w:val="28"/>
              </w:rPr>
              <w:t>Carburanţilor – card valoric</w:t>
            </w:r>
            <w:r w:rsidRPr="00E25189">
              <w:rPr>
                <w:b/>
                <w:sz w:val="28"/>
              </w:rPr>
              <w:t xml:space="preserve"> conform necesităţilor Armatei Naţionale</w:t>
            </w:r>
            <w:r w:rsidRPr="00E25189">
              <w:rPr>
                <w:sz w:val="28"/>
                <w:u w:val="single"/>
              </w:rPr>
              <w:t xml:space="preserve">  </w:t>
            </w:r>
          </w:p>
          <w:p w:rsidR="009D6209" w:rsidRPr="00D51419" w:rsidRDefault="009D6209" w:rsidP="00B57D25">
            <w:pPr>
              <w:rPr>
                <w:b/>
                <w:i/>
                <w:sz w:val="28"/>
                <w:szCs w:val="28"/>
              </w:rPr>
            </w:pPr>
          </w:p>
          <w:p w:rsidR="009D6209" w:rsidRPr="00D51419" w:rsidRDefault="009D6209" w:rsidP="00B57D25">
            <w:pPr>
              <w:tabs>
                <w:tab w:val="center" w:pos="-6663"/>
                <w:tab w:val="right" w:pos="9531"/>
              </w:tabs>
              <w:jc w:val="both"/>
              <w:rPr>
                <w:b/>
                <w:sz w:val="28"/>
                <w:szCs w:val="28"/>
              </w:rPr>
            </w:pPr>
            <w:r w:rsidRPr="00D51419">
              <w:rPr>
                <w:b/>
                <w:sz w:val="28"/>
                <w:szCs w:val="28"/>
              </w:rPr>
              <w:t xml:space="preserve">Cod CPV: </w:t>
            </w:r>
            <w:r w:rsidR="00DD2869" w:rsidRPr="00DD2869">
              <w:rPr>
                <w:sz w:val="28"/>
                <w:szCs w:val="20"/>
              </w:rPr>
              <w:t>09132000-3</w:t>
            </w:r>
          </w:p>
          <w:p w:rsidR="009D6209" w:rsidRPr="00D51419" w:rsidRDefault="009D6209" w:rsidP="00B57D25">
            <w:pPr>
              <w:tabs>
                <w:tab w:val="center" w:pos="-6663"/>
                <w:tab w:val="right" w:pos="9531"/>
              </w:tabs>
              <w:jc w:val="both"/>
            </w:pPr>
          </w:p>
          <w:p w:rsidR="009D6209" w:rsidRPr="00D51419" w:rsidRDefault="009D6209" w:rsidP="00B57D25">
            <w:pPr>
              <w:tabs>
                <w:tab w:val="center" w:pos="-6663"/>
                <w:tab w:val="right" w:pos="9531"/>
              </w:tabs>
              <w:jc w:val="both"/>
              <w:rPr>
                <w:i/>
                <w:sz w:val="18"/>
                <w:szCs w:val="18"/>
              </w:rPr>
            </w:pPr>
            <w:r w:rsidRPr="00D51419">
              <w:rPr>
                <w:sz w:val="28"/>
                <w:szCs w:val="28"/>
              </w:rPr>
              <w:t>“___”_________</w:t>
            </w:r>
            <w:r w:rsidR="00DD2869">
              <w:rPr>
                <w:sz w:val="28"/>
                <w:szCs w:val="28"/>
              </w:rPr>
              <w:t>202</w:t>
            </w:r>
            <w:r w:rsidR="00D036D1">
              <w:rPr>
                <w:sz w:val="28"/>
                <w:szCs w:val="28"/>
              </w:rPr>
              <w:t>1</w:t>
            </w:r>
            <w:r w:rsidRPr="00D51419">
              <w:rPr>
                <w:sz w:val="28"/>
                <w:szCs w:val="28"/>
              </w:rPr>
              <w:tab/>
              <w:t>mun. Chişinău</w:t>
            </w:r>
          </w:p>
          <w:p w:rsidR="009D6209" w:rsidRPr="00D51419" w:rsidRDefault="009D6209" w:rsidP="00B57D25">
            <w:pPr>
              <w:ind w:firstLine="5812"/>
              <w:jc w:val="center"/>
              <w:rPr>
                <w:lang w:val="en-US"/>
              </w:rPr>
            </w:pPr>
          </w:p>
        </w:tc>
      </w:tr>
      <w:tr w:rsidR="009D6209" w:rsidRPr="00D51419" w:rsidTr="00B57D2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jc w:val="center"/>
              <w:rPr>
                <w:b/>
                <w:caps/>
                <w:sz w:val="40"/>
              </w:rPr>
            </w:pPr>
            <w:r w:rsidRPr="00D51419">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jc w:val="center"/>
              <w:rPr>
                <w:b/>
                <w:caps/>
                <w:sz w:val="40"/>
              </w:rPr>
            </w:pPr>
            <w:r w:rsidRPr="00D51419">
              <w:rPr>
                <w:b/>
              </w:rPr>
              <w:t xml:space="preserve">Furnizorul de bunuri </w:t>
            </w:r>
          </w:p>
        </w:tc>
      </w:tr>
      <w:tr w:rsidR="009D6209" w:rsidRPr="00D51419" w:rsidTr="00B57D25">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D6209" w:rsidRPr="00D51419" w:rsidRDefault="009D6209" w:rsidP="00B57D25">
            <w:pPr>
              <w:rPr>
                <w:b/>
              </w:rPr>
            </w:pPr>
          </w:p>
          <w:p w:rsidR="009D6209" w:rsidRPr="00D51419" w:rsidRDefault="009D6209" w:rsidP="00B57D25">
            <w:r w:rsidRPr="00D51419">
              <w:rPr>
                <w:b/>
              </w:rPr>
              <w:t>______________________________________</w:t>
            </w:r>
            <w:r w:rsidRPr="00D51419">
              <w:t>,</w:t>
            </w:r>
          </w:p>
          <w:p w:rsidR="009D6209" w:rsidRPr="00D51419" w:rsidRDefault="009D6209" w:rsidP="00B57D25">
            <w:pPr>
              <w:rPr>
                <w:i/>
                <w:sz w:val="18"/>
                <w:szCs w:val="18"/>
              </w:rPr>
            </w:pPr>
            <w:r w:rsidRPr="00D51419">
              <w:rPr>
                <w:i/>
                <w:sz w:val="18"/>
                <w:szCs w:val="18"/>
              </w:rPr>
              <w:t>(denumirea completă a întreprinderii, asociaţiei, organizaţiei)</w:t>
            </w:r>
          </w:p>
          <w:p w:rsidR="009D6209" w:rsidRPr="00D51419" w:rsidRDefault="009D6209" w:rsidP="00B57D25">
            <w:r w:rsidRPr="00D51419">
              <w:t xml:space="preserve">reprezentată prin </w:t>
            </w:r>
            <w:r w:rsidRPr="00D51419">
              <w:rPr>
                <w:b/>
              </w:rPr>
              <w:t>________________________</w:t>
            </w:r>
            <w:r w:rsidRPr="00D51419">
              <w:t>,</w:t>
            </w:r>
          </w:p>
          <w:p w:rsidR="009D6209" w:rsidRPr="00D51419" w:rsidRDefault="009D6209" w:rsidP="00B57D25">
            <w:pPr>
              <w:ind w:firstLine="1701"/>
              <w:jc w:val="center"/>
              <w:rPr>
                <w:i/>
                <w:sz w:val="18"/>
                <w:szCs w:val="18"/>
              </w:rPr>
            </w:pPr>
            <w:r w:rsidRPr="00D51419">
              <w:rPr>
                <w:i/>
                <w:sz w:val="18"/>
                <w:szCs w:val="18"/>
              </w:rPr>
              <w:t>(funcţia, numele, prenumele)</w:t>
            </w:r>
          </w:p>
          <w:p w:rsidR="009D6209" w:rsidRPr="00D51419" w:rsidRDefault="009D6209" w:rsidP="00B57D25">
            <w:r w:rsidRPr="00D51419">
              <w:t xml:space="preserve">care acţionează în baza </w:t>
            </w:r>
            <w:r w:rsidRPr="00D51419">
              <w:rPr>
                <w:b/>
              </w:rPr>
              <w:t>___________________</w:t>
            </w:r>
            <w:r w:rsidRPr="00D51419">
              <w:t>,</w:t>
            </w:r>
          </w:p>
          <w:p w:rsidR="009D6209" w:rsidRPr="00D51419" w:rsidRDefault="009D6209" w:rsidP="00B57D25">
            <w:pPr>
              <w:ind w:firstLine="2198"/>
              <w:rPr>
                <w:i/>
                <w:sz w:val="18"/>
                <w:szCs w:val="18"/>
              </w:rPr>
            </w:pPr>
            <w:r w:rsidRPr="00D51419">
              <w:rPr>
                <w:i/>
                <w:sz w:val="18"/>
                <w:szCs w:val="18"/>
              </w:rPr>
              <w:t>(statut, regulament, hotărîre etc.)</w:t>
            </w:r>
          </w:p>
          <w:p w:rsidR="009D6209" w:rsidRPr="00D51419" w:rsidRDefault="009D6209" w:rsidP="00B57D25">
            <w:r w:rsidRPr="00D51419">
              <w:t xml:space="preserve">denumit(a) în continuare </w:t>
            </w:r>
            <w:r w:rsidRPr="00D51419">
              <w:rPr>
                <w:i/>
              </w:rPr>
              <w:t>Vînzător</w:t>
            </w:r>
          </w:p>
          <w:p w:rsidR="009D6209" w:rsidRPr="00D51419" w:rsidRDefault="009D6209" w:rsidP="00B57D25">
            <w:r w:rsidRPr="00D51419">
              <w:rPr>
                <w:b/>
              </w:rPr>
              <w:t>______________________________________</w:t>
            </w:r>
            <w:r w:rsidRPr="00D51419">
              <w:t>,</w:t>
            </w:r>
          </w:p>
          <w:p w:rsidR="009D6209" w:rsidRPr="00D51419" w:rsidRDefault="009D6209" w:rsidP="00B57D25">
            <w:pPr>
              <w:jc w:val="center"/>
              <w:rPr>
                <w:i/>
                <w:sz w:val="18"/>
                <w:szCs w:val="18"/>
              </w:rPr>
            </w:pPr>
            <w:r w:rsidRPr="00D51419">
              <w:rPr>
                <w:i/>
                <w:sz w:val="18"/>
                <w:szCs w:val="18"/>
              </w:rPr>
              <w:t>(se indică nr. şi data de înregistrare în Registrul de Stat)</w:t>
            </w:r>
          </w:p>
          <w:p w:rsidR="009D6209" w:rsidRPr="00D51419" w:rsidRDefault="009D6209" w:rsidP="00B57D25">
            <w:pPr>
              <w:rPr>
                <w:b/>
                <w:caps/>
                <w:sz w:val="40"/>
              </w:rPr>
            </w:pPr>
            <w:r w:rsidRPr="00D51419">
              <w:t>pe de o parte,</w:t>
            </w:r>
          </w:p>
        </w:tc>
        <w:tc>
          <w:tcPr>
            <w:tcW w:w="5016" w:type="dxa"/>
            <w:tcBorders>
              <w:top w:val="single" w:sz="4" w:space="0" w:color="auto"/>
              <w:left w:val="single" w:sz="4" w:space="0" w:color="auto"/>
              <w:bottom w:val="single" w:sz="4" w:space="0" w:color="auto"/>
              <w:right w:val="single" w:sz="4" w:space="0" w:color="auto"/>
            </w:tcBorders>
          </w:tcPr>
          <w:p w:rsidR="009D6209" w:rsidRPr="00D51419" w:rsidRDefault="009D6209" w:rsidP="00B57D25">
            <w:pPr>
              <w:rPr>
                <w:b/>
              </w:rPr>
            </w:pPr>
          </w:p>
          <w:p w:rsidR="009D6209" w:rsidRPr="000F7C2A" w:rsidRDefault="009D6209" w:rsidP="00B57D25">
            <w:pPr>
              <w:spacing w:line="360" w:lineRule="auto"/>
              <w:rPr>
                <w:b/>
                <w:caps/>
                <w:sz w:val="18"/>
              </w:rPr>
            </w:pPr>
            <w:r w:rsidRPr="00CE5B15">
              <w:rPr>
                <w:b/>
                <w:bCs/>
              </w:rPr>
              <w:t>Agenţia asigurare resurse şi administrare patrimoniu a Ministerului Apărării</w:t>
            </w:r>
            <w:r w:rsidRPr="00CE5B15">
              <w:t xml:space="preserve">, reprezentată prin </w:t>
            </w:r>
            <w:r w:rsidRPr="00EB04BB">
              <w:t>domnul</w:t>
            </w:r>
            <w:r w:rsidRPr="00CE5B15">
              <w:rPr>
                <w:b/>
                <w:bCs/>
              </w:rPr>
              <w:t>Sergiu VOINU</w:t>
            </w:r>
            <w:r w:rsidRPr="00CE5B15">
              <w:t xml:space="preserve">, care acţionează în baza statutului, denumit în continuare </w:t>
            </w:r>
            <w:r w:rsidRPr="000F7C2A">
              <w:rPr>
                <w:b/>
                <w:i/>
              </w:rPr>
              <w:t>Cumpărător</w:t>
            </w:r>
            <w:r w:rsidRPr="000F7C2A">
              <w:rPr>
                <w:b/>
              </w:rPr>
              <w:t>,</w:t>
            </w:r>
            <w:r w:rsidRPr="00CE5B15">
              <w:t xml:space="preserve"> cod IDNO nr. 1006601001229, pe de altă parte,</w:t>
            </w:r>
          </w:p>
        </w:tc>
      </w:tr>
      <w:tr w:rsidR="009D6209" w:rsidRPr="00D51419" w:rsidTr="00B57D25">
        <w:trPr>
          <w:gridBefore w:val="1"/>
          <w:wBefore w:w="34" w:type="dxa"/>
          <w:trHeight w:val="567"/>
        </w:trPr>
        <w:tc>
          <w:tcPr>
            <w:tcW w:w="9889" w:type="dxa"/>
            <w:gridSpan w:val="2"/>
            <w:vAlign w:val="center"/>
          </w:tcPr>
          <w:p w:rsidR="009D6209" w:rsidRPr="00D51419" w:rsidRDefault="009D6209" w:rsidP="00B57D25">
            <w:pPr>
              <w:jc w:val="both"/>
            </w:pPr>
            <w:r w:rsidRPr="00D51419">
              <w:t xml:space="preserve">ambii (denumiţi(te) în continuare </w:t>
            </w:r>
            <w:r w:rsidRPr="00D51419">
              <w:rPr>
                <w:i/>
              </w:rPr>
              <w:t>Părţi</w:t>
            </w:r>
            <w:r w:rsidRPr="00D51419">
              <w:t>), au încheiat prezentul Contract referitor la următoarele:</w:t>
            </w:r>
          </w:p>
          <w:p w:rsidR="009D6209" w:rsidRPr="00D51419" w:rsidRDefault="009D6209" w:rsidP="00B57D25">
            <w:pPr>
              <w:jc w:val="both"/>
            </w:pPr>
          </w:p>
          <w:p w:rsidR="009D6209" w:rsidRPr="00D51419" w:rsidRDefault="009D6209" w:rsidP="008A4341">
            <w:pPr>
              <w:numPr>
                <w:ilvl w:val="1"/>
                <w:numId w:val="19"/>
              </w:numPr>
              <w:ind w:left="426" w:hanging="426"/>
              <w:jc w:val="both"/>
            </w:pPr>
            <w:r w:rsidRPr="00D51419">
              <w:t xml:space="preserve">Achiziţionarea </w:t>
            </w:r>
            <w:r w:rsidR="0082053C">
              <w:t>carburantilor</w:t>
            </w:r>
            <w:r w:rsidRPr="00D51419">
              <w:t>,</w:t>
            </w:r>
            <w:r>
              <w:t xml:space="preserve"> </w:t>
            </w:r>
            <w:r w:rsidRPr="00D51419">
              <w:t xml:space="preserve">denumite în continuare Bunuri, conform procedurii de achiziţii publice </w:t>
            </w:r>
            <w:r w:rsidR="00DD2869">
              <w:t>LD</w:t>
            </w:r>
            <w:r w:rsidRPr="00D51419">
              <w:t xml:space="preserve"> nr._______</w:t>
            </w:r>
            <w:r>
              <w:t>_____________________</w:t>
            </w:r>
            <w:r w:rsidRPr="00D51419">
              <w:t xml:space="preserve">,în baza deciziei grupului de lucru al Cumpărătorului/Beneficiarului din „___” ________ </w:t>
            </w:r>
            <w:r w:rsidR="00DD2869">
              <w:t>2019</w:t>
            </w:r>
            <w:r w:rsidRPr="00D51419">
              <w:t>.</w:t>
            </w:r>
          </w:p>
          <w:p w:rsidR="009D6209" w:rsidRPr="00D51419" w:rsidRDefault="009D6209" w:rsidP="00B57D25">
            <w:pPr>
              <w:ind w:firstLine="720"/>
              <w:jc w:val="both"/>
            </w:pPr>
          </w:p>
          <w:p w:rsidR="009D6209" w:rsidRPr="00D51419" w:rsidRDefault="009D6209" w:rsidP="008A4341">
            <w:pPr>
              <w:numPr>
                <w:ilvl w:val="1"/>
                <w:numId w:val="19"/>
              </w:numPr>
              <w:suppressAutoHyphens/>
              <w:ind w:left="426" w:hanging="426"/>
              <w:jc w:val="both"/>
            </w:pPr>
            <w:r w:rsidRPr="00D51419">
              <w:t>Următoarele documente vor fi considerate părţi componente şi integrale ale Contractului:</w:t>
            </w:r>
          </w:p>
          <w:p w:rsidR="009D6209" w:rsidRPr="00D51419" w:rsidRDefault="009D6209" w:rsidP="008A4341">
            <w:pPr>
              <w:numPr>
                <w:ilvl w:val="0"/>
                <w:numId w:val="12"/>
              </w:numPr>
              <w:suppressAutoHyphens/>
              <w:ind w:left="1276" w:hanging="425"/>
              <w:jc w:val="both"/>
            </w:pPr>
            <w:r w:rsidRPr="00D51419">
              <w:t>Specificaţia tehnică;</w:t>
            </w:r>
          </w:p>
          <w:p w:rsidR="009D6209" w:rsidRPr="00D51419" w:rsidRDefault="009D6209" w:rsidP="008A4341">
            <w:pPr>
              <w:numPr>
                <w:ilvl w:val="0"/>
                <w:numId w:val="12"/>
              </w:numPr>
              <w:suppressAutoHyphens/>
              <w:ind w:left="1276" w:hanging="425"/>
              <w:jc w:val="both"/>
            </w:pPr>
            <w:r w:rsidRPr="00D51419">
              <w:t>Specificaţia de preţ;</w:t>
            </w:r>
          </w:p>
          <w:p w:rsidR="009D6209" w:rsidRPr="00D51419" w:rsidRDefault="009D6209" w:rsidP="008A4341">
            <w:pPr>
              <w:numPr>
                <w:ilvl w:val="0"/>
                <w:numId w:val="12"/>
              </w:numPr>
              <w:suppressAutoHyphens/>
              <w:ind w:left="1276" w:hanging="425"/>
              <w:jc w:val="both"/>
            </w:pPr>
            <w:r w:rsidRPr="00D51419">
              <w:t>Anexele nr.1 şi nr.2</w:t>
            </w:r>
          </w:p>
          <w:p w:rsidR="009D6209" w:rsidRPr="00D51419" w:rsidRDefault="009D6209" w:rsidP="00B57D25">
            <w:pPr>
              <w:suppressAutoHyphens/>
              <w:ind w:left="1276"/>
              <w:jc w:val="both"/>
              <w:rPr>
                <w:i/>
              </w:rPr>
            </w:pPr>
          </w:p>
          <w:p w:rsidR="009D6209" w:rsidRPr="00D51419" w:rsidRDefault="009D6209" w:rsidP="008A4341">
            <w:pPr>
              <w:numPr>
                <w:ilvl w:val="1"/>
                <w:numId w:val="19"/>
              </w:numPr>
              <w:ind w:left="426" w:hanging="426"/>
              <w:jc w:val="both"/>
            </w:pPr>
            <w:r w:rsidRPr="00D51419">
              <w:t>Prezentul Contract va predomina asupra tuturor altor documente componente. În cazul unor discrepanţe sau inconsecvenţe între documentele componente ale Contractului, documentele vor avea ordinea de prioritate enumerată mai sus.</w:t>
            </w:r>
          </w:p>
          <w:p w:rsidR="009D6209" w:rsidRPr="00D51419" w:rsidRDefault="009D6209" w:rsidP="00B57D25">
            <w:pPr>
              <w:suppressAutoHyphens/>
              <w:ind w:firstLine="720"/>
              <w:jc w:val="both"/>
            </w:pPr>
          </w:p>
          <w:p w:rsidR="009D6209" w:rsidRPr="00D51419" w:rsidRDefault="009D6209" w:rsidP="008A4341">
            <w:pPr>
              <w:numPr>
                <w:ilvl w:val="1"/>
                <w:numId w:val="19"/>
              </w:numPr>
              <w:ind w:left="426" w:hanging="426"/>
              <w:jc w:val="both"/>
            </w:pPr>
            <w:r w:rsidRPr="00D5141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9D6209" w:rsidRPr="00D51419" w:rsidRDefault="009D6209" w:rsidP="00B57D25">
            <w:pPr>
              <w:ind w:left="426" w:hanging="426"/>
              <w:jc w:val="both"/>
            </w:pPr>
          </w:p>
          <w:p w:rsidR="009D6209" w:rsidRPr="00D51419" w:rsidRDefault="009D6209" w:rsidP="008A4341">
            <w:pPr>
              <w:numPr>
                <w:ilvl w:val="1"/>
                <w:numId w:val="19"/>
              </w:numPr>
              <w:ind w:left="426" w:hanging="426"/>
              <w:jc w:val="both"/>
            </w:pPr>
            <w:r w:rsidRPr="00D5141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lastRenderedPageBreak/>
              <w:t>Obiectul Contractului</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 xml:space="preserve">Vînzătorul îşi asumă obligaţia de a livra Bunurile conform  Specificaţiei, care este parte integrantă a prezentului Contract. </w:t>
            </w:r>
          </w:p>
          <w:p w:rsidR="009D6209" w:rsidRPr="00D51419" w:rsidRDefault="009D6209" w:rsidP="008A4341">
            <w:pPr>
              <w:numPr>
                <w:ilvl w:val="1"/>
                <w:numId w:val="13"/>
              </w:numPr>
              <w:tabs>
                <w:tab w:val="left" w:pos="1134"/>
              </w:tabs>
              <w:ind w:left="0" w:firstLine="567"/>
              <w:jc w:val="both"/>
            </w:pPr>
            <w:r w:rsidRPr="00D51419">
              <w:t xml:space="preserve">Cumpărătorul/beneficiarul se obligă, la rîndul său, să achite şi să recepţioneze Bunurile de Vînzător. </w:t>
            </w:r>
          </w:p>
          <w:p w:rsidR="009D6209" w:rsidRPr="00D51419" w:rsidRDefault="009D6209" w:rsidP="008A4341">
            <w:pPr>
              <w:numPr>
                <w:ilvl w:val="1"/>
                <w:numId w:val="13"/>
              </w:numPr>
              <w:tabs>
                <w:tab w:val="left" w:pos="1134"/>
              </w:tabs>
              <w:ind w:left="0" w:firstLine="567"/>
              <w:jc w:val="both"/>
            </w:pPr>
            <w:r w:rsidRPr="00D5141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D6209" w:rsidRPr="00D51419" w:rsidRDefault="009D6209" w:rsidP="008A4341">
            <w:pPr>
              <w:numPr>
                <w:ilvl w:val="1"/>
                <w:numId w:val="13"/>
              </w:numPr>
              <w:tabs>
                <w:tab w:val="left" w:pos="1134"/>
              </w:tabs>
              <w:ind w:left="0" w:firstLine="567"/>
              <w:jc w:val="both"/>
            </w:pPr>
            <w:r w:rsidRPr="00D51419">
              <w:t xml:space="preserve">Termenele de garanţie </w:t>
            </w:r>
            <w:r w:rsidRPr="00D51419">
              <w:rPr>
                <w:i/>
              </w:rPr>
              <w:t>[valabilitate, după caz]</w:t>
            </w:r>
            <w:r w:rsidRPr="00D51419">
              <w:t xml:space="preserve"> a Bunurilor sînt indicate în Specificaţie.</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Termeni şi condiţii de livrare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Livrarea Bunurilor se efectuează de către Vînzător în  termenele prevăzute de graficul de livrare.</w:t>
            </w:r>
          </w:p>
          <w:p w:rsidR="009D6209" w:rsidRPr="00D51419" w:rsidRDefault="009D6209" w:rsidP="008A4341">
            <w:pPr>
              <w:numPr>
                <w:ilvl w:val="1"/>
                <w:numId w:val="13"/>
              </w:numPr>
              <w:tabs>
                <w:tab w:val="left" w:pos="1134"/>
              </w:tabs>
              <w:ind w:left="0" w:firstLine="567"/>
              <w:jc w:val="both"/>
            </w:pPr>
            <w:r w:rsidRPr="00D51419">
              <w:t>Documentaţia de însoţire a Bunurilor include:</w:t>
            </w:r>
          </w:p>
          <w:p w:rsidR="009D6209" w:rsidRPr="00D51419" w:rsidRDefault="009D6209" w:rsidP="00B57D25">
            <w:pPr>
              <w:tabs>
                <w:tab w:val="left" w:pos="1134"/>
              </w:tabs>
              <w:ind w:firstLine="567"/>
              <w:jc w:val="both"/>
              <w:rPr>
                <w:i/>
              </w:rPr>
            </w:pPr>
            <w:r w:rsidRPr="00D51419">
              <w:rPr>
                <w:i/>
              </w:rPr>
              <w:t>[</w:t>
            </w:r>
            <w:r w:rsidRPr="00D51419">
              <w:rPr>
                <w:i/>
                <w:iCs/>
              </w:rPr>
              <w:t>Cerinţele de mai sus trebuie prevăzute de către autoritatea contractantă şi ajustate conform cerinţelor actuale.]</w:t>
            </w:r>
          </w:p>
          <w:p w:rsidR="009D6209" w:rsidRPr="00D51419" w:rsidRDefault="009D6209" w:rsidP="008A4341">
            <w:pPr>
              <w:numPr>
                <w:ilvl w:val="1"/>
                <w:numId w:val="13"/>
              </w:numPr>
              <w:tabs>
                <w:tab w:val="left" w:pos="1134"/>
              </w:tabs>
              <w:ind w:left="0" w:firstLine="567"/>
              <w:jc w:val="both"/>
            </w:pPr>
            <w:r w:rsidRPr="00D51419">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Preţul şi condiţii de plată</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Preţul Bunurilor livrate conform prezentului Contract este stabilit în lei moldoveneşti, fiind indicat Specificaţia prezentului Contract.</w:t>
            </w:r>
          </w:p>
          <w:p w:rsidR="009D6209" w:rsidRPr="00D51419" w:rsidRDefault="009D6209" w:rsidP="008A4341">
            <w:pPr>
              <w:numPr>
                <w:ilvl w:val="1"/>
                <w:numId w:val="13"/>
              </w:numPr>
              <w:tabs>
                <w:tab w:val="left" w:pos="1134"/>
              </w:tabs>
              <w:ind w:left="0" w:firstLine="567"/>
              <w:jc w:val="both"/>
            </w:pPr>
            <w:r w:rsidRPr="00D51419">
              <w:t>Suma totală a prezentului Contract, inclusiv TVA, se stabileşte în lei moldoveneşti şi constituie: ____________________________________lei MD.</w:t>
            </w:r>
          </w:p>
          <w:p w:rsidR="009D6209" w:rsidRPr="00D51419" w:rsidRDefault="009D6209" w:rsidP="00B57D25">
            <w:pPr>
              <w:tabs>
                <w:tab w:val="left" w:pos="1134"/>
              </w:tabs>
              <w:ind w:firstLine="567"/>
              <w:jc w:val="both"/>
              <w:rPr>
                <w:i/>
                <w:sz w:val="18"/>
                <w:szCs w:val="18"/>
              </w:rPr>
            </w:pPr>
            <w:r w:rsidRPr="00D51419">
              <w:rPr>
                <w:i/>
                <w:sz w:val="18"/>
                <w:szCs w:val="18"/>
              </w:rPr>
              <w:t>(suma cu cifre şi litere)</w:t>
            </w:r>
          </w:p>
          <w:p w:rsidR="009D6209" w:rsidRPr="00D51419" w:rsidRDefault="009D6209" w:rsidP="008A4341">
            <w:pPr>
              <w:numPr>
                <w:ilvl w:val="1"/>
                <w:numId w:val="13"/>
              </w:numPr>
              <w:tabs>
                <w:tab w:val="left" w:pos="1134"/>
              </w:tabs>
              <w:ind w:left="0" w:firstLine="567"/>
              <w:jc w:val="both"/>
            </w:pPr>
            <w:r w:rsidRPr="00D51419">
              <w:t xml:space="preserve">Achitarea plăţilor pentru Bunurile livrate va efectua în lei moldoveneşti. </w:t>
            </w:r>
          </w:p>
          <w:p w:rsidR="009D6209" w:rsidRPr="00D51419" w:rsidRDefault="009D6209" w:rsidP="008A4341">
            <w:pPr>
              <w:numPr>
                <w:ilvl w:val="1"/>
                <w:numId w:val="13"/>
              </w:numPr>
              <w:tabs>
                <w:tab w:val="left" w:pos="1134"/>
              </w:tabs>
              <w:ind w:left="0" w:firstLine="567"/>
              <w:jc w:val="both"/>
            </w:pPr>
            <w:r w:rsidRPr="00D51419">
              <w:t xml:space="preserve">Metoda şi condiţiile de plată de către Cumpărător vor fi: </w:t>
            </w:r>
          </w:p>
          <w:p w:rsidR="009D6209" w:rsidRPr="00D51419" w:rsidRDefault="009D6209" w:rsidP="00B57D25">
            <w:pPr>
              <w:tabs>
                <w:tab w:val="left" w:pos="1134"/>
              </w:tabs>
              <w:ind w:firstLine="567"/>
              <w:jc w:val="both"/>
              <w:rPr>
                <w:i/>
              </w:rPr>
            </w:pPr>
            <w:r w:rsidRPr="00D51419">
              <w:rPr>
                <w:i/>
              </w:rPr>
              <w:t>[</w:t>
            </w:r>
            <w:r w:rsidRPr="00D51419">
              <w:rPr>
                <w:i/>
                <w:iCs/>
              </w:rPr>
              <w:t>Cerinţele de mai sus trebuie revăzute de către autoritatea contractantă şi ajustate conform cerinţelor actuale.]</w:t>
            </w:r>
          </w:p>
          <w:p w:rsidR="009D6209" w:rsidRPr="00D51419" w:rsidRDefault="009D6209" w:rsidP="008A4341">
            <w:pPr>
              <w:numPr>
                <w:ilvl w:val="1"/>
                <w:numId w:val="13"/>
              </w:numPr>
              <w:tabs>
                <w:tab w:val="left" w:pos="1134"/>
              </w:tabs>
              <w:ind w:left="0" w:firstLine="567"/>
              <w:jc w:val="both"/>
            </w:pPr>
            <w:r w:rsidRPr="00D51419">
              <w:t>Plăţile se vor efectua prin transfer bancar pe contul de decontare al Vînzătorului indicat în prezentul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Condiţii de predare-primire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 xml:space="preserve">Bunurile se consideră predate de către Vînzător şi recepţionate de către Cumpărător </w:t>
            </w:r>
            <w:r w:rsidRPr="00D51419">
              <w:rPr>
                <w:i/>
              </w:rPr>
              <w:t>[destinatar, după caz]</w:t>
            </w:r>
            <w:r w:rsidRPr="00D51419">
              <w:t xml:space="preserve"> dacă:</w:t>
            </w:r>
          </w:p>
          <w:p w:rsidR="009D6209" w:rsidRPr="00D51419" w:rsidRDefault="009D6209" w:rsidP="008A4341">
            <w:pPr>
              <w:numPr>
                <w:ilvl w:val="0"/>
                <w:numId w:val="14"/>
              </w:numPr>
              <w:tabs>
                <w:tab w:val="left" w:pos="1134"/>
              </w:tabs>
              <w:ind w:left="0" w:firstLine="567"/>
              <w:jc w:val="both"/>
            </w:pPr>
            <w:r w:rsidRPr="00D51419">
              <w:t>cantitatea Bunurilor corespunde informaţiei indicate în Lista bunurilor şi graficul livrării şi documentele de însoţire conform punctului 2.2 al prezentului Contract;</w:t>
            </w:r>
          </w:p>
          <w:p w:rsidR="009D6209" w:rsidRPr="00D51419" w:rsidRDefault="009D6209" w:rsidP="008A4341">
            <w:pPr>
              <w:numPr>
                <w:ilvl w:val="0"/>
                <w:numId w:val="14"/>
              </w:numPr>
              <w:tabs>
                <w:tab w:val="left" w:pos="1134"/>
              </w:tabs>
              <w:ind w:left="0" w:firstLine="567"/>
              <w:jc w:val="both"/>
            </w:pPr>
            <w:r w:rsidRPr="00D51419">
              <w:t>calitatea Bunurilor corespunde informaţiei indicate în Specificaţie;</w:t>
            </w:r>
          </w:p>
          <w:p w:rsidR="009D6209" w:rsidRPr="00D51419" w:rsidRDefault="009D6209" w:rsidP="008A4341">
            <w:pPr>
              <w:numPr>
                <w:ilvl w:val="0"/>
                <w:numId w:val="14"/>
              </w:numPr>
              <w:tabs>
                <w:tab w:val="left" w:pos="1134"/>
              </w:tabs>
              <w:ind w:left="0" w:firstLine="567"/>
              <w:jc w:val="both"/>
            </w:pPr>
            <w:r w:rsidRPr="00D51419">
              <w:t>ambalajul şi integritatea Bunurilor corespunde informaţiei indicate în Specificaţie.</w:t>
            </w:r>
          </w:p>
          <w:p w:rsidR="009D6209" w:rsidRPr="00D51419" w:rsidRDefault="009D6209" w:rsidP="008A4341">
            <w:pPr>
              <w:numPr>
                <w:ilvl w:val="1"/>
                <w:numId w:val="13"/>
              </w:numPr>
              <w:tabs>
                <w:tab w:val="left" w:pos="1134"/>
              </w:tabs>
              <w:ind w:left="0" w:firstLine="567"/>
              <w:jc w:val="both"/>
            </w:pPr>
            <w:r w:rsidRPr="00D51419">
              <w:t xml:space="preserve">Vînzătorul este obligat să prezinte Cumpărătorului un exemplar original al facturii fiscale odată cu livrarea Bunurilor, pentru efectuarea plăţii. Pentru nerespectarea de către Vînzător a </w:t>
            </w:r>
            <w:r w:rsidRPr="00D51419">
              <w:lastRenderedPageBreak/>
              <w:t>prezentei clauze, Cumpărătorul îşi rezervă dreptul de a majora termenul de achitare prevăzut în punctul 3.4 corespunzător numărului de zile de întîrziere şi de a fi exonerat de achitarea penalităţii stabilite în punctul 10.</w:t>
            </w:r>
            <w:r>
              <w:t>4</w:t>
            </w:r>
            <w:r w:rsidRPr="00D51419">
              <w: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lastRenderedPageBreak/>
              <w:t>Standarde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Produsele furnizate în baza contractului vor respecta standardele prezentate de către furnizor în propunerea sa tehnică.</w:t>
            </w:r>
          </w:p>
          <w:p w:rsidR="009D6209" w:rsidRDefault="009D6209" w:rsidP="008A4341">
            <w:pPr>
              <w:numPr>
                <w:ilvl w:val="1"/>
                <w:numId w:val="13"/>
              </w:numPr>
              <w:tabs>
                <w:tab w:val="left" w:pos="1134"/>
              </w:tabs>
              <w:ind w:left="0" w:firstLine="567"/>
              <w:jc w:val="both"/>
            </w:pPr>
            <w:r w:rsidRPr="00D51419">
              <w:t>Cînd nu este menţionat nici un standard sau reglementare aplicabilă se vor respecta standardele sau alte reglementări autorizate în ţara de origine a produselor.</w:t>
            </w:r>
          </w:p>
          <w:p w:rsidR="009D6209" w:rsidRPr="00D51419" w:rsidRDefault="009D6209" w:rsidP="00B57D25">
            <w:pPr>
              <w:tabs>
                <w:tab w:val="left" w:pos="1134"/>
              </w:tabs>
              <w:ind w:left="567"/>
              <w:jc w:val="both"/>
            </w:pP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Obligaţiile părţilor</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În baza prezentului Contract, Vînzătorul se obligă:</w:t>
            </w:r>
          </w:p>
          <w:p w:rsidR="009D6209" w:rsidRPr="00D51419" w:rsidRDefault="009D6209" w:rsidP="008A4341">
            <w:pPr>
              <w:numPr>
                <w:ilvl w:val="0"/>
                <w:numId w:val="15"/>
              </w:numPr>
              <w:tabs>
                <w:tab w:val="left" w:pos="1134"/>
                <w:tab w:val="left" w:pos="1701"/>
              </w:tabs>
              <w:ind w:left="0" w:firstLine="567"/>
            </w:pPr>
            <w:r w:rsidRPr="00D51419">
              <w:t>să livreze Bunurile în condiţiile prevăzute de prezentul Contract;</w:t>
            </w:r>
          </w:p>
          <w:p w:rsidR="009D6209" w:rsidRPr="00D51419" w:rsidRDefault="009D6209" w:rsidP="008A4341">
            <w:pPr>
              <w:numPr>
                <w:ilvl w:val="0"/>
                <w:numId w:val="15"/>
              </w:numPr>
              <w:tabs>
                <w:tab w:val="left" w:pos="1134"/>
                <w:tab w:val="left" w:pos="1701"/>
              </w:tabs>
              <w:ind w:left="0" w:firstLine="567"/>
            </w:pPr>
            <w:r w:rsidRPr="00D51419">
              <w:t>să anunţe Cumpărătorul după semnarea prezentului Contract, în decurs de 5 zile calendaristice, prin telefon/fax sau telegramă autorizată, despre disponibilitatea livrării Bunurilor;</w:t>
            </w:r>
          </w:p>
          <w:p w:rsidR="009D6209" w:rsidRPr="00D51419" w:rsidRDefault="009D6209" w:rsidP="008A4341">
            <w:pPr>
              <w:numPr>
                <w:ilvl w:val="0"/>
                <w:numId w:val="15"/>
              </w:numPr>
              <w:tabs>
                <w:tab w:val="left" w:pos="1134"/>
                <w:tab w:val="left" w:pos="1701"/>
              </w:tabs>
              <w:ind w:left="0" w:firstLine="567"/>
            </w:pPr>
            <w:r w:rsidRPr="00D51419">
              <w:t>să asigure condiţiile corespunzătoare pentru recepţionarea Bunurilor de către Cumpărător [destinatar, după caz], în termenele stabilite, în corespundere cu cerinţele prezentului Contract;</w:t>
            </w:r>
          </w:p>
          <w:p w:rsidR="009D6209" w:rsidRPr="00D51419" w:rsidRDefault="009D6209" w:rsidP="008A4341">
            <w:pPr>
              <w:numPr>
                <w:ilvl w:val="0"/>
                <w:numId w:val="15"/>
              </w:numPr>
              <w:tabs>
                <w:tab w:val="left" w:pos="1134"/>
                <w:tab w:val="left" w:pos="1701"/>
              </w:tabs>
              <w:ind w:left="0" w:firstLine="567"/>
            </w:pPr>
            <w:r w:rsidRPr="00D51419">
              <w:t>să asigure integritatea şi calitatea Bunurilor pe toată perioada de pînă la recepţionarea lor de către Cumpărător [destinatar, după caz].</w:t>
            </w:r>
          </w:p>
          <w:p w:rsidR="009D6209" w:rsidRPr="00D51419" w:rsidRDefault="009D6209" w:rsidP="008A4341">
            <w:pPr>
              <w:numPr>
                <w:ilvl w:val="1"/>
                <w:numId w:val="13"/>
              </w:numPr>
              <w:tabs>
                <w:tab w:val="left" w:pos="1134"/>
              </w:tabs>
              <w:ind w:left="0" w:firstLine="567"/>
              <w:jc w:val="both"/>
            </w:pPr>
            <w:r w:rsidRPr="00D51419">
              <w:t>În baza prezentului Contract, Cumpărătorul se obligă:</w:t>
            </w:r>
          </w:p>
          <w:p w:rsidR="009D6209" w:rsidRPr="00D51419" w:rsidRDefault="009D6209" w:rsidP="008A4341">
            <w:pPr>
              <w:numPr>
                <w:ilvl w:val="0"/>
                <w:numId w:val="16"/>
              </w:numPr>
              <w:tabs>
                <w:tab w:val="left" w:pos="1134"/>
                <w:tab w:val="left" w:pos="1701"/>
              </w:tabs>
              <w:ind w:left="0" w:firstLine="567"/>
            </w:pPr>
            <w:r w:rsidRPr="00D51419">
              <w:t>să întreprindă toate măsurile necesare pentru asigurarea recepţionării în termenul stabilit a Bunurilor livrate în corespundere cu cerinţele prezentului Contract;</w:t>
            </w:r>
          </w:p>
          <w:p w:rsidR="009D6209" w:rsidRPr="00D51419" w:rsidRDefault="009D6209" w:rsidP="008A4341">
            <w:pPr>
              <w:numPr>
                <w:ilvl w:val="0"/>
                <w:numId w:val="16"/>
              </w:numPr>
              <w:tabs>
                <w:tab w:val="left" w:pos="1134"/>
                <w:tab w:val="left" w:pos="1701"/>
              </w:tabs>
              <w:ind w:left="0" w:firstLine="567"/>
            </w:pPr>
            <w:r w:rsidRPr="00D51419">
              <w:t>să asigure achitarea Bunurilor livrate, respectînd modalităţile şi termenele indicate în prezentul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Forţa majoră</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D6209" w:rsidRPr="00D51419" w:rsidRDefault="009D6209" w:rsidP="008A4341">
            <w:pPr>
              <w:numPr>
                <w:ilvl w:val="1"/>
                <w:numId w:val="13"/>
              </w:numPr>
              <w:tabs>
                <w:tab w:val="left" w:pos="1134"/>
              </w:tabs>
              <w:ind w:left="0" w:firstLine="567"/>
              <w:jc w:val="both"/>
            </w:pPr>
            <w:r w:rsidRPr="00D51419">
              <w:t>Partea care invocă clauza de forţă majoră este obligată să informeze imediat (dar nu mai tîrziu de 10 zile) cealaltă Parte despre survenirea circumstanţelor de forţă majoră.</w:t>
            </w:r>
          </w:p>
          <w:p w:rsidR="009D6209" w:rsidRPr="00D51419" w:rsidRDefault="009D6209" w:rsidP="008A4341">
            <w:pPr>
              <w:numPr>
                <w:ilvl w:val="1"/>
                <w:numId w:val="13"/>
              </w:numPr>
              <w:tabs>
                <w:tab w:val="left" w:pos="1134"/>
              </w:tabs>
              <w:ind w:left="0" w:firstLine="567"/>
              <w:jc w:val="both"/>
            </w:pPr>
            <w:r w:rsidRPr="00D5141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Rezilierea</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Rezilierea Contractului se poate realiza cu acordul comun al Părţilor.</w:t>
            </w:r>
          </w:p>
          <w:p w:rsidR="009D6209" w:rsidRPr="00D51419" w:rsidRDefault="009D6209" w:rsidP="008A4341">
            <w:pPr>
              <w:numPr>
                <w:ilvl w:val="1"/>
                <w:numId w:val="13"/>
              </w:numPr>
              <w:tabs>
                <w:tab w:val="left" w:pos="1134"/>
              </w:tabs>
              <w:ind w:left="0" w:firstLine="567"/>
              <w:jc w:val="both"/>
            </w:pPr>
            <w:r w:rsidRPr="00D51419">
              <w:t>Contractul poate fi reziliat în mod unilateral de către:</w:t>
            </w:r>
          </w:p>
          <w:p w:rsidR="009D6209" w:rsidRPr="00D51419" w:rsidRDefault="009D6209" w:rsidP="008A4341">
            <w:pPr>
              <w:numPr>
                <w:ilvl w:val="0"/>
                <w:numId w:val="17"/>
              </w:numPr>
              <w:tabs>
                <w:tab w:val="clear" w:pos="1854"/>
                <w:tab w:val="left" w:pos="1134"/>
                <w:tab w:val="num" w:pos="1701"/>
              </w:tabs>
              <w:ind w:left="0" w:firstLine="567"/>
            </w:pPr>
            <w:r w:rsidRPr="00D51419">
              <w:t>Cumpărător în caz de refuz al Vînzătorului de a livra Bunurile p</w:t>
            </w:r>
            <w:r>
              <w:t>revăzute în prezentul Contract;</w:t>
            </w:r>
          </w:p>
          <w:p w:rsidR="009D6209" w:rsidRPr="00D51419" w:rsidRDefault="009D6209" w:rsidP="008A4341">
            <w:pPr>
              <w:numPr>
                <w:ilvl w:val="0"/>
                <w:numId w:val="17"/>
              </w:numPr>
              <w:tabs>
                <w:tab w:val="clear" w:pos="1854"/>
                <w:tab w:val="left" w:pos="1134"/>
                <w:tab w:val="num" w:pos="1701"/>
              </w:tabs>
              <w:ind w:left="0" w:firstLine="567"/>
            </w:pPr>
            <w:r w:rsidRPr="00D51419">
              <w:t>Cumpărător în caz de nerespectare de către Vînzător a termenelor de livrare stabilite;</w:t>
            </w:r>
          </w:p>
          <w:p w:rsidR="009D6209" w:rsidRPr="00D51419" w:rsidRDefault="009D6209" w:rsidP="008A4341">
            <w:pPr>
              <w:numPr>
                <w:ilvl w:val="0"/>
                <w:numId w:val="17"/>
              </w:numPr>
              <w:tabs>
                <w:tab w:val="clear" w:pos="1854"/>
                <w:tab w:val="left" w:pos="1134"/>
                <w:tab w:val="num" w:pos="1701"/>
              </w:tabs>
              <w:ind w:left="0" w:firstLine="567"/>
            </w:pPr>
            <w:r w:rsidRPr="00D51419">
              <w:t>Vînzător în caz de nerespectare de către Cumpărător a termenelor de plată a Bunurilor;</w:t>
            </w:r>
          </w:p>
          <w:p w:rsidR="009D6209" w:rsidRPr="00D51419" w:rsidRDefault="009D6209" w:rsidP="008A4341">
            <w:pPr>
              <w:numPr>
                <w:ilvl w:val="0"/>
                <w:numId w:val="17"/>
              </w:numPr>
              <w:tabs>
                <w:tab w:val="clear" w:pos="1854"/>
                <w:tab w:val="left" w:pos="1134"/>
                <w:tab w:val="num" w:pos="1701"/>
              </w:tabs>
              <w:ind w:left="0" w:firstLine="567"/>
            </w:pPr>
            <w:r w:rsidRPr="00D51419">
              <w:t>Vînzător sau Cumpărător în caz de nesatisfacere de către una dintre Părţi a pretenţiilor înaintate conform prezentului Contract.</w:t>
            </w:r>
          </w:p>
          <w:p w:rsidR="009D6209" w:rsidRPr="00D51419" w:rsidRDefault="009D6209" w:rsidP="008A4341">
            <w:pPr>
              <w:numPr>
                <w:ilvl w:val="1"/>
                <w:numId w:val="13"/>
              </w:numPr>
              <w:tabs>
                <w:tab w:val="left" w:pos="1134"/>
              </w:tabs>
              <w:ind w:left="0" w:firstLine="567"/>
              <w:jc w:val="both"/>
            </w:pPr>
            <w:r w:rsidRPr="00D51419">
              <w:t>Partea iniţiatoare a rezilierii Contractului este obligată să comunice în termen de ___ zile lucrătoare celeilalte Părţi despre intenţiile ei printr-o scrisoare motivată.</w:t>
            </w:r>
          </w:p>
          <w:p w:rsidR="009D6209" w:rsidRPr="00D51419" w:rsidRDefault="009D6209" w:rsidP="008A4341">
            <w:pPr>
              <w:numPr>
                <w:ilvl w:val="1"/>
                <w:numId w:val="13"/>
              </w:numPr>
              <w:tabs>
                <w:tab w:val="left" w:pos="1134"/>
              </w:tabs>
              <w:ind w:left="0" w:firstLine="567"/>
              <w:jc w:val="both"/>
            </w:pPr>
            <w:r w:rsidRPr="00D51419">
              <w:lastRenderedPageBreak/>
              <w:t>Partea înştiinţată este obligată să răspundă în decurs de ___ zile lucrătoare de la primirea notificării. În cazul în care litigiul nu este soluţionat în termenele stabilite, partea iniţiatoare va iniţia rezilierea.</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lastRenderedPageBreak/>
              <w:t xml:space="preserve">Reclamaţii </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Reclamaţiile privind cantitatea Bunurilor livrate sînt înaintate Vînzătorul la momentul recepţionării lor, fiind confirmate printr-un act întocmit în comun cu reprezentantul Vînzătorului.</w:t>
            </w:r>
          </w:p>
          <w:p w:rsidR="009D6209" w:rsidRPr="00D51419" w:rsidRDefault="009D6209" w:rsidP="008A4341">
            <w:pPr>
              <w:numPr>
                <w:ilvl w:val="1"/>
                <w:numId w:val="13"/>
              </w:numPr>
              <w:tabs>
                <w:tab w:val="left" w:pos="1134"/>
              </w:tabs>
              <w:ind w:left="0" w:firstLine="567"/>
              <w:jc w:val="both"/>
            </w:pPr>
            <w:r w:rsidRPr="00D51419">
              <w:t>Pretenţiile privind calitatea bun</w:t>
            </w:r>
            <w:r>
              <w:t xml:space="preserve">urilor livrate sînt înaintate </w:t>
            </w:r>
            <w:r w:rsidRPr="00D51419">
              <w:t>Vînzătorului în termen de ___ zile lucrătoare de la depistarea deficienţelor de calitate şi trebuie confirmate printr-un certificat eliberat de o organizaţie independentă neutră şi autorizată în acest sens.</w:t>
            </w:r>
          </w:p>
          <w:p w:rsidR="009D6209" w:rsidRPr="00D51419" w:rsidRDefault="009D6209" w:rsidP="008A4341">
            <w:pPr>
              <w:numPr>
                <w:ilvl w:val="1"/>
                <w:numId w:val="13"/>
              </w:numPr>
              <w:tabs>
                <w:tab w:val="left" w:pos="1134"/>
              </w:tabs>
              <w:ind w:left="0" w:firstLine="567"/>
              <w:jc w:val="both"/>
            </w:pPr>
            <w:r w:rsidRPr="00D51419">
              <w:t>Vînzătorul este obligat să examineze pretenţiile înaintate în termen de ___ zile lucrătoare de la data primirii acestora şi să comunice Cumpărătorului despre decizia luată.</w:t>
            </w:r>
          </w:p>
          <w:p w:rsidR="009D6209" w:rsidRPr="00D51419" w:rsidRDefault="009D6209" w:rsidP="008A4341">
            <w:pPr>
              <w:numPr>
                <w:ilvl w:val="1"/>
                <w:numId w:val="13"/>
              </w:numPr>
              <w:tabs>
                <w:tab w:val="left" w:pos="1134"/>
              </w:tabs>
              <w:ind w:left="0" w:firstLine="567"/>
              <w:jc w:val="both"/>
            </w:pPr>
            <w:r w:rsidRPr="00D51419">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9D6209" w:rsidRPr="00D51419" w:rsidRDefault="009D6209" w:rsidP="008A4341">
            <w:pPr>
              <w:numPr>
                <w:ilvl w:val="1"/>
                <w:numId w:val="13"/>
              </w:numPr>
              <w:tabs>
                <w:tab w:val="left" w:pos="1134"/>
              </w:tabs>
              <w:ind w:left="0" w:firstLine="567"/>
              <w:jc w:val="both"/>
            </w:pPr>
            <w:r w:rsidRPr="00D51419">
              <w:t>Vînzătorul poartă răspundere pentru calitatea Bunurilor în limitele stabilite, inclusiv pentru viciile ascunse.</w:t>
            </w:r>
          </w:p>
          <w:p w:rsidR="009D6209" w:rsidRPr="00D51419" w:rsidRDefault="009D6209" w:rsidP="008A4341">
            <w:pPr>
              <w:numPr>
                <w:ilvl w:val="1"/>
                <w:numId w:val="13"/>
              </w:numPr>
              <w:tabs>
                <w:tab w:val="left" w:pos="1134"/>
              </w:tabs>
              <w:ind w:left="0" w:firstLine="567"/>
              <w:jc w:val="both"/>
            </w:pPr>
            <w:r w:rsidRPr="00D51419">
              <w:t>În cazul devierii de la calitatea confirmată prin certificatul de calitate întocmit de organizaţia independentă neutră sau autorizată în acest sens, cheltuielile pentru staţionare sau întîrziere sînt suportate de partea vinovată.</w:t>
            </w:r>
          </w:p>
          <w:p w:rsidR="009D6209" w:rsidRPr="00D51419" w:rsidRDefault="009D6209" w:rsidP="00B57D25">
            <w:pPr>
              <w:tabs>
                <w:tab w:val="left" w:pos="1134"/>
              </w:tabs>
              <w:ind w:firstLine="567"/>
              <w:jc w:val="both"/>
            </w:pPr>
          </w:p>
          <w:p w:rsidR="009D6209" w:rsidRPr="00D51419" w:rsidRDefault="009D6209" w:rsidP="008A4341">
            <w:pPr>
              <w:numPr>
                <w:ilvl w:val="0"/>
                <w:numId w:val="13"/>
              </w:numPr>
              <w:tabs>
                <w:tab w:val="left" w:pos="1134"/>
              </w:tabs>
              <w:ind w:left="0" w:firstLine="567"/>
            </w:pPr>
            <w:r w:rsidRPr="00D51419">
              <w:rPr>
                <w:b/>
                <w:sz w:val="28"/>
                <w:szCs w:val="28"/>
              </w:rPr>
              <w:t>Sancţiuni</w:t>
            </w:r>
          </w:p>
          <w:p w:rsidR="009D6209" w:rsidRPr="00D51419" w:rsidRDefault="009D6209" w:rsidP="008A4341">
            <w:pPr>
              <w:numPr>
                <w:ilvl w:val="1"/>
                <w:numId w:val="13"/>
              </w:numPr>
              <w:tabs>
                <w:tab w:val="left" w:pos="1134"/>
              </w:tabs>
              <w:ind w:left="0" w:firstLine="567"/>
              <w:jc w:val="both"/>
            </w:pPr>
            <w:r w:rsidRPr="00D51419">
              <w:t>Forma de garanţie de bună executare a contractu</w:t>
            </w:r>
            <w:r>
              <w:t xml:space="preserve">lui agreată de Cumpărător este </w:t>
            </w:r>
            <w:r w:rsidRPr="004D513F">
              <w:t>Garanţia de buna execuţie (emisă de o bancă comercială) conform formularului F3.3 sau Garanţia de buna execuţie prin transfer la contul autorităţii contractante</w:t>
            </w:r>
            <w:r w:rsidRPr="00D51419">
              <w:t xml:space="preserve">, în cuantum de </w:t>
            </w:r>
            <w:r>
              <w:t>5</w:t>
            </w:r>
            <w:r w:rsidRPr="00D51419">
              <w:t xml:space="preserve">% din valoarea contractului. </w:t>
            </w:r>
          </w:p>
          <w:p w:rsidR="009D6209" w:rsidRPr="00D51419" w:rsidRDefault="009D6209" w:rsidP="008A4341">
            <w:pPr>
              <w:numPr>
                <w:ilvl w:val="1"/>
                <w:numId w:val="13"/>
              </w:numPr>
              <w:tabs>
                <w:tab w:val="left" w:pos="1134"/>
              </w:tabs>
              <w:ind w:left="0" w:firstLine="567"/>
              <w:jc w:val="both"/>
            </w:pPr>
            <w:r w:rsidRPr="00D51419">
              <w:t>Pentru refuzul de a vinde Bunurile prevăzute în prezentul Contract, se va reţine garanţia de bună executare a contractului, în cazul în care ea a fost constituită în conformitate cu prevedrile punctului 10.1., în caz contrar Vînzătorul supo</w:t>
            </w:r>
            <w:r>
              <w:t>rtă o penalitate în valoare de 5</w:t>
            </w:r>
            <w:r w:rsidRPr="00D51419">
              <w:t>% din suma totală a contractului.</w:t>
            </w:r>
          </w:p>
          <w:p w:rsidR="009D6209" w:rsidRPr="00D51419" w:rsidRDefault="009D6209" w:rsidP="008A4341">
            <w:pPr>
              <w:numPr>
                <w:ilvl w:val="1"/>
                <w:numId w:val="13"/>
              </w:numPr>
              <w:tabs>
                <w:tab w:val="left" w:pos="1134"/>
              </w:tabs>
              <w:ind w:left="0" w:firstLine="567"/>
              <w:jc w:val="both"/>
            </w:pPr>
            <w:r w:rsidRPr="00D51419">
              <w:t xml:space="preserve">Pentru livrarea/prestarea cu întîrziere a Bunurilor, Vînzătorul poartă răspundere materială în valoare de </w:t>
            </w:r>
            <w:r>
              <w:t>0,1</w:t>
            </w:r>
            <w:r w:rsidRPr="00D51419">
              <w:t xml:space="preserve">% din suma Bunurilor nelivrate, pentru fiecare zi de întîrziere, dar nu mai mult de </w:t>
            </w:r>
            <w:r>
              <w:t>5</w:t>
            </w:r>
            <w:r w:rsidRPr="00D51419">
              <w:t xml:space="preserve"> %din suma totală a prezentului Contract. În cazul în care întîrzierea depăşeşte </w:t>
            </w:r>
            <w:r>
              <w:t>10</w:t>
            </w:r>
            <w:r w:rsidRPr="00D51419">
              <w:t xml:space="preserve"> zile, se consideră ca fiind refuz de a vinde Bunurile prevăzute în prez</w:t>
            </w:r>
            <w:r>
              <w:t xml:space="preserve">entul Contract şi Vînzătorului </w:t>
            </w:r>
            <w:r w:rsidRPr="00D51419">
              <w:t>i se va reţine garanţia de bună executare a contractului, în cazul în care ea a fost constituită în conformitate cu prevederile punctului 10.1.</w:t>
            </w:r>
          </w:p>
          <w:p w:rsidR="009D6209" w:rsidRPr="00D51419" w:rsidRDefault="009D6209" w:rsidP="008A4341">
            <w:pPr>
              <w:numPr>
                <w:ilvl w:val="1"/>
                <w:numId w:val="13"/>
              </w:numPr>
              <w:tabs>
                <w:tab w:val="left" w:pos="1134"/>
              </w:tabs>
              <w:ind w:left="0" w:firstLine="567"/>
              <w:jc w:val="both"/>
            </w:pPr>
            <w:r w:rsidRPr="00D51419">
              <w:t xml:space="preserve">Pentru achitarea cu întîrziere, Cumpărătorul poartă răspundere materială în valoare de </w:t>
            </w:r>
            <w:r>
              <w:t>0,1</w:t>
            </w:r>
            <w:r w:rsidRPr="00D51419">
              <w:t xml:space="preserve">% din suma Bunurilor neachitate, pentru fiecare zi de întîrziere, dar nu mai mult de </w:t>
            </w:r>
            <w:r>
              <w:t>5</w:t>
            </w:r>
            <w:r w:rsidRPr="00D51419">
              <w:t>% din suma totală a prezentului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Drepturi de proprietate intelectuală</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Furnizorul are obligaţia să despăgubească achizitorul împotriva oricăror:</w:t>
            </w:r>
          </w:p>
          <w:p w:rsidR="009D6209" w:rsidRPr="00D51419" w:rsidRDefault="009D6209" w:rsidP="008A4341">
            <w:pPr>
              <w:numPr>
                <w:ilvl w:val="0"/>
                <w:numId w:val="18"/>
              </w:numPr>
              <w:tabs>
                <w:tab w:val="clear" w:pos="1854"/>
                <w:tab w:val="left" w:pos="1134"/>
                <w:tab w:val="num" w:pos="1701"/>
              </w:tabs>
              <w:ind w:left="0" w:firstLine="567"/>
            </w:pPr>
            <w:r w:rsidRPr="00D5141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D6209" w:rsidRPr="00D51419" w:rsidRDefault="009D6209" w:rsidP="008A4341">
            <w:pPr>
              <w:numPr>
                <w:ilvl w:val="0"/>
                <w:numId w:val="18"/>
              </w:numPr>
              <w:tabs>
                <w:tab w:val="clear" w:pos="1854"/>
                <w:tab w:val="left" w:pos="1134"/>
                <w:tab w:val="num" w:pos="1701"/>
              </w:tabs>
              <w:ind w:left="0" w:firstLine="567"/>
            </w:pPr>
            <w:r w:rsidRPr="00D51419">
              <w:t>daune-interese, costuri, taxe şi cheltuieli de orice natură, aferente, cu excepţia situaţiei în care o astfel de încălcare rezultă din respectarea Caietului de sarcini întocmit de către achizitor.</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Dispoziţii finale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9D6209" w:rsidRPr="00D51419" w:rsidRDefault="009D6209" w:rsidP="008A4341">
            <w:pPr>
              <w:numPr>
                <w:ilvl w:val="1"/>
                <w:numId w:val="13"/>
              </w:numPr>
              <w:tabs>
                <w:tab w:val="left" w:pos="1134"/>
              </w:tabs>
              <w:ind w:left="0" w:firstLine="567"/>
              <w:jc w:val="both"/>
            </w:pPr>
            <w:r w:rsidRPr="00D51419">
              <w:t>De la data semnării prezentului Contract, toate negocierile purtate şi documentele  perfectate anterior îşi pierd valabilitatea.</w:t>
            </w:r>
          </w:p>
          <w:p w:rsidR="009D6209" w:rsidRPr="00D51419" w:rsidRDefault="009D6209" w:rsidP="008A4341">
            <w:pPr>
              <w:numPr>
                <w:ilvl w:val="1"/>
                <w:numId w:val="13"/>
              </w:numPr>
              <w:tabs>
                <w:tab w:val="left" w:pos="1134"/>
              </w:tabs>
              <w:ind w:left="0" w:firstLine="567"/>
              <w:jc w:val="both"/>
            </w:pPr>
            <w:r w:rsidRPr="00D5141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D6209" w:rsidRPr="00D51419" w:rsidRDefault="009D6209" w:rsidP="008A4341">
            <w:pPr>
              <w:numPr>
                <w:ilvl w:val="1"/>
                <w:numId w:val="13"/>
              </w:numPr>
              <w:tabs>
                <w:tab w:val="left" w:pos="1134"/>
              </w:tabs>
              <w:ind w:left="0" w:firstLine="567"/>
              <w:jc w:val="both"/>
            </w:pPr>
            <w:r w:rsidRPr="00D51419">
              <w:t>Nici una dintre Părţi nu are dreptul să transmită obligaţiile şi drepturile sale stipulate în prezentul Contract unor terţe persoane fără acordul în scris al celeilalte părţi.</w:t>
            </w:r>
          </w:p>
          <w:p w:rsidR="009D6209" w:rsidRPr="00D51419" w:rsidRDefault="009D6209" w:rsidP="008A4341">
            <w:pPr>
              <w:numPr>
                <w:ilvl w:val="1"/>
                <w:numId w:val="13"/>
              </w:numPr>
              <w:tabs>
                <w:tab w:val="left" w:pos="1134"/>
              </w:tabs>
              <w:ind w:left="0" w:firstLine="567"/>
              <w:jc w:val="both"/>
            </w:pPr>
            <w:r w:rsidRPr="00D51419">
              <w:t>Prezentul Contract este întocmit în două exemplare în limba de stat a Republicii Moldova, cîte un exemplar pentru Vînzător, Cumpărător.</w:t>
            </w:r>
          </w:p>
          <w:p w:rsidR="009D6209" w:rsidRPr="00D51419" w:rsidRDefault="009D6209" w:rsidP="008A4341">
            <w:pPr>
              <w:numPr>
                <w:ilvl w:val="1"/>
                <w:numId w:val="13"/>
              </w:numPr>
              <w:tabs>
                <w:tab w:val="left" w:pos="1134"/>
              </w:tabs>
              <w:ind w:left="0" w:firstLine="567"/>
              <w:jc w:val="both"/>
            </w:pPr>
            <w:r w:rsidRPr="00D51419">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D6209" w:rsidRPr="00D51419" w:rsidRDefault="009D6209" w:rsidP="008A4341">
            <w:pPr>
              <w:numPr>
                <w:ilvl w:val="1"/>
                <w:numId w:val="13"/>
              </w:numPr>
              <w:tabs>
                <w:tab w:val="left" w:pos="1134"/>
              </w:tabs>
              <w:ind w:left="0" w:firstLine="567"/>
              <w:jc w:val="both"/>
            </w:pPr>
            <w:r w:rsidRPr="00D51419">
              <w:t xml:space="preserve">Prezentul contract este valabil pînă la 31 decembrie </w:t>
            </w:r>
            <w:r w:rsidR="00DD2869">
              <w:t>202</w:t>
            </w:r>
            <w:r w:rsidR="00D036D1">
              <w:t>1</w:t>
            </w:r>
            <w:r w:rsidRPr="00D51419">
              <w:t xml:space="preserve">. </w:t>
            </w:r>
          </w:p>
          <w:p w:rsidR="009D6209" w:rsidRPr="00D51419" w:rsidRDefault="009D6209" w:rsidP="008A4341">
            <w:pPr>
              <w:numPr>
                <w:ilvl w:val="1"/>
                <w:numId w:val="13"/>
              </w:numPr>
              <w:tabs>
                <w:tab w:val="left" w:pos="1134"/>
              </w:tabs>
              <w:ind w:left="0" w:firstLine="567"/>
              <w:jc w:val="both"/>
            </w:pPr>
            <w:r w:rsidRPr="00D51419">
              <w:t xml:space="preserve">Prezentul Contract </w:t>
            </w:r>
            <w:r>
              <w:t>reprezintă acordul de voinţă al</w:t>
            </w:r>
            <w:r w:rsidRPr="00D51419">
              <w:t xml:space="preserve"> părţilor şi se consideră semnat la data aplicării ultimei semnături de către una din părţi.</w:t>
            </w:r>
          </w:p>
          <w:p w:rsidR="009D6209" w:rsidRPr="00D51419" w:rsidRDefault="009D6209" w:rsidP="00DD2869">
            <w:pPr>
              <w:numPr>
                <w:ilvl w:val="1"/>
                <w:numId w:val="13"/>
              </w:numPr>
              <w:tabs>
                <w:tab w:val="left" w:pos="1134"/>
              </w:tabs>
              <w:ind w:left="0" w:firstLine="567"/>
              <w:jc w:val="both"/>
            </w:pPr>
            <w:r w:rsidRPr="00D51419">
              <w:t>Pentru confirmarea celor menţionate mai sus, Părţile au semnat prezentul Contract în conformitate cu legislaţia Republicii Moldova, la data şi anul indicate mai sus.</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Datele juridice, poştale şi bancare ale Părţilor</w:t>
            </w:r>
          </w:p>
        </w:tc>
      </w:tr>
      <w:tr w:rsidR="009D6209" w:rsidRPr="00D51419" w:rsidTr="00B57D25">
        <w:trPr>
          <w:gridBefore w:val="1"/>
          <w:wBefore w:w="34" w:type="dxa"/>
          <w:trHeight w:val="113"/>
        </w:trPr>
        <w:tc>
          <w:tcPr>
            <w:tcW w:w="9889" w:type="dxa"/>
            <w:gridSpan w:val="2"/>
            <w:vAlign w:val="center"/>
          </w:tcPr>
          <w:p w:rsidR="009D6209" w:rsidRPr="00D51419" w:rsidRDefault="009D6209" w:rsidP="00B57D25">
            <w:pPr>
              <w:tabs>
                <w:tab w:val="left" w:pos="1134"/>
              </w:tabs>
              <w:ind w:firstLine="567"/>
              <w:rPr>
                <w:b/>
                <w:sz w:val="28"/>
                <w:szCs w:val="28"/>
              </w:rPr>
            </w:pPr>
          </w:p>
        </w:tc>
      </w:tr>
      <w:tr w:rsidR="009D6209" w:rsidRPr="00D51419" w:rsidTr="00B57D2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r>
      <w:tr w:rsidR="009D6209" w:rsidRPr="00D51419" w:rsidTr="00B57D25">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Adresa poştală:</w:t>
            </w:r>
          </w:p>
        </w:tc>
        <w:tc>
          <w:tcPr>
            <w:tcW w:w="5016" w:type="dxa"/>
            <w:tcBorders>
              <w:top w:val="single" w:sz="4" w:space="0" w:color="auto"/>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Adresa poştală:</w:t>
            </w:r>
            <w:r w:rsidRPr="0096652F">
              <w:rPr>
                <w:bCs/>
                <w:color w:val="000000"/>
              </w:rPr>
              <w:t xml:space="preserve"> mun. Chişinău, şos. Hînceşti 84</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Telefon:</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Telefon:</w:t>
            </w:r>
            <w:r w:rsidRPr="0096652F">
              <w:rPr>
                <w:bCs/>
                <w:color w:val="000000"/>
              </w:rPr>
              <w:t xml:space="preserve"> 022-25-</w:t>
            </w:r>
            <w:r>
              <w:rPr>
                <w:bCs/>
                <w:color w:val="000000"/>
              </w:rPr>
              <w:t>20-15</w:t>
            </w:r>
            <w:r w:rsidRPr="0096652F">
              <w:rPr>
                <w:bCs/>
                <w:color w:val="000000"/>
              </w:rPr>
              <w:t xml:space="preserve"> / 022 25 20 49</w:t>
            </w:r>
            <w:r w:rsidRPr="0096652F">
              <w:rPr>
                <w:color w:val="000000"/>
              </w:rPr>
              <w:t> </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Cont de decontare:</w:t>
            </w:r>
          </w:p>
        </w:tc>
        <w:tc>
          <w:tcPr>
            <w:tcW w:w="5016" w:type="dxa"/>
            <w:tcBorders>
              <w:left w:val="single" w:sz="4" w:space="0" w:color="auto"/>
              <w:right w:val="single" w:sz="4" w:space="0" w:color="auto"/>
            </w:tcBorders>
            <w:vAlign w:val="center"/>
          </w:tcPr>
          <w:p w:rsidR="009D6209" w:rsidRPr="00D51419" w:rsidRDefault="009D6209" w:rsidP="00D014C0">
            <w:pPr>
              <w:tabs>
                <w:tab w:val="left" w:pos="1134"/>
                <w:tab w:val="left" w:pos="4680"/>
                <w:tab w:val="left" w:pos="7020"/>
              </w:tabs>
              <w:suppressAutoHyphens/>
              <w:ind w:firstLine="89"/>
            </w:pPr>
            <w:r w:rsidRPr="00D51419">
              <w:t xml:space="preserve">Cont </w:t>
            </w:r>
            <w:r>
              <w:t>IBAN</w:t>
            </w:r>
            <w:r w:rsidRPr="00D51419">
              <w:t>:</w:t>
            </w:r>
            <w:r w:rsidR="00D014C0" w:rsidRPr="00C00B87">
              <w:rPr>
                <w:u w:val="single"/>
              </w:rPr>
              <w:t xml:space="preserve"> </w:t>
            </w:r>
            <w:r w:rsidR="00D014C0" w:rsidRPr="00C00B87">
              <w:rPr>
                <w:u w:val="single"/>
              </w:rPr>
              <w:t>MD</w:t>
            </w:r>
            <w:r w:rsidR="00D014C0">
              <w:rPr>
                <w:u w:val="single"/>
              </w:rPr>
              <w:t>48TRPBAA331110A00857AB</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Banca:</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Banca:</w:t>
            </w:r>
            <w:r>
              <w:t xml:space="preserve"> Trezoreria de stat</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Adresa poştală a băncii:</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Adresa poştală a băncii:</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Cod:</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Cod:</w:t>
            </w:r>
            <w:r>
              <w:t xml:space="preserve"> TREZMD2X</w:t>
            </w:r>
          </w:p>
        </w:tc>
      </w:tr>
      <w:tr w:rsidR="009D6209" w:rsidRPr="00D51419" w:rsidTr="00B57D25">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Cod fiscal:</w:t>
            </w:r>
          </w:p>
        </w:tc>
        <w:tc>
          <w:tcPr>
            <w:tcW w:w="5016"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Cod fiscal:</w:t>
            </w:r>
            <w:r w:rsidRPr="0096652F">
              <w:t xml:space="preserve"> 1006601001229</w:t>
            </w:r>
          </w:p>
        </w:tc>
      </w:tr>
      <w:tr w:rsidR="009D6209" w:rsidRPr="00D51419" w:rsidTr="00B57D25">
        <w:trPr>
          <w:gridBefore w:val="1"/>
          <w:wBefore w:w="34" w:type="dxa"/>
          <w:trHeight w:val="113"/>
        </w:trPr>
        <w:tc>
          <w:tcPr>
            <w:tcW w:w="9889" w:type="dxa"/>
            <w:gridSpan w:val="2"/>
            <w:tcBorders>
              <w:top w:val="single" w:sz="4" w:space="0" w:color="auto"/>
            </w:tcBorders>
            <w:vAlign w:val="center"/>
          </w:tcPr>
          <w:p w:rsidR="009D6209" w:rsidRPr="00D51419" w:rsidRDefault="009D6209" w:rsidP="00B57D25">
            <w:pPr>
              <w:tabs>
                <w:tab w:val="left" w:pos="1134"/>
              </w:tabs>
              <w:ind w:firstLine="567"/>
            </w:pPr>
          </w:p>
        </w:tc>
      </w:tr>
      <w:tr w:rsidR="009D6209" w:rsidRPr="00D51419" w:rsidTr="00B57D25">
        <w:trPr>
          <w:gridBefore w:val="1"/>
          <w:wBefore w:w="34" w:type="dxa"/>
          <w:trHeight w:val="697"/>
        </w:trPr>
        <w:tc>
          <w:tcPr>
            <w:tcW w:w="9889" w:type="dxa"/>
            <w:gridSpan w:val="2"/>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Semnăturile părţilor</w:t>
            </w:r>
          </w:p>
        </w:tc>
      </w:tr>
      <w:tr w:rsidR="009D6209" w:rsidRPr="00D51419" w:rsidTr="00B57D2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r>
      <w:tr w:rsidR="009D6209" w:rsidRPr="00D51419" w:rsidTr="00B57D25">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567"/>
            </w:pPr>
            <w:r w:rsidRPr="00D51419">
              <w:t>Semnătura autorizată:</w:t>
            </w:r>
          </w:p>
        </w:tc>
        <w:tc>
          <w:tcPr>
            <w:tcW w:w="5016" w:type="dxa"/>
            <w:tcBorders>
              <w:top w:val="single" w:sz="4" w:space="0" w:color="auto"/>
              <w:left w:val="single" w:sz="4" w:space="0" w:color="auto"/>
              <w:right w:val="single" w:sz="4" w:space="0" w:color="auto"/>
            </w:tcBorders>
            <w:vAlign w:val="center"/>
          </w:tcPr>
          <w:p w:rsidR="009D6209" w:rsidRDefault="009D6209" w:rsidP="00B57D25">
            <w:pPr>
              <w:tabs>
                <w:tab w:val="left" w:pos="1134"/>
                <w:tab w:val="left" w:pos="4680"/>
                <w:tab w:val="left" w:pos="7020"/>
              </w:tabs>
              <w:suppressAutoHyphens/>
              <w:ind w:firstLine="567"/>
            </w:pPr>
            <w:r w:rsidRPr="00D51419">
              <w:t>Semnătura autorizată:</w:t>
            </w:r>
          </w:p>
          <w:p w:rsidR="009D6209" w:rsidRDefault="009D6209" w:rsidP="00B57D25">
            <w:pPr>
              <w:tabs>
                <w:tab w:val="left" w:pos="1134"/>
                <w:tab w:val="left" w:pos="4680"/>
                <w:tab w:val="left" w:pos="7020"/>
              </w:tabs>
              <w:suppressAutoHyphens/>
              <w:ind w:firstLine="567"/>
            </w:pPr>
          </w:p>
          <w:p w:rsidR="009D6209" w:rsidRPr="00D51419" w:rsidRDefault="009D6209" w:rsidP="00B57D25">
            <w:pPr>
              <w:tabs>
                <w:tab w:val="left" w:pos="1134"/>
                <w:tab w:val="left" w:pos="4680"/>
                <w:tab w:val="left" w:pos="7020"/>
              </w:tabs>
              <w:suppressAutoHyphens/>
              <w:ind w:firstLine="567"/>
              <w:jc w:val="center"/>
            </w:pPr>
            <w:r>
              <w:t>Sergiu VOINU</w:t>
            </w:r>
          </w:p>
        </w:tc>
      </w:tr>
      <w:tr w:rsidR="009D6209" w:rsidRPr="00D51419" w:rsidTr="00B57D25">
        <w:trPr>
          <w:gridBefore w:val="1"/>
          <w:wBefore w:w="34" w:type="dxa"/>
          <w:trHeight w:val="1094"/>
        </w:trPr>
        <w:tc>
          <w:tcPr>
            <w:tcW w:w="4873"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567"/>
              <w:jc w:val="center"/>
            </w:pPr>
            <w:r w:rsidRPr="00D51419">
              <w:lastRenderedPageBreak/>
              <w:t>L.Ş.</w:t>
            </w:r>
          </w:p>
        </w:tc>
        <w:tc>
          <w:tcPr>
            <w:tcW w:w="5016"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567"/>
              <w:jc w:val="center"/>
            </w:pPr>
            <w:r w:rsidRPr="00D51419">
              <w:t>L.Ş.</w:t>
            </w:r>
          </w:p>
        </w:tc>
      </w:tr>
    </w:tbl>
    <w:p w:rsidR="00285830" w:rsidRDefault="00285830" w:rsidP="00285830"/>
    <w:p w:rsidR="00285830" w:rsidRPr="00B41118" w:rsidRDefault="00285830" w:rsidP="00285830"/>
    <w:p w:rsidR="00AE077C" w:rsidRPr="00B41118" w:rsidRDefault="00AE077C" w:rsidP="00B41118"/>
    <w:sectPr w:rsidR="00AE077C" w:rsidRPr="00B41118" w:rsidSect="00DD2869">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04" w:rsidRDefault="00F40A04" w:rsidP="00B41118">
      <w:r>
        <w:separator/>
      </w:r>
    </w:p>
  </w:endnote>
  <w:endnote w:type="continuationSeparator" w:id="0">
    <w:p w:rsidR="00F40A04" w:rsidRDefault="00F40A0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CE" w:rsidRDefault="00465BCE" w:rsidP="00AE077C">
    <w:pPr>
      <w:pStyle w:val="Footer"/>
      <w:jc w:val="center"/>
    </w:pPr>
    <w:r>
      <w:fldChar w:fldCharType="begin"/>
    </w:r>
    <w:r>
      <w:instrText xml:space="preserve"> PAGE   \* MERGEFORMAT </w:instrText>
    </w:r>
    <w:r>
      <w:fldChar w:fldCharType="separate"/>
    </w:r>
    <w:r w:rsidR="00D014C0">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CE" w:rsidRDefault="00465BCE" w:rsidP="00AE077C">
    <w:pPr>
      <w:pStyle w:val="Footer"/>
      <w:jc w:val="center"/>
    </w:pPr>
    <w:r>
      <w:fldChar w:fldCharType="begin"/>
    </w:r>
    <w:r>
      <w:instrText xml:space="preserve"> PAGE   \* MERGEFORMAT </w:instrText>
    </w:r>
    <w:r>
      <w:fldChar w:fldCharType="separate"/>
    </w:r>
    <w:r w:rsidR="00D014C0">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CE" w:rsidRDefault="00465B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CE" w:rsidRDefault="0046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04" w:rsidRDefault="00F40A04" w:rsidP="00B41118">
      <w:r>
        <w:separator/>
      </w:r>
    </w:p>
  </w:footnote>
  <w:footnote w:type="continuationSeparator" w:id="0">
    <w:p w:rsidR="00F40A04" w:rsidRDefault="00F40A04" w:rsidP="00B41118">
      <w:r>
        <w:continuationSeparator/>
      </w:r>
    </w:p>
  </w:footnote>
  <w:footnote w:id="1">
    <w:p w:rsidR="00465BCE" w:rsidRPr="00540469" w:rsidRDefault="00465BCE"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ţină cont de </w:t>
      </w:r>
      <w:proofErr w:type="spellStart"/>
      <w:r w:rsidRPr="00540469">
        <w:rPr>
          <w:rFonts w:ascii="Arial" w:hAnsi="Arial" w:cs="Arial"/>
          <w:i/>
          <w:iCs/>
          <w:sz w:val="16"/>
          <w:szCs w:val="16"/>
          <w:lang w:val="ro-RO"/>
        </w:rPr>
        <w:t>situaţiilecînd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E3D6768"/>
    <w:multiLevelType w:val="hybridMultilevel"/>
    <w:tmpl w:val="BBFE9B0A"/>
    <w:lvl w:ilvl="0" w:tplc="3B6614FA">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4"/>
  </w:num>
  <w:num w:numId="4">
    <w:abstractNumId w:val="3"/>
  </w:num>
  <w:num w:numId="5">
    <w:abstractNumId w:val="2"/>
  </w:num>
  <w:num w:numId="6">
    <w:abstractNumId w:val="20"/>
  </w:num>
  <w:num w:numId="7">
    <w:abstractNumId w:val="13"/>
  </w:num>
  <w:num w:numId="8">
    <w:abstractNumId w:val="24"/>
  </w:num>
  <w:num w:numId="9">
    <w:abstractNumId w:val="5"/>
  </w:num>
  <w:num w:numId="10">
    <w:abstractNumId w:val="21"/>
  </w:num>
  <w:num w:numId="11">
    <w:abstractNumId w:val="30"/>
  </w:num>
  <w:num w:numId="12">
    <w:abstractNumId w:val="19"/>
  </w:num>
  <w:num w:numId="13">
    <w:abstractNumId w:val="11"/>
  </w:num>
  <w:num w:numId="14">
    <w:abstractNumId w:val="27"/>
  </w:num>
  <w:num w:numId="15">
    <w:abstractNumId w:val="17"/>
  </w:num>
  <w:num w:numId="16">
    <w:abstractNumId w:val="9"/>
  </w:num>
  <w:num w:numId="17">
    <w:abstractNumId w:val="12"/>
  </w:num>
  <w:num w:numId="18">
    <w:abstractNumId w:val="10"/>
  </w:num>
  <w:num w:numId="19">
    <w:abstractNumId w:val="26"/>
  </w:num>
  <w:num w:numId="20">
    <w:abstractNumId w:val="28"/>
  </w:num>
  <w:num w:numId="21">
    <w:abstractNumId w:val="14"/>
  </w:num>
  <w:num w:numId="22">
    <w:abstractNumId w:val="6"/>
  </w:num>
  <w:num w:numId="23">
    <w:abstractNumId w:val="15"/>
  </w:num>
  <w:num w:numId="24">
    <w:abstractNumId w:val="23"/>
  </w:num>
  <w:num w:numId="25">
    <w:abstractNumId w:val="8"/>
  </w:num>
  <w:num w:numId="26">
    <w:abstractNumId w:val="18"/>
  </w:num>
  <w:num w:numId="27">
    <w:abstractNumId w:val="7"/>
  </w:num>
  <w:num w:numId="28">
    <w:abstractNumId w:val="22"/>
  </w:num>
  <w:num w:numId="29">
    <w:abstractNumId w:val="1"/>
  </w:num>
  <w:num w:numId="30">
    <w:abstractNumId w:val="0"/>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13254"/>
    <w:rsid w:val="00140A5D"/>
    <w:rsid w:val="00225298"/>
    <w:rsid w:val="0022594E"/>
    <w:rsid w:val="0023142A"/>
    <w:rsid w:val="00260CB1"/>
    <w:rsid w:val="00261F78"/>
    <w:rsid w:val="00284B1E"/>
    <w:rsid w:val="00285830"/>
    <w:rsid w:val="002D2E29"/>
    <w:rsid w:val="002E2EB2"/>
    <w:rsid w:val="002F415C"/>
    <w:rsid w:val="003153BF"/>
    <w:rsid w:val="00325626"/>
    <w:rsid w:val="003E165D"/>
    <w:rsid w:val="004459F1"/>
    <w:rsid w:val="00465BCE"/>
    <w:rsid w:val="00477C3D"/>
    <w:rsid w:val="0048728B"/>
    <w:rsid w:val="004A4881"/>
    <w:rsid w:val="005A38B4"/>
    <w:rsid w:val="005C49F5"/>
    <w:rsid w:val="005D1D61"/>
    <w:rsid w:val="00632DBF"/>
    <w:rsid w:val="00672D52"/>
    <w:rsid w:val="00736655"/>
    <w:rsid w:val="007C791F"/>
    <w:rsid w:val="0082053C"/>
    <w:rsid w:val="0084649B"/>
    <w:rsid w:val="00890E3F"/>
    <w:rsid w:val="008A4341"/>
    <w:rsid w:val="00916061"/>
    <w:rsid w:val="0098231A"/>
    <w:rsid w:val="00984DE7"/>
    <w:rsid w:val="009D6209"/>
    <w:rsid w:val="00A0535D"/>
    <w:rsid w:val="00A76B48"/>
    <w:rsid w:val="00AE077C"/>
    <w:rsid w:val="00B35349"/>
    <w:rsid w:val="00B41118"/>
    <w:rsid w:val="00B57D25"/>
    <w:rsid w:val="00B6678C"/>
    <w:rsid w:val="00B723AD"/>
    <w:rsid w:val="00B919C7"/>
    <w:rsid w:val="00C40DBF"/>
    <w:rsid w:val="00C538BF"/>
    <w:rsid w:val="00D014C0"/>
    <w:rsid w:val="00D036D1"/>
    <w:rsid w:val="00D85196"/>
    <w:rsid w:val="00DB0864"/>
    <w:rsid w:val="00DD2869"/>
    <w:rsid w:val="00DF0397"/>
    <w:rsid w:val="00E1164D"/>
    <w:rsid w:val="00E245A4"/>
    <w:rsid w:val="00E5035B"/>
    <w:rsid w:val="00EA1F8A"/>
    <w:rsid w:val="00F40A04"/>
    <w:rsid w:val="00F72EF6"/>
    <w:rsid w:val="00F80BB0"/>
    <w:rsid w:val="00FD0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34</Pages>
  <Words>11155</Words>
  <Characters>63588</Characters>
  <Application>Microsoft Office Word</Application>
  <DocSecurity>0</DocSecurity>
  <Lines>529</Lines>
  <Paragraphs>149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74594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Rohac Vitalie</cp:lastModifiedBy>
  <cp:revision>22</cp:revision>
  <cp:lastPrinted>2018-10-10T11:05:00Z</cp:lastPrinted>
  <dcterms:created xsi:type="dcterms:W3CDTF">2018-10-10T11:05:00Z</dcterms:created>
  <dcterms:modified xsi:type="dcterms:W3CDTF">2020-12-28T11:24:00Z</dcterms:modified>
</cp:coreProperties>
</file>