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48315F" w14:textId="77777777" w:rsidR="008D4FD3" w:rsidRPr="00B712E9" w:rsidRDefault="00B712E9">
      <w:pPr>
        <w:spacing w:after="60"/>
        <w:jc w:val="center"/>
        <w:rPr>
          <w:lang w:val="en-US"/>
        </w:rPr>
      </w:pPr>
      <w:bookmarkStart w:id="0" w:name="_GoBack"/>
      <w:bookmarkEnd w:id="0"/>
      <w:r w:rsidRPr="00B712E9">
        <w:rPr>
          <w:b/>
          <w:bCs/>
          <w:sz w:val="28"/>
          <w:szCs w:val="28"/>
          <w:lang w:val="en-US"/>
        </w:rPr>
        <w:t>SPECIFICAȚIE TEHNICĂ NR. 2</w:t>
      </w:r>
    </w:p>
    <w:p w14:paraId="769AC1C8" w14:textId="77777777" w:rsidR="008D4FD3" w:rsidRPr="00B712E9" w:rsidRDefault="00B712E9">
      <w:pPr>
        <w:spacing w:after="60"/>
        <w:jc w:val="center"/>
        <w:rPr>
          <w:lang w:val="en-US"/>
        </w:rPr>
      </w:pPr>
      <w:r w:rsidRPr="00B712E9">
        <w:rPr>
          <w:b/>
          <w:bCs/>
          <w:lang w:val="en-US"/>
        </w:rPr>
        <w:t>„Echipament individual de protecție împotriva contaminării radioactive, utilizat împreună cu aparatul izolant cu aer comprimat” (Lot 2)</w:t>
      </w:r>
    </w:p>
    <w:p w14:paraId="2A08FF4F" w14:textId="77777777" w:rsidR="008D4FD3" w:rsidRPr="005F39BD" w:rsidRDefault="00B712E9">
      <w:pPr>
        <w:spacing w:after="240"/>
        <w:jc w:val="center"/>
        <w:rPr>
          <w:lang w:val="it-IT"/>
        </w:rPr>
      </w:pPr>
      <w:r w:rsidRPr="005F39BD">
        <w:rPr>
          <w:i/>
          <w:iCs/>
          <w:sz w:val="22"/>
          <w:szCs w:val="22"/>
          <w:lang w:val="it-IT"/>
        </w:rPr>
        <w:t>Anexă la caietul de sarcini · cerințele de mai jos sunt cerințe minime obligatorii</w:t>
      </w:r>
    </w:p>
    <w:p w14:paraId="363731AC" w14:textId="77777777" w:rsidR="008D4FD3" w:rsidRPr="005F39BD" w:rsidRDefault="00B712E9">
      <w:pPr>
        <w:spacing w:before="240" w:after="120"/>
        <w:jc w:val="both"/>
        <w:rPr>
          <w:lang w:val="it-IT"/>
        </w:rPr>
      </w:pPr>
      <w:r w:rsidRPr="005F39BD">
        <w:rPr>
          <w:b/>
          <w:bCs/>
          <w:lang w:val="it-IT"/>
        </w:rPr>
        <w:t xml:space="preserve">1. Scop </w:t>
      </w:r>
      <w:r w:rsidRPr="005F39BD">
        <w:rPr>
          <w:b/>
          <w:bCs/>
          <w:lang w:val="it-IT"/>
        </w:rPr>
        <w:t>și fundamentare</w:t>
      </w:r>
    </w:p>
    <w:p w14:paraId="7E796142" w14:textId="77777777" w:rsidR="008D4FD3" w:rsidRPr="005F39BD" w:rsidRDefault="00B712E9">
      <w:pPr>
        <w:spacing w:after="120"/>
        <w:jc w:val="both"/>
        <w:rPr>
          <w:lang w:val="it-IT"/>
        </w:rPr>
      </w:pPr>
      <w:r w:rsidRPr="005F39BD">
        <w:rPr>
          <w:lang w:val="it-IT"/>
        </w:rPr>
        <w:t>1.1. Obiectul prezentei specificații îl constituie echipamentul individual de protecție (EIP) împotriva contaminării radioactive, destinat personalului de intervenție al ISDS „Obiectele Speciale 5101, 5102” (10 operatori), pentru executarea</w:t>
      </w:r>
      <w:r w:rsidRPr="005F39BD">
        <w:rPr>
          <w:lang w:val="it-IT"/>
        </w:rPr>
        <w:t xml:space="preserve"> lucrărilor de recuperare a deșeurilor radioactive istorice și de dezafectare a depozitului de tip RADON din mun. Chișinău.</w:t>
      </w:r>
    </w:p>
    <w:p w14:paraId="11950FA6" w14:textId="77777777" w:rsidR="008D4FD3" w:rsidRPr="005F39BD" w:rsidRDefault="00B712E9">
      <w:pPr>
        <w:spacing w:after="120"/>
        <w:jc w:val="both"/>
        <w:rPr>
          <w:lang w:val="it-IT"/>
        </w:rPr>
      </w:pPr>
      <w:r w:rsidRPr="005F39BD">
        <w:rPr>
          <w:lang w:val="it-IT"/>
        </w:rPr>
        <w:t>1.2. Specificația este fundamentată pe prevederile Planului detaliat de dezafectare și remediere (MOL_DDRP rev. 1, TS Enercon Kft. p</w:t>
      </w:r>
      <w:r w:rsidRPr="005F39BD">
        <w:rPr>
          <w:lang w:val="it-IT"/>
        </w:rPr>
        <w:t>entru AIEA, noiembrie 2019), în special capitolul „Health and Safety” — Mijloace individuale de protecție, Evaluarea de securitate (Anexa I) și estimarea de cost (Anexa II).</w:t>
      </w:r>
    </w:p>
    <w:p w14:paraId="1E8611B9" w14:textId="77777777" w:rsidR="008D4FD3" w:rsidRPr="005F39BD" w:rsidRDefault="00B712E9">
      <w:pPr>
        <w:spacing w:after="120"/>
        <w:jc w:val="both"/>
        <w:rPr>
          <w:lang w:val="it-IT"/>
        </w:rPr>
      </w:pPr>
      <w:r w:rsidRPr="005F39BD">
        <w:rPr>
          <w:lang w:val="it-IT"/>
        </w:rPr>
        <w:t xml:space="preserve">1.3. Pericolul radiologic de referință: contaminare de suprafață cu Ra-226 (nivel </w:t>
      </w:r>
      <w:r w:rsidRPr="005F39BD">
        <w:rPr>
          <w:lang w:val="it-IT"/>
        </w:rPr>
        <w:t>anticipat cca 4 Bq/cm² în celulele depozitului, cu generare de radon și descendenți), deșeuri și surse conținând Cs-137, Sr-90, Pu-239 (emițători alfa — risc dominant la inhalare), C-14 și uraniu sărăcit. Căile principale de expunere: inhalarea aerosolilor</w:t>
      </w:r>
      <w:r w:rsidRPr="005F39BD">
        <w:rPr>
          <w:lang w:val="it-IT"/>
        </w:rPr>
        <w:t xml:space="preserve"> și a prafului contaminat, ingestia și contaminarea cutanată; protecția se realizează prin purtarea EIP împreună cu mijloacele de protecție respiratorie.</w:t>
      </w:r>
    </w:p>
    <w:p w14:paraId="1862A573" w14:textId="77777777" w:rsidR="008D4FD3" w:rsidRPr="005F39BD" w:rsidRDefault="00B712E9">
      <w:pPr>
        <w:spacing w:after="120"/>
        <w:jc w:val="both"/>
        <w:rPr>
          <w:lang w:val="it-IT"/>
        </w:rPr>
      </w:pPr>
      <w:r w:rsidRPr="005F39BD">
        <w:rPr>
          <w:lang w:val="it-IT"/>
        </w:rPr>
        <w:t xml:space="preserve">1.4. EIP se utilizează împreună cu aparatul izolant cu aer comprimat (care nu face obiectul prezentei </w:t>
      </w:r>
      <w:r w:rsidRPr="005F39BD">
        <w:rPr>
          <w:lang w:val="it-IT"/>
        </w:rPr>
        <w:t>achiziții) la lucrările pentru care planul de dezafectare impune mască facială completă cu alimentare autonomă cu aer: accesul în interiorul celulelor (Vault), decontaminarea structurilor și tăierea/fragmentarea deșeurilor voluminoase. Pentru celelalte cat</w:t>
      </w:r>
      <w:r w:rsidRPr="005F39BD">
        <w:rPr>
          <w:lang w:val="it-IT"/>
        </w:rPr>
        <w:t>egorii de lucrări, planul prevede protecție respiratorie de tip P3 — asigurată prin semi-măștile filtrante (poz. 10) pentru lucrări scurte și prin măștile integrale cu filtre P3 R (poz. 13 și 14) pentru lucrări de durată ale personalului de suport.</w:t>
      </w:r>
    </w:p>
    <w:p w14:paraId="1B71EBF2" w14:textId="77777777" w:rsidR="008D4FD3" w:rsidRPr="005F39BD" w:rsidRDefault="00B712E9">
      <w:pPr>
        <w:spacing w:after="120"/>
        <w:jc w:val="both"/>
        <w:rPr>
          <w:lang w:val="it-IT"/>
        </w:rPr>
      </w:pPr>
      <w:r w:rsidRPr="005F39BD">
        <w:rPr>
          <w:lang w:val="it-IT"/>
        </w:rPr>
        <w:t>1.5. În</w:t>
      </w:r>
      <w:r w:rsidRPr="005F39BD">
        <w:rPr>
          <w:lang w:val="it-IT"/>
        </w:rPr>
        <w:t>tregul EIP va fi conform Regulamentului (UE) 2016/425, va purta marcajul CE și, pentru produsele din categoria III, va fi însoțit de certificat de examinare UE de tip emis de un organism notificat.</w:t>
      </w:r>
    </w:p>
    <w:p w14:paraId="7C755B1B" w14:textId="77777777" w:rsidR="008D4FD3" w:rsidRDefault="00B712E9">
      <w:pPr>
        <w:spacing w:before="240" w:after="120"/>
        <w:jc w:val="both"/>
      </w:pPr>
      <w:r>
        <w:rPr>
          <w:b/>
          <w:bCs/>
        </w:rPr>
        <w:t xml:space="preserve">2. </w:t>
      </w:r>
      <w:proofErr w:type="spellStart"/>
      <w:r>
        <w:rPr>
          <w:b/>
          <w:bCs/>
        </w:rPr>
        <w:t>Componența</w:t>
      </w:r>
      <w:proofErr w:type="spellEnd"/>
      <w:r>
        <w:rPr>
          <w:b/>
          <w:bCs/>
        </w:rPr>
        <w:t xml:space="preserve"> </w:t>
      </w:r>
      <w:proofErr w:type="spellStart"/>
      <w:r>
        <w:rPr>
          <w:b/>
          <w:bCs/>
        </w:rPr>
        <w:t>și</w:t>
      </w:r>
      <w:proofErr w:type="spellEnd"/>
      <w:r>
        <w:rPr>
          <w:b/>
          <w:bCs/>
        </w:rPr>
        <w:t xml:space="preserve"> </w:t>
      </w:r>
      <w:proofErr w:type="spellStart"/>
      <w:r>
        <w:rPr>
          <w:b/>
          <w:bCs/>
        </w:rPr>
        <w:t>cantitățile</w:t>
      </w:r>
      <w:proofErr w:type="spellEnd"/>
    </w:p>
    <w:tbl>
      <w:tblPr>
        <w:tblW w:w="9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0"/>
        <w:gridCol w:w="3350"/>
        <w:gridCol w:w="2900"/>
        <w:gridCol w:w="1200"/>
        <w:gridCol w:w="1000"/>
      </w:tblGrid>
      <w:tr w:rsidR="008D4FD3" w14:paraId="0C29D91D" w14:textId="77777777">
        <w:tc>
          <w:tcPr>
            <w:tcW w:w="600" w:type="dxa"/>
            <w:shd w:val="clear" w:color="auto" w:fill="D9E2F3"/>
            <w:tcMar>
              <w:top w:w="60" w:type="dxa"/>
              <w:left w:w="90" w:type="dxa"/>
              <w:bottom w:w="60" w:type="dxa"/>
              <w:right w:w="90" w:type="dxa"/>
            </w:tcMar>
          </w:tcPr>
          <w:p w14:paraId="3D3523DA" w14:textId="77777777" w:rsidR="008D4FD3" w:rsidRDefault="00B712E9">
            <w:pPr>
              <w:jc w:val="center"/>
            </w:pPr>
            <w:proofErr w:type="spellStart"/>
            <w:r>
              <w:rPr>
                <w:b/>
                <w:bCs/>
                <w:sz w:val="22"/>
                <w:szCs w:val="22"/>
              </w:rPr>
              <w:t>Nr</w:t>
            </w:r>
            <w:proofErr w:type="spellEnd"/>
            <w:r>
              <w:rPr>
                <w:b/>
                <w:bCs/>
                <w:sz w:val="22"/>
                <w:szCs w:val="22"/>
              </w:rPr>
              <w:t>.</w:t>
            </w:r>
          </w:p>
        </w:tc>
        <w:tc>
          <w:tcPr>
            <w:tcW w:w="3350" w:type="dxa"/>
            <w:shd w:val="clear" w:color="auto" w:fill="D9E2F3"/>
            <w:tcMar>
              <w:top w:w="60" w:type="dxa"/>
              <w:left w:w="90" w:type="dxa"/>
              <w:bottom w:w="60" w:type="dxa"/>
              <w:right w:w="90" w:type="dxa"/>
            </w:tcMar>
          </w:tcPr>
          <w:p w14:paraId="3AAD4494" w14:textId="77777777" w:rsidR="008D4FD3" w:rsidRDefault="00B712E9">
            <w:pPr>
              <w:jc w:val="center"/>
            </w:pPr>
            <w:proofErr w:type="spellStart"/>
            <w:r>
              <w:rPr>
                <w:b/>
                <w:bCs/>
                <w:sz w:val="22"/>
                <w:szCs w:val="22"/>
              </w:rPr>
              <w:t>Denumirea</w:t>
            </w:r>
            <w:proofErr w:type="spellEnd"/>
            <w:r>
              <w:rPr>
                <w:b/>
                <w:bCs/>
                <w:sz w:val="22"/>
                <w:szCs w:val="22"/>
              </w:rPr>
              <w:t xml:space="preserve"> </w:t>
            </w:r>
            <w:proofErr w:type="spellStart"/>
            <w:r>
              <w:rPr>
                <w:b/>
                <w:bCs/>
                <w:sz w:val="22"/>
                <w:szCs w:val="22"/>
              </w:rPr>
              <w:t>produsului</w:t>
            </w:r>
            <w:proofErr w:type="spellEnd"/>
          </w:p>
        </w:tc>
        <w:tc>
          <w:tcPr>
            <w:tcW w:w="2900" w:type="dxa"/>
            <w:shd w:val="clear" w:color="auto" w:fill="D9E2F3"/>
            <w:tcMar>
              <w:top w:w="60" w:type="dxa"/>
              <w:left w:w="90" w:type="dxa"/>
              <w:bottom w:w="60" w:type="dxa"/>
              <w:right w:w="90" w:type="dxa"/>
            </w:tcMar>
          </w:tcPr>
          <w:p w14:paraId="242CA833" w14:textId="77777777" w:rsidR="008D4FD3" w:rsidRPr="005F39BD" w:rsidRDefault="00B712E9">
            <w:pPr>
              <w:jc w:val="center"/>
              <w:rPr>
                <w:lang w:val="it-IT"/>
              </w:rPr>
            </w:pPr>
            <w:r w:rsidRPr="005F39BD">
              <w:rPr>
                <w:b/>
                <w:bCs/>
                <w:sz w:val="22"/>
                <w:szCs w:val="22"/>
                <w:lang w:val="it-IT"/>
              </w:rPr>
              <w:t>Stan</w:t>
            </w:r>
            <w:r w:rsidRPr="005F39BD">
              <w:rPr>
                <w:b/>
                <w:bCs/>
                <w:sz w:val="22"/>
                <w:szCs w:val="22"/>
                <w:lang w:val="it-IT"/>
              </w:rPr>
              <w:t>darde/cerințe minime de referință</w:t>
            </w:r>
          </w:p>
        </w:tc>
        <w:tc>
          <w:tcPr>
            <w:tcW w:w="1200" w:type="dxa"/>
            <w:shd w:val="clear" w:color="auto" w:fill="D9E2F3"/>
            <w:tcMar>
              <w:top w:w="60" w:type="dxa"/>
              <w:left w:w="90" w:type="dxa"/>
              <w:bottom w:w="60" w:type="dxa"/>
              <w:right w:w="90" w:type="dxa"/>
            </w:tcMar>
          </w:tcPr>
          <w:p w14:paraId="603D7C79" w14:textId="77777777" w:rsidR="008D4FD3" w:rsidRDefault="00B712E9">
            <w:pPr>
              <w:jc w:val="center"/>
            </w:pPr>
            <w:proofErr w:type="spellStart"/>
            <w:r>
              <w:rPr>
                <w:b/>
                <w:bCs/>
                <w:sz w:val="22"/>
                <w:szCs w:val="22"/>
              </w:rPr>
              <w:t>Cantitate</w:t>
            </w:r>
            <w:proofErr w:type="spellEnd"/>
          </w:p>
        </w:tc>
        <w:tc>
          <w:tcPr>
            <w:tcW w:w="1000" w:type="dxa"/>
            <w:shd w:val="clear" w:color="auto" w:fill="D9E2F3"/>
            <w:tcMar>
              <w:top w:w="60" w:type="dxa"/>
              <w:left w:w="90" w:type="dxa"/>
              <w:bottom w:w="60" w:type="dxa"/>
              <w:right w:w="90" w:type="dxa"/>
            </w:tcMar>
          </w:tcPr>
          <w:p w14:paraId="31DD26E4" w14:textId="77777777" w:rsidR="008D4FD3" w:rsidRDefault="00B712E9">
            <w:pPr>
              <w:jc w:val="center"/>
            </w:pPr>
            <w:proofErr w:type="spellStart"/>
            <w:r>
              <w:rPr>
                <w:b/>
                <w:bCs/>
                <w:sz w:val="22"/>
                <w:szCs w:val="22"/>
              </w:rPr>
              <w:t>Unitate</w:t>
            </w:r>
            <w:proofErr w:type="spellEnd"/>
          </w:p>
        </w:tc>
      </w:tr>
      <w:tr w:rsidR="008D4FD3" w14:paraId="66E32F3B" w14:textId="77777777">
        <w:tc>
          <w:tcPr>
            <w:tcW w:w="600" w:type="dxa"/>
            <w:tcMar>
              <w:top w:w="60" w:type="dxa"/>
              <w:left w:w="90" w:type="dxa"/>
              <w:bottom w:w="60" w:type="dxa"/>
              <w:right w:w="90" w:type="dxa"/>
            </w:tcMar>
          </w:tcPr>
          <w:p w14:paraId="3C7AF0AC" w14:textId="77777777" w:rsidR="008D4FD3" w:rsidRDefault="00B712E9">
            <w:pPr>
              <w:jc w:val="center"/>
            </w:pPr>
            <w:r>
              <w:rPr>
                <w:sz w:val="22"/>
                <w:szCs w:val="22"/>
              </w:rPr>
              <w:t>1</w:t>
            </w:r>
          </w:p>
        </w:tc>
        <w:tc>
          <w:tcPr>
            <w:tcW w:w="3350" w:type="dxa"/>
            <w:tcMar>
              <w:top w:w="60" w:type="dxa"/>
              <w:left w:w="90" w:type="dxa"/>
              <w:bottom w:w="60" w:type="dxa"/>
              <w:right w:w="90" w:type="dxa"/>
            </w:tcMar>
          </w:tcPr>
          <w:p w14:paraId="536FC6BB" w14:textId="77777777" w:rsidR="008D4FD3" w:rsidRPr="00B712E9" w:rsidRDefault="00B712E9">
            <w:pPr>
              <w:rPr>
                <w:lang w:val="en-US"/>
              </w:rPr>
            </w:pPr>
            <w:r w:rsidRPr="00B712E9">
              <w:rPr>
                <w:sz w:val="22"/>
                <w:szCs w:val="22"/>
                <w:lang w:val="en-US"/>
              </w:rPr>
              <w:t>Combinezon de protecție REUTILIZABIL, decontaminabil, pentru contaminare radioactivă sub formă de particule (lucrări în interiorul celulelor, decontaminarea structurilor, tăierea deșeurilor voluminoase</w:t>
            </w:r>
            <w:r w:rsidRPr="00B712E9">
              <w:rPr>
                <w:sz w:val="22"/>
                <w:szCs w:val="22"/>
                <w:lang w:val="en-US"/>
              </w:rPr>
              <w:t xml:space="preserve"> — purtat împreună cu aparatul izolant)</w:t>
            </w:r>
          </w:p>
        </w:tc>
        <w:tc>
          <w:tcPr>
            <w:tcW w:w="2900" w:type="dxa"/>
            <w:tcMar>
              <w:top w:w="60" w:type="dxa"/>
              <w:left w:w="90" w:type="dxa"/>
              <w:bottom w:w="60" w:type="dxa"/>
              <w:right w:w="90" w:type="dxa"/>
            </w:tcMar>
          </w:tcPr>
          <w:p w14:paraId="0227E262" w14:textId="77777777" w:rsidR="008D4FD3" w:rsidRPr="005F39BD" w:rsidRDefault="00B712E9">
            <w:pPr>
              <w:rPr>
                <w:lang w:val="en-US"/>
              </w:rPr>
            </w:pPr>
            <w:r w:rsidRPr="005F39BD">
              <w:rPr>
                <w:sz w:val="22"/>
                <w:szCs w:val="22"/>
                <w:lang w:val="en-US"/>
              </w:rPr>
              <w:t>Reg. (UE) 2016/425 cat. III; SM SR EN 14605+A1 (Tip 3/PB); SM SR EN 1073-2 (</w:t>
            </w:r>
            <w:proofErr w:type="spellStart"/>
            <w:r w:rsidRPr="005F39BD">
              <w:rPr>
                <w:sz w:val="22"/>
                <w:szCs w:val="22"/>
                <w:lang w:val="en-US"/>
              </w:rPr>
              <w:t>clasa</w:t>
            </w:r>
            <w:proofErr w:type="spellEnd"/>
            <w:r w:rsidRPr="005F39BD">
              <w:rPr>
                <w:sz w:val="22"/>
                <w:szCs w:val="22"/>
                <w:lang w:val="en-US"/>
              </w:rPr>
              <w:t xml:space="preserve"> 2 </w:t>
            </w:r>
            <w:proofErr w:type="spellStart"/>
            <w:r w:rsidRPr="005F39BD">
              <w:rPr>
                <w:sz w:val="22"/>
                <w:szCs w:val="22"/>
                <w:lang w:val="en-US"/>
              </w:rPr>
              <w:t>sau</w:t>
            </w:r>
            <w:proofErr w:type="spellEnd"/>
            <w:r w:rsidRPr="005F39BD">
              <w:rPr>
                <w:sz w:val="22"/>
                <w:szCs w:val="22"/>
                <w:lang w:val="en-US"/>
              </w:rPr>
              <w:t xml:space="preserve"> </w:t>
            </w:r>
            <w:proofErr w:type="spellStart"/>
            <w:r w:rsidRPr="005F39BD">
              <w:rPr>
                <w:sz w:val="22"/>
                <w:szCs w:val="22"/>
                <w:lang w:val="en-US"/>
              </w:rPr>
              <w:t>superioară</w:t>
            </w:r>
            <w:proofErr w:type="spellEnd"/>
            <w:r w:rsidRPr="005F39BD">
              <w:rPr>
                <w:sz w:val="22"/>
                <w:szCs w:val="22"/>
                <w:lang w:val="en-US"/>
              </w:rPr>
              <w:t>); SM SR EN 1149-5</w:t>
            </w:r>
          </w:p>
        </w:tc>
        <w:tc>
          <w:tcPr>
            <w:tcW w:w="1200" w:type="dxa"/>
            <w:tcMar>
              <w:top w:w="60" w:type="dxa"/>
              <w:left w:w="90" w:type="dxa"/>
              <w:bottom w:w="60" w:type="dxa"/>
              <w:right w:w="90" w:type="dxa"/>
            </w:tcMar>
          </w:tcPr>
          <w:p w14:paraId="4F247309" w14:textId="356712C4" w:rsidR="008D4FD3" w:rsidRPr="00A20F59" w:rsidRDefault="0057110E">
            <w:pPr>
              <w:rPr>
                <w:lang w:val="ro-RO"/>
              </w:rPr>
            </w:pPr>
            <w:r>
              <w:rPr>
                <w:lang w:val="ro-RO"/>
              </w:rPr>
              <w:t>2</w:t>
            </w:r>
          </w:p>
        </w:tc>
        <w:tc>
          <w:tcPr>
            <w:tcW w:w="1000" w:type="dxa"/>
            <w:tcMar>
              <w:top w:w="60" w:type="dxa"/>
              <w:left w:w="90" w:type="dxa"/>
              <w:bottom w:w="60" w:type="dxa"/>
              <w:right w:w="90" w:type="dxa"/>
            </w:tcMar>
          </w:tcPr>
          <w:p w14:paraId="445E0B45" w14:textId="77777777" w:rsidR="008D4FD3" w:rsidRDefault="00B712E9">
            <w:proofErr w:type="spellStart"/>
            <w:r>
              <w:rPr>
                <w:sz w:val="22"/>
                <w:szCs w:val="22"/>
              </w:rPr>
              <w:t>buc</w:t>
            </w:r>
            <w:proofErr w:type="spellEnd"/>
            <w:r>
              <w:rPr>
                <w:sz w:val="22"/>
                <w:szCs w:val="22"/>
              </w:rPr>
              <w:t>.</w:t>
            </w:r>
          </w:p>
        </w:tc>
      </w:tr>
      <w:tr w:rsidR="008D4FD3" w14:paraId="3EBC7496" w14:textId="77777777">
        <w:tc>
          <w:tcPr>
            <w:tcW w:w="600" w:type="dxa"/>
            <w:tcMar>
              <w:top w:w="60" w:type="dxa"/>
              <w:left w:w="90" w:type="dxa"/>
              <w:bottom w:w="60" w:type="dxa"/>
              <w:right w:w="90" w:type="dxa"/>
            </w:tcMar>
          </w:tcPr>
          <w:p w14:paraId="3497CA1E" w14:textId="77777777" w:rsidR="008D4FD3" w:rsidRDefault="00B712E9">
            <w:pPr>
              <w:jc w:val="center"/>
            </w:pPr>
            <w:r>
              <w:rPr>
                <w:sz w:val="22"/>
                <w:szCs w:val="22"/>
              </w:rPr>
              <w:t>2</w:t>
            </w:r>
          </w:p>
        </w:tc>
        <w:tc>
          <w:tcPr>
            <w:tcW w:w="3350" w:type="dxa"/>
            <w:tcMar>
              <w:top w:w="60" w:type="dxa"/>
              <w:left w:w="90" w:type="dxa"/>
              <w:bottom w:w="60" w:type="dxa"/>
              <w:right w:w="90" w:type="dxa"/>
            </w:tcMar>
          </w:tcPr>
          <w:p w14:paraId="3E31B904" w14:textId="77777777" w:rsidR="008D4FD3" w:rsidRPr="005F39BD" w:rsidRDefault="00B712E9">
            <w:pPr>
              <w:rPr>
                <w:lang w:val="it-IT"/>
              </w:rPr>
            </w:pPr>
            <w:r w:rsidRPr="005F39BD">
              <w:rPr>
                <w:sz w:val="22"/>
                <w:szCs w:val="22"/>
                <w:lang w:val="it-IT"/>
              </w:rPr>
              <w:t xml:space="preserve">Combinezon de protecție de UNICĂ FOLOSINȚĂ, cu glugă, împotriva particulelor radioactive </w:t>
            </w:r>
            <w:r w:rsidRPr="005F39BD">
              <w:rPr>
                <w:sz w:val="22"/>
                <w:szCs w:val="22"/>
                <w:lang w:val="it-IT"/>
              </w:rPr>
              <w:t>(lucrări curente de manipulare, sortare, decontaminare, prelevare probe)</w:t>
            </w:r>
          </w:p>
        </w:tc>
        <w:tc>
          <w:tcPr>
            <w:tcW w:w="2900" w:type="dxa"/>
            <w:tcMar>
              <w:top w:w="60" w:type="dxa"/>
              <w:left w:w="90" w:type="dxa"/>
              <w:bottom w:w="60" w:type="dxa"/>
              <w:right w:w="90" w:type="dxa"/>
            </w:tcMar>
          </w:tcPr>
          <w:p w14:paraId="1493994F" w14:textId="77777777" w:rsidR="008D4FD3" w:rsidRPr="005F39BD" w:rsidRDefault="00B712E9">
            <w:pPr>
              <w:rPr>
                <w:lang w:val="it-IT"/>
              </w:rPr>
            </w:pPr>
            <w:r w:rsidRPr="005F39BD">
              <w:rPr>
                <w:sz w:val="22"/>
                <w:szCs w:val="22"/>
                <w:lang w:val="it-IT"/>
              </w:rPr>
              <w:t>Reg. (UE) 2016/425 cat. III; SM SR EN ISO 13982-1 (Tip 5) și SM SR EN 13034 (Tip 6); SM SR EN 1073-2 (clasa ≥ 2, FNP ≥ 50); SM SR EN 1149-5</w:t>
            </w:r>
          </w:p>
        </w:tc>
        <w:tc>
          <w:tcPr>
            <w:tcW w:w="1200" w:type="dxa"/>
            <w:tcMar>
              <w:top w:w="60" w:type="dxa"/>
              <w:left w:w="90" w:type="dxa"/>
              <w:bottom w:w="60" w:type="dxa"/>
              <w:right w:w="90" w:type="dxa"/>
            </w:tcMar>
          </w:tcPr>
          <w:p w14:paraId="7D6D30C8" w14:textId="28E04265" w:rsidR="008D4FD3" w:rsidRPr="00A20F59" w:rsidRDefault="0057110E">
            <w:pPr>
              <w:rPr>
                <w:lang w:val="ro-RO"/>
              </w:rPr>
            </w:pPr>
            <w:r>
              <w:rPr>
                <w:sz w:val="22"/>
                <w:szCs w:val="22"/>
                <w:lang w:val="ro-RO"/>
              </w:rPr>
              <w:t>100</w:t>
            </w:r>
          </w:p>
        </w:tc>
        <w:tc>
          <w:tcPr>
            <w:tcW w:w="1000" w:type="dxa"/>
            <w:tcMar>
              <w:top w:w="60" w:type="dxa"/>
              <w:left w:w="90" w:type="dxa"/>
              <w:bottom w:w="60" w:type="dxa"/>
              <w:right w:w="90" w:type="dxa"/>
            </w:tcMar>
          </w:tcPr>
          <w:p w14:paraId="60F554A0" w14:textId="77777777" w:rsidR="008D4FD3" w:rsidRDefault="00B712E9">
            <w:proofErr w:type="spellStart"/>
            <w:r>
              <w:rPr>
                <w:sz w:val="22"/>
                <w:szCs w:val="22"/>
              </w:rPr>
              <w:t>buc</w:t>
            </w:r>
            <w:proofErr w:type="spellEnd"/>
            <w:r>
              <w:rPr>
                <w:sz w:val="22"/>
                <w:szCs w:val="22"/>
              </w:rPr>
              <w:t>.</w:t>
            </w:r>
          </w:p>
        </w:tc>
      </w:tr>
      <w:tr w:rsidR="008D4FD3" w14:paraId="03FA0A60" w14:textId="77777777">
        <w:tc>
          <w:tcPr>
            <w:tcW w:w="600" w:type="dxa"/>
            <w:tcMar>
              <w:top w:w="60" w:type="dxa"/>
              <w:left w:w="90" w:type="dxa"/>
              <w:bottom w:w="60" w:type="dxa"/>
              <w:right w:w="90" w:type="dxa"/>
            </w:tcMar>
          </w:tcPr>
          <w:p w14:paraId="5ED17F00" w14:textId="77777777" w:rsidR="008D4FD3" w:rsidRDefault="00B712E9">
            <w:pPr>
              <w:jc w:val="center"/>
            </w:pPr>
            <w:r>
              <w:rPr>
                <w:sz w:val="22"/>
                <w:szCs w:val="22"/>
              </w:rPr>
              <w:t>3</w:t>
            </w:r>
          </w:p>
        </w:tc>
        <w:tc>
          <w:tcPr>
            <w:tcW w:w="3350" w:type="dxa"/>
            <w:tcMar>
              <w:top w:w="60" w:type="dxa"/>
              <w:left w:w="90" w:type="dxa"/>
              <w:bottom w:w="60" w:type="dxa"/>
              <w:right w:w="90" w:type="dxa"/>
            </w:tcMar>
          </w:tcPr>
          <w:p w14:paraId="2601FB0B" w14:textId="77777777" w:rsidR="008D4FD3" w:rsidRPr="005F39BD" w:rsidRDefault="00B712E9">
            <w:pPr>
              <w:rPr>
                <w:lang w:val="it-IT"/>
              </w:rPr>
            </w:pPr>
            <w:r w:rsidRPr="005F39BD">
              <w:rPr>
                <w:sz w:val="22"/>
                <w:szCs w:val="22"/>
                <w:lang w:val="it-IT"/>
              </w:rPr>
              <w:t xml:space="preserve">Mănuși exterioare de protecție, rezistente la înțepare/perforare și la </w:t>
            </w:r>
            <w:r w:rsidRPr="005F39BD">
              <w:rPr>
                <w:sz w:val="22"/>
                <w:szCs w:val="22"/>
                <w:lang w:val="it-IT"/>
              </w:rPr>
              <w:lastRenderedPageBreak/>
              <w:t>substanțe chimice, compatibile cu decontaminarea</w:t>
            </w:r>
          </w:p>
        </w:tc>
        <w:tc>
          <w:tcPr>
            <w:tcW w:w="2900" w:type="dxa"/>
            <w:tcMar>
              <w:top w:w="60" w:type="dxa"/>
              <w:left w:w="90" w:type="dxa"/>
              <w:bottom w:w="60" w:type="dxa"/>
              <w:right w:w="90" w:type="dxa"/>
            </w:tcMar>
          </w:tcPr>
          <w:p w14:paraId="350898E2" w14:textId="77777777" w:rsidR="008D4FD3" w:rsidRPr="005F39BD" w:rsidRDefault="00B712E9">
            <w:pPr>
              <w:rPr>
                <w:lang w:val="en-US"/>
              </w:rPr>
            </w:pPr>
            <w:r w:rsidRPr="005F39BD">
              <w:rPr>
                <w:sz w:val="22"/>
                <w:szCs w:val="22"/>
                <w:lang w:val="en-US"/>
              </w:rPr>
              <w:lastRenderedPageBreak/>
              <w:t xml:space="preserve">SM SR EN 420/EN ISO 21420; SM SR EN 388 </w:t>
            </w:r>
            <w:r w:rsidRPr="005F39BD">
              <w:rPr>
                <w:sz w:val="22"/>
                <w:szCs w:val="22"/>
                <w:lang w:val="en-US"/>
              </w:rPr>
              <w:lastRenderedPageBreak/>
              <w:t>(</w:t>
            </w:r>
            <w:proofErr w:type="spellStart"/>
            <w:r w:rsidRPr="005F39BD">
              <w:rPr>
                <w:sz w:val="22"/>
                <w:szCs w:val="22"/>
                <w:lang w:val="en-US"/>
              </w:rPr>
              <w:t>perforare</w:t>
            </w:r>
            <w:proofErr w:type="spellEnd"/>
            <w:r w:rsidRPr="005F39BD">
              <w:rPr>
                <w:sz w:val="22"/>
                <w:szCs w:val="22"/>
                <w:lang w:val="en-US"/>
              </w:rPr>
              <w:t xml:space="preserve"> </w:t>
            </w:r>
            <w:proofErr w:type="spellStart"/>
            <w:r w:rsidRPr="005F39BD">
              <w:rPr>
                <w:sz w:val="22"/>
                <w:szCs w:val="22"/>
                <w:lang w:val="en-US"/>
              </w:rPr>
              <w:t>nivel</w:t>
            </w:r>
            <w:proofErr w:type="spellEnd"/>
            <w:r w:rsidRPr="005F39BD">
              <w:rPr>
                <w:sz w:val="22"/>
                <w:szCs w:val="22"/>
                <w:lang w:val="en-US"/>
              </w:rPr>
              <w:t xml:space="preserve"> ≥ 3); SM SR EN ISO 374-1; SM SR EN 421</w:t>
            </w:r>
          </w:p>
        </w:tc>
        <w:tc>
          <w:tcPr>
            <w:tcW w:w="1200" w:type="dxa"/>
            <w:tcMar>
              <w:top w:w="60" w:type="dxa"/>
              <w:left w:w="90" w:type="dxa"/>
              <w:bottom w:w="60" w:type="dxa"/>
              <w:right w:w="90" w:type="dxa"/>
            </w:tcMar>
          </w:tcPr>
          <w:p w14:paraId="25DDDF4F" w14:textId="467437CF" w:rsidR="008D4FD3" w:rsidRPr="0013203E" w:rsidRDefault="0057110E">
            <w:pPr>
              <w:rPr>
                <w:lang w:val="ro-RO"/>
              </w:rPr>
            </w:pPr>
            <w:r>
              <w:rPr>
                <w:lang w:val="ro-RO"/>
              </w:rPr>
              <w:lastRenderedPageBreak/>
              <w:t>10</w:t>
            </w:r>
          </w:p>
        </w:tc>
        <w:tc>
          <w:tcPr>
            <w:tcW w:w="1000" w:type="dxa"/>
            <w:tcMar>
              <w:top w:w="60" w:type="dxa"/>
              <w:left w:w="90" w:type="dxa"/>
              <w:bottom w:w="60" w:type="dxa"/>
              <w:right w:w="90" w:type="dxa"/>
            </w:tcMar>
          </w:tcPr>
          <w:p w14:paraId="4BCC9EEF" w14:textId="77777777" w:rsidR="008D4FD3" w:rsidRDefault="00B712E9">
            <w:proofErr w:type="spellStart"/>
            <w:r>
              <w:rPr>
                <w:sz w:val="22"/>
                <w:szCs w:val="22"/>
              </w:rPr>
              <w:t>perechi</w:t>
            </w:r>
            <w:proofErr w:type="spellEnd"/>
          </w:p>
        </w:tc>
      </w:tr>
      <w:tr w:rsidR="008D4FD3" w14:paraId="7A4BBBDF" w14:textId="77777777">
        <w:tc>
          <w:tcPr>
            <w:tcW w:w="600" w:type="dxa"/>
            <w:tcMar>
              <w:top w:w="60" w:type="dxa"/>
              <w:left w:w="90" w:type="dxa"/>
              <w:bottom w:w="60" w:type="dxa"/>
              <w:right w:w="90" w:type="dxa"/>
            </w:tcMar>
          </w:tcPr>
          <w:p w14:paraId="2A6CA64B" w14:textId="77777777" w:rsidR="008D4FD3" w:rsidRDefault="00B712E9">
            <w:pPr>
              <w:jc w:val="center"/>
            </w:pPr>
            <w:r>
              <w:rPr>
                <w:sz w:val="22"/>
                <w:szCs w:val="22"/>
              </w:rPr>
              <w:t>4</w:t>
            </w:r>
          </w:p>
        </w:tc>
        <w:tc>
          <w:tcPr>
            <w:tcW w:w="3350" w:type="dxa"/>
            <w:tcMar>
              <w:top w:w="60" w:type="dxa"/>
              <w:left w:w="90" w:type="dxa"/>
              <w:bottom w:w="60" w:type="dxa"/>
              <w:right w:w="90" w:type="dxa"/>
            </w:tcMar>
          </w:tcPr>
          <w:p w14:paraId="25346589" w14:textId="77777777" w:rsidR="008D4FD3" w:rsidRPr="005F39BD" w:rsidRDefault="00B712E9">
            <w:pPr>
              <w:rPr>
                <w:lang w:val="it-IT"/>
              </w:rPr>
            </w:pPr>
            <w:r w:rsidRPr="005F39BD">
              <w:rPr>
                <w:sz w:val="22"/>
                <w:szCs w:val="22"/>
                <w:lang w:val="it-IT"/>
              </w:rPr>
              <w:t>Mănuși interioare din nitr</w:t>
            </w:r>
            <w:r w:rsidRPr="005F39BD">
              <w:rPr>
                <w:sz w:val="22"/>
                <w:szCs w:val="22"/>
                <w:lang w:val="it-IT"/>
              </w:rPr>
              <w:t>il, nepudrate, de unică folosință</w:t>
            </w:r>
          </w:p>
        </w:tc>
        <w:tc>
          <w:tcPr>
            <w:tcW w:w="2900" w:type="dxa"/>
            <w:tcMar>
              <w:top w:w="60" w:type="dxa"/>
              <w:left w:w="90" w:type="dxa"/>
              <w:bottom w:w="60" w:type="dxa"/>
              <w:right w:w="90" w:type="dxa"/>
            </w:tcMar>
          </w:tcPr>
          <w:p w14:paraId="66280DE3" w14:textId="77777777" w:rsidR="008D4FD3" w:rsidRPr="005F39BD" w:rsidRDefault="00B712E9">
            <w:pPr>
              <w:rPr>
                <w:lang w:val="en-US"/>
              </w:rPr>
            </w:pPr>
            <w:r w:rsidRPr="005F39BD">
              <w:rPr>
                <w:sz w:val="22"/>
                <w:szCs w:val="22"/>
                <w:lang w:val="en-US"/>
              </w:rPr>
              <w:t>SM SR EN 420/EN ISO 21420; SM SR EN ISO 374-1; SM SR EN 421</w:t>
            </w:r>
          </w:p>
        </w:tc>
        <w:tc>
          <w:tcPr>
            <w:tcW w:w="1200" w:type="dxa"/>
            <w:tcMar>
              <w:top w:w="60" w:type="dxa"/>
              <w:left w:w="90" w:type="dxa"/>
              <w:bottom w:w="60" w:type="dxa"/>
              <w:right w:w="90" w:type="dxa"/>
            </w:tcMar>
          </w:tcPr>
          <w:p w14:paraId="29A9A47E" w14:textId="5A845197" w:rsidR="008D4FD3" w:rsidRPr="0013203E" w:rsidRDefault="0057110E">
            <w:pPr>
              <w:rPr>
                <w:lang w:val="ro-RO"/>
              </w:rPr>
            </w:pPr>
            <w:r>
              <w:rPr>
                <w:sz w:val="22"/>
                <w:szCs w:val="22"/>
                <w:lang w:val="ro-RO"/>
              </w:rPr>
              <w:t>200</w:t>
            </w:r>
          </w:p>
        </w:tc>
        <w:tc>
          <w:tcPr>
            <w:tcW w:w="1000" w:type="dxa"/>
            <w:tcMar>
              <w:top w:w="60" w:type="dxa"/>
              <w:left w:w="90" w:type="dxa"/>
              <w:bottom w:w="60" w:type="dxa"/>
              <w:right w:w="90" w:type="dxa"/>
            </w:tcMar>
          </w:tcPr>
          <w:p w14:paraId="6C18463E" w14:textId="77777777" w:rsidR="008D4FD3" w:rsidRDefault="00B712E9">
            <w:proofErr w:type="spellStart"/>
            <w:r>
              <w:rPr>
                <w:sz w:val="22"/>
                <w:szCs w:val="22"/>
              </w:rPr>
              <w:t>perechi</w:t>
            </w:r>
            <w:proofErr w:type="spellEnd"/>
          </w:p>
        </w:tc>
      </w:tr>
      <w:tr w:rsidR="008D4FD3" w14:paraId="545FD32C" w14:textId="77777777">
        <w:tc>
          <w:tcPr>
            <w:tcW w:w="600" w:type="dxa"/>
            <w:tcMar>
              <w:top w:w="60" w:type="dxa"/>
              <w:left w:w="90" w:type="dxa"/>
              <w:bottom w:w="60" w:type="dxa"/>
              <w:right w:w="90" w:type="dxa"/>
            </w:tcMar>
          </w:tcPr>
          <w:p w14:paraId="467343E3" w14:textId="77777777" w:rsidR="008D4FD3" w:rsidRDefault="00B712E9">
            <w:pPr>
              <w:jc w:val="center"/>
            </w:pPr>
            <w:r>
              <w:rPr>
                <w:sz w:val="22"/>
                <w:szCs w:val="22"/>
              </w:rPr>
              <w:t>5</w:t>
            </w:r>
          </w:p>
        </w:tc>
        <w:tc>
          <w:tcPr>
            <w:tcW w:w="3350" w:type="dxa"/>
            <w:tcMar>
              <w:top w:w="60" w:type="dxa"/>
              <w:left w:w="90" w:type="dxa"/>
              <w:bottom w:w="60" w:type="dxa"/>
              <w:right w:w="90" w:type="dxa"/>
            </w:tcMar>
          </w:tcPr>
          <w:p w14:paraId="4F002844" w14:textId="77777777" w:rsidR="008D4FD3" w:rsidRPr="005F39BD" w:rsidRDefault="00B712E9">
            <w:pPr>
              <w:rPr>
                <w:lang w:val="it-IT"/>
              </w:rPr>
            </w:pPr>
            <w:r w:rsidRPr="005F39BD">
              <w:rPr>
                <w:sz w:val="22"/>
                <w:szCs w:val="22"/>
                <w:lang w:val="it-IT"/>
              </w:rPr>
              <w:t>Cizme de protecție din cauciuc/PVC, decontaminabile, rezistente la apă și agenți chimici</w:t>
            </w:r>
          </w:p>
        </w:tc>
        <w:tc>
          <w:tcPr>
            <w:tcW w:w="2900" w:type="dxa"/>
            <w:tcMar>
              <w:top w:w="60" w:type="dxa"/>
              <w:left w:w="90" w:type="dxa"/>
              <w:bottom w:w="60" w:type="dxa"/>
              <w:right w:w="90" w:type="dxa"/>
            </w:tcMar>
          </w:tcPr>
          <w:p w14:paraId="54159982" w14:textId="77777777" w:rsidR="008D4FD3" w:rsidRPr="005F39BD" w:rsidRDefault="00B712E9">
            <w:pPr>
              <w:rPr>
                <w:lang w:val="en-US"/>
              </w:rPr>
            </w:pPr>
            <w:r w:rsidRPr="005F39BD">
              <w:rPr>
                <w:sz w:val="22"/>
                <w:szCs w:val="22"/>
                <w:lang w:val="en-US"/>
              </w:rPr>
              <w:t xml:space="preserve">SM SR EN ISO 20345, </w:t>
            </w:r>
            <w:proofErr w:type="spellStart"/>
            <w:r w:rsidRPr="005F39BD">
              <w:rPr>
                <w:sz w:val="22"/>
                <w:szCs w:val="22"/>
                <w:lang w:val="en-US"/>
              </w:rPr>
              <w:t>categoria</w:t>
            </w:r>
            <w:proofErr w:type="spellEnd"/>
            <w:r w:rsidRPr="005F39BD">
              <w:rPr>
                <w:sz w:val="22"/>
                <w:szCs w:val="22"/>
                <w:lang w:val="en-US"/>
              </w:rPr>
              <w:t xml:space="preserve"> S5</w:t>
            </w:r>
          </w:p>
        </w:tc>
        <w:tc>
          <w:tcPr>
            <w:tcW w:w="1200" w:type="dxa"/>
            <w:tcMar>
              <w:top w:w="60" w:type="dxa"/>
              <w:left w:w="90" w:type="dxa"/>
              <w:bottom w:w="60" w:type="dxa"/>
              <w:right w:w="90" w:type="dxa"/>
            </w:tcMar>
          </w:tcPr>
          <w:p w14:paraId="5BAF0424" w14:textId="6F3002CB" w:rsidR="008D4FD3" w:rsidRPr="0013203E" w:rsidRDefault="0057110E">
            <w:pPr>
              <w:rPr>
                <w:lang w:val="ro-RO"/>
              </w:rPr>
            </w:pPr>
            <w:r>
              <w:rPr>
                <w:sz w:val="22"/>
                <w:szCs w:val="22"/>
                <w:lang w:val="ro-RO"/>
              </w:rPr>
              <w:t>3</w:t>
            </w:r>
          </w:p>
        </w:tc>
        <w:tc>
          <w:tcPr>
            <w:tcW w:w="1000" w:type="dxa"/>
            <w:tcMar>
              <w:top w:w="60" w:type="dxa"/>
              <w:left w:w="90" w:type="dxa"/>
              <w:bottom w:w="60" w:type="dxa"/>
              <w:right w:w="90" w:type="dxa"/>
            </w:tcMar>
          </w:tcPr>
          <w:p w14:paraId="643EB2D7" w14:textId="77777777" w:rsidR="008D4FD3" w:rsidRDefault="00B712E9">
            <w:proofErr w:type="spellStart"/>
            <w:r>
              <w:rPr>
                <w:sz w:val="22"/>
                <w:szCs w:val="22"/>
              </w:rPr>
              <w:t>perechi</w:t>
            </w:r>
            <w:proofErr w:type="spellEnd"/>
          </w:p>
        </w:tc>
      </w:tr>
      <w:tr w:rsidR="008D4FD3" w14:paraId="3D0802F7" w14:textId="77777777">
        <w:tc>
          <w:tcPr>
            <w:tcW w:w="600" w:type="dxa"/>
            <w:tcMar>
              <w:top w:w="60" w:type="dxa"/>
              <w:left w:w="90" w:type="dxa"/>
              <w:bottom w:w="60" w:type="dxa"/>
              <w:right w:w="90" w:type="dxa"/>
            </w:tcMar>
          </w:tcPr>
          <w:p w14:paraId="7B351C7E" w14:textId="77777777" w:rsidR="008D4FD3" w:rsidRDefault="00B712E9">
            <w:pPr>
              <w:jc w:val="center"/>
            </w:pPr>
            <w:r>
              <w:rPr>
                <w:sz w:val="22"/>
                <w:szCs w:val="22"/>
              </w:rPr>
              <w:t>6</w:t>
            </w:r>
          </w:p>
        </w:tc>
        <w:tc>
          <w:tcPr>
            <w:tcW w:w="3350" w:type="dxa"/>
            <w:tcMar>
              <w:top w:w="60" w:type="dxa"/>
              <w:left w:w="90" w:type="dxa"/>
              <w:bottom w:w="60" w:type="dxa"/>
              <w:right w:w="90" w:type="dxa"/>
            </w:tcMar>
          </w:tcPr>
          <w:p w14:paraId="3F9301FD" w14:textId="77777777" w:rsidR="008D4FD3" w:rsidRPr="005F39BD" w:rsidRDefault="00B712E9">
            <w:pPr>
              <w:rPr>
                <w:lang w:val="it-IT"/>
              </w:rPr>
            </w:pPr>
            <w:r w:rsidRPr="005F39BD">
              <w:rPr>
                <w:sz w:val="22"/>
                <w:szCs w:val="22"/>
                <w:lang w:val="it-IT"/>
              </w:rPr>
              <w:t xml:space="preserve">Acoperitori </w:t>
            </w:r>
            <w:r w:rsidRPr="005F39BD">
              <w:rPr>
                <w:sz w:val="22"/>
                <w:szCs w:val="22"/>
                <w:lang w:val="it-IT"/>
              </w:rPr>
              <w:t>de încălțăminte de unică folosință, antiderapanți, cu carâmb înalt</w:t>
            </w:r>
          </w:p>
        </w:tc>
        <w:tc>
          <w:tcPr>
            <w:tcW w:w="2900" w:type="dxa"/>
            <w:tcMar>
              <w:top w:w="60" w:type="dxa"/>
              <w:left w:w="90" w:type="dxa"/>
              <w:bottom w:w="60" w:type="dxa"/>
              <w:right w:w="90" w:type="dxa"/>
            </w:tcMar>
          </w:tcPr>
          <w:p w14:paraId="05C01643" w14:textId="77777777" w:rsidR="008D4FD3" w:rsidRPr="005F39BD" w:rsidRDefault="00B712E9">
            <w:pPr>
              <w:rPr>
                <w:lang w:val="it-IT"/>
              </w:rPr>
            </w:pPr>
            <w:r w:rsidRPr="005F39BD">
              <w:rPr>
                <w:sz w:val="22"/>
                <w:szCs w:val="22"/>
                <w:lang w:val="it-IT"/>
              </w:rPr>
              <w:t>material echivalent Tip 5/6, compatibil cu poziția 2</w:t>
            </w:r>
          </w:p>
        </w:tc>
        <w:tc>
          <w:tcPr>
            <w:tcW w:w="1200" w:type="dxa"/>
            <w:tcMar>
              <w:top w:w="60" w:type="dxa"/>
              <w:left w:w="90" w:type="dxa"/>
              <w:bottom w:w="60" w:type="dxa"/>
              <w:right w:w="90" w:type="dxa"/>
            </w:tcMar>
          </w:tcPr>
          <w:p w14:paraId="3522C987" w14:textId="455778CE" w:rsidR="008D4FD3" w:rsidRPr="0013203E" w:rsidRDefault="0057110E">
            <w:pPr>
              <w:rPr>
                <w:lang w:val="ro-RO"/>
              </w:rPr>
            </w:pPr>
            <w:r>
              <w:rPr>
                <w:sz w:val="22"/>
                <w:szCs w:val="22"/>
                <w:lang w:val="ro-RO"/>
              </w:rPr>
              <w:t>200</w:t>
            </w:r>
          </w:p>
        </w:tc>
        <w:tc>
          <w:tcPr>
            <w:tcW w:w="1000" w:type="dxa"/>
            <w:tcMar>
              <w:top w:w="60" w:type="dxa"/>
              <w:left w:w="90" w:type="dxa"/>
              <w:bottom w:w="60" w:type="dxa"/>
              <w:right w:w="90" w:type="dxa"/>
            </w:tcMar>
          </w:tcPr>
          <w:p w14:paraId="129A1AEF" w14:textId="77777777" w:rsidR="008D4FD3" w:rsidRDefault="00B712E9">
            <w:proofErr w:type="spellStart"/>
            <w:r>
              <w:rPr>
                <w:sz w:val="22"/>
                <w:szCs w:val="22"/>
              </w:rPr>
              <w:t>perechi</w:t>
            </w:r>
            <w:proofErr w:type="spellEnd"/>
          </w:p>
        </w:tc>
      </w:tr>
      <w:tr w:rsidR="008D4FD3" w14:paraId="33052046" w14:textId="77777777">
        <w:tc>
          <w:tcPr>
            <w:tcW w:w="600" w:type="dxa"/>
            <w:tcMar>
              <w:top w:w="60" w:type="dxa"/>
              <w:left w:w="90" w:type="dxa"/>
              <w:bottom w:w="60" w:type="dxa"/>
              <w:right w:w="90" w:type="dxa"/>
            </w:tcMar>
          </w:tcPr>
          <w:p w14:paraId="776683C9" w14:textId="77777777" w:rsidR="008D4FD3" w:rsidRDefault="00B712E9">
            <w:pPr>
              <w:jc w:val="center"/>
            </w:pPr>
            <w:r>
              <w:rPr>
                <w:sz w:val="22"/>
                <w:szCs w:val="22"/>
              </w:rPr>
              <w:t>7</w:t>
            </w:r>
          </w:p>
        </w:tc>
        <w:tc>
          <w:tcPr>
            <w:tcW w:w="3350" w:type="dxa"/>
            <w:tcMar>
              <w:top w:w="60" w:type="dxa"/>
              <w:left w:w="90" w:type="dxa"/>
              <w:bottom w:w="60" w:type="dxa"/>
              <w:right w:w="90" w:type="dxa"/>
            </w:tcMar>
          </w:tcPr>
          <w:p w14:paraId="32DAAFDB" w14:textId="77777777" w:rsidR="008D4FD3" w:rsidRPr="005F39BD" w:rsidRDefault="00B712E9">
            <w:pPr>
              <w:rPr>
                <w:lang w:val="it-IT"/>
              </w:rPr>
            </w:pPr>
            <w:r w:rsidRPr="005F39BD">
              <w:rPr>
                <w:sz w:val="22"/>
                <w:szCs w:val="22"/>
                <w:lang w:val="it-IT"/>
              </w:rPr>
              <w:t>Cagule/bonete textile purtate sub cască și sub masca facială, lavabile</w:t>
            </w:r>
          </w:p>
        </w:tc>
        <w:tc>
          <w:tcPr>
            <w:tcW w:w="2900" w:type="dxa"/>
            <w:tcMar>
              <w:top w:w="60" w:type="dxa"/>
              <w:left w:w="90" w:type="dxa"/>
              <w:bottom w:w="60" w:type="dxa"/>
              <w:right w:w="90" w:type="dxa"/>
            </w:tcMar>
          </w:tcPr>
          <w:p w14:paraId="0A992586" w14:textId="77777777" w:rsidR="008D4FD3" w:rsidRDefault="00B712E9">
            <w:proofErr w:type="spellStart"/>
            <w:r>
              <w:rPr>
                <w:sz w:val="22"/>
                <w:szCs w:val="22"/>
              </w:rPr>
              <w:t>material</w:t>
            </w:r>
            <w:proofErr w:type="spellEnd"/>
            <w:r>
              <w:rPr>
                <w:sz w:val="22"/>
                <w:szCs w:val="22"/>
              </w:rPr>
              <w:t xml:space="preserve"> </w:t>
            </w:r>
            <w:proofErr w:type="spellStart"/>
            <w:r>
              <w:rPr>
                <w:sz w:val="22"/>
                <w:szCs w:val="22"/>
              </w:rPr>
              <w:t>fără</w:t>
            </w:r>
            <w:proofErr w:type="spellEnd"/>
            <w:r>
              <w:rPr>
                <w:sz w:val="22"/>
                <w:szCs w:val="22"/>
              </w:rPr>
              <w:t xml:space="preserve"> </w:t>
            </w:r>
            <w:proofErr w:type="spellStart"/>
            <w:r>
              <w:rPr>
                <w:sz w:val="22"/>
                <w:szCs w:val="22"/>
              </w:rPr>
              <w:t>scame</w:t>
            </w:r>
            <w:proofErr w:type="spellEnd"/>
            <w:r>
              <w:rPr>
                <w:sz w:val="22"/>
                <w:szCs w:val="22"/>
              </w:rPr>
              <w:t xml:space="preserve">, </w:t>
            </w:r>
            <w:proofErr w:type="spellStart"/>
            <w:r>
              <w:rPr>
                <w:sz w:val="22"/>
                <w:szCs w:val="22"/>
              </w:rPr>
              <w:t>decontaminabil</w:t>
            </w:r>
            <w:proofErr w:type="spellEnd"/>
          </w:p>
        </w:tc>
        <w:tc>
          <w:tcPr>
            <w:tcW w:w="1200" w:type="dxa"/>
            <w:tcMar>
              <w:top w:w="60" w:type="dxa"/>
              <w:left w:w="90" w:type="dxa"/>
              <w:bottom w:w="60" w:type="dxa"/>
              <w:right w:w="90" w:type="dxa"/>
            </w:tcMar>
          </w:tcPr>
          <w:p w14:paraId="30414BAA" w14:textId="0D12F091" w:rsidR="008D4FD3" w:rsidRPr="0013203E" w:rsidRDefault="0013203E">
            <w:pPr>
              <w:rPr>
                <w:lang w:val="ro-RO"/>
              </w:rPr>
            </w:pPr>
            <w:r>
              <w:rPr>
                <w:sz w:val="22"/>
                <w:szCs w:val="22"/>
                <w:lang w:val="ro-RO"/>
              </w:rPr>
              <w:t>40</w:t>
            </w:r>
          </w:p>
        </w:tc>
        <w:tc>
          <w:tcPr>
            <w:tcW w:w="1000" w:type="dxa"/>
            <w:tcMar>
              <w:top w:w="60" w:type="dxa"/>
              <w:left w:w="90" w:type="dxa"/>
              <w:bottom w:w="60" w:type="dxa"/>
              <w:right w:w="90" w:type="dxa"/>
            </w:tcMar>
          </w:tcPr>
          <w:p w14:paraId="54008542" w14:textId="77777777" w:rsidR="008D4FD3" w:rsidRDefault="00B712E9">
            <w:proofErr w:type="spellStart"/>
            <w:r>
              <w:rPr>
                <w:sz w:val="22"/>
                <w:szCs w:val="22"/>
              </w:rPr>
              <w:t>buc</w:t>
            </w:r>
            <w:proofErr w:type="spellEnd"/>
            <w:r>
              <w:rPr>
                <w:sz w:val="22"/>
                <w:szCs w:val="22"/>
              </w:rPr>
              <w:t>.</w:t>
            </w:r>
          </w:p>
        </w:tc>
      </w:tr>
      <w:tr w:rsidR="008D4FD3" w14:paraId="07D32EA6" w14:textId="77777777">
        <w:tc>
          <w:tcPr>
            <w:tcW w:w="600" w:type="dxa"/>
            <w:tcMar>
              <w:top w:w="60" w:type="dxa"/>
              <w:left w:w="90" w:type="dxa"/>
              <w:bottom w:w="60" w:type="dxa"/>
              <w:right w:w="90" w:type="dxa"/>
            </w:tcMar>
          </w:tcPr>
          <w:p w14:paraId="66B3FB76" w14:textId="77777777" w:rsidR="008D4FD3" w:rsidRDefault="00B712E9">
            <w:pPr>
              <w:jc w:val="center"/>
            </w:pPr>
            <w:r>
              <w:rPr>
                <w:sz w:val="22"/>
                <w:szCs w:val="22"/>
              </w:rPr>
              <w:t>8</w:t>
            </w:r>
          </w:p>
        </w:tc>
        <w:tc>
          <w:tcPr>
            <w:tcW w:w="3350" w:type="dxa"/>
            <w:tcMar>
              <w:top w:w="60" w:type="dxa"/>
              <w:left w:w="90" w:type="dxa"/>
              <w:bottom w:w="60" w:type="dxa"/>
              <w:right w:w="90" w:type="dxa"/>
            </w:tcMar>
          </w:tcPr>
          <w:p w14:paraId="21C2DC80" w14:textId="77777777" w:rsidR="008D4FD3" w:rsidRPr="005F39BD" w:rsidRDefault="00B712E9">
            <w:pPr>
              <w:rPr>
                <w:lang w:val="it-IT"/>
              </w:rPr>
            </w:pPr>
            <w:r w:rsidRPr="005F39BD">
              <w:rPr>
                <w:sz w:val="22"/>
                <w:szCs w:val="22"/>
                <w:lang w:val="it-IT"/>
              </w:rPr>
              <w:t>Cască de protecție, decontaminabilă, compatibilă cu masca facială completă a aparatului izolant</w:t>
            </w:r>
          </w:p>
        </w:tc>
        <w:tc>
          <w:tcPr>
            <w:tcW w:w="2900" w:type="dxa"/>
            <w:tcMar>
              <w:top w:w="60" w:type="dxa"/>
              <w:left w:w="90" w:type="dxa"/>
              <w:bottom w:w="60" w:type="dxa"/>
              <w:right w:w="90" w:type="dxa"/>
            </w:tcMar>
          </w:tcPr>
          <w:p w14:paraId="4B91CCED" w14:textId="77777777" w:rsidR="008D4FD3" w:rsidRDefault="00B712E9">
            <w:r>
              <w:rPr>
                <w:sz w:val="22"/>
                <w:szCs w:val="22"/>
              </w:rPr>
              <w:t>SM SR EN 397</w:t>
            </w:r>
          </w:p>
        </w:tc>
        <w:tc>
          <w:tcPr>
            <w:tcW w:w="1200" w:type="dxa"/>
            <w:tcMar>
              <w:top w:w="60" w:type="dxa"/>
              <w:left w:w="90" w:type="dxa"/>
              <w:bottom w:w="60" w:type="dxa"/>
              <w:right w:w="90" w:type="dxa"/>
            </w:tcMar>
          </w:tcPr>
          <w:p w14:paraId="336F834E" w14:textId="5CFC9F7D" w:rsidR="008D4FD3" w:rsidRPr="0013203E" w:rsidRDefault="00EB3CA7">
            <w:pPr>
              <w:rPr>
                <w:lang w:val="ro-RO"/>
              </w:rPr>
            </w:pPr>
            <w:r>
              <w:rPr>
                <w:sz w:val="22"/>
                <w:szCs w:val="22"/>
                <w:lang w:val="ro-RO"/>
              </w:rPr>
              <w:t>3</w:t>
            </w:r>
          </w:p>
        </w:tc>
        <w:tc>
          <w:tcPr>
            <w:tcW w:w="1000" w:type="dxa"/>
            <w:tcMar>
              <w:top w:w="60" w:type="dxa"/>
              <w:left w:w="90" w:type="dxa"/>
              <w:bottom w:w="60" w:type="dxa"/>
              <w:right w:w="90" w:type="dxa"/>
            </w:tcMar>
          </w:tcPr>
          <w:p w14:paraId="580D0DB1" w14:textId="77777777" w:rsidR="008D4FD3" w:rsidRDefault="00B712E9">
            <w:proofErr w:type="spellStart"/>
            <w:r>
              <w:rPr>
                <w:sz w:val="22"/>
                <w:szCs w:val="22"/>
              </w:rPr>
              <w:t>buc</w:t>
            </w:r>
            <w:proofErr w:type="spellEnd"/>
            <w:r>
              <w:rPr>
                <w:sz w:val="22"/>
                <w:szCs w:val="22"/>
              </w:rPr>
              <w:t>.</w:t>
            </w:r>
          </w:p>
        </w:tc>
      </w:tr>
      <w:tr w:rsidR="008D4FD3" w14:paraId="1E1B9322" w14:textId="77777777">
        <w:tc>
          <w:tcPr>
            <w:tcW w:w="600" w:type="dxa"/>
            <w:tcMar>
              <w:top w:w="60" w:type="dxa"/>
              <w:left w:w="90" w:type="dxa"/>
              <w:bottom w:w="60" w:type="dxa"/>
              <w:right w:w="90" w:type="dxa"/>
            </w:tcMar>
          </w:tcPr>
          <w:p w14:paraId="4BB146A2" w14:textId="77777777" w:rsidR="008D4FD3" w:rsidRDefault="00B712E9">
            <w:pPr>
              <w:jc w:val="center"/>
            </w:pPr>
            <w:r>
              <w:rPr>
                <w:sz w:val="22"/>
                <w:szCs w:val="22"/>
              </w:rPr>
              <w:t>9</w:t>
            </w:r>
          </w:p>
        </w:tc>
        <w:tc>
          <w:tcPr>
            <w:tcW w:w="3350" w:type="dxa"/>
            <w:tcMar>
              <w:top w:w="60" w:type="dxa"/>
              <w:left w:w="90" w:type="dxa"/>
              <w:bottom w:w="60" w:type="dxa"/>
              <w:right w:w="90" w:type="dxa"/>
            </w:tcMar>
          </w:tcPr>
          <w:p w14:paraId="6AEF94C2" w14:textId="77777777" w:rsidR="008D4FD3" w:rsidRPr="005F39BD" w:rsidRDefault="00B712E9">
            <w:pPr>
              <w:rPr>
                <w:lang w:val="it-IT"/>
              </w:rPr>
            </w:pPr>
            <w:r w:rsidRPr="005F39BD">
              <w:rPr>
                <w:sz w:val="22"/>
                <w:szCs w:val="22"/>
                <w:lang w:val="it-IT"/>
              </w:rPr>
              <w:t>Ochelari de protecție etanși (pentru lucrări fără mască facială completă)</w:t>
            </w:r>
          </w:p>
        </w:tc>
        <w:tc>
          <w:tcPr>
            <w:tcW w:w="2900" w:type="dxa"/>
            <w:tcMar>
              <w:top w:w="60" w:type="dxa"/>
              <w:left w:w="90" w:type="dxa"/>
              <w:bottom w:w="60" w:type="dxa"/>
              <w:right w:w="90" w:type="dxa"/>
            </w:tcMar>
          </w:tcPr>
          <w:p w14:paraId="042AC380" w14:textId="77777777" w:rsidR="008D4FD3" w:rsidRDefault="00B712E9">
            <w:r>
              <w:rPr>
                <w:sz w:val="22"/>
                <w:szCs w:val="22"/>
              </w:rPr>
              <w:t>SM SR EN 166</w:t>
            </w:r>
          </w:p>
        </w:tc>
        <w:tc>
          <w:tcPr>
            <w:tcW w:w="1200" w:type="dxa"/>
            <w:tcMar>
              <w:top w:w="60" w:type="dxa"/>
              <w:left w:w="90" w:type="dxa"/>
              <w:bottom w:w="60" w:type="dxa"/>
              <w:right w:w="90" w:type="dxa"/>
            </w:tcMar>
          </w:tcPr>
          <w:p w14:paraId="779AC410" w14:textId="49ABA975" w:rsidR="008D4FD3" w:rsidRPr="0013203E" w:rsidRDefault="00EB3CA7">
            <w:pPr>
              <w:rPr>
                <w:lang w:val="ro-RO"/>
              </w:rPr>
            </w:pPr>
            <w:r>
              <w:rPr>
                <w:lang w:val="ro-RO"/>
              </w:rPr>
              <w:t>3</w:t>
            </w:r>
          </w:p>
        </w:tc>
        <w:tc>
          <w:tcPr>
            <w:tcW w:w="1000" w:type="dxa"/>
            <w:tcMar>
              <w:top w:w="60" w:type="dxa"/>
              <w:left w:w="90" w:type="dxa"/>
              <w:bottom w:w="60" w:type="dxa"/>
              <w:right w:w="90" w:type="dxa"/>
            </w:tcMar>
          </w:tcPr>
          <w:p w14:paraId="07608D5B" w14:textId="77777777" w:rsidR="008D4FD3" w:rsidRDefault="00B712E9">
            <w:proofErr w:type="spellStart"/>
            <w:r>
              <w:rPr>
                <w:sz w:val="22"/>
                <w:szCs w:val="22"/>
              </w:rPr>
              <w:t>buc</w:t>
            </w:r>
            <w:proofErr w:type="spellEnd"/>
            <w:r>
              <w:rPr>
                <w:sz w:val="22"/>
                <w:szCs w:val="22"/>
              </w:rPr>
              <w:t>.</w:t>
            </w:r>
          </w:p>
        </w:tc>
      </w:tr>
      <w:tr w:rsidR="008D4FD3" w14:paraId="5334640A" w14:textId="77777777">
        <w:tc>
          <w:tcPr>
            <w:tcW w:w="600" w:type="dxa"/>
            <w:tcMar>
              <w:top w:w="60" w:type="dxa"/>
              <w:left w:w="90" w:type="dxa"/>
              <w:bottom w:w="60" w:type="dxa"/>
              <w:right w:w="90" w:type="dxa"/>
            </w:tcMar>
          </w:tcPr>
          <w:p w14:paraId="22E8463C" w14:textId="77777777" w:rsidR="008D4FD3" w:rsidRDefault="00B712E9">
            <w:pPr>
              <w:jc w:val="center"/>
            </w:pPr>
            <w:r>
              <w:rPr>
                <w:sz w:val="22"/>
                <w:szCs w:val="22"/>
              </w:rPr>
              <w:t>10</w:t>
            </w:r>
          </w:p>
        </w:tc>
        <w:tc>
          <w:tcPr>
            <w:tcW w:w="3350" w:type="dxa"/>
            <w:tcMar>
              <w:top w:w="60" w:type="dxa"/>
              <w:left w:w="90" w:type="dxa"/>
              <w:bottom w:w="60" w:type="dxa"/>
              <w:right w:w="90" w:type="dxa"/>
            </w:tcMar>
          </w:tcPr>
          <w:p w14:paraId="43DB3F31" w14:textId="77777777" w:rsidR="008D4FD3" w:rsidRPr="005F39BD" w:rsidRDefault="00B712E9">
            <w:pPr>
              <w:rPr>
                <w:lang w:val="it-IT"/>
              </w:rPr>
            </w:pPr>
            <w:r w:rsidRPr="005F39BD">
              <w:rPr>
                <w:sz w:val="22"/>
                <w:szCs w:val="22"/>
                <w:lang w:val="it-IT"/>
              </w:rPr>
              <w:t xml:space="preserve">Semi-măști filtrante FFP3 (pentru </w:t>
            </w:r>
            <w:r w:rsidRPr="005F39BD">
              <w:rPr>
                <w:sz w:val="22"/>
                <w:szCs w:val="22"/>
                <w:lang w:val="it-IT"/>
              </w:rPr>
              <w:t>lucrările la care planul de dezafectare nu impune aparat izolant)</w:t>
            </w:r>
          </w:p>
        </w:tc>
        <w:tc>
          <w:tcPr>
            <w:tcW w:w="2900" w:type="dxa"/>
            <w:tcMar>
              <w:top w:w="60" w:type="dxa"/>
              <w:left w:w="90" w:type="dxa"/>
              <w:bottom w:w="60" w:type="dxa"/>
              <w:right w:w="90" w:type="dxa"/>
            </w:tcMar>
          </w:tcPr>
          <w:p w14:paraId="4D141B02" w14:textId="77777777" w:rsidR="008D4FD3" w:rsidRPr="005F39BD" w:rsidRDefault="00B712E9">
            <w:pPr>
              <w:rPr>
                <w:lang w:val="en-US"/>
              </w:rPr>
            </w:pPr>
            <w:r w:rsidRPr="005F39BD">
              <w:rPr>
                <w:sz w:val="22"/>
                <w:szCs w:val="22"/>
                <w:lang w:val="en-US"/>
              </w:rPr>
              <w:t>SM SR EN 149 (FFP3 NR D)</w:t>
            </w:r>
          </w:p>
        </w:tc>
        <w:tc>
          <w:tcPr>
            <w:tcW w:w="1200" w:type="dxa"/>
            <w:tcMar>
              <w:top w:w="60" w:type="dxa"/>
              <w:left w:w="90" w:type="dxa"/>
              <w:bottom w:w="60" w:type="dxa"/>
              <w:right w:w="90" w:type="dxa"/>
            </w:tcMar>
          </w:tcPr>
          <w:p w14:paraId="175CFE43" w14:textId="2332686E" w:rsidR="008D4FD3" w:rsidRPr="0013203E" w:rsidRDefault="00EB3CA7">
            <w:pPr>
              <w:rPr>
                <w:lang w:val="ro-RO"/>
              </w:rPr>
            </w:pPr>
            <w:r>
              <w:rPr>
                <w:sz w:val="22"/>
                <w:szCs w:val="22"/>
                <w:lang w:val="ro-RO"/>
              </w:rPr>
              <w:t>100</w:t>
            </w:r>
          </w:p>
        </w:tc>
        <w:tc>
          <w:tcPr>
            <w:tcW w:w="1000" w:type="dxa"/>
            <w:tcMar>
              <w:top w:w="60" w:type="dxa"/>
              <w:left w:w="90" w:type="dxa"/>
              <w:bottom w:w="60" w:type="dxa"/>
              <w:right w:w="90" w:type="dxa"/>
            </w:tcMar>
          </w:tcPr>
          <w:p w14:paraId="6592FE58" w14:textId="77777777" w:rsidR="008D4FD3" w:rsidRDefault="00B712E9">
            <w:proofErr w:type="spellStart"/>
            <w:r>
              <w:rPr>
                <w:sz w:val="22"/>
                <w:szCs w:val="22"/>
              </w:rPr>
              <w:t>buc</w:t>
            </w:r>
            <w:proofErr w:type="spellEnd"/>
            <w:r>
              <w:rPr>
                <w:sz w:val="22"/>
                <w:szCs w:val="22"/>
              </w:rPr>
              <w:t>.</w:t>
            </w:r>
          </w:p>
        </w:tc>
      </w:tr>
      <w:tr w:rsidR="008D4FD3" w14:paraId="461E6DA1" w14:textId="77777777">
        <w:tc>
          <w:tcPr>
            <w:tcW w:w="600" w:type="dxa"/>
            <w:tcMar>
              <w:top w:w="60" w:type="dxa"/>
              <w:left w:w="90" w:type="dxa"/>
              <w:bottom w:w="60" w:type="dxa"/>
              <w:right w:w="90" w:type="dxa"/>
            </w:tcMar>
          </w:tcPr>
          <w:p w14:paraId="06F023C0" w14:textId="000B99F7" w:rsidR="008D4FD3" w:rsidRPr="007B6F80" w:rsidRDefault="00B712E9">
            <w:pPr>
              <w:jc w:val="center"/>
              <w:rPr>
                <w:lang w:val="ro-RO"/>
              </w:rPr>
            </w:pPr>
            <w:r>
              <w:rPr>
                <w:sz w:val="22"/>
                <w:szCs w:val="22"/>
              </w:rPr>
              <w:t>1</w:t>
            </w:r>
            <w:r w:rsidR="007B6F80">
              <w:rPr>
                <w:sz w:val="22"/>
                <w:szCs w:val="22"/>
                <w:lang w:val="ro-RO"/>
              </w:rPr>
              <w:t>1</w:t>
            </w:r>
          </w:p>
        </w:tc>
        <w:tc>
          <w:tcPr>
            <w:tcW w:w="3350" w:type="dxa"/>
            <w:tcMar>
              <w:top w:w="60" w:type="dxa"/>
              <w:left w:w="90" w:type="dxa"/>
              <w:bottom w:w="60" w:type="dxa"/>
              <w:right w:w="90" w:type="dxa"/>
            </w:tcMar>
          </w:tcPr>
          <w:p w14:paraId="45981EEB" w14:textId="77777777" w:rsidR="008D4FD3" w:rsidRPr="005F39BD" w:rsidRDefault="00B712E9">
            <w:pPr>
              <w:rPr>
                <w:lang w:val="en-US"/>
              </w:rPr>
            </w:pPr>
            <w:proofErr w:type="spellStart"/>
            <w:r w:rsidRPr="005F39BD">
              <w:rPr>
                <w:sz w:val="22"/>
                <w:szCs w:val="22"/>
                <w:lang w:val="en-US"/>
              </w:rPr>
              <w:t>Mască</w:t>
            </w:r>
            <w:proofErr w:type="spellEnd"/>
            <w:r w:rsidRPr="005F39BD">
              <w:rPr>
                <w:sz w:val="22"/>
                <w:szCs w:val="22"/>
                <w:lang w:val="en-US"/>
              </w:rPr>
              <w:t xml:space="preserve"> </w:t>
            </w:r>
            <w:proofErr w:type="spellStart"/>
            <w:r w:rsidRPr="005F39BD">
              <w:rPr>
                <w:sz w:val="22"/>
                <w:szCs w:val="22"/>
                <w:lang w:val="en-US"/>
              </w:rPr>
              <w:t>integrală</w:t>
            </w:r>
            <w:proofErr w:type="spellEnd"/>
            <w:r w:rsidRPr="005F39BD">
              <w:rPr>
                <w:sz w:val="22"/>
                <w:szCs w:val="22"/>
                <w:lang w:val="en-US"/>
              </w:rPr>
              <w:t xml:space="preserve"> </w:t>
            </w:r>
            <w:proofErr w:type="spellStart"/>
            <w:r w:rsidRPr="005F39BD">
              <w:rPr>
                <w:sz w:val="22"/>
                <w:szCs w:val="22"/>
                <w:lang w:val="en-US"/>
              </w:rPr>
              <w:t>etanșă</w:t>
            </w:r>
            <w:proofErr w:type="spellEnd"/>
            <w:r w:rsidRPr="005F39BD">
              <w:rPr>
                <w:sz w:val="22"/>
                <w:szCs w:val="22"/>
                <w:lang w:val="en-US"/>
              </w:rPr>
              <w:t xml:space="preserve"> (full-face), </w:t>
            </w:r>
            <w:proofErr w:type="spellStart"/>
            <w:r w:rsidRPr="005F39BD">
              <w:rPr>
                <w:sz w:val="22"/>
                <w:szCs w:val="22"/>
                <w:lang w:val="en-US"/>
              </w:rPr>
              <w:t>reutilizabilă</w:t>
            </w:r>
            <w:proofErr w:type="spellEnd"/>
            <w:r w:rsidRPr="005F39BD">
              <w:rPr>
                <w:sz w:val="22"/>
                <w:szCs w:val="22"/>
                <w:lang w:val="en-US"/>
              </w:rPr>
              <w:t xml:space="preserve">, cu filet standard </w:t>
            </w:r>
            <w:proofErr w:type="spellStart"/>
            <w:r w:rsidRPr="005F39BD">
              <w:rPr>
                <w:sz w:val="22"/>
                <w:szCs w:val="22"/>
                <w:lang w:val="en-US"/>
              </w:rPr>
              <w:t>pentru</w:t>
            </w:r>
            <w:proofErr w:type="spellEnd"/>
            <w:r w:rsidRPr="005F39BD">
              <w:rPr>
                <w:sz w:val="22"/>
                <w:szCs w:val="22"/>
                <w:lang w:val="en-US"/>
              </w:rPr>
              <w:t xml:space="preserve"> </w:t>
            </w:r>
            <w:proofErr w:type="spellStart"/>
            <w:r w:rsidRPr="005F39BD">
              <w:rPr>
                <w:sz w:val="22"/>
                <w:szCs w:val="22"/>
                <w:lang w:val="en-US"/>
              </w:rPr>
              <w:t>filtre</w:t>
            </w:r>
            <w:proofErr w:type="spellEnd"/>
          </w:p>
        </w:tc>
        <w:tc>
          <w:tcPr>
            <w:tcW w:w="2900" w:type="dxa"/>
            <w:tcMar>
              <w:top w:w="60" w:type="dxa"/>
              <w:left w:w="90" w:type="dxa"/>
              <w:bottom w:w="60" w:type="dxa"/>
              <w:right w:w="90" w:type="dxa"/>
            </w:tcMar>
          </w:tcPr>
          <w:p w14:paraId="77E6F09D" w14:textId="77777777" w:rsidR="008D4FD3" w:rsidRPr="005F39BD" w:rsidRDefault="00B712E9">
            <w:pPr>
              <w:rPr>
                <w:lang w:val="en-US"/>
              </w:rPr>
            </w:pPr>
            <w:r w:rsidRPr="005F39BD">
              <w:rPr>
                <w:sz w:val="22"/>
                <w:szCs w:val="22"/>
                <w:lang w:val="en-US"/>
              </w:rPr>
              <w:t>SM SR EN 136 (</w:t>
            </w:r>
            <w:proofErr w:type="spellStart"/>
            <w:r w:rsidRPr="005F39BD">
              <w:rPr>
                <w:sz w:val="22"/>
                <w:szCs w:val="22"/>
                <w:lang w:val="en-US"/>
              </w:rPr>
              <w:t>clasa</w:t>
            </w:r>
            <w:proofErr w:type="spellEnd"/>
            <w:r w:rsidRPr="005F39BD">
              <w:rPr>
                <w:sz w:val="22"/>
                <w:szCs w:val="22"/>
                <w:lang w:val="en-US"/>
              </w:rPr>
              <w:t xml:space="preserve"> 2 </w:t>
            </w:r>
            <w:proofErr w:type="spellStart"/>
            <w:r w:rsidRPr="005F39BD">
              <w:rPr>
                <w:sz w:val="22"/>
                <w:szCs w:val="22"/>
                <w:lang w:val="en-US"/>
              </w:rPr>
              <w:t>sau</w:t>
            </w:r>
            <w:proofErr w:type="spellEnd"/>
            <w:r w:rsidRPr="005F39BD">
              <w:rPr>
                <w:sz w:val="22"/>
                <w:szCs w:val="22"/>
                <w:lang w:val="en-US"/>
              </w:rPr>
              <w:t xml:space="preserve"> </w:t>
            </w:r>
            <w:proofErr w:type="spellStart"/>
            <w:r w:rsidRPr="005F39BD">
              <w:rPr>
                <w:sz w:val="22"/>
                <w:szCs w:val="22"/>
                <w:lang w:val="en-US"/>
              </w:rPr>
              <w:t>superioară</w:t>
            </w:r>
            <w:proofErr w:type="spellEnd"/>
            <w:r w:rsidRPr="005F39BD">
              <w:rPr>
                <w:sz w:val="22"/>
                <w:szCs w:val="22"/>
                <w:lang w:val="en-US"/>
              </w:rPr>
              <w:t>); filet SM SR EN 148-1 (Rd 40×1/</w:t>
            </w:r>
            <w:r w:rsidRPr="005F39BD">
              <w:rPr>
                <w:sz w:val="22"/>
                <w:szCs w:val="22"/>
                <w:lang w:val="en-US"/>
              </w:rPr>
              <w:t xml:space="preserve">7"); </w:t>
            </w:r>
            <w:proofErr w:type="spellStart"/>
            <w:r w:rsidRPr="005F39BD">
              <w:rPr>
                <w:sz w:val="22"/>
                <w:szCs w:val="22"/>
                <w:lang w:val="en-US"/>
              </w:rPr>
              <w:t>vizor</w:t>
            </w:r>
            <w:proofErr w:type="spellEnd"/>
            <w:r w:rsidRPr="005F39BD">
              <w:rPr>
                <w:sz w:val="22"/>
                <w:szCs w:val="22"/>
                <w:lang w:val="en-US"/>
              </w:rPr>
              <w:t xml:space="preserve"> conform SM SR EN 166</w:t>
            </w:r>
          </w:p>
        </w:tc>
        <w:tc>
          <w:tcPr>
            <w:tcW w:w="1200" w:type="dxa"/>
            <w:tcMar>
              <w:top w:w="60" w:type="dxa"/>
              <w:left w:w="90" w:type="dxa"/>
              <w:bottom w:w="60" w:type="dxa"/>
              <w:right w:w="90" w:type="dxa"/>
            </w:tcMar>
          </w:tcPr>
          <w:p w14:paraId="71A9AFAB" w14:textId="409395BB" w:rsidR="008D4FD3" w:rsidRPr="00814885" w:rsidRDefault="00EB3CA7">
            <w:pPr>
              <w:rPr>
                <w:lang w:val="ro-RO"/>
              </w:rPr>
            </w:pPr>
            <w:r>
              <w:rPr>
                <w:lang w:val="ro-RO"/>
              </w:rPr>
              <w:t>3</w:t>
            </w:r>
          </w:p>
        </w:tc>
        <w:tc>
          <w:tcPr>
            <w:tcW w:w="1000" w:type="dxa"/>
            <w:tcMar>
              <w:top w:w="60" w:type="dxa"/>
              <w:left w:w="90" w:type="dxa"/>
              <w:bottom w:w="60" w:type="dxa"/>
              <w:right w:w="90" w:type="dxa"/>
            </w:tcMar>
          </w:tcPr>
          <w:p w14:paraId="15C51E0C" w14:textId="77777777" w:rsidR="008D4FD3" w:rsidRDefault="00B712E9">
            <w:proofErr w:type="spellStart"/>
            <w:r>
              <w:rPr>
                <w:sz w:val="22"/>
                <w:szCs w:val="22"/>
              </w:rPr>
              <w:t>buc</w:t>
            </w:r>
            <w:proofErr w:type="spellEnd"/>
            <w:r>
              <w:rPr>
                <w:sz w:val="22"/>
                <w:szCs w:val="22"/>
              </w:rPr>
              <w:t>.</w:t>
            </w:r>
          </w:p>
        </w:tc>
      </w:tr>
      <w:tr w:rsidR="008D4FD3" w14:paraId="2824EA36" w14:textId="77777777">
        <w:tc>
          <w:tcPr>
            <w:tcW w:w="600" w:type="dxa"/>
            <w:tcMar>
              <w:top w:w="60" w:type="dxa"/>
              <w:left w:w="90" w:type="dxa"/>
              <w:bottom w:w="60" w:type="dxa"/>
              <w:right w:w="90" w:type="dxa"/>
            </w:tcMar>
          </w:tcPr>
          <w:p w14:paraId="186086F8" w14:textId="1B6D154E" w:rsidR="008D4FD3" w:rsidRPr="007B6F80" w:rsidRDefault="00B712E9">
            <w:pPr>
              <w:jc w:val="center"/>
              <w:rPr>
                <w:lang w:val="ro-RO"/>
              </w:rPr>
            </w:pPr>
            <w:r>
              <w:rPr>
                <w:sz w:val="22"/>
                <w:szCs w:val="22"/>
              </w:rPr>
              <w:t>1</w:t>
            </w:r>
            <w:r w:rsidR="007B6F80">
              <w:rPr>
                <w:sz w:val="22"/>
                <w:szCs w:val="22"/>
                <w:lang w:val="ro-RO"/>
              </w:rPr>
              <w:t>2</w:t>
            </w:r>
          </w:p>
        </w:tc>
        <w:tc>
          <w:tcPr>
            <w:tcW w:w="3350" w:type="dxa"/>
            <w:tcMar>
              <w:top w:w="60" w:type="dxa"/>
              <w:left w:w="90" w:type="dxa"/>
              <w:bottom w:w="60" w:type="dxa"/>
              <w:right w:w="90" w:type="dxa"/>
            </w:tcMar>
          </w:tcPr>
          <w:p w14:paraId="4A268487" w14:textId="77777777" w:rsidR="008D4FD3" w:rsidRPr="005F39BD" w:rsidRDefault="00B712E9">
            <w:pPr>
              <w:rPr>
                <w:lang w:val="it-IT"/>
              </w:rPr>
            </w:pPr>
            <w:r w:rsidRPr="005F39BD">
              <w:rPr>
                <w:sz w:val="22"/>
                <w:szCs w:val="22"/>
                <w:lang w:val="it-IT"/>
              </w:rPr>
              <w:t>Filtre de particule P3 R pentru masca integrală, sigilate individual</w:t>
            </w:r>
          </w:p>
        </w:tc>
        <w:tc>
          <w:tcPr>
            <w:tcW w:w="2900" w:type="dxa"/>
            <w:tcMar>
              <w:top w:w="60" w:type="dxa"/>
              <w:left w:w="90" w:type="dxa"/>
              <w:bottom w:w="60" w:type="dxa"/>
              <w:right w:w="90" w:type="dxa"/>
            </w:tcMar>
          </w:tcPr>
          <w:p w14:paraId="42B6FDDE" w14:textId="77777777" w:rsidR="008D4FD3" w:rsidRPr="00B712E9" w:rsidRDefault="00B712E9">
            <w:pPr>
              <w:rPr>
                <w:lang w:val="en-US"/>
              </w:rPr>
            </w:pPr>
            <w:r w:rsidRPr="00B712E9">
              <w:rPr>
                <w:sz w:val="22"/>
                <w:szCs w:val="22"/>
                <w:lang w:val="en-US"/>
              </w:rPr>
              <w:t>SM SR EN 143, clasa P3 R (eficiență ≥ 99,95%); termen de valabilitate min. 5 ani</w:t>
            </w:r>
          </w:p>
        </w:tc>
        <w:tc>
          <w:tcPr>
            <w:tcW w:w="1200" w:type="dxa"/>
            <w:tcMar>
              <w:top w:w="60" w:type="dxa"/>
              <w:left w:w="90" w:type="dxa"/>
              <w:bottom w:w="60" w:type="dxa"/>
              <w:right w:w="90" w:type="dxa"/>
            </w:tcMar>
          </w:tcPr>
          <w:p w14:paraId="01360ACA" w14:textId="2600CC84" w:rsidR="008D4FD3" w:rsidRPr="00814885" w:rsidRDefault="00EB3CA7">
            <w:pPr>
              <w:rPr>
                <w:lang w:val="ro-RO"/>
              </w:rPr>
            </w:pPr>
            <w:r>
              <w:rPr>
                <w:lang w:val="ro-RO"/>
              </w:rPr>
              <w:t>3</w:t>
            </w:r>
            <w:r w:rsidR="00B732E8">
              <w:rPr>
                <w:lang w:val="ro-RO"/>
              </w:rPr>
              <w:t>5</w:t>
            </w:r>
          </w:p>
        </w:tc>
        <w:tc>
          <w:tcPr>
            <w:tcW w:w="1000" w:type="dxa"/>
            <w:tcMar>
              <w:top w:w="60" w:type="dxa"/>
              <w:left w:w="90" w:type="dxa"/>
              <w:bottom w:w="60" w:type="dxa"/>
              <w:right w:w="90" w:type="dxa"/>
            </w:tcMar>
          </w:tcPr>
          <w:p w14:paraId="11489265" w14:textId="77777777" w:rsidR="008D4FD3" w:rsidRDefault="00B712E9">
            <w:proofErr w:type="spellStart"/>
            <w:r>
              <w:rPr>
                <w:sz w:val="22"/>
                <w:szCs w:val="22"/>
              </w:rPr>
              <w:t>perechi</w:t>
            </w:r>
            <w:proofErr w:type="spellEnd"/>
          </w:p>
        </w:tc>
      </w:tr>
    </w:tbl>
    <w:p w14:paraId="6D891463" w14:textId="77777777" w:rsidR="008D4FD3" w:rsidRPr="005F39BD" w:rsidRDefault="00B712E9">
      <w:pPr>
        <w:spacing w:before="240" w:after="120"/>
        <w:jc w:val="both"/>
        <w:rPr>
          <w:lang w:val="it-IT"/>
        </w:rPr>
      </w:pPr>
      <w:r w:rsidRPr="005F39BD">
        <w:rPr>
          <w:b/>
          <w:bCs/>
          <w:lang w:val="it-IT"/>
        </w:rPr>
        <w:t>3. Cerințe tehnice pentru componente</w:t>
      </w:r>
    </w:p>
    <w:p w14:paraId="3EE001E4" w14:textId="77777777" w:rsidR="008D4FD3" w:rsidRPr="005F39BD" w:rsidRDefault="00B712E9">
      <w:pPr>
        <w:spacing w:after="120"/>
        <w:jc w:val="both"/>
        <w:rPr>
          <w:lang w:val="it-IT"/>
        </w:rPr>
      </w:pPr>
      <w:r w:rsidRPr="005F39BD">
        <w:rPr>
          <w:b/>
          <w:bCs/>
          <w:lang w:val="it-IT"/>
        </w:rPr>
        <w:t xml:space="preserve">3.1. Combinezonul reutilizabil (poz. 1): </w:t>
      </w:r>
      <w:r w:rsidRPr="005F39BD">
        <w:rPr>
          <w:lang w:val="it-IT"/>
        </w:rPr>
        <w:t>combinezon integral cu glugă, categoria III, tip 3/PB conform SM SR EN 14605+A1, certificat suplimentar conform SM SR EN 1073-2 (clasa 2 sau superioară); material antistatic conform SM SR EN 1149-5. Materialul: țesă</w:t>
      </w:r>
      <w:r w:rsidRPr="005F39BD">
        <w:rPr>
          <w:lang w:val="it-IT"/>
        </w:rPr>
        <w:t>tură cu acoperire polimerică (PVC/poliuretan sau echivalent), cu suprafață netedă, neporoasă, decontaminabilă; cusături sudate/etanșate; rezistență la minimum 50 de cicluri de decontaminare cu agenți uzuali de decontaminare radiologică, fără fisurare, exfo</w:t>
      </w:r>
      <w:r w:rsidRPr="005F39BD">
        <w:rPr>
          <w:lang w:val="it-IT"/>
        </w:rPr>
        <w:t>liere sau degradarea protecției. Gluga croită pentru purtarea peste/împreună cu măștile faciale complete conform SM SR EN 136 / SM SR EN 137, cu manșetă de etanșare elastică pe conturul măștii, fără afectarea etanșeității; construcția permite purtarea apar</w:t>
      </w:r>
      <w:r w:rsidRPr="005F39BD">
        <w:rPr>
          <w:lang w:val="it-IT"/>
        </w:rPr>
        <w:t>atului izolant conform soluției producătorului (peste sau sub combinezon), fără limitarea accesului la manometru și comenzi. Închidere cu fermoar etanș acoperit cu clapetă; manșete interioare elastice la mâneci și glezne, permițând etanșarea cu bandă adezi</w:t>
      </w:r>
      <w:r w:rsidRPr="005F39BD">
        <w:rPr>
          <w:lang w:val="it-IT"/>
        </w:rPr>
        <w:t>vă; culoare deschisă.</w:t>
      </w:r>
    </w:p>
    <w:p w14:paraId="32B55F45" w14:textId="6BF3DA82" w:rsidR="008D4FD3" w:rsidRPr="005F39BD" w:rsidRDefault="00B712E9">
      <w:pPr>
        <w:spacing w:after="120"/>
        <w:jc w:val="both"/>
        <w:rPr>
          <w:lang w:val="it-IT"/>
        </w:rPr>
      </w:pPr>
      <w:r w:rsidRPr="005F39BD">
        <w:rPr>
          <w:b/>
          <w:bCs/>
          <w:lang w:val="it-IT"/>
        </w:rPr>
        <w:t xml:space="preserve">3.2. Combinezonul de unică folosință : </w:t>
      </w:r>
      <w:r w:rsidRPr="005F39BD">
        <w:rPr>
          <w:lang w:val="it-IT"/>
        </w:rPr>
        <w:t xml:space="preserve">combinezon integral cu glugă, categoria III, tip 5 (SM SR EN ISO 13982-1) și tip 6 (SM SR EN 13034), certificat conform SM SR EN 1073-2 cu factor nominal de protecție ≥ 50 (clasa 2) și SM SR EN 1149-5 (antistatic); material fără scame (nețesut laminat sau </w:t>
      </w:r>
      <w:r w:rsidRPr="005F39BD">
        <w:rPr>
          <w:lang w:val="it-IT"/>
        </w:rPr>
        <w:t xml:space="preserve">echivalent), gramaj 40–65 g/m². Glugă cu elastic, compatibilă cu semi-masca FFP3 și cu masca </w:t>
      </w:r>
      <w:r w:rsidRPr="005F39BD">
        <w:rPr>
          <w:lang w:val="it-IT"/>
        </w:rPr>
        <w:lastRenderedPageBreak/>
        <w:t>facială completă; elastic la manșete, glezne și talie; cusături acoperite sau sudate; mărimi de la M până la 3XL, repartizate conform necesarului ISDS comunicat la</w:t>
      </w:r>
      <w:r w:rsidRPr="005F39BD">
        <w:rPr>
          <w:lang w:val="it-IT"/>
        </w:rPr>
        <w:t xml:space="preserve"> contractare.</w:t>
      </w:r>
    </w:p>
    <w:p w14:paraId="7314B2EE" w14:textId="09DBC399" w:rsidR="008D4FD3" w:rsidRPr="005F39BD" w:rsidRDefault="00B712E9">
      <w:pPr>
        <w:spacing w:after="120"/>
        <w:jc w:val="both"/>
        <w:rPr>
          <w:lang w:val="it-IT"/>
        </w:rPr>
      </w:pPr>
      <w:r w:rsidRPr="005F39BD">
        <w:rPr>
          <w:b/>
          <w:bCs/>
          <w:lang w:val="it-IT"/>
        </w:rPr>
        <w:t xml:space="preserve">3.3. Mănușile : </w:t>
      </w:r>
      <w:r w:rsidRPr="005F39BD">
        <w:rPr>
          <w:lang w:val="it-IT"/>
        </w:rPr>
        <w:t>sistem de purtare în două straturi: mănuși interioare din nitril, nepudrate, de unică folosință, și mănuși exterioare rezistente la înțepare/perforare (SM SR EN 388, nivel perforare ≥ 3) și la substanțe chimice (SM SR EN ISO 3</w:t>
      </w:r>
      <w:r w:rsidRPr="005F39BD">
        <w:rPr>
          <w:lang w:val="it-IT"/>
        </w:rPr>
        <w:t>74-1), certificate SM SR EN 421 pentru protecție împotriva contaminării radioactive. Mănușile exterioare cu manșetă lungă, care acoperă manșeta combinezonului și permite etanșarea cu bandă adezivă; suprafață decontaminabilă; dexteritate suficientă pentru m</w:t>
      </w:r>
      <w:r w:rsidRPr="005F39BD">
        <w:rPr>
          <w:lang w:val="it-IT"/>
        </w:rPr>
        <w:t>anipularea uneltelor și a comenzilor aparatului izolant.</w:t>
      </w:r>
    </w:p>
    <w:p w14:paraId="7C213EA2" w14:textId="7C929BE4" w:rsidR="008D4FD3" w:rsidRPr="005F39BD" w:rsidRDefault="00B712E9">
      <w:pPr>
        <w:spacing w:after="120"/>
        <w:jc w:val="both"/>
        <w:rPr>
          <w:lang w:val="it-IT"/>
        </w:rPr>
      </w:pPr>
      <w:r w:rsidRPr="005F39BD">
        <w:rPr>
          <w:b/>
          <w:bCs/>
          <w:lang w:val="it-IT"/>
        </w:rPr>
        <w:t xml:space="preserve">3.4. Încălțămintea : </w:t>
      </w:r>
      <w:r w:rsidRPr="005F39BD">
        <w:rPr>
          <w:lang w:val="it-IT"/>
        </w:rPr>
        <w:t xml:space="preserve">cizme din cauciuc/PVC categoria S5 conform SM SR EN ISO 20345 (bombeu și lamelă antiperforare, antiderapante, rezistente la apă), cu suprafață netedă decontaminabilă, rezistente </w:t>
      </w:r>
      <w:r w:rsidRPr="005F39BD">
        <w:rPr>
          <w:lang w:val="it-IT"/>
        </w:rPr>
        <w:t>la agenții de decontaminare; carâmbul permite etanșarea manșetei combinezonului peste cizmă. Acoperitori de unică folosință cu carâmb înalt și talpă antiderapantă, compatibili cu purtarea peste cizme, pentru limitarea transferului de contaminare între zone</w:t>
      </w:r>
      <w:r w:rsidRPr="005F39BD">
        <w:rPr>
          <w:lang w:val="it-IT"/>
        </w:rPr>
        <w:t>le de lucru.</w:t>
      </w:r>
    </w:p>
    <w:p w14:paraId="226CB587" w14:textId="0E140760" w:rsidR="008D4FD3" w:rsidRPr="005F39BD" w:rsidRDefault="00B712E9">
      <w:pPr>
        <w:spacing w:after="120"/>
        <w:jc w:val="both"/>
        <w:rPr>
          <w:lang w:val="it-IT"/>
        </w:rPr>
      </w:pPr>
      <w:r w:rsidRPr="005F39BD">
        <w:rPr>
          <w:b/>
          <w:bCs/>
          <w:lang w:val="it-IT"/>
        </w:rPr>
        <w:t xml:space="preserve">3.5. Cagule, cască, ochelari : </w:t>
      </w:r>
      <w:r w:rsidRPr="005F39BD">
        <w:rPr>
          <w:lang w:val="it-IT"/>
        </w:rPr>
        <w:t>cagule/bonete textile lavabile, fără scame, purtate sub cască și sub masca facială, conform cerinței din planul de dezafectare. Cască de protecție conform SM SR EN 397, cu suprafață decontaminabilă, sistem de reg</w:t>
      </w:r>
      <w:r w:rsidRPr="005F39BD">
        <w:rPr>
          <w:lang w:val="it-IT"/>
        </w:rPr>
        <w:t>lare, compatibilă cu purtarea concomitentă a măștilor faciale complete (SM SR EN 136 / SM SR EN 137) și a cagulei. Ochelari de protecție etanși conform SM SR EN 166, cu ventilație indirectă, anti-aburire, pentru lucrările executate cu semi-mască FFP3.</w:t>
      </w:r>
    </w:p>
    <w:p w14:paraId="3F7CCC71" w14:textId="6CECED61" w:rsidR="008D4FD3" w:rsidRPr="005F39BD" w:rsidRDefault="00B712E9">
      <w:pPr>
        <w:spacing w:after="120"/>
        <w:jc w:val="both"/>
        <w:rPr>
          <w:lang w:val="it-IT"/>
        </w:rPr>
      </w:pPr>
      <w:r w:rsidRPr="005F39BD">
        <w:rPr>
          <w:b/>
          <w:bCs/>
          <w:lang w:val="it-IT"/>
        </w:rPr>
        <w:t xml:space="preserve">3.6. Semi-măștile filtrante FFP3 : </w:t>
      </w:r>
      <w:r w:rsidRPr="005F39BD">
        <w:rPr>
          <w:lang w:val="it-IT"/>
        </w:rPr>
        <w:t>semi-măști filtrante FFP3 NR D conform SM SR EN 149, cu supapă de expirare, pliabile sau cu cupă, destinate lucrărilor pentru care planul de dezafectare impune protecție respiratorie de tip P3: manipularea deșeurilor în a</w:t>
      </w:r>
      <w:r w:rsidRPr="005F39BD">
        <w:rPr>
          <w:lang w:val="it-IT"/>
        </w:rPr>
        <w:t>mbalaje deschise în afara celulelor, prelevarea de probe, curățenia locurilor de muncă, decontaminarea containerelor de transport.</w:t>
      </w:r>
    </w:p>
    <w:p w14:paraId="31BBE112" w14:textId="7FC1FD4D" w:rsidR="008D4FD3" w:rsidRPr="005F39BD" w:rsidRDefault="00B712E9">
      <w:pPr>
        <w:spacing w:after="120"/>
        <w:jc w:val="both"/>
        <w:rPr>
          <w:lang w:val="it-IT"/>
        </w:rPr>
      </w:pPr>
      <w:r w:rsidRPr="005F39BD">
        <w:rPr>
          <w:b/>
          <w:bCs/>
          <w:lang w:val="it-IT"/>
        </w:rPr>
        <w:t xml:space="preserve">3.7. Masca integrală, filtrele (poz.: </w:t>
      </w:r>
      <w:r w:rsidRPr="005F39BD">
        <w:rPr>
          <w:lang w:val="it-IT"/>
        </w:rPr>
        <w:t>mască integrală reutilizabilă conform SM SR EN 136, clasa 2 sau superioară, cu corp din</w:t>
      </w:r>
      <w:r w:rsidRPr="005F39BD">
        <w:rPr>
          <w:lang w:val="it-IT"/>
        </w:rPr>
        <w:t xml:space="preserve"> silicon sau EPDM, vizor panoramic din policarbonat rezistent la impact (SM SR EN 166), membrană fonică și filet standard SM SR EN 148-1 (Rd 40×1/7"); greutate maximum 800 g fără filtre; husă de transport inclusă; destinată personalului de suport pentru lu</w:t>
      </w:r>
      <w:r w:rsidRPr="005F39BD">
        <w:rPr>
          <w:lang w:val="it-IT"/>
        </w:rPr>
        <w:t>crări de durată, ca nivel de protecție superior semi-măștilor FFP3. Filtre de particule SM SR EN 143, clasa P3 R, eficiență ≥ 99,95%, ambalate sigilat individual, termen de valabilitate rămas la livrare minimum 5 ani, marcaj în limba română; criteriul de î</w:t>
      </w:r>
      <w:r w:rsidRPr="005F39BD">
        <w:rPr>
          <w:lang w:val="it-IT"/>
        </w:rPr>
        <w:t xml:space="preserve">nlocuire (creșterea rezistenței la respirație) indicat în instrucțiuni. </w:t>
      </w:r>
    </w:p>
    <w:p w14:paraId="0FB63719" w14:textId="77777777" w:rsidR="008D4FD3" w:rsidRPr="005F39BD" w:rsidRDefault="00B712E9">
      <w:pPr>
        <w:spacing w:before="240" w:after="120"/>
        <w:jc w:val="both"/>
        <w:rPr>
          <w:lang w:val="it-IT"/>
        </w:rPr>
      </w:pPr>
      <w:r w:rsidRPr="005F39BD">
        <w:rPr>
          <w:b/>
          <w:bCs/>
          <w:lang w:val="it-IT"/>
        </w:rPr>
        <w:t>4. Compatibilitatea sistemului</w:t>
      </w:r>
    </w:p>
    <w:p w14:paraId="5C6C7F77" w14:textId="77777777" w:rsidR="008D4FD3" w:rsidRPr="005F39BD" w:rsidRDefault="00B712E9">
      <w:pPr>
        <w:spacing w:after="120"/>
        <w:jc w:val="both"/>
        <w:rPr>
          <w:lang w:val="it-IT"/>
        </w:rPr>
      </w:pPr>
      <w:r w:rsidRPr="005F39BD">
        <w:rPr>
          <w:lang w:val="it-IT"/>
        </w:rPr>
        <w:t>Toate componentele EIP vor fi compatibile funcțional între ele, formând un sistem de protecție continuu, fără puncte de pătrundere neprotejate. Gluga co</w:t>
      </w:r>
      <w:r w:rsidRPr="005F39BD">
        <w:rPr>
          <w:lang w:val="it-IT"/>
        </w:rPr>
        <w:t>mbinezoanelor (poz. 1 și 2) va permite etanșarea pe conturul măștilor faciale complete conform SM SR EN 136 — inclusiv al măștii integrale de la poz. 13 — și al măștilor aparatelor de protecție respiratorie autonome conform SM SR EN 137; compatibilitatea s</w:t>
      </w:r>
      <w:r w:rsidRPr="005F39BD">
        <w:rPr>
          <w:lang w:val="it-IT"/>
        </w:rPr>
        <w:t>e demonstrează la ofertare prin fișele tehnice și prin probarea împreună a mostrelor de la pozițiile 2 și 13. Mănușile vor permite manipularea comenzilor echipamentelor de protecție respiratorie.</w:t>
      </w:r>
    </w:p>
    <w:p w14:paraId="4962D9B6" w14:textId="77777777" w:rsidR="008D4FD3" w:rsidRPr="005F39BD" w:rsidRDefault="00B712E9">
      <w:pPr>
        <w:spacing w:before="240" w:after="120"/>
        <w:jc w:val="both"/>
        <w:rPr>
          <w:lang w:val="it-IT"/>
        </w:rPr>
      </w:pPr>
      <w:r w:rsidRPr="005F39BD">
        <w:rPr>
          <w:b/>
          <w:bCs/>
          <w:lang w:val="it-IT"/>
        </w:rPr>
        <w:t>5. Cadrul normativ de referință</w:t>
      </w:r>
    </w:p>
    <w:p w14:paraId="70470104" w14:textId="77777777" w:rsidR="008D4FD3" w:rsidRPr="005F39BD" w:rsidRDefault="00B712E9">
      <w:pPr>
        <w:spacing w:after="120"/>
        <w:jc w:val="both"/>
        <w:rPr>
          <w:lang w:val="it-IT"/>
        </w:rPr>
      </w:pPr>
      <w:r w:rsidRPr="005F39BD">
        <w:rPr>
          <w:lang w:val="it-IT"/>
        </w:rPr>
        <w:t>Regulamentul (UE) 2016/425 ș</w:t>
      </w:r>
      <w:r w:rsidRPr="005F39BD">
        <w:rPr>
          <w:lang w:val="it-IT"/>
        </w:rPr>
        <w:t xml:space="preserve">i standardele SM SR EN indicate la fiecare poziție, în versiunile în vigoare la data depunerii ofertelor; Legea nr. 132 din 08.06.2012 privind desfășurarea în siguranță a activităților nucleare și radiologice și actele normative ANRANR; Planul detaliat de </w:t>
      </w:r>
      <w:r w:rsidRPr="005F39BD">
        <w:rPr>
          <w:lang w:val="it-IT"/>
        </w:rPr>
        <w:t xml:space="preserve">dezafectare și remediere a depozitului de tip RADON (MOL_DDRP rev. 1, 2019), inclusiv cerințele privind mijloacele individuale de protecție și decontaminarea; documente de orientare: IAEA GSR Part 3 (2014), IAEA GSG-7 (2018), manualul practic AIEA privind </w:t>
      </w:r>
      <w:r w:rsidRPr="005F39BD">
        <w:rPr>
          <w:lang w:val="it-IT"/>
        </w:rPr>
        <w:t>EIP, Directiva 2013/59/Euratom (inclusiv nivelul de referință pentru radon la locul de muncă de 300 Bq/m³).</w:t>
      </w:r>
    </w:p>
    <w:p w14:paraId="6EFEF7DA" w14:textId="77777777" w:rsidR="008D4FD3" w:rsidRPr="005F39BD" w:rsidRDefault="00B712E9">
      <w:pPr>
        <w:spacing w:before="240" w:after="120"/>
        <w:jc w:val="both"/>
        <w:rPr>
          <w:lang w:val="it-IT"/>
        </w:rPr>
      </w:pPr>
      <w:r w:rsidRPr="005F39BD">
        <w:rPr>
          <w:b/>
          <w:bCs/>
          <w:lang w:val="it-IT"/>
        </w:rPr>
        <w:t>6. Verificarea conformității</w:t>
      </w:r>
    </w:p>
    <w:p w14:paraId="46775AB5" w14:textId="77777777" w:rsidR="008D4FD3" w:rsidRPr="005F39BD" w:rsidRDefault="00B712E9">
      <w:pPr>
        <w:spacing w:after="120"/>
        <w:jc w:val="both"/>
        <w:rPr>
          <w:lang w:val="it-IT"/>
        </w:rPr>
      </w:pPr>
      <w:r w:rsidRPr="005F39BD">
        <w:rPr>
          <w:lang w:val="it-IT"/>
        </w:rPr>
        <w:lastRenderedPageBreak/>
        <w:t>Ofertantul va prezenta tabelul de conformitate (Compliance Matrix) cu răspuns punctual la fiecare cerință a prezentei s</w:t>
      </w:r>
      <w:r w:rsidRPr="005F39BD">
        <w:rPr>
          <w:lang w:val="it-IT"/>
        </w:rPr>
        <w:t>pecificații, pentru fiecare dintre cele 15 poziții („Da/Nu”, cu descrierea soluției), cu trimitere la pagina din fișa tehnică sau la certificatul relevant. Mostrele se prezintă în condițiile stabilite prin caietul de sarcini.</w:t>
      </w:r>
    </w:p>
    <w:sectPr w:rsidR="008D4FD3" w:rsidRPr="005F39BD">
      <w:pgSz w:w="11906" w:h="16838"/>
      <w:pgMar w:top="1134" w:right="850" w:bottom="1134" w:left="1418"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17132"/>
    <w:multiLevelType w:val="hybridMultilevel"/>
    <w:tmpl w:val="CFFC8FA4"/>
    <w:lvl w:ilvl="0" w:tplc="079655C2">
      <w:start w:val="1"/>
      <w:numFmt w:val="bullet"/>
      <w:lvlText w:val="●"/>
      <w:lvlJc w:val="left"/>
      <w:pPr>
        <w:ind w:left="720" w:hanging="360"/>
      </w:pPr>
    </w:lvl>
    <w:lvl w:ilvl="1" w:tplc="8DC67AF6">
      <w:start w:val="1"/>
      <w:numFmt w:val="bullet"/>
      <w:lvlText w:val="○"/>
      <w:lvlJc w:val="left"/>
      <w:pPr>
        <w:ind w:left="1440" w:hanging="360"/>
      </w:pPr>
    </w:lvl>
    <w:lvl w:ilvl="2" w:tplc="D3ECB800">
      <w:start w:val="1"/>
      <w:numFmt w:val="bullet"/>
      <w:lvlText w:val="■"/>
      <w:lvlJc w:val="left"/>
      <w:pPr>
        <w:ind w:left="2160" w:hanging="360"/>
      </w:pPr>
    </w:lvl>
    <w:lvl w:ilvl="3" w:tplc="71DC83BA">
      <w:start w:val="1"/>
      <w:numFmt w:val="bullet"/>
      <w:lvlText w:val="●"/>
      <w:lvlJc w:val="left"/>
      <w:pPr>
        <w:ind w:left="2880" w:hanging="360"/>
      </w:pPr>
    </w:lvl>
    <w:lvl w:ilvl="4" w:tplc="027457AA">
      <w:start w:val="1"/>
      <w:numFmt w:val="bullet"/>
      <w:lvlText w:val="○"/>
      <w:lvlJc w:val="left"/>
      <w:pPr>
        <w:ind w:left="3600" w:hanging="360"/>
      </w:pPr>
    </w:lvl>
    <w:lvl w:ilvl="5" w:tplc="A5F068F2">
      <w:start w:val="1"/>
      <w:numFmt w:val="bullet"/>
      <w:lvlText w:val="■"/>
      <w:lvlJc w:val="left"/>
      <w:pPr>
        <w:ind w:left="4320" w:hanging="360"/>
      </w:pPr>
    </w:lvl>
    <w:lvl w:ilvl="6" w:tplc="9E106150">
      <w:start w:val="1"/>
      <w:numFmt w:val="bullet"/>
      <w:lvlText w:val="●"/>
      <w:lvlJc w:val="left"/>
      <w:pPr>
        <w:ind w:left="5040" w:hanging="360"/>
      </w:pPr>
    </w:lvl>
    <w:lvl w:ilvl="7" w:tplc="B65A2968">
      <w:start w:val="1"/>
      <w:numFmt w:val="bullet"/>
      <w:lvlText w:val="●"/>
      <w:lvlJc w:val="left"/>
      <w:pPr>
        <w:ind w:left="5760" w:hanging="360"/>
      </w:pPr>
    </w:lvl>
    <w:lvl w:ilvl="8" w:tplc="094E48F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FD3"/>
    <w:rsid w:val="000A1A79"/>
    <w:rsid w:val="0013203E"/>
    <w:rsid w:val="00554AA8"/>
    <w:rsid w:val="0057110E"/>
    <w:rsid w:val="00575235"/>
    <w:rsid w:val="005F39BD"/>
    <w:rsid w:val="00744409"/>
    <w:rsid w:val="007B6F80"/>
    <w:rsid w:val="00814885"/>
    <w:rsid w:val="008178AF"/>
    <w:rsid w:val="008D4FD3"/>
    <w:rsid w:val="00A20F59"/>
    <w:rsid w:val="00B712E9"/>
    <w:rsid w:val="00B732E8"/>
    <w:rsid w:val="00EB3CA7"/>
    <w:rsid w:val="00EF418B"/>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FEF9C"/>
  <w15:docId w15:val="{1DC50D38-E5A0-482D-B3F6-43F02EEC0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MD" w:eastAsia="ru-MD"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Robust1">
    <w:name w:val="Robust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1562</Words>
  <Characters>8906</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Пользователь</cp:lastModifiedBy>
  <cp:revision>2</cp:revision>
  <cp:lastPrinted>2026-08-26T07:08:00Z</cp:lastPrinted>
  <dcterms:created xsi:type="dcterms:W3CDTF">2026-08-26T10:38:00Z</dcterms:created>
  <dcterms:modified xsi:type="dcterms:W3CDTF">2026-08-26T10:38:00Z</dcterms:modified>
</cp:coreProperties>
</file>