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sz w:val="22"/>
                <w:szCs w:val="22"/>
                <w:u w:val="single"/>
                <w:vertAlign w:val="baseline"/>
                <w:lang w:eastAsia="en-US"/>
              </w:rPr>
              <w:t>Autoturn cu platformă telescopică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172"/>
        <w:gridCol w:w="1128"/>
        <w:gridCol w:w="1380"/>
        <w:gridCol w:w="3341"/>
        <w:gridCol w:w="3052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1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4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ind w:left="0" w:leftChars="0" w:firstLine="0" w:firstLineChars="0"/>
              <w:jc w:val="left"/>
              <w:textAlignment w:val="bottom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2"/>
                <w:szCs w:val="22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Autoturn cu platformă telescopică, înălțimea de lucru 18m, capacitatea de încărcare a platformei 250 kg</w:t>
            </w:r>
          </w:p>
        </w:tc>
        <w:tc>
          <w:tcPr>
            <w:tcW w:w="21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34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Tip: cu braț articulat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Înălțimea de lucru: 18m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Latitudinea de lucru: 9-11m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Capacitatea de încărcare a coșului: 250-300kg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Unghiul de pivotare: 360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Unghiul de rotire a coșului: 2x90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Tipul cilindrului de extensie: telescopic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Tipul operării cu autoturnul: electrohidraulic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Poziționarea nacelei: în spate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Cutie de viteze: mecanică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Puterea motorului: 110-140 c.p.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(mai multe detalii tehnice vezi Caietul de sarcini)</w:t>
            </w:r>
          </w:p>
        </w:tc>
        <w:tc>
          <w:tcPr>
            <w:tcW w:w="3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sz w:val="22"/>
                <w:szCs w:val="22"/>
                <w:u w:val="single"/>
                <w:vertAlign w:val="baseline"/>
                <w:lang w:eastAsia="en-US"/>
              </w:rPr>
              <w:t>Autoturn cu platformă telescopică</w:t>
            </w:r>
          </w:p>
        </w:tc>
      </w:tr>
    </w:tbl>
    <w:tbl>
      <w:tblPr>
        <w:tblStyle w:val="6"/>
        <w:tblpPr w:leftFromText="180" w:rightFromText="180" w:vertAnchor="text" w:horzAnchor="page" w:tblpX="675" w:tblpY="24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5"/>
        <w:gridCol w:w="2721"/>
        <w:gridCol w:w="1062"/>
        <w:gridCol w:w="1100"/>
        <w:gridCol w:w="1275"/>
        <w:gridCol w:w="1425"/>
        <w:gridCol w:w="1202"/>
        <w:gridCol w:w="1061"/>
        <w:gridCol w:w="2417"/>
        <w:gridCol w:w="119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4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0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0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1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4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0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06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1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1105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</w:p>
        </w:tc>
        <w:tc>
          <w:tcPr>
            <w:tcW w:w="2417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eastAsiaTheme="minorEastAsia"/>
                <w:sz w:val="22"/>
                <w:szCs w:val="22"/>
                <w:u w:val="single"/>
                <w:vertAlign w:val="baseline"/>
                <w:lang w:val="zh-CN" w:eastAsia="zh-CN"/>
              </w:rPr>
              <w:t>Livrarea se va efectua din contul și cu transportul operatorului economic (Vânzătorului, Furnizorului) la depozitul entității contractante (Cumpărătorului) - R. Moldova, or. Bălți, str. Ștefan cel Mare, 168, în termen de până la 60 (șaizeci) zile lucrătoare din momentul semnării contractului.</w:t>
            </w:r>
          </w:p>
        </w:tc>
        <w:tc>
          <w:tcPr>
            <w:tcW w:w="1190" w:type="dxa"/>
            <w:vMerge w:val="restart"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5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42414000-1</w:t>
            </w:r>
          </w:p>
        </w:tc>
        <w:tc>
          <w:tcPr>
            <w:tcW w:w="27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ind w:left="0" w:leftChars="0" w:firstLine="0" w:firstLineChars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eastAsia="zh-CN"/>
              </w:rPr>
              <w:t>Autoturn cu platformă telescopică, înălțimea de lucru 18m, capacitatea de încărcare a platformei 250 kg</w:t>
            </w:r>
          </w:p>
        </w:tc>
        <w:tc>
          <w:tcPr>
            <w:tcW w:w="10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buc.</w:t>
            </w:r>
          </w:p>
        </w:tc>
        <w:tc>
          <w:tcPr>
            <w:tcW w:w="11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18" w:lineRule="atLeast"/>
              <w:jc w:val="center"/>
              <w:textAlignment w:val="bottom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,00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1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19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062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6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1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bookmarkStart w:id="0" w:name="_GoBack"/>
      <w:bookmarkEnd w:id="0"/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12715D7"/>
    <w:rsid w:val="124A57A9"/>
    <w:rsid w:val="12C51A9C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B8A559C"/>
    <w:rsid w:val="2C387782"/>
    <w:rsid w:val="2C7B5398"/>
    <w:rsid w:val="2CA14645"/>
    <w:rsid w:val="2FAB6462"/>
    <w:rsid w:val="30976DA2"/>
    <w:rsid w:val="3098299F"/>
    <w:rsid w:val="319934B1"/>
    <w:rsid w:val="32117518"/>
    <w:rsid w:val="32A40826"/>
    <w:rsid w:val="33DB42E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5B756C2"/>
    <w:rsid w:val="47134419"/>
    <w:rsid w:val="47C55632"/>
    <w:rsid w:val="493C0430"/>
    <w:rsid w:val="495737ED"/>
    <w:rsid w:val="49991CBB"/>
    <w:rsid w:val="4A3459A1"/>
    <w:rsid w:val="4B2B3590"/>
    <w:rsid w:val="4C6C31D0"/>
    <w:rsid w:val="4DFA077B"/>
    <w:rsid w:val="4E1B06BB"/>
    <w:rsid w:val="51816D85"/>
    <w:rsid w:val="51FD0610"/>
    <w:rsid w:val="53380017"/>
    <w:rsid w:val="533D68E5"/>
    <w:rsid w:val="535321C1"/>
    <w:rsid w:val="538A5EE9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3AB1A91"/>
    <w:rsid w:val="64045BB5"/>
    <w:rsid w:val="66BF2FF9"/>
    <w:rsid w:val="674E5A20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6F3925B9"/>
    <w:rsid w:val="71F22B08"/>
    <w:rsid w:val="72E36382"/>
    <w:rsid w:val="733D60BC"/>
    <w:rsid w:val="7477213F"/>
    <w:rsid w:val="74BD341A"/>
    <w:rsid w:val="76FF686B"/>
    <w:rsid w:val="786F5C73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2026-02-02T14:39:31Z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