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5BB" w:rsidRDefault="007E65BB">
      <w:pPr>
        <w:spacing w:before="120"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7E65BB" w:rsidRPr="00D31359" w:rsidRDefault="00D4677F">
      <w:pPr>
        <w:spacing w:before="120" w:after="0" w:line="259" w:lineRule="auto"/>
        <w:jc w:val="center"/>
        <w:rPr>
          <w:rFonts w:ascii="Times New Roman" w:eastAsia="Calibri" w:hAnsi="Times New Roman" w:cs="Times New Roman"/>
          <w:b/>
          <w:sz w:val="32"/>
          <w:lang w:val="en-US"/>
        </w:rPr>
      </w:pPr>
      <w:r w:rsidRPr="00D31359">
        <w:rPr>
          <w:rFonts w:ascii="Times New Roman" w:eastAsia="Calibri" w:hAnsi="Times New Roman" w:cs="Times New Roman"/>
          <w:b/>
          <w:sz w:val="32"/>
          <w:lang w:val="en-US"/>
        </w:rPr>
        <w:t>ANUNȚ DE PARTICIPARE</w:t>
      </w:r>
    </w:p>
    <w:p w:rsidR="007E65BB" w:rsidRPr="0082718B" w:rsidRDefault="007E65BB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</w:p>
    <w:p w:rsidR="007E65BB" w:rsidRPr="0082718B" w:rsidRDefault="00D4677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privind achiziționarea Reagenti </w:t>
      </w:r>
      <w:r w:rsidRPr="0082718B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  <w:lang w:val="en-US"/>
        </w:rPr>
        <w:t xml:space="preserve">pentru </w:t>
      </w:r>
      <w:r w:rsidRPr="0082718B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>analizatorul hematologic XT-2000i, (</w:t>
      </w:r>
      <w:r w:rsidRPr="0082718B">
        <w:rPr>
          <w:rFonts w:ascii="Times New Roman" w:eastAsia="Times New Roman" w:hAnsi="Times New Roman" w:cs="Times New Roman"/>
          <w:b/>
          <w:color w:val="000000"/>
          <w:sz w:val="18"/>
          <w:lang w:val="en-US"/>
        </w:rPr>
        <w:t>sistem inchis)</w:t>
      </w: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br/>
        <w:t>prin procedura de achiziție Licitație deschisă</w:t>
      </w: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br/>
      </w:r>
      <w:bookmarkStart w:id="0" w:name="_GoBack"/>
      <w:bookmarkEnd w:id="0"/>
    </w:p>
    <w:p w:rsidR="007E65BB" w:rsidRPr="0082718B" w:rsidRDefault="007E65BB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Denumirea autorității contractante: </w:t>
      </w:r>
      <w:r w:rsidRPr="0082718B"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  <w:lang w:val="en-US"/>
        </w:rPr>
        <w:t>IMSP Centrul Republican de Diagnosticare Medicală</w:t>
      </w:r>
      <w:r w:rsidRPr="0082718B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/>
        </w:rPr>
        <w:t xml:space="preserve"> </w:t>
      </w:r>
    </w:p>
    <w:p w:rsidR="007E65B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IDNO:1003600150196</w:t>
      </w: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Adresa: </w:t>
      </w:r>
      <w:r w:rsidRPr="0082718B"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  <w:lang w:val="en-US"/>
        </w:rPr>
        <w:t xml:space="preserve">or. </w:t>
      </w:r>
      <w:r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</w:rPr>
        <w:t>С</w:t>
      </w:r>
      <w:r w:rsidRPr="0082718B"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  <w:lang w:val="en-US"/>
        </w:rPr>
        <w:t>hişnău, str. C.Vîrnav,13</w:t>
      </w:r>
      <w:r w:rsidRPr="0082718B">
        <w:rPr>
          <w:rFonts w:ascii="Times New Roman" w:eastAsia="Times New Roman" w:hAnsi="Times New Roman" w:cs="Times New Roman"/>
          <w:color w:val="000000"/>
          <w:sz w:val="21"/>
          <w:shd w:val="clear" w:color="auto" w:fill="FFFFFF"/>
          <w:lang w:val="en-US"/>
        </w:rPr>
        <w:t> </w:t>
      </w:r>
    </w:p>
    <w:p w:rsidR="007E65B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Numărul de telefon/fax: </w:t>
      </w:r>
      <w:r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</w:rPr>
        <w:t>022888416</w:t>
      </w:r>
      <w:r>
        <w:rPr>
          <w:rFonts w:ascii="Times New Roman" w:eastAsia="Times New Roman" w:hAnsi="Times New Roman" w:cs="Times New Roman"/>
          <w:color w:val="000000"/>
          <w:sz w:val="21"/>
          <w:shd w:val="clear" w:color="auto" w:fill="FFFFFF"/>
        </w:rPr>
        <w:t xml:space="preserve"> / </w:t>
      </w:r>
      <w:r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</w:rPr>
        <w:t>022735558</w:t>
      </w:r>
      <w:r>
        <w:rPr>
          <w:rFonts w:ascii="Times New Roman" w:eastAsia="Times New Roman" w:hAnsi="Times New Roman" w:cs="Times New Roman"/>
          <w:color w:val="000000"/>
          <w:sz w:val="21"/>
          <w:shd w:val="clear" w:color="auto" w:fill="FFFFFF"/>
        </w:rPr>
        <w:t> </w:t>
      </w: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Adresa de e-mail și de internet a autorității contractante: </w:t>
      </w:r>
      <w:hyperlink r:id="rId6">
        <w:r w:rsidRPr="0082718B">
          <w:rPr>
            <w:rFonts w:ascii="Times New Roman" w:eastAsia="Times New Roman" w:hAnsi="Times New Roman" w:cs="Times New Roman"/>
            <w:color w:val="0563C1"/>
            <w:sz w:val="21"/>
            <w:u w:val="single"/>
            <w:shd w:val="clear" w:color="auto" w:fill="FFFFFF"/>
            <w:lang w:val="en-US"/>
          </w:rPr>
          <w:t>crdm@ms.md</w:t>
        </w:r>
      </w:hyperlink>
      <w:r w:rsidRPr="0082718B"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  <w:lang w:val="en-US"/>
        </w:rPr>
        <w:t xml:space="preserve">, </w:t>
      </w:r>
      <w:hyperlink r:id="rId7">
        <w:r w:rsidRPr="0082718B">
          <w:rPr>
            <w:rFonts w:ascii="Times New Roman" w:eastAsia="Times New Roman" w:hAnsi="Times New Roman" w:cs="Times New Roman"/>
            <w:color w:val="0000FF"/>
            <w:sz w:val="20"/>
            <w:u w:val="single"/>
            <w:lang w:val="en-US"/>
          </w:rPr>
          <w:t>www.crdm.ms.md</w:t>
        </w:r>
      </w:hyperlink>
      <w:r w:rsidRPr="0082718B">
        <w:rPr>
          <w:rFonts w:ascii="Times New Roman" w:eastAsia="Times New Roman" w:hAnsi="Times New Roman" w:cs="Times New Roman"/>
          <w:sz w:val="20"/>
          <w:lang w:val="en-US"/>
        </w:rPr>
        <w:t>.</w:t>
      </w: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Adresa de e-mail sau de internet de la care se va putea obține accesul la documentația de atribuire:</w:t>
      </w:r>
      <w:r w:rsidRPr="0082718B">
        <w:rPr>
          <w:rFonts w:ascii="Times New Roman" w:eastAsia="Times New Roman" w:hAnsi="Times New Roman" w:cs="Times New Roman"/>
          <w:sz w:val="24"/>
          <w:lang w:val="en-US"/>
        </w:rPr>
        <w:t xml:space="preserve"> documentația de atribuire este anexată în cadrul procedurii în SIA RSAP</w:t>
      </w: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2718B">
        <w:rPr>
          <w:rFonts w:ascii="Times New Roman" w:eastAsia="Times New Roman" w:hAnsi="Times New Roman" w:cs="Times New Roman"/>
          <w:sz w:val="24"/>
          <w:lang w:val="en-US"/>
        </w:rPr>
        <w:t>Nu se aplica</w:t>
      </w: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7E65BB" w:rsidRPr="0082718B" w:rsidRDefault="007E65BB">
      <w:pPr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en-US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1083"/>
        <w:gridCol w:w="2849"/>
        <w:gridCol w:w="957"/>
        <w:gridCol w:w="1125"/>
        <w:gridCol w:w="1931"/>
        <w:gridCol w:w="962"/>
      </w:tblGrid>
      <w:tr w:rsidR="007E65BB" w:rsidRPr="00B80A52">
        <w:trPr>
          <w:trHeight w:val="595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Pr="0082718B" w:rsidRDefault="00D4677F">
            <w:pPr>
              <w:spacing w:before="120" w:after="0" w:line="240" w:lineRule="auto"/>
              <w:jc w:val="center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Pr="0082718B" w:rsidRDefault="00D4677F">
            <w:pPr>
              <w:spacing w:before="120" w:after="0" w:line="240" w:lineRule="auto"/>
              <w:jc w:val="center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before="120" w:after="0" w:line="240" w:lineRule="auto"/>
              <w:ind w:left="-108" w:right="-108"/>
              <w:jc w:val="center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FF0000"/>
                <w:sz w:val="20"/>
                <w:lang w:val="en-US"/>
              </w:rPr>
              <w:t>Valoarea estimate (se va indica pentru fiecare lot în parte)</w:t>
            </w:r>
          </w:p>
        </w:tc>
      </w:tr>
      <w:tr w:rsidR="007E65BB" w:rsidRPr="00B80A5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000000"/>
                <w:sz w:val="21"/>
                <w:lang w:val="en-US"/>
              </w:rPr>
              <w:t>Set de reagenţi pentru analizatorul hematologic XT-2000i f. (sistema inchis)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7E65BB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1.1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Reagent pentru diluarea tuturor fracţiilor celulare.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B80A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10</w:t>
            </w:r>
            <w:r w:rsidR="00D4677F">
              <w:rPr>
                <w:rFonts w:ascii="Times New Roman" w:eastAsia="Times New Roman" w:hAnsi="Times New Roman" w:cs="Times New Roman"/>
                <w:color w:val="000000"/>
                <w:sz w:val="21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Componenţa: Sodium Chloride – 0,64%, Boric Acid – 0,10%, Sodium Tetraborate – 0,02%, EDTA-2K – 0,02%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B80A52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370</w:t>
            </w:r>
            <w:r w:rsidR="00D4677F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</w:tr>
      <w:tr w:rsidR="007E65BB" w:rsidRPr="00B80A5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000000"/>
                <w:sz w:val="21"/>
                <w:lang w:val="en-US"/>
              </w:rPr>
              <w:t>Set de reagenţi pentru analizatorul hematologic XT-2000i f. (sistema inchis)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7E65BB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2.1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Reagent pentru lizarea leucocitelor în scopul determinării ulterioare a bazofilelor.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B80A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4</w:t>
            </w:r>
            <w:r w:rsidR="00D4677F">
              <w:rPr>
                <w:rFonts w:ascii="Times New Roman" w:eastAsia="Times New Roman" w:hAnsi="Times New Roman" w:cs="Times New Roman"/>
                <w:color w:val="000000"/>
                <w:sz w:val="21"/>
              </w:rPr>
              <w:t>0.00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Componenţa: Non-ionic surfactant – 0,40%, Organic quaternary Amonium salt – 0,1%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B80A52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35</w:t>
            </w:r>
            <w:r w:rsidR="00D4677F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</w:tr>
      <w:tr w:rsidR="007E65BB" w:rsidRPr="00B80A5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000000"/>
                <w:sz w:val="21"/>
                <w:lang w:val="en-US"/>
              </w:rPr>
              <w:t>Set de reagenţi pentru analizatorul hematologic XT-2000i f. (sistema inchis)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7E65BB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lastRenderedPageBreak/>
              <w:t>3.1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Reagent pentru lizarea eritrocitelor şi trombocitelor şi diluarea leucocitelor pentru efectuarea enumerării ulterioare a leucocitelor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B80A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4</w:t>
            </w:r>
            <w:r w:rsidR="00D4677F">
              <w:rPr>
                <w:rFonts w:ascii="Times New Roman" w:eastAsia="Times New Roman" w:hAnsi="Times New Roman" w:cs="Times New Roman"/>
                <w:color w:val="000000"/>
                <w:sz w:val="21"/>
              </w:rPr>
              <w:t>0.00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Componenţa: Non – ionic surfactant – 0,18%, Organic quaternary Amonium salt – 0,08%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B80A52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175</w:t>
            </w:r>
            <w:r w:rsidR="00D4677F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</w:tr>
      <w:tr w:rsidR="007E65BB" w:rsidRPr="00B80A5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000000"/>
                <w:sz w:val="21"/>
                <w:lang w:val="en-US"/>
              </w:rPr>
              <w:t>Set de reagenţi pentru analizatorul hematologic XT-2000i f. (sistema inchis)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7E65BB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4.1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Reagent pentru colorarea structurii interne a leucocitelor din probele diluate şi lizate în prealabil.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B80A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10</w:t>
            </w:r>
            <w:r w:rsidR="00D4677F">
              <w:rPr>
                <w:rFonts w:ascii="Times New Roman" w:eastAsia="Times New Roman" w:hAnsi="Times New Roman" w:cs="Times New Roman"/>
                <w:color w:val="000000"/>
                <w:sz w:val="21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lang w:val="ro-RO"/>
              </w:rPr>
              <w:t>8</w:t>
            </w:r>
            <w:r w:rsidR="00D4677F">
              <w:rPr>
                <w:rFonts w:ascii="Times New Roman" w:eastAsia="Times New Roman" w:hAnsi="Times New Roman" w:cs="Times New Roman"/>
                <w:color w:val="000000"/>
                <w:sz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Serveşte la efectuarea enumerării 4 diff (limfocite, monocite, eozinofile, neutrofile+bazofile) Componenţa: Polymethine dye – 0,002%, Methanol – 3,00%, Ethylene glycol – 96,90%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B80A52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465</w:t>
            </w:r>
            <w:r w:rsidR="00D4677F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</w:tr>
      <w:tr w:rsidR="007E65BB" w:rsidRPr="00B80A5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000000"/>
                <w:sz w:val="21"/>
                <w:lang w:val="en-US"/>
              </w:rPr>
              <w:t>Set de reagenţi pentru analizatorul hematologic XT-2000i f. (sistema inchis)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7E65BB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5.1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Reagent pentru lizarea eritrocitelor şi măsurarea hemoglobinei.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B80A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105</w:t>
            </w:r>
            <w:r w:rsidR="00D4677F">
              <w:rPr>
                <w:rFonts w:ascii="Times New Roman" w:eastAsia="Times New Roman" w:hAnsi="Times New Roman" w:cs="Times New Roman"/>
                <w:color w:val="000000"/>
                <w:sz w:val="21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Componenţa: Sodium Lauryl Sulphate – 0,17%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0728E4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  <w:r w:rsidR="00D4677F">
              <w:rPr>
                <w:rFonts w:ascii="Times New Roman" w:eastAsia="Times New Roman" w:hAnsi="Times New Roman" w:cs="Times New Roman"/>
                <w:sz w:val="20"/>
              </w:rPr>
              <w:t>000</w:t>
            </w:r>
          </w:p>
        </w:tc>
      </w:tr>
      <w:tr w:rsidR="007E65BB" w:rsidRPr="00B80A5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000000"/>
                <w:sz w:val="21"/>
                <w:lang w:val="en-US"/>
              </w:rPr>
              <w:t>Set de reagenţi pentru analizatorul hematologic XT-2000i f. (sistema inchis)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7E65BB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6.1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Reagent pentru diluarea probelor şi colorarea structurii interne a reticulocitelor în scopul enumerării acestora.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12.00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Componenţa: RET-Search (II) (Diluent): Tricine Buffer – 0,18% RET-Search (II) (Dye solution): Polymethine dye -0,03%, Methanol-7,10% Ethylene glycol-92,80%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55000</w:t>
            </w:r>
          </w:p>
        </w:tc>
      </w:tr>
      <w:tr w:rsidR="007E65BB" w:rsidRPr="00B80A5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000000"/>
                <w:sz w:val="21"/>
                <w:lang w:val="en-US"/>
              </w:rPr>
              <w:t>Set de reagenţi pentru analizatorul hematologic XT-2000i f. (sistema inchis)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7E65BB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7.1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Detergent pentru îndepărtarea resturilor de lizant, reziduuri celulare, proteine din sistemul hidraulic al analizatorului.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0728E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60</w:t>
            </w:r>
            <w:r w:rsidR="00D4677F">
              <w:rPr>
                <w:rFonts w:ascii="Times New Roman" w:eastAsia="Times New Roman" w:hAnsi="Times New Roman" w:cs="Times New Roman"/>
                <w:color w:val="000000"/>
                <w:sz w:val="21"/>
              </w:rPr>
              <w:t>0.00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Componenţă: Sodium Hypochloride – 5,00%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0728E4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  <w:r w:rsidR="00D4677F">
              <w:rPr>
                <w:rFonts w:ascii="Times New Roman" w:eastAsia="Times New Roman" w:hAnsi="Times New Roman" w:cs="Times New Roman"/>
                <w:sz w:val="20"/>
              </w:rPr>
              <w:t>500</w:t>
            </w:r>
          </w:p>
        </w:tc>
      </w:tr>
      <w:tr w:rsidR="007E65BB" w:rsidRPr="00B80A5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000000"/>
                <w:sz w:val="21"/>
                <w:lang w:val="en-US"/>
              </w:rPr>
              <w:t>Set de reagenţi pentru analizatorul hematologic XT-2000i f. (sistema inchis)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7E65BB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8.1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Materialul de control patologic (nivel scăzut)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0728E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162</w:t>
            </w:r>
            <w:r w:rsidR="00D4677F">
              <w:rPr>
                <w:rFonts w:ascii="Times New Roman" w:eastAsia="Times New Roman" w:hAnsi="Times New Roman" w:cs="Times New Roman"/>
                <w:color w:val="000000"/>
                <w:sz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Compatibil cu analizatorul hematologic XT-2000i f. (sistema inchis)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48000</w:t>
            </w:r>
          </w:p>
        </w:tc>
      </w:tr>
      <w:tr w:rsidR="007E65BB" w:rsidRPr="00B80A5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000000"/>
                <w:sz w:val="21"/>
                <w:lang w:val="en-US"/>
              </w:rPr>
              <w:t>Set de reagenţi pentru analizatorul hematologic XT-2000i f. (sistema inchis)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7E65BB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9.1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lastRenderedPageBreak/>
              <w:t>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lastRenderedPageBreak/>
              <w:t xml:space="preserve">Materialul de control (nivel </w:t>
            </w: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lastRenderedPageBreak/>
              <w:t>normal)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lastRenderedPageBreak/>
              <w:t>Mililitru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F405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162</w:t>
            </w:r>
            <w:r w:rsidR="00D4677F">
              <w:rPr>
                <w:rFonts w:ascii="Times New Roman" w:eastAsia="Times New Roman" w:hAnsi="Times New Roman" w:cs="Times New Roman"/>
                <w:color w:val="000000"/>
                <w:sz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 xml:space="preserve">Compatibil cu </w:t>
            </w: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lastRenderedPageBreak/>
              <w:t>analizatorul hematologic XT-2000i f. (sistema inchis)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48000</w:t>
            </w:r>
          </w:p>
        </w:tc>
      </w:tr>
      <w:tr w:rsidR="007E65BB" w:rsidRPr="00B80A5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lastRenderedPageBreak/>
              <w:t>10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000000"/>
                <w:sz w:val="21"/>
                <w:lang w:val="en-US"/>
              </w:rPr>
              <w:t>Set de reagenţi pentru analizatorul hematologic XT-2000i f. (sistema inchis)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7E65BB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10.1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Materialul de control patologic (nivel înalt)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F405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</w:rPr>
              <w:t>162</w:t>
            </w:r>
            <w:r w:rsidR="00D4677F">
              <w:rPr>
                <w:rFonts w:ascii="Times New Roman" w:eastAsia="Times New Roman" w:hAnsi="Times New Roman" w:cs="Times New Roman"/>
                <w:color w:val="000000"/>
                <w:sz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color w:val="000000"/>
                <w:sz w:val="21"/>
                <w:lang w:val="en-US"/>
              </w:rPr>
              <w:t>Compatibil cu analizatorul hematologic XT-2000i f. (sistema inchis)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48000</w:t>
            </w:r>
          </w:p>
        </w:tc>
      </w:tr>
      <w:tr w:rsidR="007E65BB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F405F6" w:rsidP="00F405F6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338</w:t>
            </w:r>
            <w:r w:rsidR="00D4677F">
              <w:rPr>
                <w:rFonts w:ascii="Times New Roman" w:eastAsia="Times New Roman" w:hAnsi="Times New Roman" w:cs="Times New Roman"/>
                <w:sz w:val="20"/>
              </w:rPr>
              <w:t>000</w:t>
            </w:r>
          </w:p>
        </w:tc>
      </w:tr>
    </w:tbl>
    <w:p w:rsidR="007E65BB" w:rsidRDefault="007E65BB">
      <w:pPr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În cazul procedurilor de preselecție se indică numărul minim al candidaţilor şi, dacă </w:t>
      </w:r>
      <w:proofErr w:type="gramStart"/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este</w:t>
      </w:r>
      <w:proofErr w:type="gramEnd"/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cazul, numărul maxim al acestora.________________________________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În cazul în care contractul este împărțit pe loturi un operator economic poate depune oferta (se va selecta):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sz w:val="24"/>
          <w:lang w:val="en-US"/>
        </w:rPr>
        <w:t>Pentru fiecare  lot în parte;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16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Admiterea sau interzicerea ofertelor alternative: </w:t>
      </w:r>
      <w:r w:rsidRPr="0082718B">
        <w:rPr>
          <w:rFonts w:ascii="Times New Roman" w:eastAsia="Times New Roman" w:hAnsi="Times New Roman" w:cs="Times New Roman"/>
          <w:sz w:val="20"/>
          <w:lang w:val="en-US"/>
        </w:rPr>
        <w:t>nu se admite</w:t>
      </w: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Termenii și condițiile de livrare/prestare/executare solicitați: la necesitate în termen de 20 zile de la comanda pe parcursul a.202</w:t>
      </w:r>
      <w:r w:rsidR="000457AC">
        <w:rPr>
          <w:rFonts w:ascii="Times New Roman" w:eastAsia="Times New Roman" w:hAnsi="Times New Roman" w:cs="Times New Roman"/>
          <w:b/>
          <w:sz w:val="24"/>
          <w:lang w:val="en-US"/>
        </w:rPr>
        <w:t>3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Termenul de valabi</w:t>
      </w:r>
      <w:r w:rsidR="000457AC">
        <w:rPr>
          <w:rFonts w:ascii="Times New Roman" w:eastAsia="Times New Roman" w:hAnsi="Times New Roman" w:cs="Times New Roman"/>
          <w:b/>
          <w:sz w:val="24"/>
          <w:lang w:val="en-US"/>
        </w:rPr>
        <w:t>litate a contractului:31.12.2023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82718B">
        <w:rPr>
          <w:rFonts w:ascii="Times New Roman" w:eastAsia="Times New Roman" w:hAnsi="Times New Roman" w:cs="Times New Roman"/>
          <w:sz w:val="24"/>
          <w:lang w:val="en-US"/>
        </w:rPr>
        <w:t>nu se aplica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82718B">
        <w:rPr>
          <w:rFonts w:ascii="Times New Roman" w:eastAsia="Times New Roman" w:hAnsi="Times New Roman" w:cs="Times New Roman"/>
          <w:sz w:val="24"/>
          <w:lang w:val="en-US"/>
        </w:rPr>
        <w:t>nu se aplica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4"/>
        <w:gridCol w:w="3759"/>
        <w:gridCol w:w="3522"/>
        <w:gridCol w:w="1618"/>
      </w:tblGrid>
      <w:tr w:rsidR="007E65BB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Nr. d/o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Descrierea criteriului/cerinței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tabs>
                <w:tab w:val="left" w:pos="612"/>
              </w:tabs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Mod de demonstrare a îndeplinirii criteriului/cerinței: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Nivelul minim/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br/>
              <w:t>Obligativitatea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ro-RO"/>
              </w:rPr>
            </w:pPr>
            <w:r w:rsidRPr="00124312">
              <w:rPr>
                <w:rFonts w:ascii="Times New Roman" w:hAnsi="Times New Roman" w:cs="Times New Roman"/>
                <w:iCs/>
                <w:lang w:val="ro-RO"/>
              </w:rPr>
              <w:t>1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ro-RO"/>
              </w:rPr>
            </w:pPr>
            <w:r w:rsidRPr="00124312">
              <w:rPr>
                <w:rFonts w:ascii="Times New Roman" w:hAnsi="Times New Roman" w:cs="Times New Roman"/>
                <w:iCs/>
                <w:lang w:val="ro-RO"/>
              </w:rPr>
              <w:t>DUAE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Semnat electronic de către operatorul economic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Obligatoriu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2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en-US"/>
              </w:rPr>
              <w:t>Extras din Registrul de stat al persoanelor  juridice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– copie – emis de ASP, confirmat prin aplicarea semnăturii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RPr="00B80A5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3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Termenul de valabilitate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4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ind w:right="-52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124312" w:rsidRPr="00B80A52" w:rsidTr="00124312">
        <w:trPr>
          <w:trHeight w:val="4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5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Informații generale despre ofertant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Informatii despre ofertant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confirmată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4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6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</w:rPr>
              <w:t>Raportul financiar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ind w:right="-149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Copie – confirmată prin semnătura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confirmată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124312" w:rsidRPr="00B80A52" w:rsidTr="00124312">
        <w:trPr>
          <w:trHeight w:val="4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7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en-GB"/>
              </w:rPr>
              <w:t>Certificat de atribuire a contului bancar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ind w:right="-149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– copie – eliberat de banca deţinătoare de cont, confirmat prin aplicarea semnăturii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electronice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124312" w:rsidRPr="00B80A5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lastRenderedPageBreak/>
              <w:t>8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en-GB"/>
              </w:rPr>
              <w:t>Certificat de efectuare regulată a plăţii impozitelor, contribuţiilor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– copie – eliberat de Inspectoratul Fiscal, confirmat prin aplicarea semnăturii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Participantului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124312" w:rsidRPr="00B80A5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9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en-GB"/>
              </w:rPr>
              <w:t>Lista Fondatorilor (</w:t>
            </w:r>
            <w:r w:rsidRPr="00124312">
              <w:rPr>
                <w:rFonts w:ascii="Times New Roman" w:hAnsi="Times New Roman" w:cs="Times New Roman"/>
                <w:color w:val="000000"/>
                <w:lang w:val="en-US"/>
              </w:rPr>
              <w:t>Extras din Registrul de stat al persoanelor  juridice</w:t>
            </w:r>
            <w:r w:rsidRPr="00124312">
              <w:rPr>
                <w:rFonts w:ascii="Times New Roman" w:hAnsi="Times New Roman" w:cs="Times New Roman"/>
                <w:color w:val="000000"/>
                <w:lang w:val="en-GB"/>
              </w:rPr>
              <w:t>)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- copie confirmată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participantului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10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</w:rPr>
              <w:t>Declaratia privind conduita etica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– original –confirmate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124312" w:rsidRPr="00B80A5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11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Original sau transfer  confirmată prin semnătura electronică a participantului (anexa 9)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12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13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</w:rPr>
              <w:t>Specificaţii tehnice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– original – potrivit modelului din (anexa  22), confirmate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</w:rPr>
              <w:t>electronic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14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</w:rPr>
              <w:t>Specificații de preț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– original – potrivit modelului din (anexa 23), confirmate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</w:rPr>
              <w:t>electronic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15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en-GB"/>
              </w:rPr>
              <w:t>Scrisoare de garanție că reagentii si consumabilele sunt compatibile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16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24312">
              <w:rPr>
                <w:rStyle w:val="a3"/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  <w:t>Declarația</w:t>
            </w: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proofErr w:type="gramStart"/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original</w:t>
            </w:r>
            <w:proofErr w:type="gramEnd"/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, confirmată prin aplicarea semnăturii electronice a Participantului.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val="en-US"/>
              </w:rPr>
              <w:t>Obligatoriu</w:t>
            </w:r>
          </w:p>
          <w:p w:rsidR="00124312" w:rsidRPr="00124312" w:rsidRDefault="00124312" w:rsidP="00124312">
            <w:pPr>
              <w:spacing w:after="0" w:line="240" w:lineRule="auto"/>
              <w:ind w:right="-8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2431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</w:t>
            </w:r>
            <w:proofErr w:type="gramEnd"/>
            <w:r w:rsidRPr="0012431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124312" w:rsidRPr="00B805B9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17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ro-RO"/>
              </w:rPr>
              <w:t>Mostre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</w:tbl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Garanția pentru ofertă, după caz transfer pe contul IMSP CRDM sau emisă de o bancă comercială</w:t>
      </w:r>
      <w:r w:rsidRPr="0082718B">
        <w:rPr>
          <w:rFonts w:ascii="Times New Roman" w:eastAsia="Times New Roman" w:hAnsi="Times New Roman" w:cs="Times New Roman"/>
          <w:sz w:val="20"/>
          <w:shd w:val="clear" w:color="auto" w:fill="FFFFFF"/>
          <w:lang w:val="en-US"/>
        </w:rPr>
        <w:t xml:space="preserve">,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cuantumul 1%.</w:t>
      </w:r>
    </w:p>
    <w:p w:rsidR="007E65BB" w:rsidRPr="0082718B" w:rsidRDefault="00D4677F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Garanția de bună execuție a contractului, după caz transfer pe contul IMSP CRDM sau emisă de </w:t>
      </w:r>
      <w:r w:rsidR="000457AC">
        <w:rPr>
          <w:rFonts w:ascii="Times New Roman" w:eastAsia="Times New Roman" w:hAnsi="Times New Roman" w:cs="Times New Roman"/>
          <w:b/>
          <w:sz w:val="20"/>
          <w:lang w:val="en-US"/>
        </w:rPr>
        <w:t>o bancă comercială, cuantumul 5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>%.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Motivul recurgerii la procedura accelerată (în cazul licitației deschise, restrânse și a procedurii negociate), după caz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 xml:space="preserve">nu se aplică. 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 xml:space="preserve">nu se aplică.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>Condiții speciale de care depinde îndeplinirea contractului (</w:t>
      </w:r>
      <w:r w:rsidRPr="0082718B">
        <w:rPr>
          <w:rFonts w:ascii="Times New Roman" w:eastAsia="Times New Roman" w:hAnsi="Times New Roman" w:cs="Times New Roman"/>
          <w:sz w:val="20"/>
          <w:lang w:val="en-US"/>
        </w:rPr>
        <w:t>indicați după caz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):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 xml:space="preserve">nu se aplică. 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Ofertele se prezintă în valuta: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lei MD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Criteriul de evaluare aplicat pentru atribuirea contractului: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prețul cel mai scăzut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  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>Factorii de evaluare a ofertei celei mai avantajoase din punct de vedere economic, precum și ponderile lor:</w:t>
      </w:r>
    </w:p>
    <w:p w:rsidR="007E65BB" w:rsidRPr="0082718B" w:rsidRDefault="007E65BB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0"/>
          <w:lang w:val="en-US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5"/>
        <w:gridCol w:w="7111"/>
        <w:gridCol w:w="1787"/>
      </w:tblGrid>
      <w:tr w:rsidR="007E65B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  <w:shd w:val="clear" w:color="auto" w:fill="FFFFFF"/>
              </w:rPr>
              <w:lastRenderedPageBreak/>
              <w:t>Nr. d/o</w:t>
            </w: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hd w:val="clear" w:color="auto" w:fill="FFFFFF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hd w:val="clear" w:color="auto" w:fill="FFFFFF"/>
              </w:rPr>
              <w:t>Ponderea%</w:t>
            </w:r>
          </w:p>
        </w:tc>
      </w:tr>
      <w:tr w:rsidR="007E65B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00"/>
              </w:rPr>
              <w:t>Nu se aplică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E65B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E65BB" w:rsidRPr="0082718B" w:rsidRDefault="00D4677F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Termenul limită de depunere/deschidere a ofertelor:</w:t>
      </w:r>
    </w:p>
    <w:p w:rsidR="007E65BB" w:rsidRPr="0082718B" w:rsidRDefault="00D4677F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conform SIA RSAP /până la: </w:t>
      </w: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 xml:space="preserve">[ora exactă]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Informaţia o găsiţi în SIA RSAP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pe: </w:t>
      </w: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 xml:space="preserve">[data]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Informaţia o găsiţi în SIA RSAP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_</w:t>
      </w:r>
    </w:p>
    <w:p w:rsidR="007E65BB" w:rsidRPr="0082718B" w:rsidRDefault="00D4677F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Adresa la care trebuie transmise ofertele sau cererile de participare: </w:t>
      </w:r>
    </w:p>
    <w:p w:rsidR="007E65BB" w:rsidRPr="0082718B" w:rsidRDefault="00D4677F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>Ofertele sau cererile de participare vor fi depuse electronic prin intermediul SIA RSAP</w:t>
      </w:r>
    </w:p>
    <w:p w:rsidR="007E65BB" w:rsidRPr="0082718B" w:rsidRDefault="00D4677F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Termenul de valabilitate a ofertelor: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50 zile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 _</w:t>
      </w:r>
    </w:p>
    <w:p w:rsidR="007E65BB" w:rsidRDefault="00D4677F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Locul deschiderii ofertelor:  </w:t>
      </w:r>
      <w:r>
        <w:rPr>
          <w:rFonts w:ascii="Times New Roman" w:eastAsia="Times New Roman" w:hAnsi="Times New Roman" w:cs="Times New Roman"/>
          <w:b/>
          <w:sz w:val="20"/>
          <w:shd w:val="clear" w:color="auto" w:fill="FFFF00"/>
        </w:rPr>
        <w:t>_SIA RSAP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7E65BB" w:rsidRPr="0082718B" w:rsidRDefault="00D4677F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sz w:val="20"/>
          <w:shd w:val="clear" w:color="auto" w:fill="FFFFFF"/>
          <w:lang w:val="en-US"/>
        </w:rPr>
        <w:t xml:space="preserve">                                                                                              </w:t>
      </w:r>
      <w:r w:rsidRPr="0082718B">
        <w:rPr>
          <w:rFonts w:ascii="Times New Roman" w:eastAsia="Times New Roman" w:hAnsi="Times New Roman" w:cs="Times New Roman"/>
          <w:sz w:val="16"/>
          <w:shd w:val="clear" w:color="auto" w:fill="FFFFFF"/>
          <w:lang w:val="en-US"/>
        </w:rPr>
        <w:t>(SIA RSAP sau adresa deschiderii)</w:t>
      </w:r>
    </w:p>
    <w:p w:rsidR="007E65BB" w:rsidRPr="0082718B" w:rsidRDefault="00D4677F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 xml:space="preserve">Ofertele întârziate vor fi respinse. </w:t>
      </w:r>
    </w:p>
    <w:p w:rsidR="007E65BB" w:rsidRPr="0082718B" w:rsidRDefault="00D4677F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Persoanele autorizate să asiste la deschiderea ofertelor: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br/>
      </w: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>Ofertanții sau reprezentanții acestora au dreptul să participe la deschiderea ofertelor, cu excepția cazului cînd ofertele au fost depuse prin SIA RSAP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.</w:t>
      </w:r>
    </w:p>
    <w:p w:rsidR="007E65BB" w:rsidRPr="0082718B" w:rsidRDefault="00D4677F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Limba sau limbile în care trebuie redactate ofertele sau cererile de participare: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_Limba română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Respectivul contract se referă la un proiect și/sau program finanțat din fonduri ale Uniunii Europene: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 xml:space="preserve">nu se aplică </w:t>
      </w:r>
    </w:p>
    <w:p w:rsidR="007E65BB" w:rsidRPr="0082718B" w:rsidRDefault="00D4677F">
      <w:pPr>
        <w:tabs>
          <w:tab w:val="right" w:pos="426"/>
        </w:tabs>
        <w:spacing w:after="0" w:line="240" w:lineRule="auto"/>
        <w:ind w:left="1980"/>
        <w:jc w:val="center"/>
        <w:rPr>
          <w:rFonts w:ascii="Times New Roman" w:eastAsia="Times New Roman" w:hAnsi="Times New Roman" w:cs="Times New Roman"/>
          <w:sz w:val="16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sz w:val="16"/>
          <w:shd w:val="clear" w:color="auto" w:fill="FFFFFF"/>
          <w:lang w:val="en-US"/>
        </w:rPr>
        <w:t>(se specifică denumirea proiectului și/sau programului)</w:t>
      </w:r>
    </w:p>
    <w:p w:rsidR="007E65BB" w:rsidRPr="0082718B" w:rsidRDefault="00D4677F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Denumirea și adresa organismului competent de soluționare a contestațiilor: </w:t>
      </w:r>
    </w:p>
    <w:p w:rsidR="007E65BB" w:rsidRPr="0082718B" w:rsidRDefault="00D4677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>Agenția Națională pentru Soluționarea Contestațiilor</w:t>
      </w:r>
    </w:p>
    <w:p w:rsidR="007E65BB" w:rsidRPr="0082718B" w:rsidRDefault="00D4677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>Adresa: mun. Chișinău, bd. Ștefan cel Mare și Sfânt nr.124 (et.4), MD 2001;</w:t>
      </w:r>
    </w:p>
    <w:p w:rsidR="007E65BB" w:rsidRPr="0082718B" w:rsidRDefault="00D4677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>Tel/Fax/email:022-820 652, 022 820-651, contestatii@ansc.md</w:t>
      </w:r>
    </w:p>
    <w:p w:rsidR="007E65BB" w:rsidRPr="0082718B" w:rsidRDefault="00D4677F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nu se aplică</w:t>
      </w:r>
    </w:p>
    <w:p w:rsidR="007E65BB" w:rsidRPr="0082718B" w:rsidRDefault="00D4677F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>În cazul achizițiilor periodice, calendarul estimat pentru publicarea anunțurilor viitoare</w:t>
      </w:r>
      <w:r w:rsidR="000457AC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: trimestrul IV 2023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.</w:t>
      </w:r>
    </w:p>
    <w:p w:rsidR="007E65BB" w:rsidRPr="0082718B" w:rsidRDefault="00D4677F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Data publicării anunțului de intenție sau, după caz, precizarea că nu a fost publicat un astfel de anunţ:______________________________________________________</w:t>
      </w:r>
    </w:p>
    <w:p w:rsidR="007E65BB" w:rsidRPr="0082718B" w:rsidRDefault="00D4677F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Data transmiterii spre publicare a anun</w:t>
      </w:r>
      <w:r w:rsidR="000457AC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țului de participare: 20.01.2023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5"/>
        <w:gridCol w:w="3785"/>
      </w:tblGrid>
      <w:tr w:rsidR="007E65BB" w:rsidRPr="00B80A52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  <w:shd w:val="clear" w:color="auto" w:fill="FFFFFF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sz w:val="20"/>
                <w:shd w:val="clear" w:color="auto" w:fill="FFFFFF"/>
                <w:lang w:val="en-US"/>
              </w:rPr>
              <w:t>Se va utiliza/accepta sau nu</w:t>
            </w:r>
          </w:p>
        </w:tc>
      </w:tr>
      <w:tr w:rsidR="007E65BB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sz w:val="20"/>
                <w:shd w:val="clear" w:color="auto" w:fill="FFFFFF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00"/>
              </w:rPr>
              <w:t>Se accept</w:t>
            </w:r>
          </w:p>
        </w:tc>
      </w:tr>
      <w:tr w:rsidR="007E65BB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FF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00"/>
              </w:rPr>
              <w:t>Nu se acceptă</w:t>
            </w:r>
          </w:p>
        </w:tc>
      </w:tr>
      <w:tr w:rsidR="007E65BB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FF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00"/>
              </w:rPr>
              <w:t>Se acceptă</w:t>
            </w:r>
          </w:p>
        </w:tc>
      </w:tr>
      <w:tr w:rsidR="007E65BB">
        <w:trPr>
          <w:trHeight w:val="77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FF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00"/>
              </w:rPr>
              <w:t>Se acceptă</w:t>
            </w:r>
          </w:p>
        </w:tc>
      </w:tr>
    </w:tbl>
    <w:p w:rsidR="007E65BB" w:rsidRPr="0082718B" w:rsidRDefault="00D4677F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 xml:space="preserve">nu se aplică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______________________________________________________________________</w:t>
      </w:r>
    </w:p>
    <w:p w:rsidR="007E65BB" w:rsidRPr="0082718B" w:rsidRDefault="00D4677F">
      <w:pPr>
        <w:tabs>
          <w:tab w:val="right" w:pos="426"/>
        </w:tabs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sz w:val="20"/>
          <w:shd w:val="clear" w:color="auto" w:fill="FFFFFF"/>
          <w:lang w:val="en-US"/>
        </w:rPr>
        <w:t>(se specifică da sau nu)</w:t>
      </w:r>
    </w:p>
    <w:p w:rsidR="007E65BB" w:rsidRDefault="00D4677F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0"/>
          <w:shd w:val="clear" w:color="auto" w:fill="FFFFFF"/>
        </w:rPr>
        <w:t>Alte informații relevante: _______________________________________________</w:t>
      </w:r>
    </w:p>
    <w:p w:rsidR="007E65BB" w:rsidRDefault="007E65BB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</w:p>
    <w:p w:rsidR="007E65BB" w:rsidRPr="0082718B" w:rsidRDefault="00D4677F">
      <w:pPr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Conducătorul grupului de lucru:  ______________________________</w:t>
      </w:r>
      <w:r w:rsidR="000457AC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Boris BALUTEL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 </w:t>
      </w:r>
    </w:p>
    <w:sectPr w:rsidR="007E65BB" w:rsidRPr="00827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14843"/>
    <w:multiLevelType w:val="multilevel"/>
    <w:tmpl w:val="DDB4C0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6D0098"/>
    <w:multiLevelType w:val="multilevel"/>
    <w:tmpl w:val="010ED5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D84F14"/>
    <w:multiLevelType w:val="multilevel"/>
    <w:tmpl w:val="E744B5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560793"/>
    <w:multiLevelType w:val="multilevel"/>
    <w:tmpl w:val="83827C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98676FD"/>
    <w:multiLevelType w:val="multilevel"/>
    <w:tmpl w:val="3A7622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B4678BB"/>
    <w:multiLevelType w:val="multilevel"/>
    <w:tmpl w:val="C988F0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132465"/>
    <w:multiLevelType w:val="multilevel"/>
    <w:tmpl w:val="BD0C2B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EB2F6D"/>
    <w:multiLevelType w:val="multilevel"/>
    <w:tmpl w:val="2FF08D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1C01020"/>
    <w:multiLevelType w:val="multilevel"/>
    <w:tmpl w:val="B43A9D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8373511"/>
    <w:multiLevelType w:val="multilevel"/>
    <w:tmpl w:val="25DCE4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7"/>
  </w:num>
  <w:num w:numId="6">
    <w:abstractNumId w:val="5"/>
  </w:num>
  <w:num w:numId="7">
    <w:abstractNumId w:val="3"/>
  </w:num>
  <w:num w:numId="8">
    <w:abstractNumId w:val="1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BB"/>
    <w:rsid w:val="00022C16"/>
    <w:rsid w:val="000457AC"/>
    <w:rsid w:val="000728E4"/>
    <w:rsid w:val="0010067D"/>
    <w:rsid w:val="00124312"/>
    <w:rsid w:val="00140164"/>
    <w:rsid w:val="0030122D"/>
    <w:rsid w:val="00370AC7"/>
    <w:rsid w:val="0043507C"/>
    <w:rsid w:val="004C515B"/>
    <w:rsid w:val="0054365D"/>
    <w:rsid w:val="005C21A0"/>
    <w:rsid w:val="0065494B"/>
    <w:rsid w:val="006A2394"/>
    <w:rsid w:val="006E74A0"/>
    <w:rsid w:val="00720E32"/>
    <w:rsid w:val="007E65BB"/>
    <w:rsid w:val="0082718B"/>
    <w:rsid w:val="0087411F"/>
    <w:rsid w:val="008B133E"/>
    <w:rsid w:val="00965AEF"/>
    <w:rsid w:val="00A3112D"/>
    <w:rsid w:val="00B805B9"/>
    <w:rsid w:val="00B80A52"/>
    <w:rsid w:val="00CE5B2D"/>
    <w:rsid w:val="00D31359"/>
    <w:rsid w:val="00D4677F"/>
    <w:rsid w:val="00E159E0"/>
    <w:rsid w:val="00E7774A"/>
    <w:rsid w:val="00ED1542"/>
    <w:rsid w:val="00F405F6"/>
    <w:rsid w:val="00FC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243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243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rdm.ms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1824</Words>
  <Characters>10398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</Company>
  <LinksUpToDate>false</LinksUpToDate>
  <CharactersWithSpaces>12198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tcuznetov</cp:lastModifiedBy>
  <cp:revision>29</cp:revision>
  <dcterms:created xsi:type="dcterms:W3CDTF">2023-01-19T21:01:00Z</dcterms:created>
  <dcterms:modified xsi:type="dcterms:W3CDTF">2023-01-20T14:20:00Z</dcterms:modified>
</cp:coreProperties>
</file>