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DE17C4" w14:textId="77777777" w:rsidR="007068B2" w:rsidRDefault="007068B2" w:rsidP="007068B2">
      <w:pPr>
        <w:spacing w:after="0" w:line="276" w:lineRule="auto"/>
        <w:ind w:firstLine="567"/>
        <w:jc w:val="center"/>
        <w:rPr>
          <w:rFonts w:eastAsia="Calibri" w:cs="Times New Roman"/>
          <w:b/>
          <w:sz w:val="24"/>
          <w:szCs w:val="24"/>
        </w:rPr>
      </w:pPr>
    </w:p>
    <w:p w14:paraId="6C3A254A" w14:textId="3F0A7ABC" w:rsidR="007068B2" w:rsidRDefault="007068B2" w:rsidP="004C4F94">
      <w:pPr>
        <w:spacing w:after="0" w:line="276" w:lineRule="auto"/>
        <w:ind w:firstLine="567"/>
        <w:jc w:val="right"/>
        <w:rPr>
          <w:rFonts w:eastAsia="Calibri" w:cs="Times New Roman"/>
          <w:b/>
          <w:i/>
          <w:iCs/>
          <w:sz w:val="24"/>
          <w:szCs w:val="24"/>
        </w:rPr>
      </w:pPr>
      <w:r w:rsidRPr="007068B2">
        <w:rPr>
          <w:rFonts w:eastAsia="Calibri" w:cs="Times New Roman"/>
          <w:b/>
          <w:i/>
          <w:iCs/>
          <w:sz w:val="24"/>
          <w:szCs w:val="24"/>
        </w:rPr>
        <w:t xml:space="preserve">Anexa nr. 4 la </w:t>
      </w:r>
      <w:r w:rsidR="00CC06E0" w:rsidRPr="00CC06E0">
        <w:rPr>
          <w:rFonts w:eastAsia="Calibri" w:cs="Times New Roman"/>
          <w:b/>
          <w:i/>
          <w:iCs/>
          <w:sz w:val="24"/>
          <w:szCs w:val="24"/>
        </w:rPr>
        <w:t>Caietul de sarcini</w:t>
      </w:r>
    </w:p>
    <w:p w14:paraId="3FC0A51B" w14:textId="77777777" w:rsidR="00380B34" w:rsidRPr="004C4F94" w:rsidRDefault="00380B34" w:rsidP="004C4F94">
      <w:pPr>
        <w:spacing w:after="0" w:line="276" w:lineRule="auto"/>
        <w:ind w:firstLine="567"/>
        <w:jc w:val="right"/>
        <w:rPr>
          <w:rFonts w:eastAsia="Calibri" w:cs="Times New Roman"/>
          <w:b/>
          <w:i/>
          <w:iCs/>
          <w:sz w:val="24"/>
          <w:szCs w:val="24"/>
        </w:rPr>
      </w:pPr>
    </w:p>
    <w:p w14:paraId="5009E00B" w14:textId="77777777" w:rsidR="007068B2" w:rsidRDefault="007068B2" w:rsidP="007068B2">
      <w:pPr>
        <w:spacing w:after="0" w:line="276" w:lineRule="auto"/>
        <w:ind w:firstLine="567"/>
        <w:jc w:val="center"/>
        <w:rPr>
          <w:rFonts w:eastAsia="Calibri" w:cs="Times New Roman"/>
          <w:b/>
          <w:sz w:val="24"/>
          <w:szCs w:val="24"/>
        </w:rPr>
      </w:pPr>
    </w:p>
    <w:p w14:paraId="66719ADA" w14:textId="1FC0B9D8" w:rsidR="00DC3929" w:rsidRPr="007068B2" w:rsidRDefault="00CC06E0" w:rsidP="007068B2">
      <w:pPr>
        <w:spacing w:after="0" w:line="276" w:lineRule="auto"/>
        <w:ind w:firstLine="567"/>
        <w:jc w:val="center"/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>Cerințe cu privire la a</w:t>
      </w:r>
      <w:r w:rsidR="007068B2" w:rsidRPr="00DC3929">
        <w:rPr>
          <w:rFonts w:eastAsia="Calibri" w:cs="Times New Roman"/>
          <w:b/>
          <w:sz w:val="24"/>
          <w:szCs w:val="24"/>
        </w:rPr>
        <w:t>sigurarea securității la incendiu</w:t>
      </w:r>
    </w:p>
    <w:p w14:paraId="3FEF9F7D" w14:textId="77777777" w:rsidR="007068B2" w:rsidRPr="00DC3929" w:rsidRDefault="007068B2" w:rsidP="007068B2">
      <w:pPr>
        <w:spacing w:after="0" w:line="276" w:lineRule="auto"/>
        <w:ind w:firstLine="567"/>
        <w:rPr>
          <w:rFonts w:eastAsia="Calibri" w:cs="Times New Roman"/>
          <w:b/>
          <w:sz w:val="24"/>
          <w:szCs w:val="24"/>
        </w:rPr>
      </w:pPr>
    </w:p>
    <w:p w14:paraId="737B006F" w14:textId="5DEC6947" w:rsidR="00DC3929" w:rsidRPr="007068B2" w:rsidRDefault="00DC3929" w:rsidP="007068B2">
      <w:pPr>
        <w:pStyle w:val="a7"/>
        <w:numPr>
          <w:ilvl w:val="0"/>
          <w:numId w:val="1"/>
        </w:numPr>
        <w:spacing w:after="0" w:line="276" w:lineRule="auto"/>
        <w:ind w:left="0" w:firstLine="567"/>
        <w:jc w:val="both"/>
        <w:rPr>
          <w:rFonts w:eastAsia="Calibri" w:cs="Times New Roman"/>
          <w:sz w:val="24"/>
          <w:szCs w:val="24"/>
        </w:rPr>
      </w:pPr>
      <w:r w:rsidRPr="007068B2">
        <w:rPr>
          <w:rFonts w:eastAsia="Calibri" w:cs="Times New Roman"/>
          <w:sz w:val="24"/>
          <w:szCs w:val="24"/>
        </w:rPr>
        <w:t>Corespunderea documentației de proiect a edificiului, prevederilor de siguranță și apărare împotriva incendiilor, specifice naturii riscului de incendiu (Plan general, arhitectură, etc.)</w:t>
      </w:r>
    </w:p>
    <w:p w14:paraId="549271A7" w14:textId="39E3EA14" w:rsidR="00DC3929" w:rsidRPr="00DC3929" w:rsidRDefault="00DC3929" w:rsidP="007068B2">
      <w:pPr>
        <w:spacing w:after="0" w:line="276" w:lineRule="auto"/>
        <w:ind w:firstLine="567"/>
        <w:jc w:val="both"/>
        <w:rPr>
          <w:rFonts w:eastAsia="Calibri" w:cs="Times New Roman"/>
          <w:i/>
          <w:sz w:val="24"/>
          <w:szCs w:val="24"/>
        </w:rPr>
      </w:pPr>
      <w:r w:rsidRPr="00DC3929">
        <w:rPr>
          <w:rFonts w:eastAsia="Calibri" w:cs="Times New Roman"/>
          <w:b/>
          <w:sz w:val="24"/>
          <w:szCs w:val="24"/>
        </w:rPr>
        <w:tab/>
        <w:t>Temei:</w:t>
      </w:r>
      <w:r w:rsidRPr="00DC3929">
        <w:rPr>
          <w:rFonts w:eastAsia="Calibri" w:cs="Times New Roman"/>
          <w:sz w:val="24"/>
          <w:szCs w:val="24"/>
        </w:rPr>
        <w:t xml:space="preserve"> </w:t>
      </w:r>
      <w:r w:rsidRPr="00DC3929">
        <w:rPr>
          <w:rFonts w:eastAsia="Calibri" w:cs="Times New Roman"/>
          <w:i/>
          <w:sz w:val="24"/>
          <w:szCs w:val="24"/>
        </w:rPr>
        <w:t>Art.2 din ”Reguli  generale de apărare împotriva incendiilor în Republica Moldova” aprobate prin Hotărârea Guvernului Republicii Moldova nr.847 din 07.12.22; art.12</w:t>
      </w:r>
      <w:r w:rsidRPr="00DC3929">
        <w:rPr>
          <w:rFonts w:eastAsia="Calibri" w:cs="Times New Roman"/>
          <w:i/>
          <w:sz w:val="24"/>
          <w:szCs w:val="24"/>
          <w:vertAlign w:val="superscript"/>
        </w:rPr>
        <w:t xml:space="preserve">1 </w:t>
      </w:r>
      <w:r w:rsidRPr="00DC3929">
        <w:rPr>
          <w:rFonts w:eastAsia="Calibri" w:cs="Times New Roman"/>
          <w:i/>
          <w:sz w:val="24"/>
          <w:szCs w:val="24"/>
        </w:rPr>
        <w:t>lit. b) din Legea 267 din 09.11.1994 Privind apărarea împotriva incendiilor.</w:t>
      </w:r>
    </w:p>
    <w:p w14:paraId="111EF4EE" w14:textId="16A5B546" w:rsidR="00DC3929" w:rsidRPr="007068B2" w:rsidRDefault="00DC3929" w:rsidP="007068B2">
      <w:pPr>
        <w:pStyle w:val="a7"/>
        <w:numPr>
          <w:ilvl w:val="0"/>
          <w:numId w:val="1"/>
        </w:numPr>
        <w:spacing w:after="0" w:line="276" w:lineRule="auto"/>
        <w:ind w:left="0" w:firstLine="567"/>
        <w:jc w:val="both"/>
        <w:rPr>
          <w:rFonts w:eastAsia="Calibri" w:cs="Times New Roman"/>
          <w:sz w:val="24"/>
          <w:szCs w:val="24"/>
        </w:rPr>
      </w:pPr>
      <w:r w:rsidRPr="007068B2">
        <w:rPr>
          <w:rFonts w:eastAsia="Calibri" w:cs="Times New Roman"/>
          <w:sz w:val="24"/>
          <w:szCs w:val="24"/>
        </w:rPr>
        <w:t>Existența compartimentului de proiect ”Măsuri de asigurare a siguranței la incendiu” pentru obiectivele de gradul I și II.</w:t>
      </w:r>
    </w:p>
    <w:p w14:paraId="7FAEF51E" w14:textId="1921DC72" w:rsidR="00DC3929" w:rsidRPr="00DC3929" w:rsidRDefault="00DC3929" w:rsidP="007068B2">
      <w:pPr>
        <w:spacing w:after="0" w:line="276" w:lineRule="auto"/>
        <w:ind w:firstLine="567"/>
        <w:jc w:val="both"/>
        <w:rPr>
          <w:rFonts w:eastAsia="Calibri" w:cs="Times New Roman"/>
          <w:i/>
          <w:sz w:val="24"/>
          <w:szCs w:val="24"/>
        </w:rPr>
      </w:pPr>
      <w:r w:rsidRPr="00DC3929">
        <w:rPr>
          <w:rFonts w:eastAsia="Calibri" w:cs="Times New Roman"/>
          <w:b/>
          <w:sz w:val="24"/>
          <w:szCs w:val="24"/>
        </w:rPr>
        <w:tab/>
        <w:t xml:space="preserve">Temei: </w:t>
      </w:r>
      <w:r w:rsidRPr="00DC3929">
        <w:rPr>
          <w:rFonts w:eastAsia="Calibri" w:cs="Times New Roman"/>
          <w:i/>
          <w:sz w:val="24"/>
          <w:szCs w:val="24"/>
        </w:rPr>
        <w:t>Art.12</w:t>
      </w:r>
      <w:r w:rsidRPr="00DC3929">
        <w:rPr>
          <w:rFonts w:eastAsia="Calibri" w:cs="Times New Roman"/>
          <w:i/>
          <w:sz w:val="24"/>
          <w:szCs w:val="24"/>
          <w:vertAlign w:val="superscript"/>
        </w:rPr>
        <w:t xml:space="preserve">1 </w:t>
      </w:r>
      <w:r w:rsidRPr="00DC3929">
        <w:rPr>
          <w:rFonts w:eastAsia="Calibri" w:cs="Times New Roman"/>
          <w:i/>
          <w:sz w:val="24"/>
          <w:szCs w:val="24"/>
        </w:rPr>
        <w:t xml:space="preserve">lit. a) din Legea 267 din 09.11.1994 privind apărarea împotriva incendiilor; art.2 din ”Reguli  generale de apărare împotriva incendiilor în Republica Moldova” aprobate prin Hotărârea Guvernului Republicii Moldova nr.847 din 07.12.22; pct.6.2.1 și 6.3.1  din NCM A.07.02-2012 Procedura de elaborare, </w:t>
      </w:r>
      <w:r w:rsidRPr="00DC3929">
        <w:rPr>
          <w:rFonts w:eastAsia="Calibri" w:cs="Times New Roman"/>
          <w:i/>
          <w:sz w:val="24"/>
          <w:szCs w:val="24"/>
          <w:shd w:val="clear" w:color="auto" w:fill="F5F5F5"/>
        </w:rPr>
        <w:t>avizare, aprobare, și conținutul – cadru al documentației de proiect pentru construcții. Cerințe și prevederi principale;</w:t>
      </w:r>
      <w:r w:rsidRPr="00DC3929">
        <w:rPr>
          <w:rFonts w:eastAsia="Calibri" w:cs="Times New Roman"/>
          <w:i/>
          <w:sz w:val="24"/>
          <w:szCs w:val="24"/>
        </w:rPr>
        <w:t xml:space="preserve">  pct. 4.2 din NCM E.03.03:2018 ”Protecția împotriva incendiilor a clădirilor și instalațiilor.</w:t>
      </w:r>
    </w:p>
    <w:p w14:paraId="75FE7336" w14:textId="25BA1260" w:rsidR="00DC3929" w:rsidRPr="007068B2" w:rsidRDefault="00DC3929" w:rsidP="007068B2">
      <w:pPr>
        <w:pStyle w:val="a7"/>
        <w:numPr>
          <w:ilvl w:val="0"/>
          <w:numId w:val="1"/>
        </w:numPr>
        <w:spacing w:after="0" w:line="276" w:lineRule="auto"/>
        <w:ind w:left="0" w:firstLine="567"/>
        <w:jc w:val="both"/>
        <w:rPr>
          <w:rFonts w:eastAsia="Calibri" w:cs="Times New Roman"/>
          <w:sz w:val="24"/>
          <w:szCs w:val="24"/>
        </w:rPr>
      </w:pPr>
      <w:r w:rsidRPr="007068B2">
        <w:rPr>
          <w:rFonts w:eastAsia="Calibri" w:cs="Times New Roman"/>
          <w:sz w:val="24"/>
          <w:szCs w:val="24"/>
        </w:rPr>
        <w:t>Existența compartimentului de proiect ”Stingere a incendiului”.</w:t>
      </w:r>
    </w:p>
    <w:p w14:paraId="5D540E0A" w14:textId="438F3403" w:rsidR="00DC3929" w:rsidRPr="00DC3929" w:rsidRDefault="00DC3929" w:rsidP="007068B2">
      <w:pPr>
        <w:spacing w:after="0" w:line="276" w:lineRule="auto"/>
        <w:ind w:firstLine="567"/>
        <w:jc w:val="both"/>
        <w:rPr>
          <w:rFonts w:eastAsia="Calibri" w:cs="Times New Roman"/>
          <w:i/>
          <w:sz w:val="24"/>
          <w:szCs w:val="24"/>
        </w:rPr>
      </w:pPr>
      <w:r w:rsidRPr="00DC3929">
        <w:rPr>
          <w:rFonts w:eastAsia="Calibri" w:cs="Times New Roman"/>
          <w:sz w:val="24"/>
          <w:szCs w:val="24"/>
        </w:rPr>
        <w:tab/>
      </w:r>
      <w:r w:rsidRPr="00DC3929">
        <w:rPr>
          <w:rFonts w:eastAsia="Calibri" w:cs="Times New Roman"/>
          <w:b/>
          <w:sz w:val="24"/>
          <w:szCs w:val="24"/>
        </w:rPr>
        <w:t>Temei:</w:t>
      </w:r>
      <w:r w:rsidRPr="00DC3929">
        <w:rPr>
          <w:rFonts w:eastAsia="Calibri" w:cs="Times New Roman"/>
          <w:sz w:val="24"/>
          <w:szCs w:val="24"/>
        </w:rPr>
        <w:t xml:space="preserve"> </w:t>
      </w:r>
      <w:r w:rsidRPr="00DC3929">
        <w:rPr>
          <w:rFonts w:eastAsia="Calibri" w:cs="Times New Roman"/>
          <w:i/>
          <w:sz w:val="24"/>
          <w:szCs w:val="24"/>
        </w:rPr>
        <w:t>Art.2 din ”Reguli  generale de apărare împotriva incendiilor în Republica Moldova” aprobate prin Hotărârea Guvernului Republicii Moldova nr.847 din 07.12.22; pct.5.5.2 din NCM E.03.03-2018 Siguranța la incendiu ”Instalații de semnalizare și avertizare la incendiu”.</w:t>
      </w:r>
    </w:p>
    <w:p w14:paraId="7CAB72FD" w14:textId="3DFBD705" w:rsidR="00DC3929" w:rsidRPr="007068B2" w:rsidRDefault="00DC3929" w:rsidP="007068B2">
      <w:pPr>
        <w:pStyle w:val="a7"/>
        <w:numPr>
          <w:ilvl w:val="0"/>
          <w:numId w:val="1"/>
        </w:numPr>
        <w:spacing w:after="0" w:line="276" w:lineRule="auto"/>
        <w:ind w:left="0" w:firstLine="567"/>
        <w:jc w:val="both"/>
        <w:rPr>
          <w:rFonts w:eastAsia="Calibri" w:cs="Times New Roman"/>
          <w:b/>
          <w:sz w:val="24"/>
          <w:szCs w:val="24"/>
        </w:rPr>
      </w:pPr>
      <w:r w:rsidRPr="007068B2">
        <w:rPr>
          <w:rFonts w:eastAsia="Calibri" w:cs="Times New Roman"/>
          <w:sz w:val="24"/>
          <w:szCs w:val="24"/>
        </w:rPr>
        <w:t>Existența compartimentului de proiect ”Semnalizarea la incendiu”</w:t>
      </w:r>
      <w:r w:rsidRPr="007068B2">
        <w:rPr>
          <w:rFonts w:eastAsia="Calibri" w:cs="Times New Roman"/>
          <w:b/>
          <w:sz w:val="24"/>
          <w:szCs w:val="24"/>
        </w:rPr>
        <w:t xml:space="preserve"> </w:t>
      </w:r>
    </w:p>
    <w:p w14:paraId="10EFD8D1" w14:textId="7954A9CD" w:rsidR="00DC3929" w:rsidRPr="00DC3929" w:rsidRDefault="00DC3929" w:rsidP="007068B2">
      <w:pPr>
        <w:spacing w:after="0" w:line="276" w:lineRule="auto"/>
        <w:ind w:firstLine="567"/>
        <w:jc w:val="both"/>
        <w:rPr>
          <w:rFonts w:eastAsia="Calibri" w:cs="Times New Roman"/>
          <w:i/>
          <w:sz w:val="24"/>
          <w:szCs w:val="24"/>
        </w:rPr>
      </w:pPr>
      <w:r w:rsidRPr="00DC3929">
        <w:rPr>
          <w:rFonts w:eastAsia="Calibri" w:cs="Times New Roman"/>
          <w:b/>
          <w:sz w:val="24"/>
          <w:szCs w:val="24"/>
        </w:rPr>
        <w:t xml:space="preserve"> </w:t>
      </w:r>
      <w:r w:rsidRPr="00DC3929">
        <w:rPr>
          <w:rFonts w:eastAsia="Calibri" w:cs="Times New Roman"/>
          <w:b/>
          <w:sz w:val="24"/>
          <w:szCs w:val="24"/>
        </w:rPr>
        <w:tab/>
        <w:t>Temei:</w:t>
      </w:r>
      <w:r w:rsidRPr="00DC3929">
        <w:rPr>
          <w:rFonts w:eastAsia="Calibri" w:cs="Times New Roman"/>
          <w:sz w:val="24"/>
          <w:szCs w:val="24"/>
        </w:rPr>
        <w:t xml:space="preserve"> </w:t>
      </w:r>
      <w:r w:rsidRPr="00DC3929">
        <w:rPr>
          <w:rFonts w:eastAsia="Calibri" w:cs="Times New Roman"/>
          <w:i/>
          <w:sz w:val="24"/>
          <w:szCs w:val="24"/>
        </w:rPr>
        <w:t>Art.2 din ”Reguli  generale de apărare împotriva incendiilor în Republica Moldova” aprobate prin Hotărârea Guvernului Republicii Moldova nr.847 din 07.12.22; pct.5.5.2 din NCM E.03.03-2018 Siguranța la incendiu ”Instalații de semnalizare și avertizare la incendiu”.</w:t>
      </w:r>
    </w:p>
    <w:p w14:paraId="5C5D8A5D" w14:textId="156C7DE4" w:rsidR="00DC3929" w:rsidRPr="007068B2" w:rsidRDefault="00DC3929" w:rsidP="007068B2">
      <w:pPr>
        <w:pStyle w:val="a7"/>
        <w:numPr>
          <w:ilvl w:val="0"/>
          <w:numId w:val="1"/>
        </w:numPr>
        <w:spacing w:after="0" w:line="276" w:lineRule="auto"/>
        <w:ind w:left="0" w:firstLine="567"/>
        <w:jc w:val="both"/>
        <w:rPr>
          <w:rFonts w:eastAsia="Calibri" w:cs="Times New Roman"/>
          <w:sz w:val="24"/>
          <w:szCs w:val="24"/>
        </w:rPr>
      </w:pPr>
      <w:r w:rsidRPr="007068B2">
        <w:rPr>
          <w:rFonts w:eastAsia="Calibri" w:cs="Times New Roman"/>
          <w:sz w:val="24"/>
          <w:szCs w:val="24"/>
        </w:rPr>
        <w:t>Respectarea distanțelor  de siguranță la foc.</w:t>
      </w:r>
    </w:p>
    <w:p w14:paraId="793F9CD4" w14:textId="52E6C3F9" w:rsidR="00DC3929" w:rsidRPr="00DC3929" w:rsidRDefault="00DC3929" w:rsidP="007068B2">
      <w:pPr>
        <w:spacing w:after="0" w:line="276" w:lineRule="auto"/>
        <w:ind w:firstLine="567"/>
        <w:jc w:val="both"/>
        <w:rPr>
          <w:rFonts w:eastAsia="Calibri" w:cs="Times New Roman"/>
          <w:sz w:val="24"/>
          <w:szCs w:val="24"/>
        </w:rPr>
      </w:pPr>
      <w:r w:rsidRPr="00DC3929">
        <w:rPr>
          <w:rFonts w:eastAsia="Calibri" w:cs="Times New Roman"/>
          <w:sz w:val="24"/>
          <w:szCs w:val="24"/>
        </w:rPr>
        <w:tab/>
      </w:r>
      <w:r w:rsidRPr="00DC3929">
        <w:rPr>
          <w:rFonts w:eastAsia="Calibri" w:cs="Times New Roman"/>
          <w:b/>
          <w:sz w:val="24"/>
          <w:szCs w:val="24"/>
        </w:rPr>
        <w:t xml:space="preserve">Temei: </w:t>
      </w:r>
      <w:r w:rsidRPr="00DC3929">
        <w:rPr>
          <w:rFonts w:eastAsia="Calibri" w:cs="Times New Roman"/>
          <w:i/>
          <w:sz w:val="24"/>
          <w:szCs w:val="24"/>
        </w:rPr>
        <w:t>Art.2 din ”Reguli  generale de apărare împotriva incendiilor în Republica Moldova” aprobate prin Hotărârea Guvernului Republicii Moldova nr.847 din 07.12.22; pct.7.16-7.17 din NCM E.02.02-2014 Protecția împotriva incendiilor a clădirilor și instalațiilor.</w:t>
      </w:r>
    </w:p>
    <w:p w14:paraId="187059B1" w14:textId="76C526EA" w:rsidR="00DC3929" w:rsidRPr="007068B2" w:rsidRDefault="00DC3929" w:rsidP="007068B2">
      <w:pPr>
        <w:pStyle w:val="a7"/>
        <w:numPr>
          <w:ilvl w:val="0"/>
          <w:numId w:val="1"/>
        </w:numPr>
        <w:spacing w:after="0" w:line="276" w:lineRule="auto"/>
        <w:ind w:left="0" w:firstLine="567"/>
        <w:jc w:val="both"/>
        <w:rPr>
          <w:rFonts w:eastAsia="Calibri" w:cs="Times New Roman"/>
          <w:sz w:val="24"/>
          <w:szCs w:val="24"/>
        </w:rPr>
      </w:pPr>
      <w:r w:rsidRPr="007068B2">
        <w:rPr>
          <w:rFonts w:eastAsia="Calibri" w:cs="Times New Roman"/>
          <w:sz w:val="24"/>
          <w:szCs w:val="24"/>
        </w:rPr>
        <w:t>Asigurarea accesului pentru autospecialele de intervenție la incendiu către sursele de alimentare cu apă pentru stingerea incendiilor (nr. dimensiunile).</w:t>
      </w:r>
    </w:p>
    <w:p w14:paraId="5820C80B" w14:textId="61A2278C" w:rsidR="00DC3929" w:rsidRPr="00DC3929" w:rsidRDefault="00DC3929" w:rsidP="007068B2">
      <w:pPr>
        <w:spacing w:after="0" w:line="276" w:lineRule="auto"/>
        <w:ind w:firstLine="567"/>
        <w:jc w:val="both"/>
        <w:rPr>
          <w:rFonts w:eastAsia="Calibri" w:cs="Times New Roman"/>
          <w:i/>
          <w:sz w:val="24"/>
          <w:szCs w:val="24"/>
        </w:rPr>
      </w:pPr>
      <w:r w:rsidRPr="00DC3929">
        <w:rPr>
          <w:rFonts w:eastAsia="Calibri" w:cs="Times New Roman"/>
          <w:sz w:val="24"/>
          <w:szCs w:val="24"/>
        </w:rPr>
        <w:tab/>
      </w:r>
      <w:r w:rsidRPr="00DC3929">
        <w:rPr>
          <w:rFonts w:eastAsia="Calibri" w:cs="Times New Roman"/>
          <w:b/>
          <w:sz w:val="24"/>
          <w:szCs w:val="24"/>
        </w:rPr>
        <w:t xml:space="preserve">Temei: </w:t>
      </w:r>
      <w:r w:rsidRPr="00DC3929">
        <w:rPr>
          <w:rFonts w:eastAsia="Calibri" w:cs="Times New Roman"/>
          <w:i/>
          <w:sz w:val="24"/>
          <w:szCs w:val="24"/>
        </w:rPr>
        <w:t>Art.10, 24, 108 din ”Reguli  generale de apărare împotriva incendiilor în Republica Moldova” aprobate prin Hotărârea Guvernului Republicii Moldova nr.847 din 07.12.22; pct. 8.2 din NCM E.02.02-2014 Protecția împotriva incendiilor a clădirilor și instalațiilor.</w:t>
      </w:r>
    </w:p>
    <w:p w14:paraId="7CA73BEA" w14:textId="6D45D217" w:rsidR="00DC3929" w:rsidRPr="007068B2" w:rsidRDefault="00DC3929" w:rsidP="007068B2">
      <w:pPr>
        <w:pStyle w:val="a7"/>
        <w:numPr>
          <w:ilvl w:val="0"/>
          <w:numId w:val="1"/>
        </w:numPr>
        <w:spacing w:after="0" w:line="276" w:lineRule="auto"/>
        <w:ind w:left="0" w:firstLine="567"/>
        <w:jc w:val="both"/>
        <w:rPr>
          <w:rFonts w:eastAsia="Calibri" w:cs="Times New Roman"/>
          <w:sz w:val="24"/>
          <w:szCs w:val="24"/>
        </w:rPr>
      </w:pPr>
      <w:r w:rsidRPr="007068B2">
        <w:rPr>
          <w:rFonts w:eastAsia="Calibri" w:cs="Times New Roman"/>
          <w:sz w:val="24"/>
          <w:szCs w:val="24"/>
        </w:rPr>
        <w:t>Corespunde obiectivul gradului respectiv (I-II) de siguranță la incendiu?</w:t>
      </w:r>
    </w:p>
    <w:p w14:paraId="75DCACBE" w14:textId="747282C8" w:rsidR="00DC3929" w:rsidRPr="00DC3929" w:rsidRDefault="00DC3929" w:rsidP="007068B2">
      <w:pPr>
        <w:spacing w:after="0" w:line="276" w:lineRule="auto"/>
        <w:ind w:firstLine="567"/>
        <w:jc w:val="both"/>
        <w:rPr>
          <w:rFonts w:eastAsia="Calibri" w:cs="Times New Roman"/>
          <w:i/>
          <w:sz w:val="24"/>
          <w:szCs w:val="24"/>
        </w:rPr>
      </w:pPr>
      <w:r w:rsidRPr="00DC3929">
        <w:rPr>
          <w:rFonts w:eastAsia="Calibri" w:cs="Times New Roman"/>
          <w:sz w:val="24"/>
          <w:szCs w:val="24"/>
        </w:rPr>
        <w:tab/>
      </w:r>
      <w:r w:rsidRPr="00DC3929">
        <w:rPr>
          <w:rFonts w:eastAsia="Calibri" w:cs="Times New Roman"/>
          <w:b/>
          <w:sz w:val="24"/>
          <w:szCs w:val="24"/>
        </w:rPr>
        <w:t xml:space="preserve">Temei: </w:t>
      </w:r>
      <w:r w:rsidRPr="00DC3929">
        <w:rPr>
          <w:rFonts w:eastAsia="Calibri" w:cs="Times New Roman"/>
          <w:i/>
          <w:sz w:val="24"/>
          <w:szCs w:val="24"/>
        </w:rPr>
        <w:t>Art.2 din ”Reguli  generale de apărare împotriva incendiilor în Republica Moldova” aprobate prin Hotărârea Guvernului Republicii Moldova nr.847 din 07.12.22; pct.5.14 din NCM E.03.02-2014 Protecția împotriva incendiilor a clădirilor și instalațiilor; pct.5.4.1 din CP E.03.01:2019 Asigurarea rezistenței a construcțiilor.</w:t>
      </w:r>
    </w:p>
    <w:p w14:paraId="2DDBE8DD" w14:textId="75F7CCA7" w:rsidR="00DC3929" w:rsidRPr="007068B2" w:rsidRDefault="00DC3929" w:rsidP="007068B2">
      <w:pPr>
        <w:pStyle w:val="a7"/>
        <w:numPr>
          <w:ilvl w:val="0"/>
          <w:numId w:val="1"/>
        </w:numPr>
        <w:spacing w:after="0" w:line="276" w:lineRule="auto"/>
        <w:ind w:left="0" w:firstLine="567"/>
        <w:jc w:val="both"/>
        <w:rPr>
          <w:rFonts w:eastAsia="Calibri" w:cs="Times New Roman"/>
          <w:sz w:val="24"/>
          <w:szCs w:val="24"/>
        </w:rPr>
      </w:pPr>
      <w:r w:rsidRPr="007068B2">
        <w:rPr>
          <w:rFonts w:eastAsia="Calibri" w:cs="Times New Roman"/>
          <w:sz w:val="24"/>
          <w:szCs w:val="24"/>
        </w:rPr>
        <w:t>Elementele constructive combustibile ale acoperișului sunt supuse prelucrării cu substanțe de protecție ignifugă?</w:t>
      </w:r>
    </w:p>
    <w:p w14:paraId="407D6932" w14:textId="4FF1F9E0" w:rsidR="00DC3929" w:rsidRPr="00DC3929" w:rsidRDefault="00DC3929" w:rsidP="007068B2">
      <w:pPr>
        <w:spacing w:after="0" w:line="276" w:lineRule="auto"/>
        <w:ind w:firstLine="567"/>
        <w:jc w:val="both"/>
        <w:rPr>
          <w:rFonts w:eastAsia="Calibri" w:cs="Times New Roman"/>
          <w:i/>
          <w:sz w:val="24"/>
          <w:szCs w:val="24"/>
        </w:rPr>
      </w:pPr>
      <w:r w:rsidRPr="00DC3929">
        <w:rPr>
          <w:rFonts w:eastAsia="Calibri" w:cs="Times New Roman"/>
          <w:sz w:val="24"/>
          <w:szCs w:val="24"/>
        </w:rPr>
        <w:lastRenderedPageBreak/>
        <w:tab/>
      </w:r>
      <w:r w:rsidRPr="00DC3929">
        <w:rPr>
          <w:rFonts w:eastAsia="Calibri" w:cs="Times New Roman"/>
          <w:b/>
          <w:sz w:val="24"/>
          <w:szCs w:val="24"/>
        </w:rPr>
        <w:t xml:space="preserve">Temei: </w:t>
      </w:r>
      <w:r w:rsidRPr="00DC3929">
        <w:rPr>
          <w:rFonts w:eastAsia="Calibri" w:cs="Times New Roman"/>
          <w:i/>
          <w:sz w:val="24"/>
          <w:szCs w:val="24"/>
        </w:rPr>
        <w:t>Art.2 din ”Reguli  generale de apărare împotriva incendiilor în Republica Moldova” aprobate prin Hotărârea Guvernului Republicii Moldova nr.847 din 07.12.22; pct.5.14 din NCM E.03.02-2014 Protecția împotriva incendiilor a clădirilor și instalațiilor; pct.5.4.1 din CP E.03.01:2019 Asigurarea rezistenței a construcțiilor.</w:t>
      </w:r>
    </w:p>
    <w:p w14:paraId="2639780F" w14:textId="572E1C60" w:rsidR="00DC3929" w:rsidRPr="007068B2" w:rsidRDefault="00DC3929" w:rsidP="007068B2">
      <w:pPr>
        <w:pStyle w:val="a7"/>
        <w:numPr>
          <w:ilvl w:val="0"/>
          <w:numId w:val="1"/>
        </w:numPr>
        <w:spacing w:after="0" w:line="276" w:lineRule="auto"/>
        <w:ind w:left="0" w:firstLine="567"/>
        <w:jc w:val="both"/>
        <w:rPr>
          <w:rFonts w:eastAsia="Calibri" w:cs="Times New Roman"/>
          <w:sz w:val="24"/>
          <w:szCs w:val="24"/>
        </w:rPr>
      </w:pPr>
      <w:r w:rsidRPr="007068B2">
        <w:rPr>
          <w:rFonts w:eastAsia="Calibri" w:cs="Times New Roman"/>
          <w:sz w:val="24"/>
          <w:szCs w:val="24"/>
        </w:rPr>
        <w:t>Corespund căile de ieșire și de evacuare normelor și regulilor de apărare împotriva incendiilor?</w:t>
      </w:r>
    </w:p>
    <w:p w14:paraId="24D922E1" w14:textId="11857A0F" w:rsidR="00DC3929" w:rsidRPr="00DC3929" w:rsidRDefault="00DC3929" w:rsidP="007068B2">
      <w:pPr>
        <w:spacing w:after="0" w:line="276" w:lineRule="auto"/>
        <w:ind w:firstLine="567"/>
        <w:jc w:val="both"/>
        <w:rPr>
          <w:rFonts w:eastAsia="Calibri" w:cs="Times New Roman"/>
          <w:i/>
          <w:sz w:val="24"/>
          <w:szCs w:val="24"/>
        </w:rPr>
      </w:pPr>
      <w:r w:rsidRPr="00DC3929">
        <w:rPr>
          <w:rFonts w:eastAsia="Calibri" w:cs="Times New Roman"/>
          <w:b/>
          <w:sz w:val="24"/>
          <w:szCs w:val="24"/>
        </w:rPr>
        <w:tab/>
        <w:t xml:space="preserve">Temei: </w:t>
      </w:r>
      <w:r w:rsidRPr="00DC3929">
        <w:rPr>
          <w:rFonts w:eastAsia="Calibri" w:cs="Times New Roman"/>
          <w:i/>
          <w:sz w:val="24"/>
          <w:szCs w:val="24"/>
        </w:rPr>
        <w:t>Art.2 din ”Reguli  generale de apărare împotriva incendiilor în Republica Moldova” aprobate prin Hotărârea Guvernului Republicii Moldova nr.847 din 07.12.22; pct.6.9 – 6.35 din NCM E.03.02-2014 Protecția împotriva incendiilor a clădirilor și instalațiilor.</w:t>
      </w:r>
    </w:p>
    <w:p w14:paraId="391BC73D" w14:textId="4196B741" w:rsidR="00DC3929" w:rsidRPr="007068B2" w:rsidRDefault="00DC3929" w:rsidP="007068B2">
      <w:pPr>
        <w:pStyle w:val="a7"/>
        <w:numPr>
          <w:ilvl w:val="0"/>
          <w:numId w:val="1"/>
        </w:numPr>
        <w:spacing w:after="0" w:line="276" w:lineRule="auto"/>
        <w:ind w:left="0" w:firstLine="567"/>
        <w:jc w:val="both"/>
        <w:rPr>
          <w:rFonts w:eastAsia="Calibri" w:cs="Times New Roman"/>
          <w:sz w:val="24"/>
          <w:szCs w:val="24"/>
        </w:rPr>
      </w:pPr>
      <w:r w:rsidRPr="007068B2">
        <w:rPr>
          <w:rFonts w:eastAsia="Calibri" w:cs="Times New Roman"/>
          <w:sz w:val="24"/>
          <w:szCs w:val="24"/>
        </w:rPr>
        <w:t>Este dotat edificiul cu instalații de protecție împotriva incendiilor? (instalațiile automate de detectare, alarmare, înștiințare vocală și stingere a incendiilor, precum și eliminare forțată a fumului în caz de incendiu)</w:t>
      </w:r>
    </w:p>
    <w:p w14:paraId="05B22B1C" w14:textId="7AB0E688" w:rsidR="00DC3929" w:rsidRPr="00DC3929" w:rsidRDefault="00DC3929" w:rsidP="007068B2">
      <w:pPr>
        <w:spacing w:after="0" w:line="276" w:lineRule="auto"/>
        <w:ind w:firstLine="567"/>
        <w:jc w:val="both"/>
        <w:rPr>
          <w:rFonts w:eastAsia="Calibri" w:cs="Times New Roman"/>
          <w:i/>
          <w:sz w:val="24"/>
          <w:szCs w:val="24"/>
        </w:rPr>
      </w:pPr>
      <w:r w:rsidRPr="00DC3929">
        <w:rPr>
          <w:rFonts w:eastAsia="Calibri" w:cs="Times New Roman"/>
          <w:b/>
          <w:sz w:val="24"/>
          <w:szCs w:val="24"/>
        </w:rPr>
        <w:tab/>
        <w:t xml:space="preserve">Temei: </w:t>
      </w:r>
      <w:r w:rsidRPr="00DC3929">
        <w:rPr>
          <w:rFonts w:eastAsia="Calibri" w:cs="Times New Roman"/>
          <w:i/>
          <w:sz w:val="24"/>
          <w:szCs w:val="24"/>
        </w:rPr>
        <w:t xml:space="preserve">Art.2 din ”Reguli  generale de apărare împotriva incendiilor în Republica Moldova” aprobate prin Hotărârea Guvernului Republicii Moldova nr.847 din 07.12.22; pct.5.5.2, tab. nr.1 din NCM E.03.03-2018 Siguranța la incendiu ”Instalații de semnalizare și avertizare la incendiu”;  NCM E.03.05-2004 Instalații automate de stingere </w:t>
      </w:r>
      <w:proofErr w:type="spellStart"/>
      <w:r w:rsidRPr="00DC3929">
        <w:rPr>
          <w:rFonts w:eastAsia="Calibri" w:cs="Times New Roman"/>
          <w:i/>
          <w:sz w:val="24"/>
          <w:szCs w:val="24"/>
        </w:rPr>
        <w:t>şi</w:t>
      </w:r>
      <w:proofErr w:type="spellEnd"/>
      <w:r w:rsidRPr="00DC3929">
        <w:rPr>
          <w:rFonts w:eastAsia="Calibri" w:cs="Times New Roman"/>
          <w:i/>
          <w:sz w:val="24"/>
          <w:szCs w:val="24"/>
        </w:rPr>
        <w:t xml:space="preserve"> semnalizare a incendiilor. Normativ pentru proiectare;  pct. 5 din </w:t>
      </w:r>
      <w:proofErr w:type="spellStart"/>
      <w:r w:rsidRPr="00DC3929">
        <w:rPr>
          <w:rFonts w:eastAsia="Calibri" w:cs="Times New Roman"/>
          <w:i/>
          <w:sz w:val="24"/>
          <w:szCs w:val="24"/>
        </w:rPr>
        <w:t>CHиП</w:t>
      </w:r>
      <w:proofErr w:type="spellEnd"/>
      <w:r w:rsidRPr="00DC3929">
        <w:rPr>
          <w:rFonts w:eastAsia="Calibri" w:cs="Times New Roman"/>
          <w:i/>
          <w:sz w:val="24"/>
          <w:szCs w:val="24"/>
        </w:rPr>
        <w:t xml:space="preserve"> 2.04.05-91 </w:t>
      </w:r>
      <w:proofErr w:type="spellStart"/>
      <w:r w:rsidRPr="00DC3929">
        <w:rPr>
          <w:rFonts w:eastAsia="Calibri" w:cs="Times New Roman"/>
          <w:i/>
          <w:sz w:val="24"/>
          <w:szCs w:val="24"/>
        </w:rPr>
        <w:t>Отопление</w:t>
      </w:r>
      <w:proofErr w:type="spellEnd"/>
      <w:r w:rsidRPr="00DC3929">
        <w:rPr>
          <w:rFonts w:eastAsia="Calibri" w:cs="Times New Roman"/>
          <w:i/>
          <w:sz w:val="24"/>
          <w:szCs w:val="24"/>
        </w:rPr>
        <w:t xml:space="preserve">, </w:t>
      </w:r>
      <w:proofErr w:type="spellStart"/>
      <w:r w:rsidRPr="00DC3929">
        <w:rPr>
          <w:rFonts w:eastAsia="Calibri" w:cs="Times New Roman"/>
          <w:i/>
          <w:sz w:val="24"/>
          <w:szCs w:val="24"/>
        </w:rPr>
        <w:t>вентиляция</w:t>
      </w:r>
      <w:proofErr w:type="spellEnd"/>
      <w:r w:rsidRPr="00DC3929">
        <w:rPr>
          <w:rFonts w:eastAsia="Calibri" w:cs="Times New Roman"/>
          <w:i/>
          <w:sz w:val="24"/>
          <w:szCs w:val="24"/>
        </w:rPr>
        <w:t xml:space="preserve"> и </w:t>
      </w:r>
      <w:proofErr w:type="spellStart"/>
      <w:r w:rsidRPr="00DC3929">
        <w:rPr>
          <w:rFonts w:eastAsia="Calibri" w:cs="Times New Roman"/>
          <w:i/>
          <w:sz w:val="24"/>
          <w:szCs w:val="24"/>
        </w:rPr>
        <w:t>кондиционирование</w:t>
      </w:r>
      <w:proofErr w:type="spellEnd"/>
      <w:r w:rsidRPr="00DC3929">
        <w:rPr>
          <w:rFonts w:eastAsia="Calibri" w:cs="Times New Roman"/>
          <w:i/>
          <w:sz w:val="24"/>
          <w:szCs w:val="24"/>
        </w:rPr>
        <w:t>.</w:t>
      </w:r>
    </w:p>
    <w:p w14:paraId="1F2C8327" w14:textId="089C12F1" w:rsidR="00DC3929" w:rsidRPr="007068B2" w:rsidRDefault="00DC3929" w:rsidP="007068B2">
      <w:pPr>
        <w:pStyle w:val="a7"/>
        <w:numPr>
          <w:ilvl w:val="0"/>
          <w:numId w:val="1"/>
        </w:numPr>
        <w:spacing w:after="0" w:line="276" w:lineRule="auto"/>
        <w:ind w:left="0" w:firstLine="567"/>
        <w:jc w:val="both"/>
        <w:rPr>
          <w:rFonts w:eastAsia="Calibri" w:cs="Times New Roman"/>
          <w:sz w:val="24"/>
          <w:szCs w:val="24"/>
        </w:rPr>
      </w:pPr>
      <w:r w:rsidRPr="007068B2">
        <w:rPr>
          <w:rFonts w:eastAsia="Calibri" w:cs="Times New Roman"/>
          <w:sz w:val="24"/>
          <w:szCs w:val="24"/>
        </w:rPr>
        <w:t>Este asigurată prezența surselor exterioare de alimentare cu apă a autospecialelor de intervenție la incendii.</w:t>
      </w:r>
    </w:p>
    <w:p w14:paraId="4610FB65" w14:textId="174AB73B" w:rsidR="00DC3929" w:rsidRPr="00DC3929" w:rsidRDefault="00DC3929" w:rsidP="007068B2">
      <w:pPr>
        <w:spacing w:after="0" w:line="276" w:lineRule="auto"/>
        <w:ind w:firstLine="567"/>
        <w:jc w:val="both"/>
        <w:rPr>
          <w:rFonts w:eastAsia="Calibri" w:cs="Times New Roman"/>
          <w:i/>
          <w:sz w:val="24"/>
          <w:szCs w:val="24"/>
        </w:rPr>
      </w:pPr>
      <w:r w:rsidRPr="00DC3929">
        <w:rPr>
          <w:rFonts w:eastAsia="Calibri" w:cs="Times New Roman"/>
          <w:b/>
          <w:sz w:val="24"/>
          <w:szCs w:val="24"/>
        </w:rPr>
        <w:tab/>
        <w:t xml:space="preserve">Temei: </w:t>
      </w:r>
      <w:r w:rsidRPr="00DC3929">
        <w:rPr>
          <w:rFonts w:eastAsia="Calibri" w:cs="Times New Roman"/>
          <w:i/>
          <w:sz w:val="24"/>
          <w:szCs w:val="24"/>
        </w:rPr>
        <w:t xml:space="preserve">Art.2 din ”Reguli  generale de apărare împotriva incendiilor în Republica Moldova” aprobate prin Hotărârea Guvernului Republicii Moldova nr.847 din 07.12.22; pct. 2.11 din </w:t>
      </w:r>
      <w:proofErr w:type="spellStart"/>
      <w:r w:rsidRPr="00DC3929">
        <w:rPr>
          <w:rFonts w:eastAsia="Calibri" w:cs="Times New Roman"/>
          <w:i/>
          <w:sz w:val="24"/>
          <w:szCs w:val="24"/>
        </w:rPr>
        <w:t>CHиП</w:t>
      </w:r>
      <w:proofErr w:type="spellEnd"/>
      <w:r w:rsidRPr="00DC3929">
        <w:rPr>
          <w:rFonts w:eastAsia="Calibri" w:cs="Times New Roman"/>
          <w:i/>
          <w:sz w:val="24"/>
          <w:szCs w:val="24"/>
        </w:rPr>
        <w:t xml:space="preserve"> 2.04.02-84*</w:t>
      </w:r>
      <w:r w:rsidR="007068B2">
        <w:rPr>
          <w:rFonts w:eastAsia="Calibri" w:cs="Times New Roman"/>
          <w:i/>
          <w:sz w:val="24"/>
          <w:szCs w:val="24"/>
        </w:rPr>
        <w:t>.</w:t>
      </w:r>
    </w:p>
    <w:p w14:paraId="14893ECA" w14:textId="5EE97096" w:rsidR="00DC3929" w:rsidRPr="007068B2" w:rsidRDefault="00DC3929" w:rsidP="007068B2">
      <w:pPr>
        <w:pStyle w:val="a7"/>
        <w:numPr>
          <w:ilvl w:val="0"/>
          <w:numId w:val="1"/>
        </w:numPr>
        <w:spacing w:after="0" w:line="276" w:lineRule="auto"/>
        <w:ind w:left="0" w:firstLine="567"/>
        <w:jc w:val="both"/>
        <w:rPr>
          <w:rFonts w:eastAsia="Calibri" w:cs="Times New Roman"/>
          <w:sz w:val="24"/>
          <w:szCs w:val="24"/>
        </w:rPr>
      </w:pPr>
      <w:r w:rsidRPr="007068B2">
        <w:rPr>
          <w:rFonts w:eastAsia="Calibri" w:cs="Times New Roman"/>
          <w:sz w:val="24"/>
          <w:szCs w:val="24"/>
        </w:rPr>
        <w:t>Este asigurat edificiul cu apeduct interior pentru stingerea incendiilor?</w:t>
      </w:r>
    </w:p>
    <w:p w14:paraId="703A90D7" w14:textId="77777777" w:rsidR="00DC3929" w:rsidRPr="00DC3929" w:rsidRDefault="00DC3929" w:rsidP="007068B2">
      <w:pPr>
        <w:spacing w:after="0" w:line="276" w:lineRule="auto"/>
        <w:ind w:firstLine="567"/>
        <w:jc w:val="both"/>
        <w:rPr>
          <w:rFonts w:eastAsia="Calibri" w:cs="Times New Roman"/>
          <w:i/>
          <w:sz w:val="24"/>
          <w:szCs w:val="24"/>
        </w:rPr>
      </w:pPr>
      <w:r w:rsidRPr="00DC3929">
        <w:rPr>
          <w:rFonts w:eastAsia="Calibri" w:cs="Times New Roman"/>
          <w:b/>
          <w:sz w:val="24"/>
          <w:szCs w:val="24"/>
        </w:rPr>
        <w:tab/>
        <w:t xml:space="preserve">Temei: </w:t>
      </w:r>
      <w:r w:rsidRPr="00DC3929">
        <w:rPr>
          <w:rFonts w:eastAsia="Calibri" w:cs="Times New Roman"/>
          <w:i/>
          <w:sz w:val="24"/>
          <w:szCs w:val="24"/>
        </w:rPr>
        <w:t>Art.2 din ”Reguli  generale de apărare împotriva incendiilor în Republica Moldova” aprobate prin Hotărârea Guvernului Republicii Moldova nr.847 din 07.12.22; pct.8 din NCM G03.03:2015 Instalații interioare de alimentare cu apă și canalizare.</w:t>
      </w:r>
    </w:p>
    <w:p w14:paraId="11D3708F" w14:textId="77777777" w:rsidR="00DC3929" w:rsidRPr="00DC3929" w:rsidRDefault="00DC3929" w:rsidP="007068B2">
      <w:pPr>
        <w:spacing w:after="0" w:line="276" w:lineRule="auto"/>
        <w:ind w:firstLine="567"/>
        <w:jc w:val="both"/>
        <w:rPr>
          <w:rFonts w:eastAsia="Times New Roman" w:cs="Times New Roman"/>
          <w:b/>
          <w:sz w:val="24"/>
          <w:szCs w:val="24"/>
          <w:lang w:val="ro-MD" w:eastAsia="ru-RU"/>
        </w:rPr>
      </w:pPr>
    </w:p>
    <w:p w14:paraId="44D68E72" w14:textId="77777777" w:rsidR="00F12C76" w:rsidRPr="007068B2" w:rsidRDefault="00F12C76" w:rsidP="007068B2">
      <w:pPr>
        <w:spacing w:after="0" w:line="276" w:lineRule="auto"/>
        <w:ind w:firstLine="567"/>
        <w:jc w:val="both"/>
        <w:rPr>
          <w:sz w:val="24"/>
          <w:szCs w:val="24"/>
          <w:lang w:val="ro-MD"/>
        </w:rPr>
      </w:pPr>
    </w:p>
    <w:sectPr w:rsidR="00F12C76" w:rsidRPr="007068B2" w:rsidSect="007068B2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D008CE"/>
    <w:multiLevelType w:val="hybridMultilevel"/>
    <w:tmpl w:val="A9522D8C"/>
    <w:lvl w:ilvl="0" w:tplc="041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74405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9F2"/>
    <w:rsid w:val="002249F2"/>
    <w:rsid w:val="00380B34"/>
    <w:rsid w:val="003B4AC0"/>
    <w:rsid w:val="004C4F94"/>
    <w:rsid w:val="006C0B77"/>
    <w:rsid w:val="007068B2"/>
    <w:rsid w:val="008242FF"/>
    <w:rsid w:val="00870751"/>
    <w:rsid w:val="00922C48"/>
    <w:rsid w:val="00B915B7"/>
    <w:rsid w:val="00CC06E0"/>
    <w:rsid w:val="00DC392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C8C94"/>
  <w15:chartTrackingRefBased/>
  <w15:docId w15:val="{36DB062A-A599-40D2-A56E-13786E9B3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249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49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249F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249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49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49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49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49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49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49F2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:lang w:val="ro-RO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rsid w:val="002249F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val="ro-RO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2249F2"/>
    <w:rPr>
      <w:rFonts w:eastAsiaTheme="majorEastAsia" w:cstheme="majorBidi"/>
      <w:color w:val="0F4761" w:themeColor="accent1" w:themeShade="BF"/>
      <w:kern w:val="0"/>
      <w:sz w:val="28"/>
      <w:szCs w:val="28"/>
      <w:lang w:val="ro-RO"/>
      <w14:ligatures w14:val="none"/>
    </w:rPr>
  </w:style>
  <w:style w:type="character" w:customStyle="1" w:styleId="40">
    <w:name w:val="Заголовок 4 Знак"/>
    <w:basedOn w:val="a0"/>
    <w:link w:val="4"/>
    <w:uiPriority w:val="9"/>
    <w:semiHidden/>
    <w:rsid w:val="002249F2"/>
    <w:rPr>
      <w:rFonts w:eastAsiaTheme="majorEastAsia" w:cstheme="majorBidi"/>
      <w:i/>
      <w:iCs/>
      <w:color w:val="0F4761" w:themeColor="accent1" w:themeShade="BF"/>
      <w:kern w:val="0"/>
      <w:sz w:val="28"/>
      <w:lang w:val="ro-RO"/>
      <w14:ligatures w14:val="none"/>
    </w:rPr>
  </w:style>
  <w:style w:type="character" w:customStyle="1" w:styleId="50">
    <w:name w:val="Заголовок 5 Знак"/>
    <w:basedOn w:val="a0"/>
    <w:link w:val="5"/>
    <w:uiPriority w:val="9"/>
    <w:semiHidden/>
    <w:rsid w:val="002249F2"/>
    <w:rPr>
      <w:rFonts w:eastAsiaTheme="majorEastAsia" w:cstheme="majorBidi"/>
      <w:color w:val="0F4761" w:themeColor="accent1" w:themeShade="BF"/>
      <w:kern w:val="0"/>
      <w:sz w:val="28"/>
      <w:lang w:val="ro-RO"/>
      <w14:ligatures w14:val="none"/>
    </w:rPr>
  </w:style>
  <w:style w:type="character" w:customStyle="1" w:styleId="60">
    <w:name w:val="Заголовок 6 Знак"/>
    <w:basedOn w:val="a0"/>
    <w:link w:val="6"/>
    <w:uiPriority w:val="9"/>
    <w:semiHidden/>
    <w:rsid w:val="002249F2"/>
    <w:rPr>
      <w:rFonts w:eastAsiaTheme="majorEastAsia" w:cstheme="majorBidi"/>
      <w:i/>
      <w:iCs/>
      <w:color w:val="595959" w:themeColor="text1" w:themeTint="A6"/>
      <w:kern w:val="0"/>
      <w:sz w:val="28"/>
      <w:lang w:val="ro-RO"/>
      <w14:ligatures w14:val="none"/>
    </w:rPr>
  </w:style>
  <w:style w:type="character" w:customStyle="1" w:styleId="70">
    <w:name w:val="Заголовок 7 Знак"/>
    <w:basedOn w:val="a0"/>
    <w:link w:val="7"/>
    <w:uiPriority w:val="9"/>
    <w:semiHidden/>
    <w:rsid w:val="002249F2"/>
    <w:rPr>
      <w:rFonts w:eastAsiaTheme="majorEastAsia" w:cstheme="majorBidi"/>
      <w:color w:val="595959" w:themeColor="text1" w:themeTint="A6"/>
      <w:kern w:val="0"/>
      <w:sz w:val="28"/>
      <w:lang w:val="ro-RO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2249F2"/>
    <w:rPr>
      <w:rFonts w:eastAsiaTheme="majorEastAsia" w:cstheme="majorBidi"/>
      <w:i/>
      <w:iCs/>
      <w:color w:val="272727" w:themeColor="text1" w:themeTint="D8"/>
      <w:kern w:val="0"/>
      <w:sz w:val="28"/>
      <w:lang w:val="ro-RO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2249F2"/>
    <w:rPr>
      <w:rFonts w:eastAsiaTheme="majorEastAsia" w:cstheme="majorBidi"/>
      <w:color w:val="272727" w:themeColor="text1" w:themeTint="D8"/>
      <w:kern w:val="0"/>
      <w:sz w:val="28"/>
      <w:lang w:val="ro-RO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2249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249F2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2249F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249F2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ro-RO"/>
      <w14:ligatures w14:val="none"/>
    </w:rPr>
  </w:style>
  <w:style w:type="paragraph" w:styleId="21">
    <w:name w:val="Quote"/>
    <w:basedOn w:val="a"/>
    <w:next w:val="a"/>
    <w:link w:val="22"/>
    <w:uiPriority w:val="29"/>
    <w:qFormat/>
    <w:rsid w:val="002249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249F2"/>
    <w:rPr>
      <w:rFonts w:ascii="Times New Roman" w:hAnsi="Times New Roman"/>
      <w:i/>
      <w:iCs/>
      <w:color w:val="404040" w:themeColor="text1" w:themeTint="BF"/>
      <w:kern w:val="0"/>
      <w:sz w:val="28"/>
      <w:lang w:val="ro-RO"/>
      <w14:ligatures w14:val="none"/>
    </w:rPr>
  </w:style>
  <w:style w:type="paragraph" w:styleId="a7">
    <w:name w:val="List Paragraph"/>
    <w:basedOn w:val="a"/>
    <w:uiPriority w:val="34"/>
    <w:qFormat/>
    <w:rsid w:val="002249F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249F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249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249F2"/>
    <w:rPr>
      <w:rFonts w:ascii="Times New Roman" w:hAnsi="Times New Roman"/>
      <w:i/>
      <w:iCs/>
      <w:color w:val="0F4761" w:themeColor="accent1" w:themeShade="BF"/>
      <w:kern w:val="0"/>
      <w:sz w:val="28"/>
      <w:lang w:val="ro-RO"/>
      <w14:ligatures w14:val="none"/>
    </w:rPr>
  </w:style>
  <w:style w:type="character" w:styleId="ab">
    <w:name w:val="Intense Reference"/>
    <w:basedOn w:val="a0"/>
    <w:uiPriority w:val="32"/>
    <w:qFormat/>
    <w:rsid w:val="002249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570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765</Words>
  <Characters>4367</Characters>
  <Application>Microsoft Office Word</Application>
  <DocSecurity>0</DocSecurity>
  <Lines>36</Lines>
  <Paragraphs>10</Paragraphs>
  <ScaleCrop>false</ScaleCrop>
  <Company/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Uzun Galina Fiodor</dc:creator>
  <cp:keywords/>
  <dc:description/>
  <cp:lastModifiedBy>Uzun Galina Fiodor</cp:lastModifiedBy>
  <cp:revision>6</cp:revision>
  <dcterms:created xsi:type="dcterms:W3CDTF">2024-04-18T07:11:00Z</dcterms:created>
  <dcterms:modified xsi:type="dcterms:W3CDTF">2024-05-14T06:47:00Z</dcterms:modified>
</cp:coreProperties>
</file>