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0258A4" w:rsidRPr="00C60D06" w:rsidTr="005B5134">
        <w:trPr>
          <w:trHeight w:val="6007"/>
        </w:trPr>
        <w:tc>
          <w:tcPr>
            <w:tcW w:w="9747" w:type="dxa"/>
          </w:tcPr>
          <w:p w:rsidR="000258A4" w:rsidRPr="004562A4" w:rsidRDefault="00AE2107" w:rsidP="005B5134">
            <w:pPr>
              <w:spacing w:before="120"/>
              <w:jc w:val="right"/>
            </w:pPr>
            <w:r>
              <w:t>APROBAT</w:t>
            </w:r>
          </w:p>
          <w:p w:rsidR="000258A4" w:rsidRPr="004562A4" w:rsidRDefault="00AE2107" w:rsidP="005B5134">
            <w:pPr>
              <w:pStyle w:val="afd"/>
              <w:jc w:val="right"/>
              <w:rPr>
                <w:lang w:val="ro-RO"/>
              </w:rPr>
            </w:pPr>
            <w:r>
              <w:rPr>
                <w:lang w:val="ro-RO"/>
              </w:rPr>
              <w:t>prin</w:t>
            </w:r>
            <w:r w:rsidR="000258A4" w:rsidRPr="004562A4">
              <w:rPr>
                <w:lang w:val="ro-RO"/>
              </w:rPr>
              <w:t xml:space="preserve"> Ordinul </w:t>
            </w:r>
          </w:p>
          <w:p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rsidR="000258A4" w:rsidRPr="004562A4" w:rsidRDefault="000258A4" w:rsidP="005B5134">
            <w:pPr>
              <w:pStyle w:val="afd"/>
              <w:jc w:val="right"/>
              <w:rPr>
                <w:lang w:val="ro-RO"/>
              </w:rPr>
            </w:pPr>
            <w:r>
              <w:rPr>
                <w:lang w:val="ro-RO"/>
              </w:rPr>
              <w:t xml:space="preserve">                           nr. 174</w:t>
            </w:r>
            <w:r w:rsidRPr="004562A4">
              <w:rPr>
                <w:lang w:val="ro-RO"/>
              </w:rPr>
              <w:t xml:space="preserve"> din </w:t>
            </w:r>
            <w:r>
              <w:rPr>
                <w:lang w:val="ro-RO"/>
              </w:rPr>
              <w:t>05octombrie</w:t>
            </w:r>
            <w:r w:rsidRPr="004562A4">
              <w:rPr>
                <w:lang w:val="ro-RO"/>
              </w:rPr>
              <w:t xml:space="preserve"> 2018 </w:t>
            </w:r>
          </w:p>
          <w:p w:rsidR="000258A4" w:rsidRPr="00C60D06" w:rsidRDefault="000258A4" w:rsidP="005B5134">
            <w:pPr>
              <w:jc w:val="center"/>
              <w:rPr>
                <w:b/>
                <w:caps/>
                <w:sz w:val="60"/>
                <w:szCs w:val="60"/>
              </w:rPr>
            </w:pPr>
          </w:p>
          <w:p w:rsidR="000258A4" w:rsidRPr="00BC5EE3" w:rsidRDefault="000258A4" w:rsidP="005B5134">
            <w:pPr>
              <w:jc w:val="center"/>
              <w:rPr>
                <w:b/>
                <w:caps/>
                <w:color w:val="FF0000"/>
                <w:sz w:val="60"/>
                <w:szCs w:val="60"/>
              </w:rPr>
            </w:pPr>
          </w:p>
          <w:p w:rsidR="000258A4" w:rsidRPr="00D032B0" w:rsidRDefault="000258A4" w:rsidP="005B5134">
            <w:pPr>
              <w:jc w:val="center"/>
              <w:rPr>
                <w:b/>
                <w:caps/>
                <w:sz w:val="60"/>
                <w:szCs w:val="60"/>
              </w:rPr>
            </w:pPr>
            <w:r w:rsidRPr="00D032B0">
              <w:rPr>
                <w:b/>
                <w:caps/>
                <w:sz w:val="60"/>
                <w:szCs w:val="60"/>
              </w:rPr>
              <w:t>DOCUMENTAŢIA STANDARD</w:t>
            </w:r>
          </w:p>
          <w:p w:rsidR="000258A4" w:rsidRPr="00D032B0" w:rsidRDefault="000258A4" w:rsidP="005B5134">
            <w:pPr>
              <w:jc w:val="center"/>
              <w:rPr>
                <w:b/>
                <w:sz w:val="40"/>
                <w:szCs w:val="40"/>
              </w:rPr>
            </w:pPr>
            <w:r w:rsidRPr="00D032B0">
              <w:rPr>
                <w:b/>
                <w:sz w:val="40"/>
                <w:szCs w:val="40"/>
              </w:rPr>
              <w:t>pentru realizarea achiziţiilor publice</w:t>
            </w:r>
          </w:p>
          <w:p w:rsidR="000258A4" w:rsidRPr="00D032B0" w:rsidRDefault="000258A4" w:rsidP="005B5134">
            <w:pPr>
              <w:jc w:val="center"/>
              <w:rPr>
                <w:b/>
                <w:sz w:val="40"/>
                <w:szCs w:val="40"/>
              </w:rPr>
            </w:pPr>
            <w:r w:rsidRPr="00D032B0">
              <w:rPr>
                <w:b/>
                <w:sz w:val="40"/>
                <w:szCs w:val="40"/>
              </w:rPr>
              <w:t>de servicii</w:t>
            </w:r>
          </w:p>
          <w:p w:rsidR="000258A4" w:rsidRPr="00D032B0" w:rsidRDefault="000258A4" w:rsidP="005B5134">
            <w:pPr>
              <w:jc w:val="center"/>
              <w:rPr>
                <w:b/>
                <w:sz w:val="40"/>
                <w:szCs w:val="40"/>
              </w:rPr>
            </w:pPr>
          </w:p>
          <w:p w:rsidR="000258A4" w:rsidRPr="00D032B0" w:rsidRDefault="000258A4" w:rsidP="005B5134">
            <w:pPr>
              <w:ind w:firstLine="709"/>
              <w:jc w:val="both"/>
              <w:rPr>
                <w:b/>
              </w:rPr>
            </w:pPr>
          </w:p>
          <w:p w:rsidR="000258A4" w:rsidRPr="00D032B0" w:rsidRDefault="000258A4" w:rsidP="005B5134">
            <w:pPr>
              <w:ind w:firstLine="709"/>
              <w:jc w:val="both"/>
              <w:rPr>
                <w:b/>
              </w:rPr>
            </w:pPr>
          </w:p>
          <w:p w:rsidR="000258A4" w:rsidRPr="00D032B0" w:rsidRDefault="000258A4" w:rsidP="005B5134">
            <w:pPr>
              <w:ind w:firstLine="709"/>
              <w:jc w:val="both"/>
              <w:rPr>
                <w:b/>
              </w:rPr>
            </w:pPr>
          </w:p>
          <w:p w:rsidR="000258A4" w:rsidRPr="00D032B0" w:rsidRDefault="000258A4" w:rsidP="00A80B94">
            <w:pPr>
              <w:ind w:firstLine="709"/>
              <w:jc w:val="center"/>
              <w:rPr>
                <w:b/>
                <w:sz w:val="48"/>
              </w:rPr>
            </w:pPr>
          </w:p>
          <w:p w:rsidR="000258A4" w:rsidRPr="00D032B0" w:rsidRDefault="000258A4" w:rsidP="00A80B94">
            <w:pPr>
              <w:spacing w:line="360" w:lineRule="auto"/>
              <w:jc w:val="center"/>
              <w:rPr>
                <w:b/>
                <w:sz w:val="32"/>
                <w:szCs w:val="32"/>
              </w:rPr>
            </w:pPr>
            <w:r w:rsidRPr="00D032B0">
              <w:rPr>
                <w:sz w:val="32"/>
                <w:szCs w:val="32"/>
              </w:rPr>
              <w:t>Obiectul achiziţiei:</w:t>
            </w:r>
            <w:r w:rsidR="00A80B94" w:rsidRPr="00D032B0">
              <w:rPr>
                <w:b/>
                <w:sz w:val="32"/>
                <w:szCs w:val="32"/>
              </w:rPr>
              <w:tab/>
              <w:t>Întreținerea drumurilor locale din raionul Briceni anul 202</w:t>
            </w:r>
            <w:r w:rsidR="007F2F46" w:rsidRPr="00D032B0">
              <w:rPr>
                <w:b/>
                <w:sz w:val="32"/>
                <w:szCs w:val="32"/>
              </w:rPr>
              <w:t>1</w:t>
            </w:r>
          </w:p>
          <w:p w:rsidR="000258A4" w:rsidRPr="00D032B0" w:rsidRDefault="000258A4" w:rsidP="00A80B94">
            <w:pPr>
              <w:spacing w:line="360" w:lineRule="auto"/>
              <w:jc w:val="both"/>
              <w:rPr>
                <w:sz w:val="32"/>
                <w:szCs w:val="32"/>
              </w:rPr>
            </w:pPr>
            <w:r w:rsidRPr="00D032B0">
              <w:rPr>
                <w:sz w:val="32"/>
                <w:szCs w:val="32"/>
              </w:rPr>
              <w:tab/>
            </w:r>
            <w:r w:rsidRPr="00D032B0">
              <w:rPr>
                <w:sz w:val="32"/>
                <w:szCs w:val="32"/>
              </w:rPr>
              <w:tab/>
            </w:r>
            <w:r w:rsidRPr="00D032B0">
              <w:rPr>
                <w:sz w:val="32"/>
                <w:szCs w:val="32"/>
              </w:rPr>
              <w:tab/>
            </w:r>
            <w:r w:rsidRPr="00D032B0">
              <w:rPr>
                <w:sz w:val="32"/>
                <w:szCs w:val="32"/>
              </w:rPr>
              <w:tab/>
            </w:r>
            <w:r w:rsidRPr="00D032B0">
              <w:rPr>
                <w:sz w:val="32"/>
                <w:szCs w:val="32"/>
              </w:rPr>
              <w:tab/>
            </w:r>
          </w:p>
          <w:p w:rsidR="00A80B94" w:rsidRPr="00D032B0" w:rsidRDefault="000258A4" w:rsidP="00A80B94">
            <w:pPr>
              <w:spacing w:line="360" w:lineRule="auto"/>
              <w:rPr>
                <w:sz w:val="32"/>
                <w:szCs w:val="32"/>
              </w:rPr>
            </w:pPr>
            <w:r w:rsidRPr="00D032B0">
              <w:rPr>
                <w:sz w:val="32"/>
                <w:szCs w:val="32"/>
              </w:rPr>
              <w:t>Cod CPV:</w:t>
            </w:r>
            <w:r w:rsidRPr="00D032B0">
              <w:rPr>
                <w:b/>
                <w:sz w:val="32"/>
                <w:szCs w:val="32"/>
              </w:rPr>
              <w:tab/>
            </w:r>
            <w:r w:rsidRPr="00D032B0">
              <w:rPr>
                <w:b/>
                <w:sz w:val="32"/>
                <w:szCs w:val="32"/>
              </w:rPr>
              <w:tab/>
            </w:r>
            <w:r w:rsidRPr="00D032B0">
              <w:rPr>
                <w:b/>
                <w:sz w:val="32"/>
                <w:szCs w:val="32"/>
              </w:rPr>
              <w:tab/>
            </w:r>
            <w:r w:rsidRPr="00D032B0">
              <w:rPr>
                <w:b/>
                <w:sz w:val="32"/>
                <w:szCs w:val="32"/>
              </w:rPr>
              <w:tab/>
            </w:r>
            <w:r w:rsidR="00A80B94" w:rsidRPr="00D032B0">
              <w:rPr>
                <w:b/>
                <w:sz w:val="32"/>
                <w:szCs w:val="32"/>
              </w:rPr>
              <w:t>45233141-9</w:t>
            </w:r>
          </w:p>
          <w:p w:rsidR="000258A4" w:rsidRPr="00D032B0" w:rsidRDefault="000258A4" w:rsidP="00DE51DE">
            <w:pPr>
              <w:spacing w:line="360" w:lineRule="auto"/>
              <w:jc w:val="both"/>
              <w:rPr>
                <w:sz w:val="32"/>
                <w:szCs w:val="32"/>
              </w:rPr>
            </w:pPr>
          </w:p>
          <w:p w:rsidR="00A80B94" w:rsidRPr="00D032B0" w:rsidRDefault="000258A4" w:rsidP="00A80B94">
            <w:pPr>
              <w:spacing w:line="360" w:lineRule="auto"/>
              <w:jc w:val="both"/>
              <w:rPr>
                <w:b/>
                <w:sz w:val="32"/>
                <w:szCs w:val="32"/>
              </w:rPr>
            </w:pPr>
            <w:r w:rsidRPr="00D032B0">
              <w:rPr>
                <w:sz w:val="32"/>
                <w:szCs w:val="32"/>
              </w:rPr>
              <w:t>Autoritarea Contractantă:</w:t>
            </w:r>
            <w:r w:rsidRPr="00D032B0">
              <w:rPr>
                <w:sz w:val="32"/>
                <w:szCs w:val="32"/>
              </w:rPr>
              <w:tab/>
            </w:r>
            <w:r w:rsidR="00A80B94" w:rsidRPr="00D032B0">
              <w:rPr>
                <w:b/>
                <w:sz w:val="32"/>
                <w:szCs w:val="32"/>
              </w:rPr>
              <w:t>Consiliul Raional Briceni</w:t>
            </w:r>
          </w:p>
          <w:p w:rsidR="00A80B94" w:rsidRPr="00D032B0" w:rsidRDefault="000258A4" w:rsidP="00A80B94">
            <w:pPr>
              <w:spacing w:line="360" w:lineRule="auto"/>
              <w:jc w:val="both"/>
              <w:rPr>
                <w:sz w:val="28"/>
                <w:szCs w:val="28"/>
              </w:rPr>
            </w:pPr>
            <w:r w:rsidRPr="00D032B0">
              <w:rPr>
                <w:sz w:val="32"/>
                <w:szCs w:val="32"/>
              </w:rPr>
              <w:t>Procedura achiziţiei:</w:t>
            </w:r>
            <w:r w:rsidRPr="00D032B0">
              <w:rPr>
                <w:sz w:val="32"/>
                <w:szCs w:val="32"/>
              </w:rPr>
              <w:tab/>
            </w:r>
            <w:r w:rsidRPr="00D032B0">
              <w:rPr>
                <w:sz w:val="32"/>
                <w:szCs w:val="32"/>
              </w:rPr>
              <w:tab/>
            </w:r>
            <w:r w:rsidR="00A80B94" w:rsidRPr="00D032B0">
              <w:rPr>
                <w:b/>
                <w:sz w:val="28"/>
                <w:szCs w:val="28"/>
              </w:rPr>
              <w:t xml:space="preserve">Licitație </w:t>
            </w:r>
            <w:r w:rsidR="00A80B94" w:rsidRPr="00D032B0">
              <w:rPr>
                <w:b/>
                <w:sz w:val="32"/>
                <w:szCs w:val="32"/>
              </w:rPr>
              <w:t>Deschisă</w:t>
            </w:r>
          </w:p>
          <w:p w:rsidR="000258A4" w:rsidRPr="00C60D06" w:rsidRDefault="000258A4" w:rsidP="005B5134">
            <w:pPr>
              <w:ind w:firstLine="709"/>
              <w:jc w:val="both"/>
              <w:rPr>
                <w:b/>
                <w:sz w:val="28"/>
              </w:rPr>
            </w:pPr>
          </w:p>
          <w:p w:rsidR="000258A4" w:rsidRPr="00C60D06" w:rsidRDefault="000258A4" w:rsidP="005B5134">
            <w:pPr>
              <w:ind w:firstLine="709"/>
              <w:jc w:val="both"/>
              <w:rPr>
                <w:b/>
                <w:sz w:val="28"/>
              </w:rPr>
            </w:pPr>
          </w:p>
          <w:p w:rsidR="000258A4" w:rsidRPr="00C60D06" w:rsidRDefault="000258A4" w:rsidP="005B5134">
            <w:pPr>
              <w:jc w:val="center"/>
              <w:rPr>
                <w:b/>
                <w:caps/>
                <w:sz w:val="40"/>
                <w:szCs w:val="40"/>
              </w:rPr>
            </w:pPr>
          </w:p>
        </w:tc>
      </w:tr>
      <w:tr w:rsidR="000258A4" w:rsidRPr="00C60D06" w:rsidTr="005B5134">
        <w:trPr>
          <w:trHeight w:val="2817"/>
        </w:trPr>
        <w:tc>
          <w:tcPr>
            <w:tcW w:w="9747" w:type="dxa"/>
            <w:vAlign w:val="center"/>
          </w:tcPr>
          <w:p w:rsidR="000258A4" w:rsidRPr="00C60D06" w:rsidRDefault="000258A4" w:rsidP="005B5134">
            <w:pPr>
              <w:pStyle w:val="a9"/>
              <w:tabs>
                <w:tab w:val="clear" w:pos="4703"/>
                <w:tab w:val="clear" w:pos="9406"/>
              </w:tabs>
              <w:rPr>
                <w:b/>
                <w:sz w:val="28"/>
                <w:szCs w:val="28"/>
                <w:lang w:val="ro-RO"/>
              </w:rPr>
            </w:pPr>
          </w:p>
        </w:tc>
      </w:tr>
    </w:tbl>
    <w:p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rsidR="000258A4" w:rsidRPr="00C60D06" w:rsidRDefault="000258A4" w:rsidP="000258A4"/>
    <w:tbl>
      <w:tblPr>
        <w:tblW w:w="9747" w:type="dxa"/>
        <w:tblLayout w:type="fixed"/>
        <w:tblLook w:val="04A0"/>
      </w:tblPr>
      <w:tblGrid>
        <w:gridCol w:w="9747"/>
      </w:tblGrid>
      <w:tr w:rsidR="000258A4" w:rsidRPr="00C60D06" w:rsidTr="005B5134">
        <w:trPr>
          <w:trHeight w:val="850"/>
        </w:trPr>
        <w:tc>
          <w:tcPr>
            <w:tcW w:w="9747" w:type="dxa"/>
            <w:vAlign w:val="center"/>
          </w:tcPr>
          <w:p w:rsidR="000258A4" w:rsidRPr="00C60D06" w:rsidRDefault="000258A4" w:rsidP="000258A4">
            <w:pPr>
              <w:pStyle w:val="1"/>
              <w:numPr>
                <w:ilvl w:val="0"/>
                <w:numId w:val="0"/>
              </w:numPr>
              <w:ind w:left="720"/>
              <w:rPr>
                <w:lang w:val="ro-RO"/>
              </w:rPr>
            </w:pPr>
            <w:r>
              <w:rPr>
                <w:lang w:val="ro-RO"/>
              </w:rPr>
              <w:t>CAPITOLUL I</w:t>
            </w:r>
          </w:p>
          <w:p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rsidTr="005B5134">
        <w:trPr>
          <w:trHeight w:val="697"/>
        </w:trPr>
        <w:tc>
          <w:tcPr>
            <w:tcW w:w="9747" w:type="dxa"/>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p>
          <w:p w:rsidR="000258A4" w:rsidRPr="00C60D06" w:rsidRDefault="000258A4" w:rsidP="005B5134">
            <w:pPr>
              <w:tabs>
                <w:tab w:val="left" w:pos="1134"/>
              </w:tabs>
              <w:ind w:firstLine="567"/>
            </w:pPr>
            <w:r w:rsidRPr="00C60D06">
              <w:rPr>
                <w:szCs w:val="28"/>
              </w:rPr>
              <w:t>2.1.</w:t>
            </w:r>
            <w:r w:rsidRPr="00C60D06">
              <w:t>Principiile care stau la baza atribuirii contractului de achiziţie publică sînt: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0258A4" w:rsidRPr="00C60D06" w:rsidRDefault="000258A4" w:rsidP="005B5134"/>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0258A4" w:rsidRPr="00C60D06" w:rsidRDefault="000258A4" w:rsidP="005B5134">
            <w:pPr>
              <w:tabs>
                <w:tab w:val="left" w:pos="960"/>
                <w:tab w:val="left" w:pos="1134"/>
              </w:tabs>
              <w:spacing w:after="120"/>
              <w:ind w:left="567"/>
              <w:jc w:val="both"/>
            </w:pPr>
          </w:p>
          <w:p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rsidR="009C5033" w:rsidRPr="00C60D06" w:rsidRDefault="009C5033" w:rsidP="005B5134">
            <w:pPr>
              <w:tabs>
                <w:tab w:val="left" w:pos="1134"/>
                <w:tab w:val="left" w:pos="1602"/>
                <w:tab w:val="left" w:pos="2502"/>
              </w:tabs>
              <w:ind w:firstLine="567"/>
              <w:jc w:val="both"/>
            </w:pPr>
            <w:r>
              <w:t>CAPITOLUL V. Formularul de contract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0258A4" w:rsidRPr="00C60D06" w:rsidRDefault="000258A4" w:rsidP="005B5134">
            <w:pPr>
              <w:tabs>
                <w:tab w:val="left" w:pos="960"/>
                <w:tab w:val="left" w:pos="1134"/>
              </w:tabs>
              <w:spacing w:after="120"/>
              <w:jc w:val="both"/>
            </w:pP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rsidR="000258A4" w:rsidRPr="00435528" w:rsidRDefault="000258A4" w:rsidP="005B5134">
            <w:pPr>
              <w:tabs>
                <w:tab w:val="left" w:pos="960"/>
                <w:tab w:val="left" w:pos="1134"/>
              </w:tabs>
              <w:spacing w:after="120"/>
              <w:jc w:val="both"/>
              <w:rPr>
                <w:color w:val="000000"/>
              </w:rPr>
            </w:pP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0258A4" w:rsidRPr="00C60D06" w:rsidRDefault="000258A4" w:rsidP="00BC685B">
            <w:pPr>
              <w:pStyle w:val="a"/>
              <w:numPr>
                <w:ilvl w:val="0"/>
                <w:numId w:val="20"/>
              </w:numPr>
              <w:rPr>
                <w:lang w:val="ro-RO"/>
              </w:rPr>
            </w:pPr>
            <w:r w:rsidRPr="00C60D06">
              <w:rPr>
                <w:lang w:val="ro-RO"/>
              </w:rPr>
              <w:t>standarde de protecţie a mediului.</w:t>
            </w:r>
          </w:p>
          <w:p w:rsidR="000258A4" w:rsidRPr="00C60D06" w:rsidRDefault="000258A4" w:rsidP="005B5134">
            <w:pPr>
              <w:pStyle w:val="a"/>
              <w:numPr>
                <w:ilvl w:val="0"/>
                <w:numId w:val="0"/>
              </w:numPr>
              <w:ind w:left="720"/>
              <w:rPr>
                <w:lang w:val="ro-RO"/>
              </w:rPr>
            </w:pPr>
          </w:p>
          <w:p w:rsidR="000258A4" w:rsidRPr="00C60D06" w:rsidRDefault="000258A4" w:rsidP="005B5134"/>
          <w:p w:rsidR="000258A4" w:rsidRPr="00C60D06" w:rsidRDefault="000258A4" w:rsidP="005B5134">
            <w:pPr>
              <w:tabs>
                <w:tab w:val="left" w:pos="1134"/>
              </w:tabs>
              <w:ind w:firstLine="567"/>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rsidR="000258A4" w:rsidRPr="00C60D06" w:rsidRDefault="000258A4" w:rsidP="005B5134">
            <w:pPr>
              <w:tabs>
                <w:tab w:val="left" w:pos="1134"/>
              </w:tabs>
              <w:ind w:left="567"/>
              <w:jc w:val="both"/>
            </w:pP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puncteleIPO11.2</w:t>
            </w:r>
            <w:r w:rsidRPr="00ED6D4E">
              <w:t xml:space="preserve"> și </w:t>
            </w:r>
            <w:r>
              <w:t>IPO</w:t>
            </w:r>
            <w:r w:rsidRPr="001E661A">
              <w:t xml:space="preserve">11.3 </w:t>
            </w:r>
            <w:r w:rsidRPr="00ED6D4E">
              <w:t>care atrag excluderea din procedura de atribuire poate furniza dovezi care să arate că m</w:t>
            </w:r>
            <w:r w:rsidRPr="00C60D06">
              <w:t xml:space="preserve">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w:t>
            </w:r>
            <w:r w:rsidRPr="001E661A">
              <w:rPr>
                <w:rFonts w:eastAsia="Calibri"/>
                <w:noProof w:val="0"/>
                <w:kern w:val="3"/>
              </w:rPr>
              <w:lastRenderedPageBreak/>
              <w:t xml:space="preserve">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p>
          <w:p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0258A4" w:rsidRPr="00C60D06" w:rsidRDefault="000258A4" w:rsidP="005B5134">
            <w:pPr>
              <w:tabs>
                <w:tab w:val="left" w:pos="960"/>
                <w:tab w:val="left" w:pos="1134"/>
              </w:tabs>
              <w:spacing w:after="120"/>
              <w:ind w:left="567"/>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rsidR="000258A4" w:rsidRPr="00C60D06" w:rsidRDefault="000258A4" w:rsidP="005B5134">
            <w:pPr>
              <w:numPr>
                <w:ilvl w:val="1"/>
                <w:numId w:val="3"/>
              </w:numPr>
              <w:tabs>
                <w:tab w:val="left" w:pos="960"/>
                <w:tab w:val="left" w:pos="1134"/>
              </w:tabs>
              <w:spacing w:after="120"/>
              <w:ind w:left="0" w:firstLine="567"/>
              <w:jc w:val="both"/>
              <w:rPr>
                <w:b/>
                <w:bCs/>
              </w:rPr>
            </w:pPr>
            <w:r w:rsidRPr="00C60D06">
              <w:lastRenderedPageBreak/>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C60D06" w:rsidRDefault="000258A4" w:rsidP="005B5134"/>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0258A4" w:rsidRPr="00435528" w:rsidRDefault="000258A4" w:rsidP="005B5134">
            <w:pPr>
              <w:pStyle w:val="3"/>
              <w:tabs>
                <w:tab w:val="left" w:pos="1134"/>
              </w:tabs>
              <w:ind w:firstLine="567"/>
              <w:rPr>
                <w:color w:val="auto"/>
              </w:rPr>
            </w:pPr>
          </w:p>
          <w:p w:rsidR="000258A4" w:rsidRDefault="000258A4" w:rsidP="005B5134"/>
          <w:p w:rsidR="003D0697" w:rsidRDefault="003D0697" w:rsidP="005B5134"/>
          <w:p w:rsidR="003D0697" w:rsidRDefault="003D0697" w:rsidP="005B5134"/>
          <w:p w:rsidR="003D0697" w:rsidRDefault="003D0697" w:rsidP="005B5134"/>
          <w:p w:rsidR="003D0697" w:rsidRDefault="003D0697" w:rsidP="005B5134"/>
          <w:p w:rsidR="003D0697" w:rsidRPr="00C60D06" w:rsidRDefault="003D0697" w:rsidP="005B5134"/>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lastRenderedPageBreak/>
              <w:t>Oferta va cuprinde următoarele:</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Pr="000258A4">
              <w:t>FDA</w:t>
            </w:r>
            <w:r w:rsidRPr="001E661A">
              <w:t>punctul</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FDApunctul 3.2</w:t>
            </w:r>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Pr="001E661A">
              <w:t>în FDApunctul 3.3</w:t>
            </w:r>
            <w:r w:rsidRPr="00C60D06">
              <w:t xml:space="preserve">, în lei moldoveneşti, şi va fi: </w:t>
            </w:r>
          </w:p>
          <w:p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rsidR="000258A4" w:rsidRPr="00C60D06" w:rsidRDefault="000258A4" w:rsidP="005B5134">
            <w:pPr>
              <w:tabs>
                <w:tab w:val="left" w:pos="960"/>
                <w:tab w:val="left" w:pos="1134"/>
              </w:tabs>
              <w:spacing w:after="120"/>
              <w:ind w:firstLine="567"/>
              <w:jc w:val="both"/>
            </w:pPr>
            <w:r w:rsidRPr="00C60D06">
              <w:t xml:space="preserve">b) încheierea unui contract de achiziţii publice şi depunerea garanţiei de bună execuţie a </w:t>
            </w:r>
            <w:r w:rsidRPr="00C60D06">
              <w:lastRenderedPageBreak/>
              <w:t>contractului, dacă o astfel de garanţie este prevăzută în documentaţia de atribuire;</w:t>
            </w:r>
          </w:p>
          <w:p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înFDA punctul 3.4</w:t>
            </w:r>
            <w:r w:rsidRPr="002674E1">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D0697" w:rsidRPr="00C60D06" w:rsidRDefault="003D0697" w:rsidP="003D0697">
            <w:pPr>
              <w:tabs>
                <w:tab w:val="left" w:pos="960"/>
                <w:tab w:val="left" w:pos="1134"/>
              </w:tabs>
              <w:spacing w:after="120"/>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t xml:space="preserve">prevede altfel.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rsidR="000258A4" w:rsidRPr="00A20ACF" w:rsidRDefault="000258A4" w:rsidP="005B5134">
            <w:pPr>
              <w:numPr>
                <w:ilvl w:val="1"/>
                <w:numId w:val="3"/>
              </w:numPr>
              <w:tabs>
                <w:tab w:val="left" w:pos="960"/>
                <w:tab w:val="left" w:pos="1134"/>
              </w:tabs>
              <w:spacing w:after="120"/>
              <w:ind w:left="0" w:firstLine="567"/>
              <w:jc w:val="both"/>
            </w:pPr>
            <w:r w:rsidRPr="00C60D06">
              <w:lastRenderedPageBreak/>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rsidR="000258A4" w:rsidRPr="00C60D06" w:rsidRDefault="000258A4" w:rsidP="005B5134">
            <w:pPr>
              <w:tabs>
                <w:tab w:val="left" w:pos="960"/>
                <w:tab w:val="left" w:pos="1134"/>
              </w:tabs>
              <w:spacing w:after="120"/>
              <w:ind w:left="568"/>
              <w:jc w:val="both"/>
            </w:pP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rsidR="000258A4" w:rsidRPr="00A20ACF" w:rsidRDefault="000258A4" w:rsidP="005B5134">
            <w:pPr>
              <w:pStyle w:val="a"/>
              <w:numPr>
                <w:ilvl w:val="0"/>
                <w:numId w:val="0"/>
              </w:numPr>
              <w:tabs>
                <w:tab w:val="clear" w:pos="1134"/>
                <w:tab w:val="left" w:pos="1168"/>
              </w:tabs>
              <w:ind w:left="568"/>
              <w:rPr>
                <w:noProof/>
                <w:lang w:val="ro-RO"/>
              </w:rPr>
            </w:pPr>
          </w:p>
          <w:p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C60D06" w:rsidRDefault="000258A4" w:rsidP="005B5134">
            <w:pPr>
              <w:ind w:left="568"/>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t>Secțiunea a-5-a.</w:t>
            </w:r>
            <w:r w:rsidRPr="00435528">
              <w:t xml:space="preserve"> Evaluarea și compararea ofertelor</w:t>
            </w:r>
            <w:bookmarkEnd w:id="106"/>
            <w:bookmarkEnd w:id="107"/>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w:t>
            </w:r>
            <w:r w:rsidRPr="00C60D06">
              <w:lastRenderedPageBreak/>
              <w:t>procedurilor de achiziții publice.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t>au fost prezentate şi pentru a determina caracterul complet al fiecărui document depus.</w:t>
            </w:r>
          </w:p>
          <w:p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3D0697" w:rsidRPr="00C60D06" w:rsidRDefault="003D0697" w:rsidP="003D0697">
            <w:pPr>
              <w:tabs>
                <w:tab w:val="left" w:pos="960"/>
                <w:tab w:val="left" w:pos="1134"/>
              </w:tabs>
              <w:spacing w:after="120"/>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rsidR="000258A4" w:rsidRPr="00C60D06" w:rsidRDefault="00DE51DE" w:rsidP="005B5134">
            <w:pPr>
              <w:numPr>
                <w:ilvl w:val="1"/>
                <w:numId w:val="3"/>
              </w:numPr>
              <w:tabs>
                <w:tab w:val="left" w:pos="960"/>
                <w:tab w:val="left" w:pos="1134"/>
              </w:tabs>
              <w:spacing w:after="120"/>
              <w:ind w:left="0" w:firstLine="567"/>
              <w:jc w:val="both"/>
            </w:pPr>
            <w:r w:rsidRPr="00DE51DE">
              <w:rPr>
                <w:bCs/>
              </w:rPr>
              <w:t xml:space="preserve">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w:t>
            </w:r>
            <w:r w:rsidRPr="00DE51DE">
              <w:rPr>
                <w:bCs/>
              </w:rPr>
              <w:lastRenderedPageBreak/>
              <w:t>motivul anulării</w:t>
            </w:r>
            <w:r w:rsidR="000258A4" w:rsidRPr="00C60D06">
              <w:t>.</w:t>
            </w:r>
          </w:p>
        </w:tc>
      </w:tr>
      <w:tr w:rsidR="000258A4" w:rsidRPr="00C60D06" w:rsidTr="005B5134">
        <w:trPr>
          <w:trHeight w:val="600"/>
        </w:trPr>
        <w:tc>
          <w:tcPr>
            <w:tcW w:w="9747" w:type="dxa"/>
            <w:vAlign w:val="center"/>
          </w:tcPr>
          <w:p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sidRPr="001E661A">
              <w:t>punctul6.2.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Default="003D0697" w:rsidP="003D0697">
            <w:pPr>
              <w:tabs>
                <w:tab w:val="left" w:pos="960"/>
                <w:tab w:val="left" w:pos="1134"/>
              </w:tabs>
              <w:spacing w:after="120"/>
              <w:jc w:val="both"/>
            </w:pPr>
          </w:p>
          <w:p w:rsidR="003D0697" w:rsidRPr="00C60D06" w:rsidRDefault="003D0697" w:rsidP="003D0697">
            <w:pPr>
              <w:tabs>
                <w:tab w:val="left" w:pos="960"/>
                <w:tab w:val="left" w:pos="1134"/>
              </w:tabs>
              <w:spacing w:after="120"/>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lastRenderedPageBreak/>
              <w:t>Dreptul de contestare</w:t>
            </w:r>
            <w:bookmarkEnd w:id="134"/>
            <w:bookmarkEnd w:id="135"/>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rsidR="000258A4" w:rsidRPr="00C60D06" w:rsidRDefault="000258A4" w:rsidP="000258A4">
      <w:pPr>
        <w:tabs>
          <w:tab w:val="left" w:pos="1134"/>
          <w:tab w:val="left" w:pos="3625"/>
        </w:tabs>
        <w:ind w:firstLine="567"/>
      </w:pPr>
    </w:p>
    <w:p w:rsidR="000258A4" w:rsidRPr="00C60D06" w:rsidRDefault="000258A4" w:rsidP="000258A4">
      <w:pPr>
        <w:spacing w:after="200" w:line="276" w:lineRule="auto"/>
      </w:pPr>
      <w:r w:rsidRPr="00C60D06">
        <w:br w:type="page"/>
      </w:r>
    </w:p>
    <w:tbl>
      <w:tblPr>
        <w:tblW w:w="9747" w:type="dxa"/>
        <w:tblLayout w:type="fixed"/>
        <w:tblLook w:val="04A0"/>
      </w:tblPr>
      <w:tblGrid>
        <w:gridCol w:w="638"/>
        <w:gridCol w:w="1313"/>
        <w:gridCol w:w="2410"/>
        <w:gridCol w:w="992"/>
        <w:gridCol w:w="992"/>
        <w:gridCol w:w="3402"/>
      </w:tblGrid>
      <w:tr w:rsidR="000258A4" w:rsidRPr="00C60D06" w:rsidTr="005B5134">
        <w:trPr>
          <w:trHeight w:val="850"/>
        </w:trPr>
        <w:tc>
          <w:tcPr>
            <w:tcW w:w="9747" w:type="dxa"/>
            <w:gridSpan w:val="6"/>
            <w:vAlign w:val="center"/>
          </w:tcPr>
          <w:p w:rsidR="000258A4" w:rsidRPr="00C60D06" w:rsidRDefault="000258A4" w:rsidP="00E73DDB">
            <w:pPr>
              <w:pStyle w:val="1"/>
              <w:numPr>
                <w:ilvl w:val="0"/>
                <w:numId w:val="0"/>
              </w:numPr>
              <w:ind w:left="360"/>
              <w:jc w:val="left"/>
              <w:rPr>
                <w:lang w:val="ro-RO"/>
              </w:rPr>
            </w:pPr>
            <w:bookmarkStart w:id="136" w:name="_Toc358300267"/>
            <w:bookmarkStart w:id="137" w:name="_Toc392180189"/>
            <w:bookmarkStart w:id="138" w:name="_Toc449539077"/>
            <w:r>
              <w:rPr>
                <w:lang w:val="ro-RO"/>
              </w:rPr>
              <w:lastRenderedPageBreak/>
              <w:t>CAPITOLUL II</w:t>
            </w:r>
            <w:r w:rsidRPr="00C60D06">
              <w:rPr>
                <w:lang w:val="ro-RO"/>
              </w:rPr>
              <w:br w:type="textWrapping" w:clear="all"/>
              <w:t>FIȘA DE DATE A ACHIZIȚIEI (FDA)</w:t>
            </w:r>
            <w:bookmarkEnd w:id="136"/>
            <w:bookmarkEnd w:id="137"/>
            <w:bookmarkEnd w:id="138"/>
          </w:p>
        </w:tc>
      </w:tr>
      <w:tr w:rsidR="000258A4" w:rsidRPr="00C60D06" w:rsidTr="005B5134">
        <w:trPr>
          <w:trHeight w:val="600"/>
        </w:trPr>
        <w:tc>
          <w:tcPr>
            <w:tcW w:w="9747" w:type="dxa"/>
            <w:gridSpan w:val="6"/>
            <w:vAlign w:val="center"/>
          </w:tcPr>
          <w:p w:rsidR="000258A4" w:rsidRPr="00C60D06" w:rsidRDefault="000258A4" w:rsidP="005B5134">
            <w:pPr>
              <w:spacing w:after="120"/>
              <w:jc w:val="both"/>
            </w:pPr>
          </w:p>
          <w:p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0258A4" w:rsidRPr="00C60D06" w:rsidRDefault="000258A4" w:rsidP="005B5134">
            <w:pPr>
              <w:rPr>
                <w:i/>
              </w:rPr>
            </w:pPr>
          </w:p>
        </w:tc>
      </w:tr>
      <w:tr w:rsidR="000258A4" w:rsidRPr="00C60D06" w:rsidTr="005B5134">
        <w:trPr>
          <w:trHeight w:val="600"/>
        </w:trPr>
        <w:tc>
          <w:tcPr>
            <w:tcW w:w="9747" w:type="dxa"/>
            <w:gridSpan w:val="6"/>
            <w:vAlign w:val="center"/>
          </w:tcPr>
          <w:p w:rsidR="000258A4" w:rsidRPr="00C60D06" w:rsidRDefault="000258A4" w:rsidP="004217A4">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tbl>
            <w:tblPr>
              <w:tblW w:w="9634" w:type="dxa"/>
              <w:tblLayout w:type="fixed"/>
              <w:tblLook w:val="04A0"/>
            </w:tblPr>
            <w:tblGrid>
              <w:gridCol w:w="674"/>
              <w:gridCol w:w="4254"/>
              <w:gridCol w:w="3316"/>
              <w:gridCol w:w="1390"/>
            </w:tblGrid>
            <w:tr w:rsidR="000258A4" w:rsidRPr="00C60D06" w:rsidTr="00E73DD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80B94" w:rsidRDefault="00A80B94" w:rsidP="00A80B94">
                  <w:pPr>
                    <w:pStyle w:val="a7"/>
                    <w:rPr>
                      <w:rFonts w:ascii="Times New Roman" w:hAnsi="Times New Roman"/>
                      <w:b/>
                      <w:i/>
                      <w:szCs w:val="22"/>
                    </w:rPr>
                  </w:pPr>
                  <w:r>
                    <w:rPr>
                      <w:rFonts w:ascii="Times New Roman" w:hAnsi="Times New Roman"/>
                      <w:b/>
                      <w:i/>
                      <w:sz w:val="22"/>
                      <w:szCs w:val="22"/>
                    </w:rPr>
                    <w:t>Consiliul Raional Briceni</w:t>
                  </w:r>
                </w:p>
                <w:p w:rsidR="000258A4" w:rsidRPr="00C60D06" w:rsidRDefault="00A80B94" w:rsidP="00A80B94">
                  <w:pPr>
                    <w:pStyle w:val="a7"/>
                    <w:rPr>
                      <w:b/>
                      <w:i/>
                      <w:szCs w:val="22"/>
                    </w:rPr>
                  </w:pPr>
                  <w:r>
                    <w:rPr>
                      <w:rFonts w:ascii="Times New Roman" w:hAnsi="Times New Roman"/>
                      <w:b/>
                      <w:i/>
                      <w:sz w:val="22"/>
                      <w:szCs w:val="22"/>
                    </w:rPr>
                    <w:t>1007601010840</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80B94" w:rsidRDefault="00A80B94" w:rsidP="00A80B94">
                  <w:pPr>
                    <w:pStyle w:val="a7"/>
                    <w:rPr>
                      <w:rFonts w:ascii="Times New Roman" w:hAnsi="Times New Roman"/>
                      <w:b/>
                      <w:i/>
                      <w:szCs w:val="24"/>
                    </w:rPr>
                  </w:pPr>
                  <w:r>
                    <w:rPr>
                      <w:rFonts w:ascii="Times New Roman" w:hAnsi="Times New Roman"/>
                      <w:b/>
                      <w:i/>
                      <w:szCs w:val="24"/>
                    </w:rPr>
                    <w:t xml:space="preserve">Întreținerea drumurilor locale din Raionul </w:t>
                  </w:r>
                </w:p>
                <w:p w:rsidR="000258A4" w:rsidRPr="00C60D06" w:rsidRDefault="00A80B94" w:rsidP="007F2F46">
                  <w:pPr>
                    <w:pStyle w:val="a7"/>
                    <w:rPr>
                      <w:b/>
                      <w:i/>
                      <w:szCs w:val="22"/>
                    </w:rPr>
                  </w:pPr>
                  <w:r>
                    <w:rPr>
                      <w:rFonts w:ascii="Times New Roman" w:hAnsi="Times New Roman"/>
                      <w:b/>
                      <w:i/>
                      <w:szCs w:val="24"/>
                    </w:rPr>
                    <w:t>Briceni pe anul 202</w:t>
                  </w:r>
                  <w:r w:rsidR="007F2F46">
                    <w:rPr>
                      <w:rFonts w:ascii="Times New Roman" w:hAnsi="Times New Roman"/>
                      <w:b/>
                      <w:i/>
                      <w:szCs w:val="24"/>
                    </w:rPr>
                    <w:t>1</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100481" w:rsidRDefault="000258A4" w:rsidP="005B5134">
                  <w:pPr>
                    <w:pStyle w:val="a7"/>
                    <w:rPr>
                      <w:szCs w:val="22"/>
                    </w:rPr>
                  </w:pPr>
                  <w:r w:rsidRPr="00100481">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D032B0" w:rsidRPr="00D032B0" w:rsidRDefault="000258A4" w:rsidP="00D032B0">
                  <w:pPr>
                    <w:rPr>
                      <w:b/>
                    </w:rPr>
                  </w:pPr>
                  <w:r w:rsidRPr="00100481">
                    <w:rPr>
                      <w:b/>
                      <w:i/>
                      <w:sz w:val="22"/>
                      <w:szCs w:val="22"/>
                    </w:rPr>
                    <w:t>Nr</w:t>
                  </w:r>
                  <w:r w:rsidRPr="00712260">
                    <w:rPr>
                      <w:b/>
                      <w:i/>
                      <w:color w:val="000000" w:themeColor="text1"/>
                      <w:sz w:val="22"/>
                      <w:szCs w:val="22"/>
                    </w:rPr>
                    <w:t>.:</w:t>
                  </w:r>
                  <w:r w:rsidR="00E73DDB" w:rsidRPr="00712260">
                    <w:rPr>
                      <w:color w:val="000000" w:themeColor="text1"/>
                      <w:sz w:val="22"/>
                      <w:szCs w:val="22"/>
                      <w:shd w:val="clear" w:color="auto" w:fill="FFFFFF"/>
                    </w:rPr>
                    <w:t xml:space="preserve"> </w:t>
                  </w:r>
                  <w:hyperlink r:id="rId9" w:tgtFrame="_blank" w:history="1">
                    <w:r w:rsidR="00D032B0" w:rsidRPr="00D032B0">
                      <w:rPr>
                        <w:rStyle w:val="af3"/>
                        <w:b/>
                        <w:color w:val="auto"/>
                        <w:bdr w:val="none" w:sz="0" w:space="0" w:color="auto" w:frame="1"/>
                      </w:rPr>
                      <w:t>ocds-b3wdp1-MD-1607087335316</w:t>
                    </w:r>
                  </w:hyperlink>
                </w:p>
                <w:p w:rsidR="000258A4" w:rsidRPr="00F342BF" w:rsidRDefault="000258A4" w:rsidP="005B5134">
                  <w:pPr>
                    <w:pStyle w:val="a7"/>
                    <w:rPr>
                      <w:rFonts w:asciiTheme="minorHAnsi" w:hAnsiTheme="minorHAnsi"/>
                      <w:b/>
                      <w:i/>
                      <w:color w:val="000000" w:themeColor="text1"/>
                      <w:szCs w:val="22"/>
                    </w:rPr>
                  </w:pPr>
                  <w:r w:rsidRPr="00F342BF">
                    <w:rPr>
                      <w:rFonts w:ascii="Times New Roman" w:hAnsi="Times New Roman"/>
                      <w:b/>
                      <w:i/>
                      <w:color w:val="000000" w:themeColor="text1"/>
                      <w:sz w:val="22"/>
                      <w:szCs w:val="22"/>
                    </w:rPr>
                    <w:t>Tipul procedurii de achiziție:</w:t>
                  </w:r>
                  <w:r w:rsidR="006669FF" w:rsidRPr="00F342BF">
                    <w:rPr>
                      <w:rFonts w:ascii="Times New Roman" w:hAnsi="Times New Roman"/>
                      <w:b/>
                      <w:i/>
                      <w:color w:val="000000" w:themeColor="text1"/>
                      <w:sz w:val="22"/>
                      <w:szCs w:val="22"/>
                    </w:rPr>
                    <w:t>Licitație Deschisă</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E73DDB" w:rsidRDefault="00E73DDB" w:rsidP="007F2F46">
                  <w:pPr>
                    <w:pStyle w:val="a7"/>
                    <w:rPr>
                      <w:rFonts w:ascii="Times New Roman" w:hAnsi="Times New Roman"/>
                      <w:b/>
                      <w:i/>
                      <w:szCs w:val="22"/>
                    </w:rPr>
                  </w:pPr>
                  <w:r w:rsidRPr="00E73DDB">
                    <w:rPr>
                      <w:rFonts w:ascii="Times New Roman" w:hAnsi="Times New Roman"/>
                      <w:b/>
                      <w:i/>
                      <w:color w:val="333333"/>
                      <w:sz w:val="22"/>
                      <w:szCs w:val="22"/>
                      <w:shd w:val="clear" w:color="auto" w:fill="FFFFFF"/>
                    </w:rPr>
                    <w:t xml:space="preserve">Întreținerea drumurilor locale din raionul </w:t>
                  </w:r>
                  <w:r>
                    <w:rPr>
                      <w:rFonts w:ascii="Times New Roman" w:hAnsi="Times New Roman"/>
                      <w:b/>
                      <w:i/>
                      <w:color w:val="333333"/>
                      <w:sz w:val="22"/>
                      <w:szCs w:val="22"/>
                      <w:shd w:val="clear" w:color="auto" w:fill="FFFFFF"/>
                    </w:rPr>
                    <w:br/>
                  </w:r>
                  <w:r w:rsidRPr="00E73DDB">
                    <w:rPr>
                      <w:rFonts w:ascii="Times New Roman" w:hAnsi="Times New Roman"/>
                      <w:b/>
                      <w:i/>
                      <w:color w:val="333333"/>
                      <w:sz w:val="22"/>
                      <w:szCs w:val="22"/>
                      <w:shd w:val="clear" w:color="auto" w:fill="FFFFFF"/>
                    </w:rPr>
                    <w:t>Briceni anul 202</w:t>
                  </w:r>
                  <w:r w:rsidR="007F2F46">
                    <w:rPr>
                      <w:rFonts w:ascii="Times New Roman" w:hAnsi="Times New Roman"/>
                      <w:b/>
                      <w:i/>
                      <w:color w:val="333333"/>
                      <w:sz w:val="22"/>
                      <w:szCs w:val="22"/>
                      <w:shd w:val="clear" w:color="auto" w:fill="FFFFFF"/>
                    </w:rPr>
                    <w:t>1</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rPr>
                      <w:szCs w:val="22"/>
                    </w:rPr>
                  </w:pPr>
                  <w:r w:rsidRPr="00C60D06">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F342BF" w:rsidRDefault="00D44203" w:rsidP="005B5134">
                  <w:pPr>
                    <w:pStyle w:val="a7"/>
                    <w:rPr>
                      <w:b/>
                      <w:i/>
                      <w:color w:val="000000" w:themeColor="text1"/>
                      <w:szCs w:val="22"/>
                    </w:rPr>
                  </w:pPr>
                  <w:r w:rsidRPr="00F342BF">
                    <w:rPr>
                      <w:rFonts w:ascii="Times New Roman" w:hAnsi="Times New Roman"/>
                      <w:b/>
                      <w:i/>
                      <w:color w:val="000000" w:themeColor="text1"/>
                      <w:szCs w:val="24"/>
                    </w:rPr>
                    <w:t>50800000-3</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A80B94" w:rsidP="007F2F46">
                  <w:pPr>
                    <w:pStyle w:val="a7"/>
                    <w:rPr>
                      <w:b/>
                      <w:i/>
                      <w:szCs w:val="22"/>
                    </w:rPr>
                  </w:pPr>
                  <w:r>
                    <w:rPr>
                      <w:rFonts w:ascii="Times New Roman" w:hAnsi="Times New Roman"/>
                      <w:b/>
                      <w:i/>
                      <w:szCs w:val="24"/>
                    </w:rPr>
                    <w:t>Buget raional 202</w:t>
                  </w:r>
                  <w:r w:rsidR="007F2F46">
                    <w:rPr>
                      <w:rFonts w:ascii="Times New Roman" w:hAnsi="Times New Roman"/>
                      <w:b/>
                      <w:i/>
                      <w:szCs w:val="24"/>
                    </w:rPr>
                    <w:t>1</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A80B94" w:rsidP="00A80B94">
                  <w:pPr>
                    <w:pStyle w:val="a7"/>
                    <w:rPr>
                      <w:b/>
                      <w:i/>
                      <w:szCs w:val="22"/>
                    </w:rPr>
                  </w:pPr>
                  <w:r>
                    <w:rPr>
                      <w:rFonts w:ascii="Times New Roman" w:hAnsi="Times New Roman"/>
                      <w:b/>
                      <w:i/>
                      <w:szCs w:val="24"/>
                    </w:rPr>
                    <w:t>Consiliul Raional Briceni</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A80B94" w:rsidP="005B5134">
                  <w:pPr>
                    <w:pStyle w:val="a7"/>
                    <w:rPr>
                      <w:b/>
                      <w:i/>
                      <w:szCs w:val="22"/>
                    </w:rPr>
                  </w:pPr>
                  <w:r>
                    <w:rPr>
                      <w:rFonts w:ascii="Times New Roman" w:hAnsi="Times New Roman"/>
                      <w:b/>
                      <w:i/>
                      <w:szCs w:val="24"/>
                    </w:rPr>
                    <w:t>nu se aplică</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80B94" w:rsidRDefault="00A80B94" w:rsidP="00A80B94">
                  <w:pPr>
                    <w:pStyle w:val="a7"/>
                    <w:rPr>
                      <w:rFonts w:ascii="Times New Roman" w:hAnsi="Times New Roman"/>
                      <w:b/>
                      <w:i/>
                      <w:szCs w:val="24"/>
                    </w:rPr>
                  </w:pPr>
                  <w:r>
                    <w:rPr>
                      <w:rFonts w:ascii="Times New Roman" w:hAnsi="Times New Roman"/>
                      <w:b/>
                      <w:i/>
                      <w:szCs w:val="24"/>
                    </w:rPr>
                    <w:t xml:space="preserve">Consiliul Raional Briceni </w:t>
                  </w:r>
                </w:p>
                <w:p w:rsidR="000258A4" w:rsidRPr="00A20ACF" w:rsidRDefault="00A80B94" w:rsidP="00A80B94">
                  <w:pPr>
                    <w:pStyle w:val="a7"/>
                    <w:rPr>
                      <w:b/>
                      <w:i/>
                      <w:szCs w:val="22"/>
                    </w:rPr>
                  </w:pPr>
                  <w:r>
                    <w:rPr>
                      <w:rFonts w:ascii="Times New Roman" w:hAnsi="Times New Roman"/>
                      <w:b/>
                      <w:i/>
                      <w:szCs w:val="24"/>
                    </w:rPr>
                    <w:t>1007601010840</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szCs w:val="22"/>
                    </w:rPr>
                  </w:pPr>
                  <w:r w:rsidRPr="00A20ACF">
                    <w:rPr>
                      <w:sz w:val="22"/>
                      <w:szCs w:val="22"/>
                    </w:rPr>
                    <w:t>Destinatarul 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80B94" w:rsidRDefault="00A80B94" w:rsidP="00A80B94">
                  <w:pPr>
                    <w:pStyle w:val="a7"/>
                    <w:rPr>
                      <w:rFonts w:ascii="Times New Roman" w:hAnsi="Times New Roman"/>
                      <w:b/>
                      <w:i/>
                      <w:szCs w:val="24"/>
                    </w:rPr>
                  </w:pPr>
                  <w:r>
                    <w:rPr>
                      <w:rFonts w:ascii="Times New Roman" w:hAnsi="Times New Roman"/>
                      <w:b/>
                      <w:i/>
                      <w:szCs w:val="24"/>
                    </w:rPr>
                    <w:t xml:space="preserve">Consiliul Raional Briceni </w:t>
                  </w:r>
                </w:p>
                <w:p w:rsidR="000258A4" w:rsidRPr="00A20ACF" w:rsidRDefault="00A80B94" w:rsidP="00A80B94">
                  <w:pPr>
                    <w:pStyle w:val="a7"/>
                    <w:rPr>
                      <w:b/>
                      <w:i/>
                      <w:szCs w:val="22"/>
                    </w:rPr>
                  </w:pPr>
                  <w:r>
                    <w:rPr>
                      <w:rFonts w:ascii="Times New Roman" w:hAnsi="Times New Roman"/>
                      <w:b/>
                      <w:i/>
                      <w:szCs w:val="24"/>
                    </w:rPr>
                    <w:t>1007601010840</w:t>
                  </w:r>
                </w:p>
              </w:tc>
            </w:tr>
            <w:tr w:rsidR="000258A4" w:rsidRPr="00C60D06" w:rsidTr="00E73D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A80B94" w:rsidP="005B5134">
                  <w:pPr>
                    <w:pStyle w:val="a7"/>
                    <w:rPr>
                      <w:b/>
                      <w:i/>
                      <w:szCs w:val="22"/>
                    </w:rPr>
                  </w:pPr>
                  <w:r>
                    <w:rPr>
                      <w:b/>
                      <w:i/>
                      <w:sz w:val="22"/>
                      <w:szCs w:val="22"/>
                    </w:rPr>
                    <w:t>Limba de stat</w:t>
                  </w:r>
                </w:p>
              </w:tc>
            </w:tr>
            <w:tr w:rsidR="000258A4" w:rsidRPr="00C60D06" w:rsidTr="00E73DD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258A4" w:rsidRPr="006669FF" w:rsidRDefault="000258A4" w:rsidP="005B5134">
                  <w:pPr>
                    <w:pStyle w:val="a7"/>
                    <w:rPr>
                      <w:szCs w:val="22"/>
                    </w:rPr>
                  </w:pPr>
                  <w:r w:rsidRPr="006669F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0258A4" w:rsidRPr="006669FF" w:rsidRDefault="000258A4" w:rsidP="005B5134">
                  <w:pPr>
                    <w:jc w:val="both"/>
                    <w:rPr>
                      <w:i/>
                    </w:rPr>
                  </w:pPr>
                </w:p>
              </w:tc>
              <w:tc>
                <w:tcPr>
                  <w:tcW w:w="1390" w:type="dxa"/>
                  <w:tcBorders>
                    <w:top w:val="single" w:sz="4" w:space="0" w:color="auto"/>
                    <w:right w:val="single" w:sz="4" w:space="0" w:color="auto"/>
                  </w:tcBorders>
                  <w:vAlign w:val="center"/>
                </w:tcPr>
                <w:p w:rsidR="000258A4" w:rsidRPr="00A80B94" w:rsidRDefault="000258A4" w:rsidP="005B5134">
                  <w:pPr>
                    <w:pStyle w:val="a7"/>
                    <w:tabs>
                      <w:tab w:val="right" w:pos="4743"/>
                    </w:tabs>
                    <w:rPr>
                      <w:b/>
                      <w:i/>
                      <w:color w:val="00B050"/>
                      <w:szCs w:val="22"/>
                    </w:rPr>
                  </w:pPr>
                </w:p>
              </w:tc>
            </w:tr>
            <w:tr w:rsidR="000258A4" w:rsidRPr="00C60D06" w:rsidTr="00E73DD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6669FF" w:rsidRDefault="000258A4" w:rsidP="005B5134">
                  <w:pPr>
                    <w:pStyle w:val="a7"/>
                    <w:rPr>
                      <w:szCs w:val="22"/>
                    </w:rPr>
                  </w:pPr>
                </w:p>
              </w:tc>
              <w:tc>
                <w:tcPr>
                  <w:tcW w:w="3316" w:type="dxa"/>
                  <w:tcBorders>
                    <w:left w:val="single" w:sz="4" w:space="0" w:color="auto"/>
                  </w:tcBorders>
                  <w:vAlign w:val="center"/>
                </w:tcPr>
                <w:p w:rsidR="000258A4" w:rsidRPr="006669FF" w:rsidRDefault="006669FF" w:rsidP="005B5134">
                  <w:pPr>
                    <w:jc w:val="both"/>
                    <w:rPr>
                      <w:rFonts w:ascii="Baltica RR" w:hAnsi="Baltica RR"/>
                      <w:b/>
                      <w:i/>
                      <w:noProof w:val="0"/>
                    </w:rPr>
                  </w:pPr>
                  <w:r w:rsidRPr="006669FF">
                    <w:rPr>
                      <w:rFonts w:ascii="Baltica RR" w:hAnsi="Baltica RR"/>
                      <w:b/>
                      <w:i/>
                      <w:noProof w:val="0"/>
                      <w:sz w:val="22"/>
                      <w:szCs w:val="22"/>
                    </w:rPr>
                    <w:t>SIA RSAP</w:t>
                  </w:r>
                  <w:r w:rsidR="000258A4" w:rsidRPr="006669FF">
                    <w:rPr>
                      <w:rFonts w:ascii="Baltica RR" w:hAnsi="Baltica RR"/>
                      <w:b/>
                      <w:i/>
                      <w:noProof w:val="0"/>
                      <w:sz w:val="22"/>
                      <w:szCs w:val="22"/>
                    </w:rPr>
                    <w:t xml:space="preserve"> </w:t>
                  </w:r>
                </w:p>
              </w:tc>
              <w:tc>
                <w:tcPr>
                  <w:tcW w:w="1390" w:type="dxa"/>
                  <w:tcBorders>
                    <w:right w:val="single" w:sz="4" w:space="0" w:color="auto"/>
                  </w:tcBorders>
                  <w:vAlign w:val="center"/>
                </w:tcPr>
                <w:p w:rsidR="000258A4" w:rsidRPr="00A80B94" w:rsidRDefault="000258A4" w:rsidP="005B5134">
                  <w:pPr>
                    <w:pStyle w:val="a7"/>
                    <w:tabs>
                      <w:tab w:val="right" w:pos="4743"/>
                    </w:tabs>
                    <w:rPr>
                      <w:b/>
                      <w:i/>
                      <w:color w:val="00B050"/>
                      <w:szCs w:val="22"/>
                    </w:rPr>
                  </w:pPr>
                </w:p>
              </w:tc>
            </w:tr>
            <w:tr w:rsidR="000258A4" w:rsidRPr="00C60D06" w:rsidTr="00E73D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6669FF" w:rsidRDefault="000258A4" w:rsidP="005B5134">
                  <w:pPr>
                    <w:pStyle w:val="a7"/>
                    <w:rPr>
                      <w:szCs w:val="22"/>
                    </w:rPr>
                  </w:pPr>
                </w:p>
              </w:tc>
              <w:tc>
                <w:tcPr>
                  <w:tcW w:w="3316" w:type="dxa"/>
                  <w:tcBorders>
                    <w:left w:val="single" w:sz="4" w:space="0" w:color="auto"/>
                  </w:tcBorders>
                  <w:vAlign w:val="center"/>
                </w:tcPr>
                <w:p w:rsidR="000258A4" w:rsidRPr="006669FF" w:rsidRDefault="000258A4" w:rsidP="005B5134">
                  <w:pPr>
                    <w:tabs>
                      <w:tab w:val="right" w:pos="4743"/>
                    </w:tabs>
                    <w:jc w:val="both"/>
                    <w:rPr>
                      <w:i/>
                    </w:rPr>
                  </w:pPr>
                </w:p>
              </w:tc>
              <w:tc>
                <w:tcPr>
                  <w:tcW w:w="1390" w:type="dxa"/>
                  <w:tcBorders>
                    <w:right w:val="single" w:sz="4" w:space="0" w:color="auto"/>
                  </w:tcBorders>
                  <w:vAlign w:val="center"/>
                </w:tcPr>
                <w:p w:rsidR="000258A4" w:rsidRPr="00A20ACF" w:rsidRDefault="000258A4" w:rsidP="005B5134">
                  <w:pPr>
                    <w:pStyle w:val="a7"/>
                    <w:tabs>
                      <w:tab w:val="right" w:pos="4743"/>
                    </w:tabs>
                    <w:rPr>
                      <w:b/>
                      <w:i/>
                      <w:szCs w:val="22"/>
                    </w:rPr>
                  </w:pPr>
                </w:p>
              </w:tc>
            </w:tr>
            <w:tr w:rsidR="000258A4" w:rsidRPr="00C60D06" w:rsidTr="00E73D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szCs w:val="22"/>
                    </w:rPr>
                  </w:pPr>
                </w:p>
              </w:tc>
              <w:tc>
                <w:tcPr>
                  <w:tcW w:w="3316" w:type="dxa"/>
                  <w:tcBorders>
                    <w:left w:val="single" w:sz="4" w:space="0" w:color="auto"/>
                    <w:bottom w:val="single" w:sz="4" w:space="0" w:color="auto"/>
                  </w:tcBorders>
                  <w:vAlign w:val="center"/>
                </w:tcPr>
                <w:p w:rsidR="000258A4" w:rsidRPr="00A20ACF" w:rsidRDefault="000258A4" w:rsidP="005B5134">
                  <w:pPr>
                    <w:jc w:val="both"/>
                    <w:rPr>
                      <w:i/>
                    </w:rPr>
                  </w:pPr>
                </w:p>
              </w:tc>
              <w:tc>
                <w:tcPr>
                  <w:tcW w:w="1390" w:type="dxa"/>
                  <w:tcBorders>
                    <w:bottom w:val="single" w:sz="4" w:space="0" w:color="auto"/>
                    <w:right w:val="single" w:sz="4" w:space="0" w:color="auto"/>
                  </w:tcBorders>
                  <w:vAlign w:val="center"/>
                </w:tcPr>
                <w:p w:rsidR="000258A4" w:rsidRPr="00A20ACF" w:rsidRDefault="000258A4" w:rsidP="005B5134">
                  <w:pPr>
                    <w:pStyle w:val="a7"/>
                    <w:tabs>
                      <w:tab w:val="right" w:pos="4743"/>
                    </w:tabs>
                    <w:rPr>
                      <w:b/>
                      <w:i/>
                      <w:szCs w:val="22"/>
                    </w:rPr>
                  </w:pPr>
                </w:p>
              </w:tc>
            </w:tr>
            <w:tr w:rsidR="000258A4" w:rsidRPr="00C60D06" w:rsidTr="00E73DD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szCs w:val="22"/>
                    </w:rPr>
                  </w:pPr>
                  <w:r w:rsidRPr="00A20ACF">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A80B94" w:rsidP="005B5134">
                  <w:pPr>
                    <w:pStyle w:val="a7"/>
                    <w:tabs>
                      <w:tab w:val="right" w:pos="4743"/>
                    </w:tabs>
                    <w:rPr>
                      <w:b/>
                      <w:i/>
                      <w:szCs w:val="22"/>
                    </w:rPr>
                  </w:pPr>
                  <w:r>
                    <w:rPr>
                      <w:rFonts w:ascii="Times New Roman" w:hAnsi="Times New Roman"/>
                      <w:b/>
                      <w:i/>
                      <w:szCs w:val="24"/>
                    </w:rPr>
                    <w:t>nu se aplică</w:t>
                  </w:r>
                </w:p>
              </w:tc>
            </w:tr>
            <w:tr w:rsidR="000258A4" w:rsidRPr="00C60D06" w:rsidTr="00E73D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A80B94" w:rsidP="005B5134">
                  <w:pPr>
                    <w:tabs>
                      <w:tab w:val="left" w:pos="284"/>
                      <w:tab w:val="right" w:pos="9531"/>
                    </w:tabs>
                    <w:spacing w:line="360" w:lineRule="auto"/>
                    <w:contextualSpacing/>
                    <w:rPr>
                      <w:b/>
                    </w:rPr>
                  </w:pPr>
                  <w:r w:rsidRPr="0090507C">
                    <w:rPr>
                      <w:b/>
                      <w:i/>
                      <w:noProof w:val="0"/>
                    </w:rPr>
                    <w:t xml:space="preserve">de antrepriză </w:t>
                  </w:r>
                </w:p>
              </w:tc>
            </w:tr>
            <w:tr w:rsidR="000258A4" w:rsidRPr="00C60D06" w:rsidTr="00E73D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258A4" w:rsidRPr="00A20ACF" w:rsidRDefault="00A80B94" w:rsidP="005B5134">
                  <w:pPr>
                    <w:pStyle w:val="a7"/>
                    <w:tabs>
                      <w:tab w:val="right" w:pos="4743"/>
                    </w:tabs>
                    <w:rPr>
                      <w:b/>
                      <w:i/>
                      <w:spacing w:val="-2"/>
                      <w:szCs w:val="24"/>
                    </w:rPr>
                  </w:pPr>
                  <w:r w:rsidRPr="0090507C">
                    <w:rPr>
                      <w:rFonts w:ascii="Times New Roman" w:hAnsi="Times New Roman"/>
                      <w:b/>
                      <w:i/>
                      <w:szCs w:val="24"/>
                    </w:rPr>
                    <w:t>nu se aplică</w:t>
                  </w:r>
                </w:p>
              </w:tc>
            </w:tr>
          </w:tbl>
          <w:p w:rsidR="000258A4" w:rsidRPr="00C60D06" w:rsidRDefault="000258A4" w:rsidP="005B5134"/>
        </w:tc>
      </w:tr>
      <w:tr w:rsidR="000258A4" w:rsidRPr="00C60D06" w:rsidTr="005B5134">
        <w:trPr>
          <w:trHeight w:val="600"/>
        </w:trPr>
        <w:tc>
          <w:tcPr>
            <w:tcW w:w="9747" w:type="dxa"/>
            <w:gridSpan w:val="6"/>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serviciilorși specificațiile tehnice:</w:t>
            </w:r>
            <w:bookmarkEnd w:id="142"/>
            <w:bookmarkEnd w:id="143"/>
          </w:p>
        </w:tc>
      </w:tr>
      <w:tr w:rsidR="000258A4" w:rsidRPr="00C60D06" w:rsidTr="00C23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Nr. d/o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ind w:left="-57" w:right="-57"/>
              <w:jc w:val="center"/>
              <w:rPr>
                <w:b/>
              </w:rPr>
            </w:pPr>
            <w:r w:rsidRPr="00C60D06">
              <w:rPr>
                <w:b/>
              </w:rPr>
              <w:t>Specificația tehnică deplină solicitată, Standarde de referinţă</w:t>
            </w:r>
          </w:p>
        </w:tc>
      </w:tr>
      <w:tr w:rsidR="00C23DF6" w:rsidRPr="00C60D06" w:rsidTr="00C23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C23DF6" w:rsidRPr="0090507C" w:rsidRDefault="00C23DF6" w:rsidP="00C23DF6">
            <w:pPr>
              <w:ind w:left="-57" w:right="-57"/>
              <w:jc w:val="center"/>
            </w:pPr>
            <w:r>
              <w:t>1.</w:t>
            </w:r>
          </w:p>
        </w:tc>
        <w:tc>
          <w:tcPr>
            <w:tcW w:w="1313" w:type="dxa"/>
            <w:shd w:val="clear" w:color="auto" w:fill="auto"/>
            <w:vAlign w:val="center"/>
          </w:tcPr>
          <w:p w:rsidR="00C23DF6" w:rsidRPr="00F342BF" w:rsidRDefault="00D44203" w:rsidP="00C23DF6">
            <w:pPr>
              <w:ind w:left="-57" w:right="-57"/>
              <w:jc w:val="center"/>
              <w:rPr>
                <w:color w:val="000000" w:themeColor="text1"/>
              </w:rPr>
            </w:pPr>
            <w:r w:rsidRPr="00F342BF">
              <w:rPr>
                <w:color w:val="000000" w:themeColor="text1"/>
              </w:rPr>
              <w:t>50800000-3</w:t>
            </w:r>
          </w:p>
        </w:tc>
        <w:tc>
          <w:tcPr>
            <w:tcW w:w="2410" w:type="dxa"/>
            <w:shd w:val="clear" w:color="auto" w:fill="auto"/>
            <w:vAlign w:val="center"/>
          </w:tcPr>
          <w:p w:rsidR="00C23DF6" w:rsidRPr="00F342BF" w:rsidRDefault="00C23DF6" w:rsidP="002D6651">
            <w:pPr>
              <w:ind w:left="-57" w:right="-57"/>
              <w:rPr>
                <w:color w:val="000000" w:themeColor="text1"/>
              </w:rPr>
            </w:pPr>
            <w:r w:rsidRPr="00F342BF">
              <w:rPr>
                <w:color w:val="000000" w:themeColor="text1"/>
                <w:sz w:val="22"/>
                <w:szCs w:val="22"/>
              </w:rPr>
              <w:t>Întreținerea drumurilor locale din Raionul Briceni anul 202</w:t>
            </w:r>
            <w:r w:rsidR="002D6651" w:rsidRPr="00F342BF">
              <w:rPr>
                <w:color w:val="000000" w:themeColor="text1"/>
                <w:sz w:val="22"/>
                <w:szCs w:val="22"/>
              </w:rPr>
              <w:t>1</w:t>
            </w:r>
          </w:p>
        </w:tc>
        <w:tc>
          <w:tcPr>
            <w:tcW w:w="992" w:type="dxa"/>
            <w:shd w:val="clear" w:color="auto" w:fill="auto"/>
            <w:vAlign w:val="center"/>
          </w:tcPr>
          <w:p w:rsidR="00C23DF6" w:rsidRPr="00F342BF" w:rsidRDefault="00C23DF6" w:rsidP="00C23DF6">
            <w:pPr>
              <w:ind w:left="-57" w:right="-57"/>
              <w:jc w:val="center"/>
              <w:rPr>
                <w:color w:val="000000" w:themeColor="text1"/>
              </w:rPr>
            </w:pPr>
            <w:r w:rsidRPr="00F342BF">
              <w:rPr>
                <w:color w:val="000000" w:themeColor="text1"/>
              </w:rPr>
              <w:t>Bucată</w:t>
            </w:r>
          </w:p>
        </w:tc>
        <w:tc>
          <w:tcPr>
            <w:tcW w:w="992" w:type="dxa"/>
            <w:shd w:val="clear" w:color="auto" w:fill="auto"/>
            <w:vAlign w:val="center"/>
          </w:tcPr>
          <w:p w:rsidR="00C23DF6" w:rsidRPr="00F342BF" w:rsidRDefault="00C23DF6" w:rsidP="00C23DF6">
            <w:pPr>
              <w:ind w:left="-57" w:right="-57"/>
              <w:jc w:val="center"/>
              <w:rPr>
                <w:color w:val="000000" w:themeColor="text1"/>
              </w:rPr>
            </w:pPr>
            <w:r w:rsidRPr="00F342BF">
              <w:rPr>
                <w:color w:val="000000" w:themeColor="text1"/>
              </w:rPr>
              <w:t>1</w:t>
            </w:r>
          </w:p>
        </w:tc>
        <w:tc>
          <w:tcPr>
            <w:tcW w:w="3402" w:type="dxa"/>
            <w:shd w:val="clear" w:color="auto" w:fill="auto"/>
            <w:vAlign w:val="center"/>
          </w:tcPr>
          <w:p w:rsidR="00C23DF6" w:rsidRPr="00F342BF" w:rsidRDefault="00C23DF6" w:rsidP="00C23DF6">
            <w:pPr>
              <w:ind w:left="-57" w:right="-57"/>
              <w:jc w:val="center"/>
              <w:rPr>
                <w:color w:val="000000" w:themeColor="text1"/>
              </w:rPr>
            </w:pPr>
            <w:r w:rsidRPr="00F342BF">
              <w:rPr>
                <w:color w:val="000000" w:themeColor="text1"/>
              </w:rPr>
              <w:t>Conform listei de lucrări</w:t>
            </w:r>
          </w:p>
          <w:p w:rsidR="00C23DF6" w:rsidRPr="00F342BF" w:rsidRDefault="00C23DF6" w:rsidP="00C23DF6">
            <w:pPr>
              <w:ind w:left="-57" w:right="-57"/>
              <w:jc w:val="center"/>
              <w:rPr>
                <w:color w:val="000000" w:themeColor="text1"/>
                <w:sz w:val="18"/>
                <w:szCs w:val="18"/>
              </w:rPr>
            </w:pPr>
          </w:p>
        </w:tc>
      </w:tr>
    </w:tbl>
    <w:p w:rsidR="000258A4" w:rsidRDefault="000258A4" w:rsidP="004217A4">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rsidR="006669FF" w:rsidRPr="006669FF" w:rsidRDefault="006669FF" w:rsidP="006669FF"/>
    <w:tbl>
      <w:tblPr>
        <w:tblW w:w="10322" w:type="dxa"/>
        <w:tblLayout w:type="fixed"/>
        <w:tblLook w:val="04A0"/>
      </w:tblPr>
      <w:tblGrid>
        <w:gridCol w:w="534"/>
        <w:gridCol w:w="2834"/>
        <w:gridCol w:w="284"/>
        <w:gridCol w:w="2580"/>
        <w:gridCol w:w="4082"/>
        <w:gridCol w:w="8"/>
      </w:tblGrid>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5B5134">
            <w:pPr>
              <w:pStyle w:val="a4"/>
              <w:tabs>
                <w:tab w:val="left" w:pos="540"/>
              </w:tabs>
              <w:suppressAutoHyphens/>
              <w:spacing w:after="120"/>
              <w:jc w:val="both"/>
            </w:pPr>
            <w:r w:rsidRPr="0090507C">
              <w:rPr>
                <w:b/>
                <w:i/>
              </w:rPr>
              <w:t>nu vor fi acceptate</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C23DF6" w:rsidRPr="0090507C" w:rsidRDefault="00C23DF6" w:rsidP="00C23DF6">
            <w:pPr>
              <w:tabs>
                <w:tab w:val="left" w:pos="372"/>
              </w:tabs>
              <w:suppressAutoHyphens/>
              <w:spacing w:before="120" w:after="120"/>
              <w:rPr>
                <w:b/>
                <w:i/>
              </w:rPr>
            </w:pPr>
            <w:r>
              <w:rPr>
                <w:b/>
                <w:i/>
              </w:rPr>
              <w:t>forma garanției -a</w:t>
            </w:r>
          </w:p>
          <w:p w:rsidR="000258A4" w:rsidRPr="00CC41AC" w:rsidRDefault="00C23DF6" w:rsidP="00C23DF6">
            <w:pPr>
              <w:numPr>
                <w:ilvl w:val="0"/>
                <w:numId w:val="10"/>
              </w:numPr>
              <w:tabs>
                <w:tab w:val="clear" w:pos="1134"/>
                <w:tab w:val="left" w:pos="372"/>
              </w:tabs>
              <w:suppressAutoHyphens/>
              <w:spacing w:before="120" w:after="120"/>
              <w:ind w:left="372" w:hanging="360"/>
              <w:rPr>
                <w:i/>
              </w:rPr>
            </w:pPr>
            <w:r w:rsidRPr="0090507C">
              <w:rPr>
                <w:i/>
              </w:rPr>
              <w:t>Oferta va fi însoţită de o Garanţie pentru ofertă (emisă de o bancă comercială) conform formularului F3.2 din secţiunea a 3-a – Formulare pentru depunerea ofertei</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5B5134">
            <w:pPr>
              <w:tabs>
                <w:tab w:val="left" w:pos="372"/>
              </w:tabs>
              <w:suppressAutoHyphens/>
            </w:pPr>
            <w:r>
              <w:rPr>
                <w:b/>
                <w:i/>
              </w:rPr>
              <w:t>_1</w:t>
            </w:r>
            <w:r w:rsidRPr="0090507C">
              <w:rPr>
                <w:b/>
                <w:i/>
              </w:rPr>
              <w:t xml:space="preserve">_% </w:t>
            </w:r>
            <w:r w:rsidRPr="0090507C">
              <w:rPr>
                <w:i/>
              </w:rPr>
              <w:t>din valoarea ofertei fără TVA.</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056697" w:rsidRDefault="00C23DF6" w:rsidP="005B5134">
            <w:pPr>
              <w:tabs>
                <w:tab w:val="left" w:pos="372"/>
              </w:tabs>
              <w:suppressAutoHyphens/>
              <w:spacing w:before="120" w:after="120"/>
              <w:rPr>
                <w:b/>
                <w:i/>
              </w:rPr>
            </w:pPr>
            <w:r>
              <w:rPr>
                <w:b/>
                <w:i/>
              </w:rPr>
              <w:t>nu se aplică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7F2F46">
            <w:pPr>
              <w:tabs>
                <w:tab w:val="left" w:pos="372"/>
              </w:tabs>
              <w:suppressAutoHyphens/>
              <w:rPr>
                <w:b/>
                <w:i/>
              </w:rPr>
            </w:pPr>
            <w:r>
              <w:rPr>
                <w:b/>
                <w:i/>
              </w:rPr>
              <w:t>anul 202</w:t>
            </w:r>
            <w:r w:rsidR="007F2F46">
              <w:rPr>
                <w:b/>
                <w:i/>
              </w:rPr>
              <w:t>1</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5B5134">
            <w:pPr>
              <w:tabs>
                <w:tab w:val="left" w:pos="372"/>
              </w:tabs>
              <w:suppressAutoHyphens/>
              <w:rPr>
                <w:b/>
                <w:i/>
              </w:rPr>
            </w:pPr>
            <w:r>
              <w:rPr>
                <w:b/>
                <w:i/>
              </w:rPr>
              <w:t>Drumur</w:t>
            </w:r>
            <w:r w:rsidR="00CC41AC">
              <w:rPr>
                <w:b/>
                <w:i/>
              </w:rPr>
              <w:t>le</w:t>
            </w:r>
            <w:r>
              <w:rPr>
                <w:b/>
                <w:i/>
              </w:rPr>
              <w:t>i locale Raionului Briceni</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8B7080">
            <w:pPr>
              <w:ind w:right="-397"/>
              <w:rPr>
                <w:spacing w:val="-4"/>
              </w:rPr>
            </w:pPr>
            <w:r w:rsidRPr="00C60D06">
              <w:rPr>
                <w:spacing w:val="-4"/>
                <w:sz w:val="22"/>
                <w:szCs w:val="22"/>
              </w:rPr>
              <w:t xml:space="preserve">Metoda și condițiile de plată </w:t>
            </w:r>
            <w:r w:rsidR="008B7080">
              <w:rPr>
                <w:spacing w:val="-4"/>
                <w:sz w:val="22"/>
                <w:szCs w:val="22"/>
              </w:rPr>
              <w:br/>
            </w:r>
            <w:r w:rsidRPr="00C60D06">
              <w:rPr>
                <w:spacing w:val="-4"/>
                <w:sz w:val="22"/>
                <w:szCs w:val="22"/>
              </w:rPr>
              <w:t xml:space="preserve">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5B5134">
            <w:pPr>
              <w:tabs>
                <w:tab w:val="left" w:pos="372"/>
              </w:tabs>
              <w:suppressAutoHyphens/>
              <w:rPr>
                <w:i/>
                <w:spacing w:val="-4"/>
              </w:rPr>
            </w:pPr>
            <w:r w:rsidRPr="00344D61">
              <w:rPr>
                <w:i/>
                <w:spacing w:val="-4"/>
              </w:rPr>
              <w:t>prin transfer conform procesilor verbale de îndeplinitre</w:t>
            </w:r>
            <w:r>
              <w:rPr>
                <w:i/>
                <w:spacing w:val="-4"/>
              </w:rPr>
              <w:t>a</w:t>
            </w:r>
            <w:r w:rsidRPr="00344D61">
              <w:rPr>
                <w:i/>
                <w:spacing w:val="-4"/>
              </w:rPr>
              <w:t xml:space="preserve"> a lucrarilor</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8B7080">
            <w:pPr>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5B5134">
            <w:pPr>
              <w:tabs>
                <w:tab w:val="left" w:pos="372"/>
              </w:tabs>
              <w:suppressAutoHyphens/>
              <w:rPr>
                <w:i/>
                <w:spacing w:val="-4"/>
              </w:rPr>
            </w:pPr>
            <w:r>
              <w:rPr>
                <w:i/>
                <w:spacing w:val="-4"/>
              </w:rPr>
              <w:t>30 zile</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5B5134">
            <w:pPr>
              <w:tabs>
                <w:tab w:val="left" w:pos="372"/>
              </w:tabs>
              <w:suppressAutoHyphens/>
              <w:rPr>
                <w:i/>
                <w:iCs/>
              </w:rPr>
            </w:pPr>
            <w:r w:rsidRPr="0090507C">
              <w:rPr>
                <w:b/>
                <w:i/>
                <w:iCs/>
              </w:rPr>
              <w:t>nu se acceptă</w:t>
            </w:r>
          </w:p>
        </w:tc>
      </w:tr>
      <w:tr w:rsidR="000258A4" w:rsidRPr="00C60D06" w:rsidTr="005B5134">
        <w:trPr>
          <w:trHeight w:val="600"/>
        </w:trPr>
        <w:tc>
          <w:tcPr>
            <w:tcW w:w="10322" w:type="dxa"/>
            <w:gridSpan w:val="6"/>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0258A4" w:rsidRPr="00C60D06"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8B7080" w:rsidRDefault="000258A4" w:rsidP="008B7080">
            <w:pPr>
              <w:ind w:right="-108"/>
              <w:jc w:val="center"/>
              <w:rPr>
                <w:spacing w:val="-4"/>
              </w:rPr>
            </w:pPr>
            <w:r w:rsidRPr="008B7080">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8B7080" w:rsidRDefault="000258A4" w:rsidP="005B5134">
            <w:pPr>
              <w:ind w:right="-108"/>
              <w:rPr>
                <w:lang w:eastAsia="ja-JP"/>
              </w:rPr>
            </w:pPr>
            <w:r w:rsidRPr="008B7080">
              <w:rPr>
                <w:sz w:val="22"/>
                <w:szCs w:val="22"/>
              </w:rPr>
              <w:t xml:space="preserve">Locul/Modalitatea de  </w:t>
            </w:r>
            <w:r w:rsidRPr="008B7080">
              <w:rPr>
                <w:b/>
                <w:sz w:val="22"/>
                <w:szCs w:val="22"/>
              </w:rPr>
              <w:t>depunerea ofertelor</w:t>
            </w:r>
            <w:r w:rsidRPr="008B7080">
              <w:rPr>
                <w:sz w:val="22"/>
                <w:szCs w:val="22"/>
              </w:rPr>
              <w:t>, este:</w:t>
            </w:r>
          </w:p>
        </w:tc>
        <w:tc>
          <w:tcPr>
            <w:tcW w:w="2864" w:type="dxa"/>
            <w:gridSpan w:val="2"/>
            <w:tcBorders>
              <w:top w:val="single" w:sz="4" w:space="0" w:color="auto"/>
              <w:left w:val="single" w:sz="4" w:space="0" w:color="auto"/>
            </w:tcBorders>
            <w:vAlign w:val="center"/>
          </w:tcPr>
          <w:p w:rsidR="000258A4" w:rsidRPr="008B7080" w:rsidRDefault="000258A4" w:rsidP="005B5134">
            <w:pPr>
              <w:jc w:val="both"/>
              <w:rPr>
                <w:i/>
              </w:rPr>
            </w:pPr>
          </w:p>
        </w:tc>
        <w:tc>
          <w:tcPr>
            <w:tcW w:w="4082" w:type="dxa"/>
            <w:tcBorders>
              <w:top w:val="single" w:sz="4" w:space="0" w:color="auto"/>
              <w:right w:val="single" w:sz="4" w:space="0" w:color="auto"/>
            </w:tcBorders>
            <w:vAlign w:val="center"/>
          </w:tcPr>
          <w:p w:rsidR="000258A4" w:rsidRPr="00C23DF6" w:rsidRDefault="000258A4" w:rsidP="005B5134">
            <w:pPr>
              <w:pStyle w:val="a7"/>
              <w:tabs>
                <w:tab w:val="right" w:pos="4743"/>
              </w:tabs>
              <w:rPr>
                <w:rFonts w:ascii="Times New Roman" w:hAnsi="Times New Roman"/>
                <w:b/>
                <w:i/>
                <w:color w:val="00B050"/>
                <w:szCs w:val="22"/>
                <w:lang w:eastAsia="ru-RU"/>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23DF6" w:rsidRDefault="000258A4" w:rsidP="005B5134">
            <w:pPr>
              <w:ind w:left="-120" w:right="-108"/>
              <w:jc w:val="center"/>
              <w:rPr>
                <w:color w:val="00B050"/>
                <w:spacing w:val="-4"/>
              </w:rPr>
            </w:pPr>
          </w:p>
        </w:tc>
        <w:tc>
          <w:tcPr>
            <w:tcW w:w="2834" w:type="dxa"/>
            <w:vMerge/>
            <w:tcBorders>
              <w:left w:val="single" w:sz="4" w:space="0" w:color="auto"/>
              <w:bottom w:val="single" w:sz="4" w:space="0" w:color="auto"/>
              <w:right w:val="single" w:sz="4" w:space="0" w:color="auto"/>
            </w:tcBorders>
            <w:vAlign w:val="center"/>
          </w:tcPr>
          <w:p w:rsidR="000258A4" w:rsidRPr="008B7080"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rsidR="008B7080" w:rsidRDefault="008B7080" w:rsidP="005B5134">
            <w:pPr>
              <w:rPr>
                <w:b/>
                <w:i/>
                <w:spacing w:val="-4"/>
              </w:rPr>
            </w:pPr>
          </w:p>
          <w:p w:rsidR="000258A4" w:rsidRPr="008B7080" w:rsidRDefault="008B7080" w:rsidP="005B5134">
            <w:pPr>
              <w:rPr>
                <w:b/>
                <w:i/>
              </w:rPr>
            </w:pPr>
            <w:r w:rsidRPr="008B7080">
              <w:rPr>
                <w:b/>
                <w:i/>
                <w:spacing w:val="-4"/>
                <w:sz w:val="22"/>
                <w:szCs w:val="22"/>
              </w:rPr>
              <w:t>SIA RSAP</w:t>
            </w:r>
          </w:p>
        </w:tc>
        <w:tc>
          <w:tcPr>
            <w:tcW w:w="4082" w:type="dxa"/>
            <w:tcBorders>
              <w:right w:val="single" w:sz="4" w:space="0" w:color="auto"/>
            </w:tcBorders>
            <w:vAlign w:val="center"/>
          </w:tcPr>
          <w:p w:rsidR="000258A4" w:rsidRPr="00C23DF6" w:rsidRDefault="000258A4" w:rsidP="005B5134">
            <w:pPr>
              <w:pStyle w:val="a7"/>
              <w:tabs>
                <w:tab w:val="right" w:pos="4743"/>
              </w:tabs>
              <w:rPr>
                <w:rFonts w:ascii="Times New Roman" w:hAnsi="Times New Roman"/>
                <w:b/>
                <w:i/>
                <w:color w:val="00B050"/>
                <w:szCs w:val="22"/>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23DF6" w:rsidRDefault="000258A4" w:rsidP="005B5134">
            <w:pPr>
              <w:ind w:left="-120" w:right="-108"/>
              <w:jc w:val="center"/>
              <w:rPr>
                <w:color w:val="00B050"/>
                <w:spacing w:val="-4"/>
              </w:rPr>
            </w:pPr>
          </w:p>
        </w:tc>
        <w:tc>
          <w:tcPr>
            <w:tcW w:w="2834" w:type="dxa"/>
            <w:vMerge/>
            <w:tcBorders>
              <w:left w:val="single" w:sz="4" w:space="0" w:color="auto"/>
              <w:bottom w:val="single" w:sz="4" w:space="0" w:color="auto"/>
              <w:right w:val="single" w:sz="4" w:space="0" w:color="auto"/>
            </w:tcBorders>
            <w:vAlign w:val="center"/>
          </w:tcPr>
          <w:p w:rsidR="000258A4" w:rsidRPr="008B7080"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rsidR="000258A4" w:rsidRPr="008B7080" w:rsidRDefault="000258A4" w:rsidP="005B5134">
            <w:pPr>
              <w:tabs>
                <w:tab w:val="right" w:pos="4743"/>
              </w:tabs>
              <w:jc w:val="both"/>
              <w:rPr>
                <w:i/>
              </w:rPr>
            </w:pPr>
          </w:p>
        </w:tc>
        <w:tc>
          <w:tcPr>
            <w:tcW w:w="4082" w:type="dxa"/>
            <w:tcBorders>
              <w:right w:val="single" w:sz="4" w:space="0" w:color="auto"/>
            </w:tcBorders>
            <w:vAlign w:val="center"/>
          </w:tcPr>
          <w:p w:rsidR="000258A4" w:rsidRPr="00C23DF6" w:rsidRDefault="000258A4" w:rsidP="005B5134">
            <w:pPr>
              <w:pStyle w:val="a7"/>
              <w:tabs>
                <w:tab w:val="right" w:pos="4743"/>
              </w:tabs>
              <w:rPr>
                <w:rFonts w:ascii="Times New Roman" w:hAnsi="Times New Roman"/>
                <w:b/>
                <w:i/>
                <w:color w:val="00B050"/>
                <w:szCs w:val="22"/>
              </w:rPr>
            </w:pPr>
          </w:p>
        </w:tc>
      </w:tr>
      <w:tr w:rsidR="000258A4" w:rsidRPr="00C60D0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C60D06" w:rsidRDefault="000258A4" w:rsidP="005B5134">
            <w:pPr>
              <w:pStyle w:val="a7"/>
              <w:tabs>
                <w:tab w:val="right" w:pos="4743"/>
              </w:tabs>
              <w:rPr>
                <w:rFonts w:ascii="Times New Roman" w:hAnsi="Times New Roman"/>
                <w:b/>
                <w:i/>
                <w:color w:val="FF0000"/>
                <w:szCs w:val="22"/>
              </w:rPr>
            </w:pPr>
          </w:p>
        </w:tc>
      </w:tr>
      <w:tr w:rsidR="000258A4" w:rsidRPr="00C23DF6"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E73DDB" w:rsidRDefault="000258A4" w:rsidP="005B5134">
            <w:pPr>
              <w:spacing w:before="120" w:after="120"/>
              <w:jc w:val="both"/>
            </w:pPr>
            <w:r w:rsidRPr="00E73DDB">
              <w:rPr>
                <w:b/>
                <w:sz w:val="22"/>
                <w:szCs w:val="22"/>
              </w:rPr>
              <w:t>Termenul limită</w:t>
            </w:r>
            <w:r w:rsidRPr="00E73DDB">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E73DDB" w:rsidRDefault="00E73DDB" w:rsidP="005B5134">
            <w:pPr>
              <w:jc w:val="both"/>
              <w:rPr>
                <w:i/>
              </w:rPr>
            </w:pPr>
          </w:p>
          <w:p w:rsidR="000258A4" w:rsidRPr="00F37B47" w:rsidRDefault="00D032B0" w:rsidP="00932ED1">
            <w:pPr>
              <w:jc w:val="both"/>
              <w:rPr>
                <w:b/>
                <w:i/>
              </w:rPr>
            </w:pPr>
            <w:r w:rsidRPr="00F37B47">
              <w:rPr>
                <w:b/>
                <w:i/>
                <w:sz w:val="22"/>
                <w:szCs w:val="22"/>
              </w:rPr>
              <w:t>29</w:t>
            </w:r>
            <w:r w:rsidR="00E73DDB" w:rsidRPr="00F37B47">
              <w:rPr>
                <w:b/>
                <w:i/>
                <w:sz w:val="22"/>
                <w:szCs w:val="22"/>
              </w:rPr>
              <w:t xml:space="preserve"> </w:t>
            </w:r>
            <w:r w:rsidRPr="00F37B47">
              <w:rPr>
                <w:b/>
                <w:i/>
                <w:sz w:val="22"/>
                <w:szCs w:val="22"/>
              </w:rPr>
              <w:t>decembrie</w:t>
            </w:r>
            <w:r w:rsidR="00E73DDB" w:rsidRPr="00F37B47">
              <w:rPr>
                <w:b/>
                <w:i/>
                <w:sz w:val="22"/>
                <w:szCs w:val="22"/>
              </w:rPr>
              <w:t xml:space="preserve"> 202</w:t>
            </w:r>
            <w:r w:rsidR="00932ED1">
              <w:rPr>
                <w:b/>
                <w:i/>
                <w:sz w:val="22"/>
                <w:szCs w:val="22"/>
              </w:rPr>
              <w:t>0</w:t>
            </w:r>
            <w:r w:rsidR="00E73DDB" w:rsidRPr="00F37B47">
              <w:rPr>
                <w:b/>
                <w:i/>
                <w:sz w:val="22"/>
                <w:szCs w:val="22"/>
              </w:rPr>
              <w:t xml:space="preserve"> 10:00</w:t>
            </w:r>
          </w:p>
        </w:tc>
        <w:tc>
          <w:tcPr>
            <w:tcW w:w="4082" w:type="dxa"/>
            <w:tcBorders>
              <w:top w:val="single" w:sz="4" w:space="0" w:color="auto"/>
              <w:right w:val="single" w:sz="4" w:space="0" w:color="auto"/>
            </w:tcBorders>
            <w:vAlign w:val="center"/>
          </w:tcPr>
          <w:p w:rsidR="000258A4" w:rsidRPr="00C23DF6" w:rsidRDefault="000258A4" w:rsidP="005B5134">
            <w:pPr>
              <w:pStyle w:val="a7"/>
              <w:tabs>
                <w:tab w:val="right" w:pos="4743"/>
              </w:tabs>
              <w:rPr>
                <w:rFonts w:ascii="Times New Roman" w:hAnsi="Times New Roman"/>
                <w:b/>
                <w:i/>
                <w:color w:val="00B050"/>
                <w:szCs w:val="22"/>
                <w:lang w:eastAsia="ru-RU"/>
              </w:rPr>
            </w:pPr>
          </w:p>
        </w:tc>
      </w:tr>
      <w:tr w:rsidR="000258A4" w:rsidRPr="00C23DF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E73DDB" w:rsidRDefault="000258A4" w:rsidP="005B5134">
            <w:pPr>
              <w:pStyle w:val="a7"/>
              <w:rPr>
                <w:rFonts w:ascii="Times New Roman" w:hAnsi="Times New Roman"/>
                <w:szCs w:val="22"/>
              </w:rPr>
            </w:pPr>
          </w:p>
        </w:tc>
        <w:tc>
          <w:tcPr>
            <w:tcW w:w="2864" w:type="dxa"/>
            <w:gridSpan w:val="2"/>
            <w:tcBorders>
              <w:left w:val="single" w:sz="4" w:space="0" w:color="auto"/>
            </w:tcBorders>
            <w:vAlign w:val="center"/>
          </w:tcPr>
          <w:p w:rsidR="000258A4" w:rsidRPr="00E73DDB" w:rsidRDefault="000258A4" w:rsidP="005B5134">
            <w:pPr>
              <w:jc w:val="both"/>
              <w:rPr>
                <w:i/>
              </w:rPr>
            </w:pPr>
          </w:p>
        </w:tc>
        <w:tc>
          <w:tcPr>
            <w:tcW w:w="4082" w:type="dxa"/>
            <w:tcBorders>
              <w:right w:val="single" w:sz="4" w:space="0" w:color="auto"/>
            </w:tcBorders>
            <w:vAlign w:val="center"/>
          </w:tcPr>
          <w:p w:rsidR="000258A4" w:rsidRPr="00C23DF6" w:rsidRDefault="000258A4" w:rsidP="005B5134">
            <w:pPr>
              <w:pStyle w:val="a7"/>
              <w:tabs>
                <w:tab w:val="right" w:pos="4743"/>
              </w:tabs>
              <w:rPr>
                <w:rFonts w:ascii="Times New Roman" w:hAnsi="Times New Roman"/>
                <w:b/>
                <w:i/>
                <w:color w:val="00B050"/>
                <w:szCs w:val="22"/>
              </w:rPr>
            </w:pPr>
          </w:p>
        </w:tc>
      </w:tr>
      <w:tr w:rsidR="000258A4" w:rsidRPr="00C23DF6"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23DF6" w:rsidRDefault="000258A4" w:rsidP="005B5134">
            <w:pPr>
              <w:pStyle w:val="a7"/>
              <w:rPr>
                <w:rFonts w:ascii="Times New Roman" w:hAnsi="Times New Roman"/>
                <w:color w:val="00B050"/>
                <w:szCs w:val="22"/>
              </w:rPr>
            </w:pPr>
          </w:p>
        </w:tc>
        <w:tc>
          <w:tcPr>
            <w:tcW w:w="2864" w:type="dxa"/>
            <w:gridSpan w:val="2"/>
            <w:tcBorders>
              <w:left w:val="single" w:sz="4" w:space="0" w:color="auto"/>
              <w:bottom w:val="single" w:sz="4" w:space="0" w:color="auto"/>
            </w:tcBorders>
            <w:vAlign w:val="center"/>
          </w:tcPr>
          <w:p w:rsidR="000258A4" w:rsidRPr="00C23DF6" w:rsidRDefault="000258A4" w:rsidP="005B5134">
            <w:pPr>
              <w:pStyle w:val="a7"/>
              <w:rPr>
                <w:rFonts w:ascii="Times New Roman" w:hAnsi="Times New Roman"/>
                <w:i/>
                <w:color w:val="00B050"/>
                <w:szCs w:val="22"/>
              </w:rPr>
            </w:pPr>
          </w:p>
        </w:tc>
        <w:tc>
          <w:tcPr>
            <w:tcW w:w="4082" w:type="dxa"/>
            <w:tcBorders>
              <w:bottom w:val="single" w:sz="4" w:space="0" w:color="auto"/>
              <w:right w:val="single" w:sz="4" w:space="0" w:color="auto"/>
            </w:tcBorders>
            <w:vAlign w:val="center"/>
          </w:tcPr>
          <w:p w:rsidR="000258A4" w:rsidRPr="00C23DF6" w:rsidRDefault="000258A4" w:rsidP="005B5134">
            <w:pPr>
              <w:pStyle w:val="a7"/>
              <w:tabs>
                <w:tab w:val="right" w:pos="4743"/>
              </w:tabs>
              <w:rPr>
                <w:rFonts w:ascii="Times New Roman" w:hAnsi="Times New Roman"/>
                <w:b/>
                <w:i/>
                <w:color w:val="00B050"/>
                <w:szCs w:val="22"/>
              </w:rPr>
            </w:pPr>
          </w:p>
        </w:tc>
      </w:tr>
      <w:tr w:rsidR="000258A4" w:rsidRPr="00C60D06" w:rsidTr="005B5134">
        <w:trPr>
          <w:trHeight w:val="397"/>
        </w:trPr>
        <w:tc>
          <w:tcPr>
            <w:tcW w:w="534" w:type="dxa"/>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0258A4" w:rsidRPr="00CC41AC" w:rsidRDefault="000258A4" w:rsidP="005B5134">
            <w:pPr>
              <w:pStyle w:val="a7"/>
              <w:rPr>
                <w:rFonts w:ascii="Times New Roman" w:hAnsi="Times New Roman"/>
                <w:szCs w:val="22"/>
              </w:rPr>
            </w:pPr>
            <w:r w:rsidRPr="00CC41AC">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0258A4" w:rsidRPr="00CC41AC"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0258A4" w:rsidRPr="00CC41AC" w:rsidRDefault="000258A4" w:rsidP="005B5134">
            <w:r w:rsidRPr="00CC41AC">
              <w:rPr>
                <w:sz w:val="22"/>
                <w:lang w:val="en-US"/>
              </w:rPr>
              <w:t>Ofertanţii sau reprezentanţii acestora au dreptul să participe la deschiderea ofertelor, cu excepţia cazului cînd ofertele au fost depuse prin SIA “RSAP”</w:t>
            </w:r>
          </w:p>
        </w:tc>
      </w:tr>
      <w:tr w:rsidR="000258A4" w:rsidRPr="00C60D06" w:rsidTr="005B5134">
        <w:trPr>
          <w:trHeight w:val="600"/>
        </w:trPr>
        <w:tc>
          <w:tcPr>
            <w:tcW w:w="10322" w:type="dxa"/>
            <w:gridSpan w:val="6"/>
            <w:tcBorders>
              <w:bottom w:val="single" w:sz="4" w:space="0" w:color="auto"/>
            </w:tcBorders>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lastRenderedPageBreak/>
              <w:t>Evaluarea și compararea ofertelor</w:t>
            </w:r>
            <w:bookmarkEnd w:id="149"/>
            <w:bookmarkEnd w:id="150"/>
            <w:bookmarkEnd w:id="151"/>
          </w:p>
        </w:tc>
      </w:tr>
      <w:tr w:rsidR="000258A4" w:rsidRPr="00C60D06"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5B5134">
            <w:pPr>
              <w:tabs>
                <w:tab w:val="right" w:pos="4743"/>
              </w:tabs>
              <w:jc w:val="both"/>
              <w:rPr>
                <w:b/>
                <w:i/>
              </w:rPr>
            </w:pPr>
            <w:r>
              <w:rPr>
                <w:b/>
                <w:i/>
              </w:rPr>
              <w:t>lei MD</w:t>
            </w:r>
          </w:p>
        </w:tc>
      </w:tr>
      <w:tr w:rsidR="000258A4" w:rsidRPr="00C60D06" w:rsidTr="005B5134">
        <w:trPr>
          <w:trHeight w:val="600"/>
        </w:trPr>
        <w:tc>
          <w:tcPr>
            <w:tcW w:w="534" w:type="dxa"/>
            <w:vMerge/>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5B5134">
            <w:pPr>
              <w:tabs>
                <w:tab w:val="right" w:pos="4743"/>
              </w:tabs>
              <w:jc w:val="both"/>
              <w:rPr>
                <w:i/>
              </w:rPr>
            </w:pPr>
            <w:r>
              <w:rPr>
                <w:b/>
                <w:i/>
              </w:rPr>
              <w:t>BNM</w:t>
            </w:r>
          </w:p>
        </w:tc>
      </w:tr>
      <w:tr w:rsidR="000258A4" w:rsidRPr="00C60D06" w:rsidTr="005B5134">
        <w:trPr>
          <w:trHeight w:val="600"/>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C23DF6" w:rsidP="00C23DF6">
            <w:pPr>
              <w:tabs>
                <w:tab w:val="right" w:pos="4743"/>
              </w:tabs>
              <w:jc w:val="both"/>
              <w:rPr>
                <w:i/>
                <w:iCs/>
              </w:rPr>
            </w:pPr>
            <w:r w:rsidRPr="0090507C">
              <w:rPr>
                <w:b/>
                <w:i/>
                <w:iCs/>
              </w:rPr>
              <w:t>data</w:t>
            </w:r>
            <w:r>
              <w:rPr>
                <w:b/>
                <w:i/>
                <w:iCs/>
              </w:rPr>
              <w:t xml:space="preserve"> deschiderii ofertelor </w:t>
            </w:r>
          </w:p>
        </w:tc>
      </w:tr>
      <w:tr w:rsidR="000258A4" w:rsidRPr="00C60D06"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8B7080" w:rsidRDefault="000258A4" w:rsidP="005B5134">
            <w:r w:rsidRPr="008B7080">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8B7080" w:rsidRDefault="000258A4" w:rsidP="005B5134">
            <w:pPr>
              <w:tabs>
                <w:tab w:val="right" w:pos="4743"/>
              </w:tabs>
              <w:jc w:val="both"/>
              <w:rPr>
                <w:b/>
                <w:i/>
                <w:iCs/>
              </w:rPr>
            </w:pPr>
            <w:r w:rsidRPr="008B7080">
              <w:rPr>
                <w:b/>
                <w:i/>
                <w:iCs/>
                <w:sz w:val="22"/>
                <w:szCs w:val="22"/>
              </w:rPr>
              <w:t xml:space="preserve"> Evaluarea va fi efectuată pe: </w:t>
            </w:r>
            <w:r w:rsidRPr="008B7080">
              <w:rPr>
                <w:b/>
                <w:iCs/>
                <w:sz w:val="22"/>
                <w:szCs w:val="22"/>
                <w:u w:val="single"/>
              </w:rPr>
              <w:t>pe loturi</w:t>
            </w:r>
            <w:r w:rsidRPr="008B7080">
              <w:rPr>
                <w:b/>
                <w:i/>
                <w:iCs/>
                <w:sz w:val="22"/>
                <w:szCs w:val="22"/>
              </w:rPr>
              <w:t xml:space="preserve"> sau pe poziții. </w:t>
            </w:r>
            <w:r w:rsidRPr="008B7080">
              <w:rPr>
                <w:b/>
                <w:i/>
                <w:iCs/>
                <w:sz w:val="22"/>
                <w:szCs w:val="22"/>
                <w:lang w:val="en-US"/>
              </w:rPr>
              <w:t>Dacă nu recurge la atribuirea contractului pe loturi, autoritatea contractantă are obligaţia de a justifica decizia de a nu atribui contractul pe loturi</w:t>
            </w:r>
            <w:r w:rsidRPr="008B7080">
              <w:rPr>
                <w:b/>
                <w:i/>
                <w:iCs/>
                <w:sz w:val="22"/>
                <w:szCs w:val="22"/>
              </w:rPr>
              <w:t xml:space="preserve"> (art. 37</w:t>
            </w:r>
            <w:r w:rsidRPr="008B7080">
              <w:rPr>
                <w:b/>
                <w:i/>
                <w:iCs/>
                <w:sz w:val="22"/>
                <w:szCs w:val="22"/>
                <w:vertAlign w:val="superscript"/>
              </w:rPr>
              <w:t>2</w:t>
            </w:r>
            <w:r w:rsidRPr="008B7080">
              <w:rPr>
                <w:b/>
                <w:i/>
                <w:iCs/>
                <w:sz w:val="22"/>
                <w:szCs w:val="22"/>
              </w:rPr>
              <w:t>)].</w:t>
            </w:r>
          </w:p>
          <w:p w:rsidR="000258A4" w:rsidRPr="008B7080" w:rsidRDefault="000258A4" w:rsidP="005B5134">
            <w:pPr>
              <w:tabs>
                <w:tab w:val="right" w:pos="4743"/>
              </w:tabs>
              <w:jc w:val="both"/>
              <w:rPr>
                <w:b/>
                <w:i/>
              </w:rPr>
            </w:pPr>
          </w:p>
        </w:tc>
      </w:tr>
      <w:tr w:rsidR="000258A4" w:rsidRPr="00C60D06" w:rsidTr="005B5134">
        <w:trPr>
          <w:trHeight w:val="1731"/>
        </w:trPr>
        <w:tc>
          <w:tcPr>
            <w:tcW w:w="534" w:type="dxa"/>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.3.</w:t>
            </w:r>
          </w:p>
          <w:p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258A4" w:rsidRPr="00C60D06" w:rsidRDefault="000258A4" w:rsidP="005B5134">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C23DF6" w:rsidRPr="0090507C" w:rsidRDefault="00C23DF6" w:rsidP="00C23DF6">
            <w:pPr>
              <w:tabs>
                <w:tab w:val="right" w:pos="4743"/>
              </w:tabs>
              <w:jc w:val="both"/>
              <w:rPr>
                <w:b/>
                <w:i/>
                <w:iCs/>
              </w:rPr>
            </w:pPr>
            <w:r>
              <w:rPr>
                <w:b/>
                <w:i/>
                <w:iCs/>
              </w:rPr>
              <w:t>nu se aplică</w:t>
            </w:r>
          </w:p>
          <w:p w:rsidR="000258A4" w:rsidRPr="00C60D06" w:rsidRDefault="000258A4" w:rsidP="005B5134">
            <w:pPr>
              <w:tabs>
                <w:tab w:val="right" w:pos="4743"/>
              </w:tabs>
              <w:jc w:val="both"/>
              <w:rPr>
                <w:b/>
                <w:i/>
                <w:iCs/>
              </w:rPr>
            </w:pPr>
          </w:p>
        </w:tc>
      </w:tr>
      <w:tr w:rsidR="000258A4" w:rsidRPr="00C60D06" w:rsidTr="005B5134">
        <w:trPr>
          <w:trHeight w:val="600"/>
        </w:trPr>
        <w:tc>
          <w:tcPr>
            <w:tcW w:w="10322" w:type="dxa"/>
            <w:gridSpan w:val="6"/>
            <w:tcBorders>
              <w:top w:val="single" w:sz="4" w:space="0" w:color="auto"/>
            </w:tcBorders>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C23DF6" w:rsidRPr="0090507C" w:rsidRDefault="00C23DF6" w:rsidP="00C23DF6">
            <w:pPr>
              <w:tabs>
                <w:tab w:val="right" w:pos="4743"/>
              </w:tabs>
              <w:jc w:val="both"/>
              <w:rPr>
                <w:b/>
              </w:rPr>
            </w:pPr>
            <w:r w:rsidRPr="0090507C">
              <w:rPr>
                <w:b/>
              </w:rPr>
              <w:t xml:space="preserve">Se va aplica criteriul de avaluare: </w:t>
            </w:r>
          </w:p>
          <w:p w:rsidR="00C23DF6" w:rsidRPr="0090507C" w:rsidRDefault="00C23DF6" w:rsidP="00C23DF6">
            <w:pPr>
              <w:tabs>
                <w:tab w:val="right" w:pos="4743"/>
              </w:tabs>
              <w:jc w:val="both"/>
              <w:rPr>
                <w:b/>
              </w:rPr>
            </w:pPr>
            <w:r>
              <w:rPr>
                <w:b/>
                <w:i/>
              </w:rPr>
              <w:t>prețul cel mai scăzut</w:t>
            </w:r>
          </w:p>
          <w:p w:rsidR="000258A4" w:rsidRPr="00435528" w:rsidRDefault="000258A4" w:rsidP="005B5134">
            <w:pPr>
              <w:tabs>
                <w:tab w:val="right" w:pos="4743"/>
              </w:tabs>
              <w:jc w:val="both"/>
              <w:rPr>
                <w:b/>
                <w:i/>
                <w:iCs/>
                <w:color w:val="000000"/>
              </w:rPr>
            </w:pP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C41AC" w:rsidRDefault="000258A4" w:rsidP="005B5134">
            <w:pPr>
              <w:pStyle w:val="i"/>
              <w:tabs>
                <w:tab w:val="right" w:pos="7254"/>
              </w:tabs>
              <w:suppressAutoHyphens w:val="0"/>
              <w:jc w:val="left"/>
              <w:rPr>
                <w:rFonts w:ascii="Times New Roman" w:hAnsi="Times New Roman"/>
                <w:szCs w:val="22"/>
                <w:lang w:val="ro-RO"/>
              </w:rPr>
            </w:pPr>
            <w:r w:rsidRPr="00CC41AC">
              <w:rPr>
                <w:rFonts w:ascii="Times New Roman" w:hAnsi="Times New Roman"/>
                <w:sz w:val="22"/>
                <w:szCs w:val="22"/>
                <w:lang w:val="ro-RO"/>
              </w:rPr>
              <w:t>Suma Garanţiei de bună execuţie (se stabileşte procentual din preţul contractului adjudecat):</w:t>
            </w:r>
            <w:r w:rsidR="002A71AF" w:rsidRPr="00CC41AC">
              <w:rPr>
                <w:rFonts w:ascii="Times New Roman" w:hAnsi="Times New Roman"/>
                <w:sz w:val="22"/>
                <w:szCs w:val="22"/>
                <w:lang w:val="ro-RO"/>
              </w:rPr>
              <w:t xml:space="preserv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C41AC" w:rsidRDefault="000258A4" w:rsidP="001648B5">
            <w:pPr>
              <w:tabs>
                <w:tab w:val="right" w:pos="4743"/>
              </w:tabs>
              <w:jc w:val="both"/>
              <w:rPr>
                <w:i/>
              </w:rPr>
            </w:pPr>
            <w:r w:rsidRPr="00CC41AC">
              <w:rPr>
                <w:b/>
                <w:i/>
                <w:sz w:val="22"/>
                <w:szCs w:val="22"/>
              </w:rPr>
              <w:t>__</w:t>
            </w:r>
            <w:r w:rsidR="001648B5" w:rsidRPr="00CC41AC">
              <w:rPr>
                <w:b/>
                <w:i/>
                <w:sz w:val="22"/>
                <w:szCs w:val="22"/>
              </w:rPr>
              <w:t>2</w:t>
            </w:r>
            <w:r w:rsidRPr="00CC41AC">
              <w:rPr>
                <w:b/>
                <w:i/>
                <w:sz w:val="22"/>
                <w:szCs w:val="22"/>
              </w:rPr>
              <w:t>__%</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rsidR="000258A4" w:rsidRPr="00C23DF6" w:rsidRDefault="000258A4" w:rsidP="00C23DF6">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AC4047" w:rsidP="005B5134">
            <w:pPr>
              <w:tabs>
                <w:tab w:val="right" w:pos="4743"/>
              </w:tabs>
              <w:jc w:val="both"/>
              <w:rPr>
                <w:b/>
                <w:i/>
                <w:iCs/>
                <w:color w:val="FF0000"/>
              </w:rPr>
            </w:pPr>
            <w:r>
              <w:rPr>
                <w:b/>
                <w:i/>
                <w:spacing w:val="-2"/>
              </w:rPr>
              <w:t>Orice forma de organizare juridică</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60D06" w:rsidRDefault="00AC4047" w:rsidP="005B5134">
            <w:pPr>
              <w:tabs>
                <w:tab w:val="right" w:pos="4743"/>
              </w:tabs>
              <w:jc w:val="both"/>
              <w:rPr>
                <w:b/>
                <w:i/>
                <w:iCs/>
                <w:color w:val="FF0000"/>
              </w:rPr>
            </w:pPr>
            <w:r>
              <w:rPr>
                <w:i/>
              </w:rPr>
              <w:t xml:space="preserve">6 </w:t>
            </w:r>
            <w:r w:rsidRPr="0090507C">
              <w:rPr>
                <w:i/>
              </w:rPr>
              <w:t>zile</w:t>
            </w:r>
          </w:p>
        </w:tc>
      </w:tr>
    </w:tbl>
    <w:p w:rsidR="000258A4" w:rsidRPr="00C60D06" w:rsidRDefault="000258A4" w:rsidP="000258A4"/>
    <w:p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58A4" w:rsidRPr="00C60D06" w:rsidRDefault="000258A4" w:rsidP="000258A4">
      <w:pPr>
        <w:ind w:left="-142" w:right="-144"/>
        <w:rPr>
          <w:b/>
          <w:bCs/>
          <w:color w:val="000000"/>
          <w:sz w:val="22"/>
          <w:szCs w:val="22"/>
        </w:rPr>
      </w:pPr>
    </w:p>
    <w:p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w:t>
      </w:r>
      <w:r w:rsidR="00CC41AC">
        <w:rPr>
          <w:b/>
          <w:bCs/>
          <w:color w:val="000000"/>
          <w:sz w:val="22"/>
          <w:szCs w:val="22"/>
        </w:rPr>
        <w:t>Lupașco Vitalii</w:t>
      </w:r>
      <w:r w:rsidRPr="00C60D06">
        <w:rPr>
          <w:b/>
          <w:bCs/>
          <w:color w:val="000000"/>
          <w:sz w:val="22"/>
          <w:szCs w:val="22"/>
        </w:rPr>
        <w:t>_____</w:t>
      </w:r>
    </w:p>
    <w:p w:rsidR="000258A4" w:rsidRPr="00C60D06" w:rsidRDefault="000258A4" w:rsidP="000258A4"/>
    <w:p w:rsidR="000258A4" w:rsidRPr="00C60D06" w:rsidRDefault="000258A4" w:rsidP="000258A4">
      <w:pPr>
        <w:tabs>
          <w:tab w:val="left" w:pos="3625"/>
        </w:tabs>
      </w:pPr>
    </w:p>
    <w:tbl>
      <w:tblPr>
        <w:tblW w:w="9747" w:type="dxa"/>
        <w:tblLayout w:type="fixed"/>
        <w:tblLook w:val="04A0"/>
      </w:tblPr>
      <w:tblGrid>
        <w:gridCol w:w="1788"/>
        <w:gridCol w:w="7959"/>
      </w:tblGrid>
      <w:tr w:rsidR="000258A4" w:rsidRPr="00C60D06" w:rsidTr="00E73DDB">
        <w:trPr>
          <w:trHeight w:val="850"/>
        </w:trPr>
        <w:tc>
          <w:tcPr>
            <w:tcW w:w="9747" w:type="dxa"/>
            <w:gridSpan w:val="2"/>
            <w:vAlign w:val="center"/>
          </w:tcPr>
          <w:p w:rsidR="000258A4" w:rsidRPr="00C60D06" w:rsidRDefault="000258A4" w:rsidP="000258A4">
            <w:pPr>
              <w:pStyle w:val="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rsidTr="00E73DDB">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Următoarele tabele şi formulare vor fi completate de către ofertant şi incluse în ofertă.</w:t>
            </w:r>
          </w:p>
        </w:tc>
      </w:tr>
      <w:tr w:rsidR="000258A4" w:rsidRPr="00C60D06" w:rsidTr="00E73DDB">
        <w:trPr>
          <w:trHeight w:val="600"/>
        </w:trPr>
        <w:tc>
          <w:tcPr>
            <w:tcW w:w="9747" w:type="dxa"/>
            <w:gridSpan w:val="2"/>
            <w:vAlign w:val="center"/>
          </w:tcPr>
          <w:p w:rsidR="000258A4" w:rsidRPr="00435528" w:rsidRDefault="000258A4" w:rsidP="005B5134">
            <w:pPr>
              <w:pStyle w:val="2"/>
            </w:pPr>
          </w:p>
        </w:tc>
      </w:tr>
      <w:tr w:rsidR="000258A4" w:rsidRPr="00C60D06" w:rsidTr="00E73DD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E73DDB">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Formularul ofertei</w:t>
            </w:r>
          </w:p>
        </w:tc>
      </w:tr>
      <w:tr w:rsidR="000258A4" w:rsidRPr="00C60D06" w:rsidTr="00E73DDB">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Garanţia pentru ofertă – formularul garanţiei bancare</w:t>
            </w:r>
          </w:p>
        </w:tc>
      </w:tr>
      <w:tr w:rsidR="000258A4" w:rsidRPr="00C60D06" w:rsidTr="00E73DDB">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Garanţie de bună execuţie</w:t>
            </w:r>
          </w:p>
        </w:tc>
      </w:tr>
      <w:tr w:rsidR="000258A4" w:rsidRPr="00C60D06" w:rsidTr="00E73DDB">
        <w:trPr>
          <w:trHeight w:val="697"/>
        </w:trPr>
        <w:tc>
          <w:tcPr>
            <w:tcW w:w="9744" w:type="dxa"/>
            <w:gridSpan w:val="2"/>
            <w:vAlign w:val="center"/>
          </w:tcPr>
          <w:p w:rsidR="000258A4" w:rsidRPr="00435528" w:rsidRDefault="000258A4" w:rsidP="005B5134">
            <w:pPr>
              <w:pStyle w:val="2"/>
            </w:pPr>
            <w:r w:rsidRPr="00C60D06">
              <w:rPr>
                <w:b w:val="0"/>
              </w:rPr>
              <w:br w:type="page"/>
            </w:r>
            <w:bookmarkStart w:id="157" w:name="_Toc392180198"/>
            <w:bookmarkStart w:id="158" w:name="_Toc449539086"/>
            <w:r w:rsidRPr="00435528">
              <w:t>Formularul ofertei (F3.1)</w:t>
            </w:r>
            <w:bookmarkEnd w:id="157"/>
            <w:bookmarkEnd w:id="158"/>
          </w:p>
        </w:tc>
      </w:tr>
      <w:tr w:rsidR="000258A4" w:rsidRPr="00C60D06" w:rsidTr="00E73DDB">
        <w:trPr>
          <w:trHeight w:val="697"/>
        </w:trPr>
        <w:tc>
          <w:tcPr>
            <w:tcW w:w="9744" w:type="dxa"/>
            <w:gridSpan w:val="2"/>
            <w:vAlign w:val="center"/>
          </w:tcPr>
          <w:p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rsidR="000258A4" w:rsidRPr="00C60D06" w:rsidRDefault="000258A4" w:rsidP="005B5134">
            <w:pPr>
              <w:tabs>
                <w:tab w:val="right" w:pos="6000"/>
              </w:tabs>
              <w:jc w:val="both"/>
            </w:pPr>
            <w:r w:rsidRPr="00C60D06">
              <w:t xml:space="preserve">Către:  </w:t>
            </w:r>
            <w:r w:rsidRPr="00C60D06">
              <w:tab/>
              <w:t>____________________________________________</w:t>
            </w:r>
          </w:p>
          <w:p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rsidR="000258A4" w:rsidRPr="00C60D06" w:rsidRDefault="000258A4" w:rsidP="005B5134">
            <w:pPr>
              <w:jc w:val="both"/>
            </w:pPr>
            <w:r w:rsidRPr="00C60D06">
              <w:t xml:space="preserve">________________________________________________________ declară că: </w:t>
            </w:r>
          </w:p>
          <w:p w:rsidR="000258A4" w:rsidRPr="00C60D06" w:rsidRDefault="000258A4" w:rsidP="005B5134">
            <w:pPr>
              <w:tabs>
                <w:tab w:val="left" w:pos="-9923"/>
                <w:tab w:val="right" w:pos="0"/>
                <w:tab w:val="left" w:pos="709"/>
              </w:tabs>
              <w:ind w:right="2811"/>
              <w:jc w:val="center"/>
            </w:pPr>
            <w:r w:rsidRPr="00C60D06">
              <w:rPr>
                <w:szCs w:val="28"/>
              </w:rPr>
              <w:t>[denumirea ofertantului]</w:t>
            </w:r>
          </w:p>
          <w:p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0258A4" w:rsidRPr="00C60D06" w:rsidRDefault="000258A4" w:rsidP="005B5134">
            <w:pPr>
              <w:ind w:left="720" w:firstLine="1560"/>
              <w:jc w:val="center"/>
            </w:pPr>
            <w:r w:rsidRPr="00C60D06">
              <w:t>[introduceţi numărul şi data fiecărei modificări, dacă au avut loc]</w:t>
            </w:r>
          </w:p>
          <w:p w:rsidR="000258A4" w:rsidRPr="00C60D06" w:rsidRDefault="000258A4" w:rsidP="00BC685B">
            <w:pPr>
              <w:numPr>
                <w:ilvl w:val="0"/>
                <w:numId w:val="11"/>
              </w:numPr>
              <w:ind w:left="720"/>
              <w:jc w:val="both"/>
            </w:pPr>
            <w:r w:rsidRPr="00C60D06">
              <w:t>____________________________________________________________ se angajează să</w:t>
            </w:r>
          </w:p>
          <w:p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C60D06" w:rsidRDefault="000258A4" w:rsidP="005B5134">
            <w:pPr>
              <w:ind w:left="720"/>
              <w:jc w:val="center"/>
            </w:pPr>
            <w:r w:rsidRPr="00C60D06">
              <w:t>[introduceţi o descriere succintă a serviciilor]</w:t>
            </w:r>
          </w:p>
          <w:p w:rsidR="000258A4" w:rsidRPr="00C60D06" w:rsidRDefault="000258A4" w:rsidP="00BC685B">
            <w:pPr>
              <w:numPr>
                <w:ilvl w:val="0"/>
                <w:numId w:val="11"/>
              </w:numPr>
              <w:ind w:left="720"/>
              <w:jc w:val="both"/>
            </w:pPr>
            <w:r w:rsidRPr="00C60D06">
              <w:t>Suma totală a ofertei  fără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Suma totală a ofertei  cu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rsidR="000258A4" w:rsidRPr="00C60D06" w:rsidRDefault="000258A4" w:rsidP="005B5134">
            <w:pPr>
              <w:ind w:left="720" w:firstLine="3480"/>
              <w:jc w:val="center"/>
            </w:pPr>
            <w:r w:rsidRPr="00C60D06">
              <w:lastRenderedPageBreak/>
              <w:t>[denumirea ofertantului]</w:t>
            </w:r>
          </w:p>
          <w:p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C60D06" w:rsidRDefault="000258A4" w:rsidP="005B5134">
            <w:pPr>
              <w:ind w:left="708"/>
              <w:jc w:val="both"/>
            </w:pPr>
          </w:p>
          <w:p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rsidR="000258A4" w:rsidRPr="00C60D06" w:rsidRDefault="000258A4" w:rsidP="005B5134">
            <w:pPr>
              <w:ind w:right="3051" w:firstLine="840"/>
              <w:jc w:val="center"/>
            </w:pPr>
            <w:r w:rsidRPr="00C60D06">
              <w:t>[semnătura persoanei autorizate pentru semnarea ofertei]</w:t>
            </w:r>
          </w:p>
          <w:p w:rsidR="000258A4" w:rsidRPr="00C60D06" w:rsidRDefault="000258A4" w:rsidP="005B5134">
            <w:pPr>
              <w:tabs>
                <w:tab w:val="left" w:pos="6120"/>
              </w:tabs>
              <w:ind w:firstLine="720"/>
              <w:jc w:val="both"/>
            </w:pPr>
          </w:p>
          <w:p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rsidR="000258A4" w:rsidRPr="00C60D06" w:rsidRDefault="000258A4" w:rsidP="005B5134">
            <w:pPr>
              <w:tabs>
                <w:tab w:val="left" w:pos="0"/>
              </w:tabs>
              <w:ind w:right="2931"/>
              <w:jc w:val="both"/>
            </w:pPr>
            <w:r w:rsidRPr="00C60D06">
              <w:t xml:space="preserve">În calitate de: ___________________________________________ </w:t>
            </w:r>
          </w:p>
          <w:p w:rsidR="000258A4" w:rsidRPr="00C60D06" w:rsidRDefault="000258A4" w:rsidP="005B5134">
            <w:pPr>
              <w:ind w:firstLine="1440"/>
              <w:jc w:val="both"/>
            </w:pPr>
            <w:r w:rsidRPr="00C60D06">
              <w:t xml:space="preserve">[funcţia oficială a persoanei ce semnează formularul ofertei] </w:t>
            </w:r>
          </w:p>
          <w:p w:rsidR="000258A4" w:rsidRPr="00C60D06" w:rsidRDefault="000258A4" w:rsidP="005B5134">
            <w:pPr>
              <w:spacing w:line="360" w:lineRule="auto"/>
              <w:jc w:val="both"/>
            </w:pPr>
            <w:r w:rsidRPr="00C60D06">
              <w:t>Ofertantul: _____________________________________________</w:t>
            </w:r>
          </w:p>
          <w:p w:rsidR="000258A4" w:rsidRPr="00C60D06" w:rsidRDefault="000258A4" w:rsidP="005B5134">
            <w:pPr>
              <w:tabs>
                <w:tab w:val="left" w:pos="6120"/>
              </w:tabs>
              <w:spacing w:line="360" w:lineRule="auto"/>
              <w:jc w:val="both"/>
            </w:pPr>
            <w:r w:rsidRPr="00C60D06">
              <w:t>Adresa: ________________________________________________</w:t>
            </w:r>
          </w:p>
          <w:p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w:t>
            </w:r>
          </w:p>
          <w:p w:rsidR="000258A4" w:rsidRPr="00C60D06" w:rsidRDefault="000258A4" w:rsidP="005B5134">
            <w:pPr>
              <w:pStyle w:val="BankNormal"/>
              <w:spacing w:after="0" w:line="360" w:lineRule="auto"/>
              <w:jc w:val="both"/>
              <w:rPr>
                <w:szCs w:val="24"/>
                <w:lang w:val="ro-RO"/>
              </w:rPr>
            </w:pPr>
          </w:p>
        </w:tc>
      </w:tr>
      <w:tr w:rsidR="000258A4" w:rsidRPr="00C60D06" w:rsidTr="00E73DDB">
        <w:trPr>
          <w:trHeight w:val="697"/>
        </w:trPr>
        <w:tc>
          <w:tcPr>
            <w:tcW w:w="9744" w:type="dxa"/>
            <w:gridSpan w:val="2"/>
            <w:vAlign w:val="center"/>
          </w:tcPr>
          <w:p w:rsidR="000258A4" w:rsidRPr="00435528" w:rsidRDefault="000258A4" w:rsidP="005B5134">
            <w:pPr>
              <w:pStyle w:val="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rsidTr="00E73DDB">
        <w:trPr>
          <w:trHeight w:val="697"/>
        </w:trPr>
        <w:tc>
          <w:tcPr>
            <w:tcW w:w="9744" w:type="dxa"/>
            <w:gridSpan w:val="2"/>
            <w:vAlign w:val="center"/>
          </w:tcPr>
          <w:p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0258A4" w:rsidRPr="00C60D06" w:rsidRDefault="000258A4" w:rsidP="005B5134">
            <w:pPr>
              <w:pStyle w:val="af2"/>
              <w:ind w:firstLine="720"/>
              <w:rPr>
                <w:b/>
                <w:bCs/>
                <w:lang w:val="ro-RO"/>
              </w:rPr>
            </w:pPr>
          </w:p>
          <w:p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rsidR="000258A4" w:rsidRPr="00C60D06" w:rsidRDefault="000258A4" w:rsidP="005B5134">
            <w:pPr>
              <w:pStyle w:val="af2"/>
              <w:ind w:firstLine="720"/>
              <w:rPr>
                <w:lang w:val="ro-RO"/>
              </w:rPr>
            </w:pPr>
          </w:p>
          <w:p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rsidR="000258A4" w:rsidRPr="00C60D06" w:rsidRDefault="000258A4" w:rsidP="005B5134">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0258A4" w:rsidRPr="00C60D06" w:rsidRDefault="000258A4" w:rsidP="005B5134">
            <w:pPr>
              <w:pStyle w:val="af2"/>
              <w:ind w:firstLine="720"/>
              <w:rPr>
                <w:lang w:val="ro-RO"/>
              </w:rPr>
            </w:pPr>
          </w:p>
          <w:p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C60D06" w:rsidRDefault="000258A4" w:rsidP="00BC685B">
            <w:pPr>
              <w:pStyle w:val="af2"/>
              <w:numPr>
                <w:ilvl w:val="1"/>
                <w:numId w:val="9"/>
              </w:numPr>
              <w:tabs>
                <w:tab w:val="left" w:pos="720"/>
              </w:tabs>
              <w:ind w:left="720"/>
              <w:rPr>
                <w:lang w:val="ro-RO"/>
              </w:rPr>
            </w:pPr>
            <w:r w:rsidRPr="00C60D06">
              <w:rPr>
                <w:lang w:val="ro-RO"/>
              </w:rPr>
              <w:lastRenderedPageBreak/>
              <w:t xml:space="preserve">şi-a retras oferta în timpul perioadei valabilităţii ofertei sau a modificat oferta după expirarea termenului-limită de depunere a ofertelor; sau </w:t>
            </w:r>
          </w:p>
          <w:p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de atribuire, înainte de semnarea contractului de achiziţie.</w:t>
            </w:r>
          </w:p>
          <w:p w:rsidR="000258A4" w:rsidRPr="00C60D06" w:rsidRDefault="000258A4" w:rsidP="005B5134">
            <w:pPr>
              <w:pStyle w:val="af2"/>
              <w:ind w:firstLine="0"/>
              <w:rPr>
                <w:lang w:val="ro-RO"/>
              </w:rPr>
            </w:pPr>
          </w:p>
          <w:p w:rsidR="000258A4" w:rsidRPr="00C60D06" w:rsidRDefault="000258A4" w:rsidP="005B513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258A4" w:rsidRPr="00C60D06" w:rsidRDefault="000258A4" w:rsidP="005B5134">
            <w:pPr>
              <w:pStyle w:val="af2"/>
              <w:ind w:firstLine="0"/>
              <w:rPr>
                <w:lang w:val="ro-RO"/>
              </w:rPr>
            </w:pPr>
          </w:p>
          <w:p w:rsidR="000258A4" w:rsidRPr="00C60D06" w:rsidRDefault="000258A4" w:rsidP="005B5134">
            <w:pPr>
              <w:pStyle w:val="af2"/>
              <w:rPr>
                <w:lang w:val="ro-RO" w:eastAsia="en-US"/>
              </w:rPr>
            </w:pPr>
            <w:r w:rsidRPr="00C60D06">
              <w:rPr>
                <w:lang w:val="ro-RO"/>
              </w:rPr>
              <w:t>Prezenta garanţie este valabilă pînă la data de “___” _____________________ 20__.</w:t>
            </w:r>
          </w:p>
          <w:p w:rsidR="000258A4" w:rsidRPr="00C60D06" w:rsidRDefault="000258A4" w:rsidP="005B5134">
            <w:pPr>
              <w:pStyle w:val="af2"/>
              <w:rPr>
                <w:lang w:val="ro-RO"/>
              </w:rPr>
            </w:pPr>
          </w:p>
          <w:p w:rsidR="000258A4" w:rsidRPr="00C60D06" w:rsidRDefault="000258A4" w:rsidP="005B5134">
            <w:pPr>
              <w:pStyle w:val="af2"/>
              <w:ind w:firstLine="0"/>
              <w:rPr>
                <w:b/>
                <w:bCs/>
                <w:lang w:val="ro-RO"/>
              </w:rPr>
            </w:pPr>
            <w:r w:rsidRPr="00C60D06">
              <w:rPr>
                <w:b/>
                <w:bCs/>
                <w:lang w:val="ro-RO"/>
              </w:rPr>
              <w:t>_________________________________________</w:t>
            </w:r>
          </w:p>
          <w:p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rsidR="000258A4" w:rsidRPr="00C60D06" w:rsidRDefault="000258A4" w:rsidP="000258A4"/>
    <w:tbl>
      <w:tblPr>
        <w:tblW w:w="9744" w:type="dxa"/>
        <w:tblLayout w:type="fixed"/>
        <w:tblLook w:val="04A0"/>
      </w:tblPr>
      <w:tblGrid>
        <w:gridCol w:w="9744"/>
      </w:tblGrid>
      <w:tr w:rsidR="000258A4" w:rsidRPr="00C60D06" w:rsidTr="005B5134">
        <w:trPr>
          <w:trHeight w:val="697"/>
        </w:trPr>
        <w:tc>
          <w:tcPr>
            <w:tcW w:w="9744" w:type="dxa"/>
            <w:vAlign w:val="center"/>
          </w:tcPr>
          <w:p w:rsidR="000258A4" w:rsidRPr="00435528" w:rsidRDefault="000258A4" w:rsidP="005B5134">
            <w:pPr>
              <w:pStyle w:val="2"/>
            </w:pPr>
            <w:r w:rsidRPr="00C60D06">
              <w:rPr>
                <w:b w:val="0"/>
              </w:rPr>
              <w:br w:type="page"/>
            </w:r>
            <w:bookmarkStart w:id="161" w:name="_Toc392180203"/>
            <w:bookmarkStart w:id="162" w:name="_Toc449539093"/>
            <w:r w:rsidRPr="00435528">
              <w:t>Garanţie de bună execuţie (F3.3)</w:t>
            </w:r>
            <w:bookmarkEnd w:id="161"/>
            <w:bookmarkEnd w:id="162"/>
          </w:p>
        </w:tc>
      </w:tr>
      <w:tr w:rsidR="000258A4" w:rsidRPr="00C60D06" w:rsidTr="005B5134">
        <w:trPr>
          <w:trHeight w:val="80"/>
        </w:trPr>
        <w:tc>
          <w:tcPr>
            <w:tcW w:w="9744" w:type="dxa"/>
            <w:vAlign w:val="center"/>
          </w:tcPr>
          <w:p w:rsidR="000258A4" w:rsidRPr="00435528" w:rsidRDefault="000258A4" w:rsidP="005B5134">
            <w:pPr>
              <w:pStyle w:val="2"/>
            </w:pPr>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p>
          <w:p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0258A4" w:rsidRPr="00C60D06" w:rsidRDefault="000258A4" w:rsidP="005B5134">
            <w:pPr>
              <w:pStyle w:val="BankNormal"/>
              <w:spacing w:after="0"/>
              <w:jc w:val="both"/>
              <w:rPr>
                <w:i/>
                <w:iCs/>
                <w:szCs w:val="24"/>
                <w:lang w:val="ro-RO"/>
              </w:rPr>
            </w:pPr>
          </w:p>
          <w:p w:rsidR="000258A4" w:rsidRPr="00C60D06" w:rsidRDefault="000258A4" w:rsidP="005B5134">
            <w:pPr>
              <w:tabs>
                <w:tab w:val="right" w:pos="6000"/>
                <w:tab w:val="right" w:pos="9360"/>
              </w:tabs>
              <w:spacing w:line="360" w:lineRule="auto"/>
              <w:ind w:right="990"/>
              <w:jc w:val="both"/>
            </w:pPr>
            <w:r w:rsidRPr="00C60D06">
              <w:t>Data: “___” _____________________ 20__</w:t>
            </w:r>
          </w:p>
          <w:p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rsidR="000258A4" w:rsidRPr="00C60D06" w:rsidRDefault="000258A4" w:rsidP="005B5134">
            <w:pPr>
              <w:tabs>
                <w:tab w:val="right" w:pos="6000"/>
              </w:tabs>
              <w:spacing w:line="360" w:lineRule="auto"/>
              <w:jc w:val="both"/>
              <w:rPr>
                <w:b/>
              </w:rPr>
            </w:pPr>
          </w:p>
          <w:p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jc w:val="center"/>
              <w:rPr>
                <w:b/>
                <w:bCs/>
                <w:sz w:val="28"/>
                <w:szCs w:val="28"/>
              </w:rPr>
            </w:pPr>
            <w:r w:rsidRPr="00C60D06">
              <w:rPr>
                <w:b/>
                <w:bCs/>
                <w:sz w:val="28"/>
                <w:szCs w:val="28"/>
              </w:rPr>
              <w:t>GARANŢIA DE BUNĂ EXECUŢIE</w:t>
            </w:r>
          </w:p>
          <w:p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rsidR="000258A4" w:rsidRPr="00C60D06" w:rsidRDefault="000258A4" w:rsidP="005B5134">
            <w:pPr>
              <w:ind w:firstLine="720"/>
              <w:jc w:val="both"/>
            </w:pPr>
          </w:p>
          <w:p w:rsidR="000258A4" w:rsidRPr="00C60D06" w:rsidRDefault="000258A4" w:rsidP="005B5134">
            <w:pPr>
              <w:ind w:firstLine="720"/>
              <w:jc w:val="both"/>
            </w:pPr>
          </w:p>
          <w:p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rsidR="000258A4" w:rsidRPr="00C60D06" w:rsidRDefault="000258A4" w:rsidP="005B5134">
            <w:pPr>
              <w:jc w:val="both"/>
            </w:pPr>
          </w:p>
          <w:p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rsidR="000258A4" w:rsidRPr="00C60D06" w:rsidRDefault="000258A4" w:rsidP="005B5134">
            <w:pPr>
              <w:jc w:val="both"/>
            </w:pPr>
          </w:p>
          <w:p w:rsidR="000258A4" w:rsidRPr="00C60D06" w:rsidRDefault="000258A4" w:rsidP="005B5134">
            <w:pPr>
              <w:jc w:val="both"/>
            </w:pPr>
            <w:r w:rsidRPr="00C60D06">
              <w:t xml:space="preserve">În urma solicitării </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w:t>
            </w:r>
            <w:r w:rsidRPr="00C60D06">
              <w:rPr>
                <w:iCs/>
              </w:rPr>
              <w:lastRenderedPageBreak/>
              <w:t xml:space="preserve">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0258A4" w:rsidRPr="00C60D06" w:rsidRDefault="000258A4" w:rsidP="005B5134">
            <w:pPr>
              <w:jc w:val="both"/>
            </w:pPr>
          </w:p>
          <w:p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0258A4" w:rsidRPr="00C60D06" w:rsidRDefault="000258A4" w:rsidP="005B5134">
            <w:pPr>
              <w:tabs>
                <w:tab w:val="left" w:pos="3175"/>
              </w:tabs>
              <w:ind w:firstLine="720"/>
              <w:jc w:val="both"/>
              <w:rPr>
                <w:i/>
                <w:iCs/>
              </w:rPr>
            </w:pPr>
          </w:p>
          <w:p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8756" w:type="dxa"/>
              <w:tblLayout w:type="fixed"/>
              <w:tblLook w:val="04A0"/>
            </w:tblPr>
            <w:tblGrid>
              <w:gridCol w:w="1606"/>
              <w:gridCol w:w="7150"/>
            </w:tblGrid>
            <w:tr w:rsidR="000258A4" w:rsidRPr="00C60D06" w:rsidTr="00E73DDB">
              <w:trPr>
                <w:trHeight w:val="777"/>
              </w:trPr>
              <w:tc>
                <w:tcPr>
                  <w:tcW w:w="8756" w:type="dxa"/>
                  <w:gridSpan w:val="2"/>
                  <w:vAlign w:val="center"/>
                </w:tcPr>
                <w:p w:rsidR="000258A4" w:rsidRPr="00C60D06" w:rsidRDefault="000258A4" w:rsidP="000258A4">
                  <w:pPr>
                    <w:pStyle w:val="1"/>
                    <w:numPr>
                      <w:ilvl w:val="0"/>
                      <w:numId w:val="0"/>
                    </w:numPr>
                    <w:ind w:left="720"/>
                    <w:rPr>
                      <w:lang w:val="ro-RO"/>
                    </w:rPr>
                  </w:pPr>
                  <w:bookmarkStart w:id="163" w:name="_Toc392180205"/>
                  <w:bookmarkStart w:id="164" w:name="_Toc449539094"/>
                  <w:r>
                    <w:rPr>
                      <w:lang w:val="ro-RO"/>
                    </w:rPr>
                    <w:t>CAPITOLUL IV</w:t>
                  </w:r>
                  <w:r w:rsidRPr="00C60D06">
                    <w:rPr>
                      <w:lang w:val="ro-RO"/>
                    </w:rPr>
                    <w:br w:type="textWrapping" w:clear="all"/>
                  </w:r>
                  <w:bookmarkEnd w:id="163"/>
                  <w:bookmarkEnd w:id="164"/>
                  <w:r>
                    <w:rPr>
                      <w:lang w:val="ro-RO"/>
                    </w:rPr>
                    <w:t>SPECIFICAȚII TEHNICE ȘI DE PREȚ</w:t>
                  </w:r>
                </w:p>
              </w:tc>
            </w:tr>
            <w:tr w:rsidR="000258A4" w:rsidRPr="00C60D06" w:rsidTr="00E73DDB">
              <w:trPr>
                <w:trHeight w:val="548"/>
              </w:trPr>
              <w:tc>
                <w:tcPr>
                  <w:tcW w:w="8756" w:type="dxa"/>
                  <w:gridSpan w:val="2"/>
                  <w:vAlign w:val="center"/>
                </w:tcPr>
                <w:p w:rsidR="000258A4" w:rsidRPr="00C60D06" w:rsidRDefault="000258A4" w:rsidP="005B5134">
                  <w:pPr>
                    <w:spacing w:after="120"/>
                    <w:jc w:val="both"/>
                  </w:pPr>
                </w:p>
                <w:p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rsidTr="00E73DDB">
              <w:trPr>
                <w:trHeight w:val="548"/>
              </w:trPr>
              <w:tc>
                <w:tcPr>
                  <w:tcW w:w="8756" w:type="dxa"/>
                  <w:gridSpan w:val="2"/>
                  <w:vAlign w:val="center"/>
                </w:tcPr>
                <w:p w:rsidR="000258A4" w:rsidRPr="00435528" w:rsidRDefault="000258A4" w:rsidP="005B5134">
                  <w:pPr>
                    <w:pStyle w:val="2"/>
                  </w:pPr>
                </w:p>
              </w:tc>
            </w:tr>
            <w:tr w:rsidR="000258A4" w:rsidRPr="00C60D06" w:rsidTr="00E73DDB">
              <w:trPr>
                <w:trHeight w:val="504"/>
              </w:trPr>
              <w:tc>
                <w:tcPr>
                  <w:tcW w:w="1606"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150"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E73DDB">
              <w:trPr>
                <w:trHeight w:val="504"/>
              </w:trPr>
              <w:tc>
                <w:tcPr>
                  <w:tcW w:w="1606"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F4.1</w:t>
                  </w:r>
                </w:p>
              </w:tc>
              <w:tc>
                <w:tcPr>
                  <w:tcW w:w="7150"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 xml:space="preserve">Specificaţii tehnice </w:t>
                  </w:r>
                </w:p>
              </w:tc>
            </w:tr>
            <w:tr w:rsidR="000258A4" w:rsidRPr="00C60D06" w:rsidTr="00E73DDB">
              <w:trPr>
                <w:trHeight w:val="504"/>
              </w:trPr>
              <w:tc>
                <w:tcPr>
                  <w:tcW w:w="1606"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F4.2</w:t>
                  </w:r>
                </w:p>
              </w:tc>
              <w:tc>
                <w:tcPr>
                  <w:tcW w:w="7150"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Specificații de preț</w:t>
                  </w:r>
                </w:p>
              </w:tc>
            </w:tr>
            <w:tr w:rsidR="000258A4" w:rsidRPr="00C60D06" w:rsidTr="00E73DDB">
              <w:trPr>
                <w:trHeight w:val="637"/>
              </w:trPr>
              <w:tc>
                <w:tcPr>
                  <w:tcW w:w="8756" w:type="dxa"/>
                  <w:gridSpan w:val="2"/>
                </w:tcPr>
                <w:p w:rsidR="000258A4" w:rsidRPr="00C60D06" w:rsidRDefault="000258A4" w:rsidP="005B5134">
                  <w:pPr>
                    <w:spacing w:after="120"/>
                    <w:jc w:val="both"/>
                    <w:rPr>
                      <w:bCs/>
                      <w:i/>
                    </w:rPr>
                  </w:pPr>
                </w:p>
              </w:tc>
            </w:tr>
          </w:tbl>
          <w:p w:rsidR="000258A4" w:rsidRPr="00C60D06" w:rsidRDefault="00C22396" w:rsidP="005B5134">
            <w:pPr>
              <w:spacing w:line="360" w:lineRule="auto"/>
              <w:jc w:val="both"/>
            </w:pPr>
            <w:r>
              <w:t xml:space="preserve"> </w:t>
            </w:r>
          </w:p>
        </w:tc>
      </w:tr>
    </w:tbl>
    <w:p w:rsidR="000258A4" w:rsidRPr="00C60D06" w:rsidRDefault="000258A4" w:rsidP="000258A4"/>
    <w:p w:rsidR="000258A4" w:rsidRPr="00C60D06" w:rsidRDefault="000258A4" w:rsidP="000258A4">
      <w:pPr>
        <w:pStyle w:val="2"/>
        <w:rPr>
          <w:sz w:val="24"/>
        </w:rPr>
      </w:pPr>
    </w:p>
    <w:p w:rsidR="000258A4" w:rsidRPr="00C60D06" w:rsidRDefault="000258A4" w:rsidP="000258A4">
      <w:pPr>
        <w:sectPr w:rsidR="000258A4"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67"/>
        <w:gridCol w:w="239"/>
        <w:gridCol w:w="4327"/>
        <w:gridCol w:w="2815"/>
        <w:gridCol w:w="1009"/>
        <w:gridCol w:w="1697"/>
        <w:gridCol w:w="3155"/>
        <w:gridCol w:w="1411"/>
      </w:tblGrid>
      <w:tr w:rsidR="000258A4" w:rsidRPr="00C60D06" w:rsidTr="005B5134">
        <w:trPr>
          <w:trHeight w:val="697"/>
        </w:trPr>
        <w:tc>
          <w:tcPr>
            <w:tcW w:w="398" w:type="pct"/>
          </w:tcPr>
          <w:p w:rsidR="000258A4" w:rsidRPr="00435528" w:rsidRDefault="000258A4" w:rsidP="005B5134">
            <w:pPr>
              <w:pStyle w:val="2"/>
              <w:rPr>
                <w:b w:val="0"/>
                <w:sz w:val="20"/>
                <w:szCs w:val="20"/>
              </w:rPr>
            </w:pPr>
          </w:p>
        </w:tc>
        <w:tc>
          <w:tcPr>
            <w:tcW w:w="75" w:type="pct"/>
          </w:tcPr>
          <w:p w:rsidR="000258A4" w:rsidRPr="00435528" w:rsidRDefault="000258A4" w:rsidP="005B5134">
            <w:pPr>
              <w:pStyle w:val="2"/>
              <w:rPr>
                <w:b w:val="0"/>
                <w:sz w:val="20"/>
                <w:szCs w:val="20"/>
              </w:rPr>
            </w:pPr>
          </w:p>
        </w:tc>
        <w:tc>
          <w:tcPr>
            <w:tcW w:w="4527" w:type="pct"/>
            <w:gridSpan w:val="6"/>
            <w:shd w:val="clear" w:color="auto" w:fill="auto"/>
            <w:vAlign w:val="center"/>
          </w:tcPr>
          <w:p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p>
        </w:tc>
      </w:tr>
      <w:tr w:rsidR="000258A4" w:rsidRPr="00C60D06" w:rsidTr="005B5134">
        <w:tc>
          <w:tcPr>
            <w:tcW w:w="398"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0258A4" w:rsidRPr="00C60D06"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C60D06" w:rsidRDefault="000258A4" w:rsidP="004217A4">
                  <w:pPr>
                    <w:framePr w:hSpace="180" w:wrap="around" w:vAnchor="page" w:hAnchor="margin" w:y="347"/>
                    <w:jc w:val="center"/>
                  </w:pPr>
                  <w:r w:rsidRPr="00C60D06">
                    <w:rPr>
                      <w:i/>
                      <w:iCs/>
                    </w:rPr>
                    <w:t>[Acest tabel va fi completat de către ofertant în coloan</w:t>
                  </w:r>
                  <w:r>
                    <w:rPr>
                      <w:i/>
                      <w:iCs/>
                    </w:rPr>
                    <w:t>a4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0258A4" w:rsidRPr="00C60D06" w:rsidRDefault="000258A4" w:rsidP="005B5134">
            <w:pPr>
              <w:jc w:val="center"/>
            </w:pPr>
          </w:p>
        </w:tc>
      </w:tr>
      <w:tr w:rsidR="000258A4" w:rsidRPr="00C60D06"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E73DDB" w:rsidP="00932ED1">
            <w:r w:rsidRPr="00E73DDB">
              <w:rPr>
                <w:color w:val="000000" w:themeColor="text1"/>
                <w:sz w:val="20"/>
              </w:rPr>
              <w:t>Numărul procedurii de achiziție:</w:t>
            </w:r>
            <w:r w:rsidRPr="00932ED1">
              <w:rPr>
                <w:b/>
                <w:color w:val="000000" w:themeColor="text1"/>
                <w:sz w:val="20"/>
              </w:rPr>
              <w:t xml:space="preserve"> </w:t>
            </w:r>
            <w:r w:rsidR="00932ED1" w:rsidRPr="00932ED1">
              <w:rPr>
                <w:b/>
                <w:color w:val="000000" w:themeColor="text1"/>
              </w:rPr>
              <w:t>ocds-b3wdp1-MD-1607087335316</w:t>
            </w:r>
            <w:r w:rsidRPr="00932ED1">
              <w:rPr>
                <w:b/>
                <w:color w:val="000000" w:themeColor="text1"/>
              </w:rPr>
              <w:t xml:space="preserve">  din</w:t>
            </w:r>
            <w:r w:rsidR="00932ED1" w:rsidRPr="00932ED1">
              <w:rPr>
                <w:b/>
                <w:color w:val="000000" w:themeColor="text1"/>
              </w:rPr>
              <w:t xml:space="preserve"> 29.12</w:t>
            </w:r>
            <w:r w:rsidRPr="00932ED1">
              <w:rPr>
                <w:b/>
                <w:color w:val="000000" w:themeColor="text1"/>
              </w:rPr>
              <w:t>.2020</w:t>
            </w:r>
          </w:p>
        </w:tc>
      </w:tr>
      <w:tr w:rsidR="000258A4" w:rsidRPr="00C60D06"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C22396" w:rsidRDefault="000258A4" w:rsidP="00932ED1">
            <w:pPr>
              <w:spacing w:line="360" w:lineRule="auto"/>
              <w:jc w:val="center"/>
              <w:rPr>
                <w:b/>
              </w:rPr>
            </w:pPr>
            <w:r w:rsidRPr="00C60D06">
              <w:t>Denumirea licitaţiei:</w:t>
            </w:r>
            <w:r w:rsidR="00C22396" w:rsidRPr="004217A4">
              <w:rPr>
                <w:b/>
              </w:rPr>
              <w:t xml:space="preserve"> Întreținerea drumurilor  locale din </w:t>
            </w:r>
            <w:r w:rsidR="00C22396">
              <w:rPr>
                <w:b/>
              </w:rPr>
              <w:t>Raionul Briceni pe anul 202</w:t>
            </w:r>
            <w:r w:rsidR="00932ED1">
              <w:rPr>
                <w:b/>
              </w:rPr>
              <w:t>1</w:t>
            </w:r>
          </w:p>
        </w:tc>
      </w:tr>
      <w:tr w:rsidR="000258A4" w:rsidRPr="00C60D06" w:rsidTr="005B5134">
        <w:trPr>
          <w:trHeight w:val="567"/>
        </w:trPr>
        <w:tc>
          <w:tcPr>
            <w:tcW w:w="398" w:type="pct"/>
          </w:tcPr>
          <w:p w:rsidR="000258A4" w:rsidRPr="00C60D06" w:rsidRDefault="000258A4" w:rsidP="005B5134"/>
        </w:tc>
        <w:tc>
          <w:tcPr>
            <w:tcW w:w="75" w:type="pct"/>
          </w:tcPr>
          <w:p w:rsidR="000258A4" w:rsidRPr="00C60D06" w:rsidRDefault="000258A4" w:rsidP="005B5134"/>
        </w:tc>
        <w:tc>
          <w:tcPr>
            <w:tcW w:w="2560" w:type="pct"/>
            <w:gridSpan w:val="3"/>
            <w:shd w:val="clear" w:color="auto" w:fill="auto"/>
          </w:tcPr>
          <w:p w:rsidR="000258A4" w:rsidRPr="00C60D06" w:rsidRDefault="000258A4" w:rsidP="005B5134"/>
        </w:tc>
        <w:tc>
          <w:tcPr>
            <w:tcW w:w="1967" w:type="pct"/>
            <w:gridSpan w:val="3"/>
            <w:shd w:val="clear" w:color="auto" w:fill="auto"/>
          </w:tcPr>
          <w:p w:rsidR="000258A4" w:rsidRPr="00C60D06" w:rsidRDefault="000258A4" w:rsidP="005B5134"/>
        </w:tc>
      </w:tr>
      <w:tr w:rsidR="000258A4" w:rsidRPr="00C60D06" w:rsidTr="005B5134">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Cod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Denumirea serviciilor</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0258A4" w:rsidRPr="00982201" w:rsidRDefault="000258A4" w:rsidP="005B5134">
            <w:pPr>
              <w:jc w:val="center"/>
              <w:rPr>
                <w:b/>
                <w:color w:val="000000" w:themeColor="text1"/>
              </w:rPr>
            </w:pPr>
            <w:r w:rsidRPr="00982201">
              <w:rPr>
                <w:b/>
                <w:color w:val="000000" w:themeColor="text1"/>
              </w:rPr>
              <w:t>Specificarea tehnică deplină solicitată de către autoritatea contractantă</w:t>
            </w:r>
          </w:p>
          <w:p w:rsidR="000258A4" w:rsidRPr="00982201" w:rsidRDefault="000258A4" w:rsidP="005B5134">
            <w:pPr>
              <w:jc w:val="center"/>
              <w:rPr>
                <w:color w:val="000000" w:themeColor="text1"/>
              </w:rP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rPr>
                <w:b/>
              </w:rPr>
            </w:pPr>
            <w:r w:rsidRPr="00C60D06">
              <w:rPr>
                <w:b/>
              </w:rPr>
              <w:t>Specificarea tehnică deplină propusă de către ofertant</w:t>
            </w:r>
          </w:p>
          <w:p w:rsidR="000258A4" w:rsidRPr="00C60D06" w:rsidRDefault="000258A4" w:rsidP="005B5134">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0258A4" w:rsidRPr="00982201" w:rsidRDefault="000258A4" w:rsidP="005B5134">
            <w:pPr>
              <w:jc w:val="center"/>
              <w:rPr>
                <w:b/>
                <w:color w:val="000000" w:themeColor="text1"/>
              </w:rPr>
            </w:pPr>
            <w:r w:rsidRPr="00982201">
              <w:rPr>
                <w:b/>
                <w:color w:val="000000" w:themeColor="text1"/>
              </w:rPr>
              <w:t>Standarde de referinţă</w:t>
            </w:r>
          </w:p>
        </w:tc>
      </w:tr>
      <w:tr w:rsidR="000258A4" w:rsidRPr="00C60D06" w:rsidTr="005B5134">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982201" w:rsidRDefault="000258A4" w:rsidP="005B5134">
            <w:pPr>
              <w:jc w:val="center"/>
              <w:rPr>
                <w:color w:val="000000" w:themeColor="text1"/>
              </w:rPr>
            </w:pPr>
            <w:r w:rsidRPr="00982201">
              <w:rPr>
                <w:color w:val="000000" w:themeColor="text1"/>
              </w:rPr>
              <w:t>3</w:t>
            </w: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982201" w:rsidRDefault="000258A4" w:rsidP="005B5134">
            <w:pPr>
              <w:jc w:val="center"/>
              <w:rPr>
                <w:color w:val="000000" w:themeColor="text1"/>
              </w:rPr>
            </w:pPr>
            <w:r w:rsidRPr="00982201">
              <w:rPr>
                <w:color w:val="000000" w:themeColor="text1"/>
              </w:rPr>
              <w:t>5</w:t>
            </w: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Servicii</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Lotul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4217A4" w:rsidP="004217A4">
            <w:pPr>
              <w:jc w:val="center"/>
              <w:rPr>
                <w:i/>
                <w:iCs/>
                <w:color w:val="000000" w:themeColor="text1"/>
              </w:rPr>
            </w:pPr>
            <w:r w:rsidRPr="00932ED1">
              <w:rPr>
                <w:b/>
                <w:color w:val="000000" w:themeColor="text1"/>
              </w:rPr>
              <w:t>45233141-9</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4217A4" w:rsidRPr="00932ED1" w:rsidRDefault="004217A4" w:rsidP="004217A4">
            <w:pPr>
              <w:spacing w:line="360" w:lineRule="auto"/>
              <w:jc w:val="center"/>
              <w:rPr>
                <w:b/>
                <w:color w:val="000000" w:themeColor="text1"/>
              </w:rPr>
            </w:pPr>
            <w:r w:rsidRPr="00932ED1">
              <w:rPr>
                <w:b/>
                <w:color w:val="000000" w:themeColor="text1"/>
              </w:rPr>
              <w:t>Întreținerea drumurilor  locale din Raionul Briceni pe anul 202</w:t>
            </w:r>
            <w:r w:rsidR="00932ED1">
              <w:rPr>
                <w:b/>
                <w:color w:val="000000" w:themeColor="text1"/>
              </w:rPr>
              <w:t>1</w:t>
            </w:r>
          </w:p>
          <w:p w:rsidR="000258A4" w:rsidRPr="00932ED1" w:rsidRDefault="000258A4" w:rsidP="004217A4">
            <w:pPr>
              <w:jc w:val="center"/>
              <w:rPr>
                <w:b/>
                <w:color w:val="000000" w:themeColor="text1"/>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4217A4" w:rsidP="005B5134">
            <w:pPr>
              <w:jc w:val="center"/>
              <w:rPr>
                <w:b/>
                <w:color w:val="000000" w:themeColor="text1"/>
              </w:rPr>
            </w:pPr>
            <w:r w:rsidRPr="00932ED1">
              <w:rPr>
                <w:b/>
                <w:color w:val="000000" w:themeColor="text1"/>
              </w:rPr>
              <w:t>Comform listei de lucrări</w:t>
            </w:r>
          </w:p>
        </w:tc>
        <w:tc>
          <w:tcPr>
            <w:tcW w:w="850" w:type="pct"/>
            <w:gridSpan w:val="2"/>
            <w:tcBorders>
              <w:top w:val="single" w:sz="4" w:space="0" w:color="auto"/>
              <w:left w:val="single" w:sz="4" w:space="0" w:color="auto"/>
              <w:bottom w:val="single" w:sz="4" w:space="0" w:color="auto"/>
              <w:right w:val="single" w:sz="4" w:space="0" w:color="auto"/>
            </w:tcBorders>
          </w:tcPr>
          <w:p w:rsidR="000258A4" w:rsidRPr="00932ED1" w:rsidRDefault="000258A4" w:rsidP="005B5134">
            <w:pPr>
              <w:jc w:val="center"/>
              <w:rPr>
                <w:color w:val="000000" w:themeColor="text1"/>
              </w:rP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982201" w:rsidP="005B5134">
            <w:pPr>
              <w:jc w:val="center"/>
              <w:rPr>
                <w:color w:val="000000" w:themeColor="text1"/>
              </w:rPr>
            </w:pPr>
            <w:r w:rsidRPr="00932ED1">
              <w:rPr>
                <w:b/>
                <w:color w:val="000000" w:themeColor="text1"/>
              </w:rPr>
              <w:t>Comform listei de lucrări</w:t>
            </w:r>
          </w:p>
        </w:tc>
      </w:tr>
      <w:tr w:rsidR="000258A4" w:rsidRPr="00C60D06" w:rsidTr="005B5134">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TOTAL</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bl>
    <w:p w:rsidR="000258A4" w:rsidRDefault="000258A4" w:rsidP="000258A4">
      <w:r>
        <w:br w:type="page"/>
      </w:r>
      <w:bookmarkStart w:id="168" w:name="_GoBack"/>
      <w:bookmarkEnd w:id="168"/>
    </w:p>
    <w:tbl>
      <w:tblPr>
        <w:tblpPr w:leftFromText="180" w:rightFromText="180" w:vertAnchor="page" w:horzAnchor="margin" w:tblpY="347"/>
        <w:tblW w:w="5000" w:type="pct"/>
        <w:tblLayout w:type="fixed"/>
        <w:tblLook w:val="04A0"/>
      </w:tblPr>
      <w:tblGrid>
        <w:gridCol w:w="1267"/>
        <w:gridCol w:w="239"/>
        <w:gridCol w:w="14414"/>
      </w:tblGrid>
      <w:tr w:rsidR="000258A4" w:rsidRPr="00C60D06" w:rsidTr="005B5134">
        <w:trPr>
          <w:trHeight w:val="397"/>
        </w:trPr>
        <w:tc>
          <w:tcPr>
            <w:tcW w:w="398" w:type="pct"/>
            <w:tcBorders>
              <w:top w:val="single" w:sz="4" w:space="0" w:color="auto"/>
            </w:tcBorders>
          </w:tcPr>
          <w:p w:rsidR="000258A4" w:rsidRPr="00C60D06" w:rsidRDefault="000258A4" w:rsidP="005B5134">
            <w:pPr>
              <w:tabs>
                <w:tab w:val="left" w:pos="6120"/>
              </w:tabs>
            </w:pPr>
          </w:p>
        </w:tc>
        <w:tc>
          <w:tcPr>
            <w:tcW w:w="75" w:type="pct"/>
            <w:tcBorders>
              <w:top w:val="single" w:sz="4" w:space="0" w:color="auto"/>
            </w:tcBorders>
          </w:tcPr>
          <w:p w:rsidR="000258A4" w:rsidRPr="00C60D06" w:rsidRDefault="000258A4" w:rsidP="005B5134">
            <w:pPr>
              <w:tabs>
                <w:tab w:val="left" w:pos="6120"/>
              </w:tabs>
            </w:pPr>
          </w:p>
        </w:tc>
        <w:tc>
          <w:tcPr>
            <w:tcW w:w="4527" w:type="pct"/>
            <w:tcBorders>
              <w:top w:val="single" w:sz="4" w:space="0" w:color="auto"/>
            </w:tcBorders>
            <w:shd w:val="clear" w:color="auto" w:fill="auto"/>
            <w:vAlign w:val="center"/>
          </w:tcPr>
          <w:p w:rsidR="000258A4" w:rsidRPr="00C60D06" w:rsidRDefault="000258A4" w:rsidP="005B5134">
            <w:pPr>
              <w:tabs>
                <w:tab w:val="left" w:pos="6120"/>
              </w:tabs>
            </w:pPr>
          </w:p>
          <w:tbl>
            <w:tblPr>
              <w:tblW w:w="13813" w:type="dxa"/>
              <w:tblLayout w:type="fixed"/>
              <w:tblLook w:val="04A0"/>
            </w:tblPr>
            <w:tblGrid>
              <w:gridCol w:w="1276"/>
              <w:gridCol w:w="2268"/>
              <w:gridCol w:w="992"/>
              <w:gridCol w:w="1269"/>
              <w:gridCol w:w="1469"/>
              <w:gridCol w:w="1216"/>
              <w:gridCol w:w="1559"/>
              <w:gridCol w:w="1214"/>
              <w:gridCol w:w="36"/>
              <w:gridCol w:w="690"/>
              <w:gridCol w:w="531"/>
              <w:gridCol w:w="36"/>
              <w:gridCol w:w="690"/>
              <w:gridCol w:w="531"/>
              <w:gridCol w:w="36"/>
            </w:tblGrid>
            <w:tr w:rsidR="000258A4" w:rsidRPr="00C60D06" w:rsidTr="005B5134">
              <w:trPr>
                <w:gridAfter w:val="2"/>
                <w:wAfter w:w="567" w:type="dxa"/>
                <w:trHeight w:val="697"/>
              </w:trPr>
              <w:tc>
                <w:tcPr>
                  <w:tcW w:w="11989" w:type="dxa"/>
                  <w:gridSpan w:val="10"/>
                  <w:shd w:val="clear" w:color="auto" w:fill="auto"/>
                  <w:vAlign w:val="center"/>
                </w:tcPr>
                <w:p w:rsidR="000258A4" w:rsidRPr="00435528" w:rsidRDefault="000258A4" w:rsidP="004217A4">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9" w:name="_Toc392180207"/>
                  <w:bookmarkStart w:id="170" w:name="_Toc449539096"/>
                </w:p>
                <w:p w:rsidR="000258A4" w:rsidRPr="00435528" w:rsidRDefault="000258A4" w:rsidP="004217A4">
                  <w:pPr>
                    <w:pStyle w:val="2"/>
                    <w:framePr w:hSpace="180" w:wrap="around" w:vAnchor="page" w:hAnchor="margin" w:y="347"/>
                    <w:rPr>
                      <w:sz w:val="24"/>
                    </w:rPr>
                  </w:pPr>
                  <w:r w:rsidRPr="00435528">
                    <w:t>Specificații de preț (F4.2)</w:t>
                  </w:r>
                  <w:bookmarkEnd w:id="169"/>
                  <w:bookmarkEnd w:id="170"/>
                </w:p>
              </w:tc>
              <w:tc>
                <w:tcPr>
                  <w:tcW w:w="1257" w:type="dxa"/>
                  <w:gridSpan w:val="3"/>
                </w:tcPr>
                <w:p w:rsidR="000258A4" w:rsidRPr="00435528" w:rsidRDefault="000258A4" w:rsidP="004217A4">
                  <w:pPr>
                    <w:pStyle w:val="2"/>
                    <w:framePr w:hSpace="180" w:wrap="around" w:vAnchor="page" w:hAnchor="margin" w:y="347"/>
                    <w:rPr>
                      <w:b w:val="0"/>
                      <w:sz w:val="20"/>
                      <w:szCs w:val="20"/>
                    </w:rPr>
                  </w:pPr>
                </w:p>
              </w:tc>
            </w:tr>
            <w:tr w:rsidR="000258A4" w:rsidRPr="00C60D06" w:rsidTr="005B5134">
              <w:trPr>
                <w:gridAfter w:val="2"/>
                <w:wAfter w:w="567" w:type="dxa"/>
              </w:trPr>
              <w:tc>
                <w:tcPr>
                  <w:tcW w:w="11989" w:type="dxa"/>
                  <w:gridSpan w:val="10"/>
                  <w:tcBorders>
                    <w:bottom w:val="single" w:sz="4" w:space="0" w:color="auto"/>
                  </w:tcBorders>
                  <w:shd w:val="clear" w:color="auto" w:fill="auto"/>
                </w:tcPr>
                <w:p w:rsidR="000258A4" w:rsidRPr="00C60D06" w:rsidRDefault="000258A4" w:rsidP="004217A4">
                  <w:pPr>
                    <w:framePr w:hSpace="180" w:wrap="around" w:vAnchor="page" w:hAnchor="margin" w:y="347"/>
                    <w:jc w:val="both"/>
                  </w:pPr>
                  <w:r w:rsidRPr="00C60D06">
                    <w:rPr>
                      <w:i/>
                      <w:iCs/>
                    </w:rPr>
                    <w:t>[Acest tabel va fi completat de către ofertant în coloanele 5,6,7,8, iar de către autoritatea contractantă – în coloanele 1,2,3,4,9</w:t>
                  </w:r>
                  <w:r>
                    <w:rPr>
                      <w:i/>
                      <w:iCs/>
                    </w:rPr>
                    <w:t>,10</w:t>
                  </w:r>
                  <w:r w:rsidRPr="00C60D06">
                    <w:rPr>
                      <w:i/>
                      <w:iCs/>
                    </w:rPr>
                    <w:t>]</w:t>
                  </w:r>
                </w:p>
                <w:p w:rsidR="000258A4" w:rsidRPr="00C60D06" w:rsidRDefault="000258A4" w:rsidP="004217A4">
                  <w:pPr>
                    <w:framePr w:hSpace="180" w:wrap="around" w:vAnchor="page" w:hAnchor="margin" w:y="347"/>
                    <w:jc w:val="center"/>
                  </w:pPr>
                </w:p>
              </w:tc>
              <w:tc>
                <w:tcPr>
                  <w:tcW w:w="1257" w:type="dxa"/>
                  <w:gridSpan w:val="3"/>
                  <w:tcBorders>
                    <w:bottom w:val="single" w:sz="4" w:space="0" w:color="auto"/>
                  </w:tcBorders>
                </w:tcPr>
                <w:p w:rsidR="000258A4" w:rsidRPr="00C60D06" w:rsidRDefault="000258A4" w:rsidP="004217A4">
                  <w:pPr>
                    <w:framePr w:hSpace="180" w:wrap="around" w:vAnchor="page" w:hAnchor="margin" w:y="347"/>
                    <w:jc w:val="both"/>
                    <w:rPr>
                      <w:i/>
                      <w:iCs/>
                    </w:rPr>
                  </w:pP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E73DDB" w:rsidRDefault="000258A4" w:rsidP="00932ED1">
                  <w:pPr>
                    <w:framePr w:hSpace="180" w:wrap="around" w:vAnchor="page" w:hAnchor="margin" w:y="347"/>
                    <w:rPr>
                      <w:color w:val="000000" w:themeColor="text1"/>
                      <w:sz w:val="20"/>
                    </w:rPr>
                  </w:pPr>
                  <w:r w:rsidRPr="00E73DDB">
                    <w:rPr>
                      <w:color w:val="000000" w:themeColor="text1"/>
                      <w:sz w:val="20"/>
                    </w:rPr>
                    <w:t>Numărul procedurii de achiziție:</w:t>
                  </w:r>
                  <w:r w:rsidR="00FC6359" w:rsidRPr="00E73DDB">
                    <w:rPr>
                      <w:color w:val="000000" w:themeColor="text1"/>
                      <w:sz w:val="20"/>
                    </w:rPr>
                    <w:t xml:space="preserve"> </w:t>
                  </w:r>
                  <w:r w:rsidR="00932ED1" w:rsidRPr="00932ED1">
                    <w:rPr>
                      <w:b/>
                      <w:color w:val="000000" w:themeColor="text1"/>
                    </w:rPr>
                    <w:t xml:space="preserve">ocds-b3wdp1-MD-1607087335316 </w:t>
                  </w:r>
                  <w:r w:rsidRPr="00932ED1">
                    <w:rPr>
                      <w:b/>
                      <w:color w:val="000000" w:themeColor="text1"/>
                    </w:rPr>
                    <w:t>din</w:t>
                  </w:r>
                  <w:r w:rsidR="00932ED1" w:rsidRPr="00932ED1">
                    <w:rPr>
                      <w:b/>
                      <w:color w:val="000000" w:themeColor="text1"/>
                    </w:rPr>
                    <w:t xml:space="preserve"> 29.12</w:t>
                  </w:r>
                  <w:r w:rsidR="00FC6359" w:rsidRPr="00932ED1">
                    <w:rPr>
                      <w:b/>
                      <w:color w:val="000000" w:themeColor="text1"/>
                    </w:rPr>
                    <w:t>.2020</w:t>
                  </w:r>
                </w:p>
              </w:tc>
            </w:tr>
            <w:tr w:rsidR="000258A4" w:rsidRPr="002674E1"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C22396" w:rsidRDefault="000258A4" w:rsidP="00932ED1">
                  <w:pPr>
                    <w:framePr w:hSpace="180" w:wrap="around" w:vAnchor="page" w:hAnchor="margin" w:y="347"/>
                    <w:spacing w:line="360" w:lineRule="auto"/>
                    <w:jc w:val="center"/>
                    <w:rPr>
                      <w:b/>
                    </w:rPr>
                  </w:pPr>
                  <w:r w:rsidRPr="002674E1">
                    <w:rPr>
                      <w:sz w:val="20"/>
                    </w:rPr>
                    <w:t>Denumirea licitaţiei:</w:t>
                  </w:r>
                  <w:r w:rsidR="00C22396" w:rsidRPr="004217A4">
                    <w:rPr>
                      <w:b/>
                    </w:rPr>
                    <w:t xml:space="preserve"> Întreținerea drumurilor  locale din </w:t>
                  </w:r>
                  <w:r w:rsidR="00C22396">
                    <w:rPr>
                      <w:b/>
                    </w:rPr>
                    <w:t>Raionul Briceni pe anul 202</w:t>
                  </w:r>
                  <w:r w:rsidR="00932ED1">
                    <w:rPr>
                      <w:b/>
                    </w:rPr>
                    <w:t>1</w:t>
                  </w:r>
                </w:p>
              </w:tc>
            </w:tr>
            <w:tr w:rsidR="000258A4" w:rsidRPr="002674E1" w:rsidTr="005B5134">
              <w:trPr>
                <w:trHeight w:val="567"/>
              </w:trPr>
              <w:tc>
                <w:tcPr>
                  <w:tcW w:w="11299" w:type="dxa"/>
                  <w:gridSpan w:val="9"/>
                  <w:shd w:val="clear" w:color="auto" w:fill="auto"/>
                </w:tcPr>
                <w:p w:rsidR="000258A4" w:rsidRPr="002674E1" w:rsidRDefault="000258A4" w:rsidP="004217A4">
                  <w:pPr>
                    <w:framePr w:hSpace="180" w:wrap="around" w:vAnchor="page" w:hAnchor="margin" w:y="347"/>
                    <w:rPr>
                      <w:sz w:val="20"/>
                    </w:rPr>
                  </w:pPr>
                </w:p>
              </w:tc>
              <w:tc>
                <w:tcPr>
                  <w:tcW w:w="1257" w:type="dxa"/>
                  <w:gridSpan w:val="3"/>
                </w:tcPr>
                <w:p w:rsidR="000258A4" w:rsidRPr="006C1FA2" w:rsidRDefault="000258A4" w:rsidP="004217A4">
                  <w:pPr>
                    <w:framePr w:hSpace="180" w:wrap="around" w:vAnchor="page" w:hAnchor="margin" w:y="347"/>
                    <w:rPr>
                      <w:sz w:val="20"/>
                    </w:rPr>
                  </w:pPr>
                </w:p>
              </w:tc>
              <w:tc>
                <w:tcPr>
                  <w:tcW w:w="1257" w:type="dxa"/>
                  <w:gridSpan w:val="3"/>
                </w:tcPr>
                <w:p w:rsidR="000258A4" w:rsidRPr="002674E1" w:rsidRDefault="000258A4" w:rsidP="004217A4">
                  <w:pPr>
                    <w:framePr w:hSpace="180" w:wrap="around" w:vAnchor="page" w:hAnchor="margin" w:y="347"/>
                    <w:rPr>
                      <w:sz w:val="20"/>
                    </w:rPr>
                  </w:pPr>
                </w:p>
              </w:tc>
            </w:tr>
            <w:tr w:rsidR="000258A4" w:rsidRPr="002674E1" w:rsidTr="004217A4">
              <w:trPr>
                <w:gridAfter w:val="1"/>
                <w:wAfter w:w="36"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jc w:val="center"/>
                    <w:rPr>
                      <w:b/>
                      <w:sz w:val="20"/>
                    </w:rPr>
                  </w:pPr>
                  <w:r w:rsidRPr="002674E1">
                    <w:rPr>
                      <w:b/>
                      <w:sz w:val="20"/>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4217A4">
                  <w:pPr>
                    <w:framePr w:hSpace="180" w:wrap="around" w:vAnchor="page" w:hAnchor="margin" w:y="347"/>
                    <w:jc w:val="center"/>
                    <w:rPr>
                      <w:b/>
                      <w:sz w:val="20"/>
                    </w:rPr>
                  </w:pPr>
                  <w:r w:rsidRPr="002674E1">
                    <w:rPr>
                      <w:b/>
                      <w:sz w:val="20"/>
                    </w:rPr>
                    <w:t xml:space="preserve">Denumirea serviciilor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4217A4">
                  <w:pPr>
                    <w:framePr w:hSpace="180" w:wrap="around" w:vAnchor="page" w:hAnchor="margin" w:y="347"/>
                    <w:jc w:val="center"/>
                    <w:rPr>
                      <w:b/>
                      <w:sz w:val="20"/>
                    </w:rPr>
                  </w:pPr>
                  <w:r w:rsidRPr="002674E1">
                    <w:rPr>
                      <w:b/>
                      <w:sz w:val="20"/>
                    </w:rPr>
                    <w:t>Unitatea de măsură</w:t>
                  </w:r>
                </w:p>
              </w:tc>
              <w:tc>
                <w:tcPr>
                  <w:tcW w:w="1269" w:type="dxa"/>
                  <w:tcBorders>
                    <w:top w:val="single" w:sz="4" w:space="0" w:color="auto"/>
                    <w:left w:val="single" w:sz="4" w:space="0" w:color="auto"/>
                    <w:right w:val="single" w:sz="4" w:space="0" w:color="auto"/>
                  </w:tcBorders>
                  <w:shd w:val="clear" w:color="auto" w:fill="auto"/>
                </w:tcPr>
                <w:p w:rsidR="000258A4" w:rsidRPr="002674E1" w:rsidRDefault="000258A4" w:rsidP="004217A4">
                  <w:pPr>
                    <w:framePr w:hSpace="180" w:wrap="around" w:vAnchor="page" w:hAnchor="margin" w:y="347"/>
                    <w:jc w:val="center"/>
                    <w:rPr>
                      <w:b/>
                      <w:sz w:val="20"/>
                    </w:rPr>
                  </w:pPr>
                  <w:r w:rsidRPr="002674E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4217A4">
                  <w:pPr>
                    <w:framePr w:hSpace="180" w:wrap="around" w:vAnchor="page" w:hAnchor="margin" w:y="347"/>
                    <w:jc w:val="center"/>
                    <w:rPr>
                      <w:b/>
                      <w:sz w:val="20"/>
                    </w:rPr>
                  </w:pPr>
                  <w:r w:rsidRPr="002674E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4217A4">
                  <w:pPr>
                    <w:framePr w:hSpace="180" w:wrap="around" w:vAnchor="page" w:hAnchor="margin" w:y="347"/>
                    <w:jc w:val="center"/>
                    <w:rPr>
                      <w:b/>
                      <w:sz w:val="20"/>
                    </w:rPr>
                  </w:pPr>
                  <w:r w:rsidRPr="002674E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4217A4">
                  <w:pPr>
                    <w:framePr w:hSpace="180" w:wrap="around" w:vAnchor="page" w:hAnchor="margin" w:y="347"/>
                    <w:jc w:val="center"/>
                    <w:rPr>
                      <w:b/>
                      <w:sz w:val="20"/>
                    </w:rPr>
                  </w:pPr>
                  <w:r w:rsidRPr="002674E1">
                    <w:rPr>
                      <w:b/>
                      <w:sz w:val="20"/>
                    </w:rPr>
                    <w:t>Suma</w:t>
                  </w:r>
                </w:p>
                <w:p w:rsidR="000258A4" w:rsidRPr="002674E1" w:rsidRDefault="000258A4" w:rsidP="004217A4">
                  <w:pPr>
                    <w:framePr w:hSpace="180" w:wrap="around" w:vAnchor="page" w:hAnchor="margin" w:y="347"/>
                    <w:jc w:val="center"/>
                    <w:rPr>
                      <w:b/>
                      <w:sz w:val="20"/>
                    </w:rPr>
                  </w:pPr>
                  <w:r w:rsidRPr="002674E1">
                    <w:rPr>
                      <w:b/>
                      <w:sz w:val="20"/>
                    </w:rPr>
                    <w:t>fără</w:t>
                  </w:r>
                </w:p>
                <w:p w:rsidR="000258A4" w:rsidRPr="002674E1" w:rsidRDefault="000258A4" w:rsidP="004217A4">
                  <w:pPr>
                    <w:framePr w:hSpace="180" w:wrap="around" w:vAnchor="page" w:hAnchor="margin" w:y="347"/>
                    <w:jc w:val="center"/>
                    <w:rPr>
                      <w:b/>
                      <w:sz w:val="20"/>
                    </w:rPr>
                  </w:pPr>
                  <w:r w:rsidRPr="002674E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4217A4">
                  <w:pPr>
                    <w:framePr w:hSpace="180" w:wrap="around" w:vAnchor="page" w:hAnchor="margin" w:y="347"/>
                    <w:jc w:val="center"/>
                    <w:rPr>
                      <w:b/>
                      <w:sz w:val="20"/>
                    </w:rPr>
                  </w:pPr>
                  <w:r w:rsidRPr="002674E1">
                    <w:rPr>
                      <w:b/>
                      <w:sz w:val="20"/>
                    </w:rPr>
                    <w:t>Suma</w:t>
                  </w:r>
                </w:p>
                <w:p w:rsidR="000258A4" w:rsidRPr="002674E1" w:rsidRDefault="000258A4" w:rsidP="004217A4">
                  <w:pPr>
                    <w:framePr w:hSpace="180" w:wrap="around" w:vAnchor="page" w:hAnchor="margin" w:y="347"/>
                    <w:jc w:val="center"/>
                    <w:rPr>
                      <w:b/>
                      <w:sz w:val="20"/>
                    </w:rPr>
                  </w:pPr>
                  <w:r w:rsidRPr="002674E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4217A4">
                  <w:pPr>
                    <w:framePr w:hSpace="180" w:wrap="around" w:vAnchor="page" w:hAnchor="margin" w:y="347"/>
                    <w:jc w:val="center"/>
                    <w:rPr>
                      <w:b/>
                      <w:sz w:val="20"/>
                      <w:szCs w:val="28"/>
                    </w:rPr>
                  </w:pPr>
                  <w:r w:rsidRPr="002674E1">
                    <w:rPr>
                      <w:b/>
                      <w:sz w:val="20"/>
                      <w:szCs w:val="28"/>
                    </w:rPr>
                    <w:t xml:space="preserve">Termenul de </w:t>
                  </w:r>
                </w:p>
                <w:p w:rsidR="000258A4" w:rsidRPr="002674E1" w:rsidRDefault="000258A4" w:rsidP="004217A4">
                  <w:pPr>
                    <w:framePr w:hSpace="180" w:wrap="around" w:vAnchor="page" w:hAnchor="margin" w:y="347"/>
                    <w:jc w:val="center"/>
                    <w:rPr>
                      <w:b/>
                      <w:sz w:val="20"/>
                    </w:rPr>
                  </w:pPr>
                  <w:r w:rsidRPr="002674E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4217A4">
                  <w:pPr>
                    <w:framePr w:hSpace="180" w:wrap="around" w:vAnchor="page" w:hAnchor="margin" w:y="347"/>
                    <w:rPr>
                      <w:b/>
                      <w:sz w:val="20"/>
                      <w:szCs w:val="28"/>
                    </w:rPr>
                  </w:pPr>
                  <w:r w:rsidRPr="002674E1">
                    <w:rPr>
                      <w:b/>
                      <w:sz w:val="20"/>
                      <w:szCs w:val="28"/>
                    </w:rPr>
                    <w:t>Clasificație bugetară (IBAN)</w:t>
                  </w:r>
                </w:p>
              </w:tc>
            </w:tr>
            <w:tr w:rsidR="000258A4" w:rsidRPr="002674E1" w:rsidTr="004217A4">
              <w:trPr>
                <w:gridAfter w:val="1"/>
                <w:wAfter w:w="36"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jc w:val="center"/>
                    <w:rPr>
                      <w:sz w:val="20"/>
                    </w:rPr>
                  </w:pPr>
                  <w:r w:rsidRPr="002674E1">
                    <w:rPr>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jc w:val="center"/>
                    <w:rPr>
                      <w:sz w:val="20"/>
                    </w:rPr>
                  </w:pPr>
                  <w:r w:rsidRPr="002674E1">
                    <w:rPr>
                      <w:sz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jc w:val="center"/>
                    <w:rPr>
                      <w:sz w:val="20"/>
                    </w:rPr>
                  </w:pPr>
                  <w:r w:rsidRPr="002674E1">
                    <w:rPr>
                      <w:sz w:val="20"/>
                    </w:rPr>
                    <w:t>3</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jc w:val="center"/>
                    <w:rPr>
                      <w:sz w:val="20"/>
                    </w:rPr>
                  </w:pPr>
                  <w:r w:rsidRPr="002674E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jc w:val="center"/>
                    <w:rPr>
                      <w:sz w:val="20"/>
                    </w:rPr>
                  </w:pPr>
                  <w:r w:rsidRPr="002674E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jc w:val="center"/>
                    <w:rPr>
                      <w:sz w:val="20"/>
                    </w:rPr>
                  </w:pPr>
                  <w:r w:rsidRPr="002674E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jc w:val="center"/>
                    <w:rPr>
                      <w:sz w:val="20"/>
                    </w:rPr>
                  </w:pPr>
                  <w:r w:rsidRPr="002674E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jc w:val="center"/>
                    <w:rPr>
                      <w:sz w:val="20"/>
                    </w:rPr>
                  </w:pPr>
                  <w:r w:rsidRPr="002674E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4217A4">
                  <w:pPr>
                    <w:framePr w:hSpace="180" w:wrap="around" w:vAnchor="page" w:hAnchor="margin" w:y="347"/>
                    <w:jc w:val="center"/>
                    <w:rPr>
                      <w:sz w:val="20"/>
                    </w:rPr>
                  </w:pPr>
                  <w:r w:rsidRPr="002674E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4217A4">
                  <w:pPr>
                    <w:framePr w:hSpace="180" w:wrap="around" w:vAnchor="page" w:hAnchor="margin" w:y="347"/>
                    <w:jc w:val="center"/>
                    <w:rPr>
                      <w:sz w:val="20"/>
                    </w:rPr>
                  </w:pPr>
                  <w:r>
                    <w:rPr>
                      <w:sz w:val="20"/>
                    </w:rPr>
                    <w:t>10</w:t>
                  </w:r>
                </w:p>
              </w:tc>
            </w:tr>
            <w:tr w:rsidR="000258A4" w:rsidRPr="002674E1" w:rsidTr="004217A4">
              <w:trPr>
                <w:gridAfter w:val="1"/>
                <w:wAfter w:w="36"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r w:rsidRPr="002674E1">
                    <w:rPr>
                      <w:sz w:val="20"/>
                    </w:rPr>
                    <w:t>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C22396" w:rsidRDefault="000258A4" w:rsidP="004217A4">
                  <w:pPr>
                    <w:framePr w:hSpace="180" w:wrap="around" w:vAnchor="page" w:hAnchor="margin" w:y="347"/>
                    <w:rPr>
                      <w:sz w:val="20"/>
                      <w:highlight w:val="red"/>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4217A4">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4217A4">
                  <w:pPr>
                    <w:framePr w:hSpace="180" w:wrap="around" w:vAnchor="page" w:hAnchor="margin" w:y="347"/>
                    <w:rPr>
                      <w:sz w:val="20"/>
                    </w:rPr>
                  </w:pPr>
                </w:p>
              </w:tc>
            </w:tr>
            <w:tr w:rsidR="000258A4" w:rsidRPr="002674E1" w:rsidTr="004217A4">
              <w:trPr>
                <w:gridAfter w:val="1"/>
                <w:wAfter w:w="36"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4217A4" w:rsidP="004217A4">
                  <w:pPr>
                    <w:framePr w:hSpace="180" w:wrap="around" w:vAnchor="page" w:hAnchor="margin" w:y="347"/>
                    <w:rPr>
                      <w:color w:val="000000" w:themeColor="text1"/>
                      <w:sz w:val="20"/>
                      <w:szCs w:val="20"/>
                    </w:rPr>
                  </w:pPr>
                  <w:r w:rsidRPr="00932ED1">
                    <w:rPr>
                      <w:b/>
                      <w:color w:val="000000" w:themeColor="text1"/>
                      <w:sz w:val="20"/>
                      <w:szCs w:val="20"/>
                    </w:rPr>
                    <w:t>45233141-9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17A4" w:rsidRPr="00932ED1" w:rsidRDefault="004217A4" w:rsidP="004217A4">
                  <w:pPr>
                    <w:framePr w:hSpace="180" w:wrap="around" w:vAnchor="page" w:hAnchor="margin" w:y="347"/>
                    <w:spacing w:line="360" w:lineRule="auto"/>
                    <w:jc w:val="center"/>
                    <w:rPr>
                      <w:b/>
                      <w:color w:val="000000" w:themeColor="text1"/>
                      <w:sz w:val="20"/>
                      <w:szCs w:val="20"/>
                    </w:rPr>
                  </w:pPr>
                  <w:r w:rsidRPr="00932ED1">
                    <w:rPr>
                      <w:b/>
                      <w:color w:val="000000" w:themeColor="text1"/>
                      <w:sz w:val="20"/>
                      <w:szCs w:val="20"/>
                    </w:rPr>
                    <w:t>Întreținerea drumurilor  locale din Raionul Briceni pe anul 202</w:t>
                  </w:r>
                  <w:r w:rsidR="00932ED1" w:rsidRPr="00932ED1">
                    <w:rPr>
                      <w:b/>
                      <w:color w:val="000000" w:themeColor="text1"/>
                      <w:sz w:val="20"/>
                      <w:szCs w:val="20"/>
                    </w:rPr>
                    <w:t>1</w:t>
                  </w:r>
                </w:p>
                <w:p w:rsidR="000258A4" w:rsidRPr="00932ED1" w:rsidRDefault="000258A4" w:rsidP="004217A4">
                  <w:pPr>
                    <w:framePr w:hSpace="180" w:wrap="around" w:vAnchor="page" w:hAnchor="margin" w:y="347"/>
                    <w:rPr>
                      <w:b/>
                      <w:color w:val="000000" w:themeColor="text1"/>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4217A4" w:rsidP="00982201">
                  <w:pPr>
                    <w:framePr w:hSpace="180" w:wrap="around" w:vAnchor="page" w:hAnchor="margin" w:y="347"/>
                    <w:jc w:val="center"/>
                    <w:rPr>
                      <w:b/>
                      <w:color w:val="000000" w:themeColor="text1"/>
                      <w:sz w:val="20"/>
                      <w:vertAlign w:val="superscript"/>
                    </w:rPr>
                  </w:pPr>
                  <w:r w:rsidRPr="00932ED1">
                    <w:rPr>
                      <w:b/>
                      <w:color w:val="000000" w:themeColor="text1"/>
                      <w:sz w:val="20"/>
                    </w:rPr>
                    <w:t>M</w:t>
                  </w:r>
                  <w:r w:rsidRPr="00932ED1">
                    <w:rPr>
                      <w:b/>
                      <w:color w:val="000000" w:themeColor="text1"/>
                      <w:sz w:val="20"/>
                      <w:vertAlign w:val="superscript"/>
                    </w:rPr>
                    <w:t>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C22396" w:rsidP="004217A4">
                  <w:pPr>
                    <w:framePr w:hSpace="180" w:wrap="around" w:vAnchor="page" w:hAnchor="margin" w:y="347"/>
                    <w:rPr>
                      <w:color w:val="000000" w:themeColor="text1"/>
                      <w:sz w:val="20"/>
                      <w:highlight w:val="red"/>
                    </w:rPr>
                  </w:pPr>
                  <w:r w:rsidRPr="00932ED1">
                    <w:rPr>
                      <w:color w:val="000000" w:themeColor="text1"/>
                      <w:sz w:val="20"/>
                    </w:rPr>
                    <w:t>conform</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0258A4" w:rsidP="004217A4">
                  <w:pPr>
                    <w:framePr w:hSpace="180" w:wrap="around" w:vAnchor="page" w:hAnchor="margin" w:y="347"/>
                    <w:rPr>
                      <w:color w:val="000000" w:themeColor="text1"/>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0258A4" w:rsidP="004217A4">
                  <w:pPr>
                    <w:framePr w:hSpace="180" w:wrap="around" w:vAnchor="page" w:hAnchor="margin" w:y="347"/>
                    <w:rPr>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0258A4" w:rsidP="004217A4">
                  <w:pPr>
                    <w:framePr w:hSpace="180" w:wrap="around" w:vAnchor="page" w:hAnchor="margin" w:y="347"/>
                    <w:rPr>
                      <w:color w:val="000000" w:themeColor="text1"/>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32ED1" w:rsidRDefault="000258A4" w:rsidP="004217A4">
                  <w:pPr>
                    <w:framePr w:hSpace="180" w:wrap="around" w:vAnchor="page" w:hAnchor="margin" w:y="347"/>
                    <w:rPr>
                      <w:color w:val="000000" w:themeColor="text1"/>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932ED1" w:rsidRDefault="00982201" w:rsidP="00932ED1">
                  <w:pPr>
                    <w:framePr w:hSpace="180" w:wrap="around" w:vAnchor="page" w:hAnchor="margin" w:y="347"/>
                    <w:jc w:val="center"/>
                    <w:rPr>
                      <w:b/>
                      <w:color w:val="000000" w:themeColor="text1"/>
                      <w:sz w:val="20"/>
                    </w:rPr>
                  </w:pPr>
                  <w:r w:rsidRPr="00932ED1">
                    <w:rPr>
                      <w:b/>
                      <w:color w:val="000000" w:themeColor="text1"/>
                      <w:sz w:val="20"/>
                    </w:rPr>
                    <w:t>Anul 202</w:t>
                  </w:r>
                  <w:r w:rsidR="00932ED1">
                    <w:rPr>
                      <w:b/>
                      <w:color w:val="000000" w:themeColor="text1"/>
                      <w:sz w:val="20"/>
                    </w:rPr>
                    <w:t>1</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932ED1" w:rsidRDefault="003B0F52" w:rsidP="004217A4">
                  <w:pPr>
                    <w:framePr w:hSpace="180" w:wrap="around" w:vAnchor="page" w:hAnchor="margin" w:y="347"/>
                    <w:rPr>
                      <w:color w:val="000000" w:themeColor="text1"/>
                      <w:sz w:val="20"/>
                    </w:rPr>
                  </w:pPr>
                  <w:r w:rsidRPr="00932ED1">
                    <w:rPr>
                      <w:color w:val="000000" w:themeColor="text1"/>
                      <w:sz w:val="20"/>
                    </w:rPr>
                    <w:t>222</w:t>
                  </w:r>
                </w:p>
                <w:p w:rsidR="003B0F52" w:rsidRPr="00932ED1" w:rsidRDefault="003B0F52" w:rsidP="004217A4">
                  <w:pPr>
                    <w:framePr w:hSpace="180" w:wrap="around" w:vAnchor="page" w:hAnchor="margin" w:y="347"/>
                    <w:rPr>
                      <w:color w:val="000000" w:themeColor="text1"/>
                      <w:sz w:val="20"/>
                    </w:rPr>
                  </w:pPr>
                  <w:r w:rsidRPr="00932ED1">
                    <w:rPr>
                      <w:color w:val="000000" w:themeColor="text1"/>
                      <w:sz w:val="20"/>
                    </w:rPr>
                    <w:t>500</w:t>
                  </w:r>
                </w:p>
              </w:tc>
            </w:tr>
            <w:tr w:rsidR="000258A4" w:rsidRPr="002674E1" w:rsidTr="004217A4">
              <w:trPr>
                <w:gridAfter w:val="1"/>
                <w:wAfter w:w="36"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b/>
                      <w:sz w:val="20"/>
                    </w:rPr>
                  </w:pPr>
                  <w:r w:rsidRPr="002674E1">
                    <w:rPr>
                      <w:b/>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4217A4">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2674E1" w:rsidRDefault="000258A4" w:rsidP="004217A4">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6C1FA2" w:rsidRDefault="000258A4" w:rsidP="004217A4">
                  <w:pPr>
                    <w:framePr w:hSpace="180" w:wrap="around" w:vAnchor="page" w:hAnchor="margin" w:y="347"/>
                    <w:rPr>
                      <w:sz w:val="20"/>
                    </w:rPr>
                  </w:pPr>
                </w:p>
              </w:tc>
            </w:tr>
            <w:tr w:rsidR="000258A4" w:rsidRPr="002674E1" w:rsidTr="005B5134">
              <w:trPr>
                <w:trHeight w:val="397"/>
              </w:trPr>
              <w:tc>
                <w:tcPr>
                  <w:tcW w:w="11299" w:type="dxa"/>
                  <w:gridSpan w:val="9"/>
                  <w:tcBorders>
                    <w:top w:val="single" w:sz="4" w:space="0" w:color="auto"/>
                  </w:tcBorders>
                  <w:shd w:val="clear" w:color="auto" w:fill="auto"/>
                  <w:vAlign w:val="center"/>
                </w:tcPr>
                <w:p w:rsidR="000258A4" w:rsidRPr="002674E1" w:rsidRDefault="000258A4" w:rsidP="004217A4">
                  <w:pPr>
                    <w:framePr w:hSpace="180" w:wrap="around" w:vAnchor="page" w:hAnchor="margin" w:y="347"/>
                    <w:tabs>
                      <w:tab w:val="left" w:pos="6120"/>
                    </w:tabs>
                    <w:rPr>
                      <w:sz w:val="20"/>
                    </w:rPr>
                  </w:pPr>
                </w:p>
                <w:p w:rsidR="000258A4" w:rsidRDefault="000258A4" w:rsidP="004217A4">
                  <w:pPr>
                    <w:framePr w:hSpace="180" w:wrap="around" w:vAnchor="page" w:hAnchor="margin" w:y="347"/>
                    <w:rPr>
                      <w:sz w:val="20"/>
                    </w:rPr>
                  </w:pPr>
                  <w:r w:rsidRPr="002674E1">
                    <w:rPr>
                      <w:sz w:val="20"/>
                    </w:rPr>
                    <w:t>Semnat:_______________ Numele, Prenumele:_____________________________ În calitate de: ______________</w:t>
                  </w:r>
                </w:p>
                <w:p w:rsidR="00982201" w:rsidRDefault="00982201" w:rsidP="004217A4">
                  <w:pPr>
                    <w:framePr w:hSpace="180" w:wrap="around" w:vAnchor="page" w:hAnchor="margin" w:y="347"/>
                    <w:rPr>
                      <w:sz w:val="20"/>
                    </w:rPr>
                  </w:pPr>
                </w:p>
                <w:p w:rsidR="00982201" w:rsidRDefault="00982201" w:rsidP="004217A4">
                  <w:pPr>
                    <w:framePr w:hSpace="180" w:wrap="around" w:vAnchor="page" w:hAnchor="margin" w:y="347"/>
                    <w:rPr>
                      <w:sz w:val="20"/>
                    </w:rPr>
                  </w:pPr>
                </w:p>
                <w:p w:rsidR="000258A4" w:rsidRPr="002674E1" w:rsidRDefault="000258A4" w:rsidP="004217A4">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3"/>
                  <w:tcBorders>
                    <w:top w:val="single" w:sz="4" w:space="0" w:color="auto"/>
                  </w:tcBorders>
                </w:tcPr>
                <w:p w:rsidR="000258A4" w:rsidRPr="006C1FA2" w:rsidRDefault="000258A4" w:rsidP="004217A4">
                  <w:pPr>
                    <w:framePr w:hSpace="180" w:wrap="around" w:vAnchor="page" w:hAnchor="margin" w:y="347"/>
                    <w:tabs>
                      <w:tab w:val="left" w:pos="6120"/>
                    </w:tabs>
                    <w:rPr>
                      <w:sz w:val="20"/>
                    </w:rPr>
                  </w:pPr>
                </w:p>
              </w:tc>
              <w:tc>
                <w:tcPr>
                  <w:tcW w:w="1257" w:type="dxa"/>
                  <w:gridSpan w:val="3"/>
                  <w:tcBorders>
                    <w:top w:val="single" w:sz="4" w:space="0" w:color="auto"/>
                  </w:tcBorders>
                </w:tcPr>
                <w:p w:rsidR="000258A4" w:rsidRPr="002674E1" w:rsidRDefault="000258A4" w:rsidP="004217A4">
                  <w:pPr>
                    <w:framePr w:hSpace="180" w:wrap="around" w:vAnchor="page" w:hAnchor="margin" w:y="347"/>
                    <w:tabs>
                      <w:tab w:val="left" w:pos="6120"/>
                    </w:tabs>
                    <w:rPr>
                      <w:sz w:val="20"/>
                    </w:rPr>
                  </w:pPr>
                </w:p>
              </w:tc>
            </w:tr>
          </w:tbl>
          <w:p w:rsidR="000258A4" w:rsidRPr="00C60D06" w:rsidRDefault="000258A4" w:rsidP="005B5134">
            <w:pPr>
              <w:rPr>
                <w:bCs/>
                <w:iCs/>
              </w:rPr>
            </w:pPr>
          </w:p>
        </w:tc>
      </w:tr>
    </w:tbl>
    <w:p w:rsidR="000258A4" w:rsidRPr="00C60D06" w:rsidRDefault="000258A4" w:rsidP="000258A4">
      <w:pPr>
        <w:rPr>
          <w:b/>
        </w:rPr>
        <w:sectPr w:rsidR="000258A4"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C5033" w:rsidRPr="00C60D06" w:rsidTr="00DE51DE">
        <w:trPr>
          <w:trHeight w:val="850"/>
        </w:trPr>
        <w:tc>
          <w:tcPr>
            <w:tcW w:w="9747" w:type="dxa"/>
            <w:gridSpan w:val="2"/>
            <w:vAlign w:val="center"/>
          </w:tcPr>
          <w:p w:rsidR="009C5033" w:rsidRPr="00C60D06" w:rsidRDefault="009C5033" w:rsidP="009C5033">
            <w:pPr>
              <w:pStyle w:val="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rsidTr="00DE51DE">
        <w:trPr>
          <w:trHeight w:val="600"/>
        </w:trPr>
        <w:tc>
          <w:tcPr>
            <w:tcW w:w="9747" w:type="dxa"/>
            <w:gridSpan w:val="2"/>
            <w:vAlign w:val="center"/>
          </w:tcPr>
          <w:p w:rsidR="009C5033" w:rsidRPr="00C60D06" w:rsidRDefault="009C5033" w:rsidP="00DE51DE">
            <w:pPr>
              <w:pStyle w:val="2"/>
            </w:pP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C60D06" w:rsidRDefault="009C5033" w:rsidP="00DE51DE">
            <w:pPr>
              <w:spacing w:before="120" w:after="120"/>
              <w:ind w:left="619"/>
              <w:jc w:val="both"/>
            </w:pPr>
            <w:r w:rsidRPr="00C60D06">
              <w:t>Contract-model</w:t>
            </w:r>
          </w:p>
        </w:tc>
      </w:tr>
      <w:tr w:rsidR="009C5033" w:rsidRPr="00C60D06" w:rsidTr="00DE51DE">
        <w:trPr>
          <w:trHeight w:val="697"/>
        </w:trPr>
        <w:tc>
          <w:tcPr>
            <w:tcW w:w="9747" w:type="dxa"/>
            <w:gridSpan w:val="2"/>
          </w:tcPr>
          <w:p w:rsidR="009C5033" w:rsidRPr="00C60D06" w:rsidRDefault="009C5033" w:rsidP="00DE51DE">
            <w:pPr>
              <w:spacing w:after="120"/>
              <w:jc w:val="both"/>
              <w:rPr>
                <w:bCs/>
                <w:i/>
              </w:rPr>
            </w:pPr>
          </w:p>
        </w:tc>
      </w:tr>
    </w:tbl>
    <w:p w:rsidR="009C5033" w:rsidRPr="00C60D06" w:rsidRDefault="009C5033" w:rsidP="009C5033">
      <w:r w:rsidRPr="00C60D06">
        <w:rPr>
          <w:b/>
        </w:rPr>
        <w:br w:type="page"/>
      </w:r>
    </w:p>
    <w:tbl>
      <w:tblPr>
        <w:tblW w:w="9781" w:type="dxa"/>
        <w:tblInd w:w="-34" w:type="dxa"/>
        <w:tblLayout w:type="fixed"/>
        <w:tblLook w:val="04A0"/>
      </w:tblPr>
      <w:tblGrid>
        <w:gridCol w:w="34"/>
        <w:gridCol w:w="4873"/>
        <w:gridCol w:w="4840"/>
        <w:gridCol w:w="34"/>
      </w:tblGrid>
      <w:tr w:rsidR="009C5033" w:rsidRPr="00C60D06" w:rsidTr="00DE51DE">
        <w:trPr>
          <w:gridBefore w:val="1"/>
          <w:wBefore w:w="34" w:type="dxa"/>
          <w:trHeight w:val="697"/>
        </w:trPr>
        <w:tc>
          <w:tcPr>
            <w:tcW w:w="9747" w:type="dxa"/>
            <w:gridSpan w:val="3"/>
            <w:vAlign w:val="center"/>
          </w:tcPr>
          <w:p w:rsidR="009C5033" w:rsidRPr="00C60D06" w:rsidRDefault="009C5033" w:rsidP="00DE51DE">
            <w:pPr>
              <w:pStyle w:val="2"/>
            </w:pPr>
            <w:bookmarkStart w:id="173" w:name="_Toc392180209"/>
            <w:bookmarkStart w:id="174" w:name="_Toc449539098"/>
            <w:r w:rsidRPr="00C60D06">
              <w:lastRenderedPageBreak/>
              <w:t>Contract-model (F5.1)</w:t>
            </w:r>
            <w:bookmarkEnd w:id="173"/>
            <w:bookmarkEnd w:id="174"/>
          </w:p>
        </w:tc>
      </w:tr>
      <w:tr w:rsidR="009C5033" w:rsidRPr="00C60D06"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C60D06" w:rsidRDefault="00226136" w:rsidP="00DE51DE">
            <w:pPr>
              <w:pStyle w:val="ab"/>
              <w:ind w:left="1134"/>
              <w:rPr>
                <w:b w:val="0"/>
                <w:lang w:val="ro-RO"/>
              </w:rPr>
            </w:pPr>
            <w:r w:rsidRPr="00226136">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12260" w:rsidRDefault="00712260" w:rsidP="009C503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12" o:title=""/>
                            </v:shape>
                            <o:OLEObject Type="Embed" ProgID="Word.Picture.8" ShapeID="_x0000_i1025" DrawAspect="Content" ObjectID="_1668840681" r:id="rId13"/>
                          </w:object>
                        </w:r>
                      </w:p>
                    </w:txbxContent>
                  </v:textbox>
                </v:shape>
              </w:pict>
            </w:r>
            <w:r w:rsidR="009C5033" w:rsidRPr="00C60D06">
              <w:rPr>
                <w:spacing w:val="196"/>
                <w:sz w:val="44"/>
                <w:lang w:val="ro-RO"/>
              </w:rPr>
              <w:t>ACHIZIŢII PUBLICE</w:t>
            </w:r>
          </w:p>
        </w:tc>
      </w:tr>
      <w:tr w:rsidR="009C5033" w:rsidRPr="00C60D06" w:rsidTr="00DE51DE">
        <w:trPr>
          <w:gridBefore w:val="1"/>
          <w:wBefore w:w="34" w:type="dxa"/>
          <w:trHeight w:val="567"/>
        </w:trPr>
        <w:tc>
          <w:tcPr>
            <w:tcW w:w="9747" w:type="dxa"/>
            <w:gridSpan w:val="3"/>
            <w:vAlign w:val="center"/>
          </w:tcPr>
          <w:p w:rsidR="009C5033" w:rsidRPr="00C60D06" w:rsidRDefault="009C5033" w:rsidP="00DE51DE">
            <w:pPr>
              <w:pStyle w:val="2"/>
            </w:pPr>
          </w:p>
        </w:tc>
      </w:tr>
      <w:tr w:rsidR="009C5033" w:rsidRPr="00C60D06" w:rsidTr="00DE51DE">
        <w:trPr>
          <w:gridBefore w:val="1"/>
          <w:wBefore w:w="34" w:type="dxa"/>
          <w:trHeight w:val="697"/>
        </w:trPr>
        <w:tc>
          <w:tcPr>
            <w:tcW w:w="9747" w:type="dxa"/>
            <w:gridSpan w:val="3"/>
            <w:tcBorders>
              <w:bottom w:val="single" w:sz="4" w:space="0" w:color="auto"/>
            </w:tcBorders>
            <w:vAlign w:val="center"/>
          </w:tcPr>
          <w:p w:rsidR="009C5033" w:rsidRPr="00C60D06" w:rsidRDefault="009C5033" w:rsidP="00DE51DE">
            <w:pPr>
              <w:jc w:val="center"/>
              <w:rPr>
                <w:b/>
                <w:caps/>
                <w:sz w:val="40"/>
              </w:rPr>
            </w:pPr>
          </w:p>
          <w:p w:rsidR="009C5033" w:rsidRPr="00C60D06" w:rsidRDefault="009C5033" w:rsidP="00DE51DE">
            <w:pPr>
              <w:jc w:val="center"/>
              <w:rPr>
                <w:b/>
                <w:sz w:val="40"/>
              </w:rPr>
            </w:pPr>
            <w:r w:rsidRPr="00C60D06">
              <w:rPr>
                <w:b/>
                <w:caps/>
                <w:sz w:val="40"/>
              </w:rPr>
              <w:t>Contract</w:t>
            </w:r>
            <w:r w:rsidRPr="00C60D06">
              <w:rPr>
                <w:b/>
                <w:sz w:val="40"/>
              </w:rPr>
              <w:t xml:space="preserve"> Nr. _________</w:t>
            </w:r>
          </w:p>
          <w:p w:rsidR="009C5033" w:rsidRPr="00C60D06" w:rsidRDefault="009C5033" w:rsidP="00DE51DE">
            <w:pPr>
              <w:rPr>
                <w:sz w:val="28"/>
                <w:szCs w:val="28"/>
              </w:rPr>
            </w:pPr>
          </w:p>
          <w:p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rsidR="009C5033" w:rsidRPr="00C60D06" w:rsidRDefault="009C5033" w:rsidP="00DE51DE">
            <w:pPr>
              <w:tabs>
                <w:tab w:val="center" w:pos="-6663"/>
                <w:tab w:val="right" w:pos="9531"/>
              </w:tabs>
              <w:jc w:val="both"/>
            </w:pPr>
          </w:p>
          <w:p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9C5033" w:rsidRPr="00C60D06" w:rsidRDefault="009C5033" w:rsidP="00DE51DE">
            <w:pPr>
              <w:ind w:firstLine="5812"/>
              <w:jc w:val="center"/>
              <w:rPr>
                <w:i/>
                <w:sz w:val="18"/>
                <w:szCs w:val="18"/>
              </w:rPr>
            </w:pPr>
            <w:r w:rsidRPr="00C60D06">
              <w:rPr>
                <w:i/>
                <w:sz w:val="18"/>
                <w:szCs w:val="18"/>
              </w:rPr>
              <w:t>(localitataea)</w:t>
            </w:r>
          </w:p>
          <w:p w:rsidR="009C5033" w:rsidRPr="00C60D06" w:rsidRDefault="009C5033" w:rsidP="00DE51DE">
            <w:pPr>
              <w:ind w:firstLine="5812"/>
              <w:jc w:val="center"/>
            </w:pP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Autoritatea contractantă</w:t>
            </w:r>
          </w:p>
        </w:tc>
      </w:tr>
      <w:tr w:rsidR="009C5033" w:rsidRPr="00C60D06"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Prestator</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 xml:space="preserve">Cumpărător </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153379" w:rsidP="00DE51DE">
            <w:pPr>
              <w:spacing w:line="360" w:lineRule="auto"/>
              <w:rPr>
                <w:b/>
                <w:caps/>
                <w:sz w:val="40"/>
              </w:rPr>
            </w:pPr>
            <w:r w:rsidRPr="00153379">
              <w:rPr>
                <w:bCs/>
              </w:rPr>
              <w:t>pe de altă parte</w:t>
            </w:r>
            <w:r w:rsidR="009C5033" w:rsidRPr="00C60D06">
              <w:t>,</w:t>
            </w:r>
          </w:p>
        </w:tc>
      </w:tr>
      <w:tr w:rsidR="009C5033" w:rsidRPr="00C60D06" w:rsidTr="00DE51DE">
        <w:trPr>
          <w:gridBefore w:val="1"/>
          <w:wBefore w:w="34" w:type="dxa"/>
          <w:trHeight w:val="283"/>
        </w:trPr>
        <w:tc>
          <w:tcPr>
            <w:tcW w:w="9747" w:type="dxa"/>
            <w:gridSpan w:val="3"/>
            <w:tcBorders>
              <w:top w:val="single" w:sz="4" w:space="0" w:color="auto"/>
            </w:tcBorders>
          </w:tcPr>
          <w:p w:rsidR="009C5033" w:rsidRPr="00C60D06" w:rsidRDefault="009C5033" w:rsidP="00DE51DE">
            <w:pPr>
              <w:rPr>
                <w:b/>
              </w:rPr>
            </w:pPr>
          </w:p>
        </w:tc>
      </w:tr>
      <w:tr w:rsidR="009C5033" w:rsidRPr="00C60D06" w:rsidTr="00DE51DE">
        <w:trPr>
          <w:gridBefore w:val="1"/>
          <w:wBefore w:w="34" w:type="dxa"/>
          <w:trHeight w:val="567"/>
        </w:trPr>
        <w:tc>
          <w:tcPr>
            <w:tcW w:w="9747" w:type="dxa"/>
            <w:gridSpan w:val="3"/>
            <w:vAlign w:val="center"/>
          </w:tcPr>
          <w:p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rsidR="009C5033" w:rsidRPr="00C60D06" w:rsidRDefault="009C5033" w:rsidP="00DE51DE">
            <w:pPr>
              <w:jc w:val="both"/>
            </w:pPr>
          </w:p>
          <w:p w:rsidR="009C5033" w:rsidRPr="00C60D06" w:rsidRDefault="009C5033" w:rsidP="00DE51DE">
            <w:pPr>
              <w:numPr>
                <w:ilvl w:val="1"/>
                <w:numId w:val="28"/>
              </w:numPr>
              <w:ind w:left="426" w:hanging="426"/>
              <w:jc w:val="both"/>
            </w:pPr>
            <w:r w:rsidRPr="00C60D06">
              <w:t>Achiziţionarea _______________________________________________________________,</w:t>
            </w:r>
          </w:p>
          <w:p w:rsidR="009C5033" w:rsidRPr="00C60D06" w:rsidRDefault="009C5033" w:rsidP="00DE51DE">
            <w:pPr>
              <w:ind w:left="426" w:firstLine="1559"/>
              <w:jc w:val="center"/>
              <w:rPr>
                <w:i/>
                <w:sz w:val="18"/>
                <w:szCs w:val="18"/>
              </w:rPr>
            </w:pPr>
            <w:r w:rsidRPr="00C60D06">
              <w:rPr>
                <w:i/>
                <w:sz w:val="18"/>
                <w:szCs w:val="18"/>
              </w:rPr>
              <w:t>(denumirea serviciului)</w:t>
            </w:r>
          </w:p>
          <w:p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rsidR="009C5033" w:rsidRPr="00C60D06" w:rsidRDefault="009C5033" w:rsidP="00DE51DE">
            <w:pPr>
              <w:ind w:left="426"/>
              <w:jc w:val="both"/>
            </w:pPr>
          </w:p>
          <w:p w:rsidR="009C5033" w:rsidRPr="00C60D06" w:rsidRDefault="009C5033" w:rsidP="00DE51DE">
            <w:pPr>
              <w:ind w:left="426" w:firstLine="9"/>
              <w:rPr>
                <w:sz w:val="18"/>
                <w:szCs w:val="18"/>
              </w:rPr>
            </w:pPr>
            <w:r w:rsidRPr="00C60D06">
              <w:rPr>
                <w:i/>
                <w:sz w:val="18"/>
                <w:szCs w:val="18"/>
              </w:rPr>
              <w:t>)</w:t>
            </w:r>
          </w:p>
          <w:p w:rsidR="009C5033" w:rsidRPr="00C60D06" w:rsidRDefault="009C5033" w:rsidP="00DE51DE">
            <w:pPr>
              <w:ind w:left="426"/>
            </w:pPr>
            <w:r w:rsidRPr="00C60D06">
              <w:t xml:space="preserve">în baza deciziei grupului de lucru al Cumpărătorului/Beneficiarului din </w:t>
            </w:r>
          </w:p>
          <w:p w:rsidR="009C5033" w:rsidRPr="00C60D06" w:rsidRDefault="009C5033" w:rsidP="00DE51DE">
            <w:pPr>
              <w:ind w:left="426"/>
            </w:pPr>
            <w:r w:rsidRPr="00C60D06">
              <w:t>„___” _______________________ 20__.</w:t>
            </w:r>
          </w:p>
          <w:p w:rsidR="009C5033" w:rsidRPr="00C60D06" w:rsidRDefault="009C5033" w:rsidP="00DE51DE">
            <w:pPr>
              <w:ind w:firstLine="720"/>
              <w:jc w:val="both"/>
            </w:pPr>
          </w:p>
          <w:p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rsidR="009C5033" w:rsidRPr="00C60D06" w:rsidRDefault="009C5033" w:rsidP="00DE51DE">
            <w:pPr>
              <w:suppressAutoHyphens/>
              <w:ind w:left="1276"/>
              <w:jc w:val="both"/>
            </w:pPr>
          </w:p>
          <w:p w:rsidR="009C5033" w:rsidRPr="00C60D06" w:rsidRDefault="009C5033" w:rsidP="00DE51DE">
            <w:pPr>
              <w:numPr>
                <w:ilvl w:val="0"/>
                <w:numId w:val="21"/>
              </w:numPr>
              <w:suppressAutoHyphens/>
              <w:ind w:left="1276" w:hanging="425"/>
              <w:jc w:val="both"/>
            </w:pPr>
            <w:r w:rsidRPr="00C60D06">
              <w:t>Specificaţia tehnică;</w:t>
            </w:r>
          </w:p>
          <w:p w:rsidR="009C5033" w:rsidRPr="00C60D06" w:rsidRDefault="009C5033" w:rsidP="00DE51DE">
            <w:pPr>
              <w:numPr>
                <w:ilvl w:val="0"/>
                <w:numId w:val="21"/>
              </w:numPr>
              <w:suppressAutoHyphens/>
              <w:ind w:left="1276" w:hanging="425"/>
              <w:jc w:val="both"/>
            </w:pPr>
            <w:r w:rsidRPr="00C60D06">
              <w:t>Specificația de preț;</w:t>
            </w:r>
          </w:p>
          <w:p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rsidR="009C5033" w:rsidRPr="00C60D06" w:rsidRDefault="009C5033" w:rsidP="00DE51DE">
            <w:pPr>
              <w:ind w:firstLine="720"/>
              <w:jc w:val="both"/>
            </w:pPr>
          </w:p>
          <w:p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rsidR="009C5033" w:rsidRPr="00C60D06" w:rsidRDefault="009C5033" w:rsidP="00DE51DE">
            <w:pPr>
              <w:suppressAutoHyphens/>
              <w:ind w:firstLine="720"/>
              <w:jc w:val="both"/>
            </w:pPr>
          </w:p>
          <w:p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C60D06" w:rsidRDefault="009C5033" w:rsidP="00DE51DE">
            <w:pPr>
              <w:ind w:left="426" w:hanging="426"/>
              <w:jc w:val="both"/>
            </w:pPr>
          </w:p>
          <w:p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rsidR="009C5033" w:rsidRPr="00C60D06" w:rsidRDefault="009C5033" w:rsidP="00DE51DE">
            <w:pPr>
              <w:numPr>
                <w:ilvl w:val="1"/>
                <w:numId w:val="22"/>
              </w:numPr>
              <w:tabs>
                <w:tab w:val="left" w:pos="1134"/>
              </w:tabs>
              <w:ind w:left="0" w:firstLine="567"/>
              <w:jc w:val="both"/>
            </w:pPr>
            <w:r w:rsidRPr="00C60D06">
              <w:t>Documentaţia de însoţire a Serviciilor include:</w:t>
            </w:r>
          </w:p>
          <w:p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9C5033" w:rsidRPr="00C60D06" w:rsidRDefault="009C5033" w:rsidP="00DE51DE">
            <w:pPr>
              <w:tabs>
                <w:tab w:val="left" w:pos="1134"/>
              </w:tabs>
              <w:ind w:firstLine="567"/>
              <w:jc w:val="both"/>
              <w:rPr>
                <w:i/>
              </w:rPr>
            </w:pPr>
          </w:p>
          <w:p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rsidR="009C5033" w:rsidRPr="00C60D06" w:rsidRDefault="009C5033" w:rsidP="00DE51DE">
            <w:pPr>
              <w:tabs>
                <w:tab w:val="left" w:pos="1134"/>
              </w:tabs>
              <w:ind w:firstLine="567"/>
              <w:jc w:val="both"/>
              <w:rPr>
                <w:i/>
              </w:rPr>
            </w:pPr>
            <w:r w:rsidRPr="00C60D06">
              <w:rPr>
                <w:i/>
              </w:rPr>
              <w:lastRenderedPageBreak/>
              <w:t>[</w:t>
            </w:r>
            <w:r w:rsidRPr="00C60D06">
              <w:rPr>
                <w:i/>
                <w:iCs/>
              </w:rPr>
              <w:t>Cerinţele de mai sus trebuie revăzute de către autoritatea contractantă şi ajustate conform cerinţelor actuale.]</w:t>
            </w:r>
          </w:p>
          <w:p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9C5033" w:rsidRPr="00C60D06" w:rsidRDefault="009C5033" w:rsidP="00DE51DE">
            <w:pPr>
              <w:numPr>
                <w:ilvl w:val="1"/>
                <w:numId w:val="22"/>
              </w:numPr>
              <w:tabs>
                <w:tab w:val="left" w:pos="1134"/>
              </w:tabs>
              <w:ind w:left="0" w:firstLine="567"/>
              <w:jc w:val="both"/>
            </w:pPr>
            <w:r w:rsidRPr="00C60D06">
              <w:t xml:space="preserve">Survenirea circumstanţelor de forţă majoră, momentul declanşării şi termenul de </w:t>
            </w:r>
            <w:r w:rsidRPr="00C60D06">
              <w:lastRenderedPageBreak/>
              <w:t>acţiune trebuie să fie confirmate printr-un certificat, eliberat în mod corespunzător de către organul competent din ţara Părţii care invocă asemenea circumstanţe.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9C5033" w:rsidRPr="00C60D06" w:rsidRDefault="009C5033" w:rsidP="00DE51DE">
            <w:pPr>
              <w:tabs>
                <w:tab w:val="left" w:pos="1134"/>
              </w:tabs>
              <w:ind w:firstLine="567"/>
              <w:jc w:val="both"/>
            </w:pPr>
          </w:p>
          <w:p w:rsidR="009C5033" w:rsidRPr="00C60D06" w:rsidRDefault="009C5033" w:rsidP="00DE51DE">
            <w:pPr>
              <w:numPr>
                <w:ilvl w:val="0"/>
                <w:numId w:val="22"/>
              </w:numPr>
              <w:tabs>
                <w:tab w:val="left" w:pos="1134"/>
              </w:tabs>
              <w:ind w:left="0" w:firstLine="567"/>
            </w:pPr>
            <w:r w:rsidRPr="00C60D06">
              <w:rPr>
                <w:b/>
                <w:sz w:val="28"/>
                <w:szCs w:val="28"/>
              </w:rPr>
              <w:t>Sancţiuni</w:t>
            </w:r>
          </w:p>
          <w:p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tc>
      </w:tr>
      <w:tr w:rsidR="009C5033" w:rsidRPr="00C60D06" w:rsidTr="00DE51DE">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rsidTr="00DE51DE">
        <w:trPr>
          <w:gridBefore w:val="1"/>
          <w:wBefore w:w="34" w:type="dxa"/>
          <w:trHeight w:val="113"/>
        </w:trPr>
        <w:tc>
          <w:tcPr>
            <w:tcW w:w="9747" w:type="dxa"/>
            <w:gridSpan w:val="3"/>
            <w:vAlign w:val="center"/>
          </w:tcPr>
          <w:p w:rsidR="009C5033" w:rsidRPr="00C60D06" w:rsidRDefault="009C5033" w:rsidP="00DE51DE">
            <w:pPr>
              <w:tabs>
                <w:tab w:val="left" w:pos="1134"/>
              </w:tabs>
              <w:ind w:firstLine="567"/>
              <w:rPr>
                <w:b/>
                <w:sz w:val="28"/>
                <w:szCs w:val="28"/>
              </w:rPr>
            </w:pP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rsidTr="00DE51DE">
        <w:trPr>
          <w:gridBefore w:val="1"/>
          <w:wBefore w:w="34" w:type="dxa"/>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rsidTr="00DE51DE">
        <w:trPr>
          <w:gridBefore w:val="1"/>
          <w:wBefore w:w="34" w:type="dxa"/>
          <w:trHeight w:val="113"/>
        </w:trPr>
        <w:tc>
          <w:tcPr>
            <w:tcW w:w="9747" w:type="dxa"/>
            <w:gridSpan w:val="3"/>
            <w:tcBorders>
              <w:top w:val="single" w:sz="4" w:space="0" w:color="auto"/>
            </w:tcBorders>
            <w:vAlign w:val="center"/>
          </w:tcPr>
          <w:p w:rsidR="009C5033" w:rsidRPr="00C60D06" w:rsidRDefault="009C5033" w:rsidP="00DE51DE">
            <w:pPr>
              <w:tabs>
                <w:tab w:val="left" w:pos="1134"/>
              </w:tabs>
              <w:ind w:firstLine="567"/>
            </w:pPr>
          </w:p>
        </w:tc>
      </w:tr>
      <w:tr w:rsidR="009C5033" w:rsidRPr="00C60D06" w:rsidTr="00DE51DE">
        <w:trPr>
          <w:gridBefore w:val="1"/>
          <w:wBefore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rsidTr="00DE51DE">
        <w:trPr>
          <w:gridBefore w:val="1"/>
          <w:wBefore w:w="34" w:type="dxa"/>
          <w:trHeight w:val="373"/>
        </w:trPr>
        <w:tc>
          <w:tcPr>
            <w:tcW w:w="4873" w:type="dxa"/>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rsidTr="00DE51DE">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Data:</w:t>
            </w:r>
          </w:p>
        </w:tc>
      </w:tr>
    </w:tbl>
    <w:p w:rsidR="009C5033" w:rsidRPr="00C60D06" w:rsidRDefault="009C5033" w:rsidP="009C5033"/>
    <w:p w:rsidR="009C5033" w:rsidRDefault="009C5033" w:rsidP="009C5033"/>
    <w:p w:rsidR="000258A4" w:rsidRDefault="000258A4" w:rsidP="000258A4"/>
    <w:sectPr w:rsidR="000258A4" w:rsidSect="00A7273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ADA" w:rsidRDefault="00532ADA" w:rsidP="000258A4">
      <w:r>
        <w:separator/>
      </w:r>
    </w:p>
  </w:endnote>
  <w:endnote w:type="continuationSeparator" w:id="1">
    <w:p w:rsidR="00532ADA" w:rsidRDefault="00532ADA" w:rsidP="0002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60" w:rsidRDefault="00226136" w:rsidP="005B5134">
    <w:pPr>
      <w:pStyle w:val="a4"/>
      <w:jc w:val="center"/>
    </w:pPr>
    <w:fldSimple w:instr=" PAGE   \* MERGEFORMAT ">
      <w:r w:rsidR="00932ED1">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60" w:rsidRDefault="00226136" w:rsidP="005B5134">
    <w:pPr>
      <w:pStyle w:val="a4"/>
      <w:jc w:val="center"/>
    </w:pPr>
    <w:fldSimple w:instr=" PAGE   \* MERGEFORMAT ">
      <w:r w:rsidR="00932ED1">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60" w:rsidRDefault="007122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ADA" w:rsidRDefault="00532ADA" w:rsidP="000258A4">
      <w:r>
        <w:separator/>
      </w:r>
    </w:p>
  </w:footnote>
  <w:footnote w:type="continuationSeparator" w:id="1">
    <w:p w:rsidR="00532ADA" w:rsidRDefault="00532ADA" w:rsidP="000258A4">
      <w:r>
        <w:continuationSeparator/>
      </w:r>
    </w:p>
  </w:footnote>
  <w:footnote w:id="2">
    <w:p w:rsidR="00712260" w:rsidRPr="00540469" w:rsidRDefault="00712260"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81BFF"/>
    <w:multiLevelType w:val="hybridMultilevel"/>
    <w:tmpl w:val="549A1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8"/>
  </w:num>
  <w:num w:numId="7">
    <w:abstractNumId w:val="13"/>
  </w:num>
  <w:num w:numId="8">
    <w:abstractNumId w:val="22"/>
  </w:num>
  <w:num w:numId="9">
    <w:abstractNumId w:val="4"/>
  </w:num>
  <w:num w:numId="10">
    <w:abstractNumId w:val="19"/>
  </w:num>
  <w:num w:numId="11">
    <w:abstractNumId w:val="28"/>
  </w:num>
  <w:num w:numId="12">
    <w:abstractNumId w:val="26"/>
  </w:num>
  <w:num w:numId="13">
    <w:abstractNumId w:val="14"/>
  </w:num>
  <w:num w:numId="14">
    <w:abstractNumId w:val="5"/>
  </w:num>
  <w:num w:numId="15">
    <w:abstractNumId w:val="15"/>
  </w:num>
  <w:num w:numId="16">
    <w:abstractNumId w:val="21"/>
  </w:num>
  <w:num w:numId="17">
    <w:abstractNumId w:val="7"/>
  </w:num>
  <w:num w:numId="18">
    <w:abstractNumId w:val="6"/>
  </w:num>
  <w:num w:numId="19">
    <w:abstractNumId w:val="20"/>
  </w:num>
  <w:num w:numId="20">
    <w:abstractNumId w:val="0"/>
  </w:num>
  <w:num w:numId="21">
    <w:abstractNumId w:val="17"/>
  </w:num>
  <w:num w:numId="22">
    <w:abstractNumId w:val="11"/>
  </w:num>
  <w:num w:numId="23">
    <w:abstractNumId w:val="25"/>
  </w:num>
  <w:num w:numId="24">
    <w:abstractNumId w:val="16"/>
  </w:num>
  <w:num w:numId="25">
    <w:abstractNumId w:val="8"/>
  </w:num>
  <w:num w:numId="26">
    <w:abstractNumId w:val="12"/>
  </w:num>
  <w:num w:numId="27">
    <w:abstractNumId w:val="10"/>
  </w:num>
  <w:num w:numId="28">
    <w:abstractNumId w:val="24"/>
  </w:num>
  <w:num w:numId="29">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58A4"/>
    <w:rsid w:val="00006865"/>
    <w:rsid w:val="000258A4"/>
    <w:rsid w:val="000E74FD"/>
    <w:rsid w:val="00100481"/>
    <w:rsid w:val="001307DC"/>
    <w:rsid w:val="00153379"/>
    <w:rsid w:val="001648B5"/>
    <w:rsid w:val="00166AE1"/>
    <w:rsid w:val="00182985"/>
    <w:rsid w:val="00226136"/>
    <w:rsid w:val="00291164"/>
    <w:rsid w:val="002A1247"/>
    <w:rsid w:val="002A71AF"/>
    <w:rsid w:val="002D6651"/>
    <w:rsid w:val="00392B3B"/>
    <w:rsid w:val="003B0F52"/>
    <w:rsid w:val="003D0697"/>
    <w:rsid w:val="003D762C"/>
    <w:rsid w:val="004217A4"/>
    <w:rsid w:val="0042564A"/>
    <w:rsid w:val="004E5709"/>
    <w:rsid w:val="00532ADA"/>
    <w:rsid w:val="00535FD1"/>
    <w:rsid w:val="00541DB3"/>
    <w:rsid w:val="005A71E8"/>
    <w:rsid w:val="005B5134"/>
    <w:rsid w:val="005E0ADB"/>
    <w:rsid w:val="00632EDE"/>
    <w:rsid w:val="00650D0F"/>
    <w:rsid w:val="00664E73"/>
    <w:rsid w:val="006669FF"/>
    <w:rsid w:val="00712260"/>
    <w:rsid w:val="007F2F46"/>
    <w:rsid w:val="00842FC0"/>
    <w:rsid w:val="00854BE7"/>
    <w:rsid w:val="0085585B"/>
    <w:rsid w:val="00867C81"/>
    <w:rsid w:val="008A66C5"/>
    <w:rsid w:val="008B7080"/>
    <w:rsid w:val="008E4E9F"/>
    <w:rsid w:val="00932ED1"/>
    <w:rsid w:val="00982201"/>
    <w:rsid w:val="009A6EBE"/>
    <w:rsid w:val="009C5033"/>
    <w:rsid w:val="00A64F8B"/>
    <w:rsid w:val="00A7273C"/>
    <w:rsid w:val="00A76B48"/>
    <w:rsid w:val="00A80B94"/>
    <w:rsid w:val="00AC4047"/>
    <w:rsid w:val="00AE2107"/>
    <w:rsid w:val="00BC5EE3"/>
    <w:rsid w:val="00BC685B"/>
    <w:rsid w:val="00BF735E"/>
    <w:rsid w:val="00C11715"/>
    <w:rsid w:val="00C22396"/>
    <w:rsid w:val="00C22BCD"/>
    <w:rsid w:val="00C23DF6"/>
    <w:rsid w:val="00CC41AC"/>
    <w:rsid w:val="00D032B0"/>
    <w:rsid w:val="00D44203"/>
    <w:rsid w:val="00DE51DE"/>
    <w:rsid w:val="00E12F5C"/>
    <w:rsid w:val="00E711AC"/>
    <w:rsid w:val="00E73DDB"/>
    <w:rsid w:val="00EA1E60"/>
    <w:rsid w:val="00EA498C"/>
    <w:rsid w:val="00F15942"/>
    <w:rsid w:val="00F342BF"/>
    <w:rsid w:val="00F37B47"/>
    <w:rsid w:val="00F80BB0"/>
    <w:rsid w:val="00FC05F9"/>
    <w:rsid w:val="00FC6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920144">
      <w:bodyDiv w:val="1"/>
      <w:marLeft w:val="0"/>
      <w:marRight w:val="0"/>
      <w:marTop w:val="0"/>
      <w:marBottom w:val="0"/>
      <w:divBdr>
        <w:top w:val="none" w:sz="0" w:space="0" w:color="auto"/>
        <w:left w:val="none" w:sz="0" w:space="0" w:color="auto"/>
        <w:bottom w:val="none" w:sz="0" w:space="0" w:color="auto"/>
        <w:right w:val="none" w:sz="0" w:space="0" w:color="auto"/>
      </w:divBdr>
      <w:divsChild>
        <w:div w:id="1565681801">
          <w:marLeft w:val="0"/>
          <w:marRight w:val="0"/>
          <w:marTop w:val="0"/>
          <w:marBottom w:val="0"/>
          <w:divBdr>
            <w:top w:val="none" w:sz="0" w:space="0" w:color="auto"/>
            <w:left w:val="none" w:sz="0" w:space="0" w:color="auto"/>
            <w:bottom w:val="none" w:sz="0" w:space="0" w:color="auto"/>
            <w:right w:val="none" w:sz="0" w:space="0" w:color="auto"/>
          </w:divBdr>
        </w:div>
      </w:divsChild>
    </w:div>
    <w:div w:id="130293111">
      <w:bodyDiv w:val="1"/>
      <w:marLeft w:val="0"/>
      <w:marRight w:val="0"/>
      <w:marTop w:val="0"/>
      <w:marBottom w:val="0"/>
      <w:divBdr>
        <w:top w:val="none" w:sz="0" w:space="0" w:color="auto"/>
        <w:left w:val="none" w:sz="0" w:space="0" w:color="auto"/>
        <w:bottom w:val="none" w:sz="0" w:space="0" w:color="auto"/>
        <w:right w:val="none" w:sz="0" w:space="0" w:color="auto"/>
      </w:divBdr>
      <w:divsChild>
        <w:div w:id="1981961796">
          <w:marLeft w:val="0"/>
          <w:marRight w:val="0"/>
          <w:marTop w:val="0"/>
          <w:marBottom w:val="0"/>
          <w:divBdr>
            <w:top w:val="none" w:sz="0" w:space="0" w:color="auto"/>
            <w:left w:val="none" w:sz="0" w:space="0" w:color="auto"/>
            <w:bottom w:val="none" w:sz="0" w:space="0" w:color="auto"/>
            <w:right w:val="none" w:sz="0" w:space="0" w:color="auto"/>
          </w:divBdr>
        </w:div>
      </w:divsChild>
    </w:div>
    <w:div w:id="632903134">
      <w:bodyDiv w:val="1"/>
      <w:marLeft w:val="0"/>
      <w:marRight w:val="0"/>
      <w:marTop w:val="0"/>
      <w:marBottom w:val="0"/>
      <w:divBdr>
        <w:top w:val="none" w:sz="0" w:space="0" w:color="auto"/>
        <w:left w:val="none" w:sz="0" w:space="0" w:color="auto"/>
        <w:bottom w:val="none" w:sz="0" w:space="0" w:color="auto"/>
        <w:right w:val="none" w:sz="0" w:space="0" w:color="auto"/>
      </w:divBdr>
      <w:divsChild>
        <w:div w:id="1784884395">
          <w:marLeft w:val="0"/>
          <w:marRight w:val="0"/>
          <w:marTop w:val="0"/>
          <w:marBottom w:val="0"/>
          <w:divBdr>
            <w:top w:val="none" w:sz="0" w:space="0" w:color="auto"/>
            <w:left w:val="none" w:sz="0" w:space="0" w:color="auto"/>
            <w:bottom w:val="none" w:sz="0" w:space="0" w:color="auto"/>
            <w:right w:val="none" w:sz="0" w:space="0" w:color="auto"/>
          </w:divBdr>
        </w:div>
      </w:divsChild>
    </w:div>
    <w:div w:id="2018072750">
      <w:bodyDiv w:val="1"/>
      <w:marLeft w:val="0"/>
      <w:marRight w:val="0"/>
      <w:marTop w:val="0"/>
      <w:marBottom w:val="0"/>
      <w:divBdr>
        <w:top w:val="none" w:sz="0" w:space="0" w:color="auto"/>
        <w:left w:val="none" w:sz="0" w:space="0" w:color="auto"/>
        <w:bottom w:val="none" w:sz="0" w:space="0" w:color="auto"/>
        <w:right w:val="none" w:sz="0" w:space="0" w:color="auto"/>
      </w:divBdr>
      <w:divsChild>
        <w:div w:id="41143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tender.gov.md/tenders/ocds-b3wdp1-MD-16070873353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DC92-D3E7-475A-AD80-6D7F4C42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31</Pages>
  <Words>10909</Words>
  <Characters>62183</Characters>
  <Application>Microsoft Office Word</Application>
  <DocSecurity>0</DocSecurity>
  <Lines>518</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Economie 3</cp:lastModifiedBy>
  <cp:revision>21</cp:revision>
  <cp:lastPrinted>2018-10-10T10:57:00Z</cp:lastPrinted>
  <dcterms:created xsi:type="dcterms:W3CDTF">2019-12-02T09:08:00Z</dcterms:created>
  <dcterms:modified xsi:type="dcterms:W3CDTF">2020-12-07T08:05:00Z</dcterms:modified>
</cp:coreProperties>
</file>