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ED3" w:rsidRPr="00D41F5F" w:rsidRDefault="00D41F5F" w:rsidP="00D41F5F">
      <w:pPr>
        <w:jc w:val="right"/>
        <w:rPr>
          <w:rFonts w:ascii="Times New Roman" w:hAnsi="Times New Roman" w:cs="Times New Roman"/>
        </w:rPr>
      </w:pPr>
      <w:r w:rsidRPr="00D41F5F">
        <w:rPr>
          <w:rFonts w:ascii="Times New Roman" w:hAnsi="Times New Roman" w:cs="Times New Roman"/>
        </w:rPr>
        <w:t xml:space="preserve">Anexă </w:t>
      </w:r>
    </w:p>
    <w:p w:rsidR="00D41F5F" w:rsidRDefault="00D41F5F" w:rsidP="00D41F5F">
      <w:pPr>
        <w:spacing w:after="0" w:line="240" w:lineRule="auto"/>
        <w:jc w:val="center"/>
        <w:rPr>
          <w:rFonts w:ascii="Times New Roman" w:hAnsi="Times New Roman" w:cs="Times New Roman"/>
          <w:b/>
          <w:sz w:val="38"/>
          <w:szCs w:val="38"/>
        </w:rPr>
      </w:pPr>
      <w:r w:rsidRPr="00D41F5F">
        <w:rPr>
          <w:rFonts w:ascii="Times New Roman" w:hAnsi="Times New Roman" w:cs="Times New Roman"/>
          <w:b/>
          <w:sz w:val="38"/>
          <w:szCs w:val="38"/>
        </w:rPr>
        <w:t>Caiet de sarcini</w:t>
      </w:r>
    </w:p>
    <w:p w:rsidR="00D41F5F" w:rsidRPr="00D41F5F" w:rsidRDefault="00D41F5F" w:rsidP="00D41F5F">
      <w:pPr>
        <w:spacing w:after="0" w:line="240" w:lineRule="auto"/>
        <w:jc w:val="center"/>
        <w:rPr>
          <w:rFonts w:ascii="Times New Roman" w:hAnsi="Times New Roman" w:cs="Times New Roman"/>
          <w:b/>
          <w:sz w:val="38"/>
          <w:szCs w:val="38"/>
        </w:rPr>
      </w:pPr>
      <w:r>
        <w:rPr>
          <w:rFonts w:ascii="Times New Roman" w:hAnsi="Times New Roman" w:cs="Times New Roman"/>
          <w:b/>
          <w:sz w:val="38"/>
          <w:szCs w:val="38"/>
        </w:rPr>
        <w:t>(panou reprezentativ)</w:t>
      </w:r>
    </w:p>
    <w:p w:rsidR="00D41F5F" w:rsidRDefault="00D41F5F" w:rsidP="00D41F5F">
      <w:pPr>
        <w:pStyle w:val="Default"/>
        <w:jc w:val="center"/>
        <w:rPr>
          <w:rFonts w:ascii="Times New Roman" w:hAnsi="Times New Roman" w:cs="Times New Roman"/>
          <w:b/>
          <w:bCs/>
          <w:sz w:val="28"/>
          <w:szCs w:val="28"/>
        </w:rPr>
      </w:pPr>
    </w:p>
    <w:p w:rsidR="00D41F5F" w:rsidRPr="00D41F5F" w:rsidRDefault="00D41F5F" w:rsidP="00D41F5F">
      <w:pPr>
        <w:pStyle w:val="Default"/>
        <w:jc w:val="center"/>
        <w:rPr>
          <w:rFonts w:ascii="Times New Roman" w:hAnsi="Times New Roman" w:cs="Times New Roman"/>
          <w:b/>
          <w:bCs/>
          <w:sz w:val="28"/>
          <w:szCs w:val="28"/>
        </w:rPr>
      </w:pPr>
      <w:r w:rsidRPr="00D41F5F">
        <w:rPr>
          <w:rFonts w:ascii="Times New Roman" w:hAnsi="Times New Roman" w:cs="Times New Roman"/>
          <w:b/>
          <w:bCs/>
          <w:sz w:val="28"/>
          <w:szCs w:val="28"/>
        </w:rPr>
        <w:t>DESCRIEREA PRODUSULUI:</w:t>
      </w:r>
    </w:p>
    <w:p w:rsidR="00D41F5F" w:rsidRPr="00D41F5F" w:rsidRDefault="00D41F5F" w:rsidP="00D41F5F">
      <w:pPr>
        <w:pStyle w:val="Default"/>
        <w:jc w:val="both"/>
        <w:rPr>
          <w:rFonts w:ascii="Times New Roman" w:hAnsi="Times New Roman" w:cs="Times New Roman"/>
          <w:sz w:val="28"/>
          <w:szCs w:val="28"/>
        </w:rPr>
      </w:pPr>
      <w:r w:rsidRPr="00D41F5F">
        <w:rPr>
          <w:rFonts w:ascii="Times New Roman" w:hAnsi="Times New Roman" w:cs="Times New Roman"/>
          <w:sz w:val="28"/>
          <w:szCs w:val="28"/>
        </w:rPr>
        <w:t xml:space="preserve">Lightbox dublu-fațetat cu sistem de rotație, cu diametrul de 1400 mm. </w:t>
      </w:r>
    </w:p>
    <w:p w:rsidR="00D41F5F" w:rsidRPr="00D41F5F" w:rsidRDefault="00D41F5F" w:rsidP="00D41F5F">
      <w:pPr>
        <w:jc w:val="both"/>
        <w:rPr>
          <w:rFonts w:ascii="Times New Roman" w:hAnsi="Times New Roman" w:cs="Times New Roman"/>
          <w:sz w:val="28"/>
          <w:szCs w:val="28"/>
        </w:rPr>
      </w:pPr>
      <w:r w:rsidRPr="00D41F5F">
        <w:rPr>
          <w:rFonts w:ascii="Times New Roman" w:hAnsi="Times New Roman" w:cs="Times New Roman"/>
          <w:sz w:val="28"/>
          <w:szCs w:val="28"/>
        </w:rPr>
        <w:t>Fața va fi realizată din oțel decupat cu laser, vopsit în câmp electrostatic și sudat pe o structură metalică. Pe partea din spate va fi montat plexiglas opal cu inlay (încărcare decorativă) al logoului central, colantat cu folie Oracal. Pe întregul perimetru va fi instalat plexiglas opal iluminat de clustere LED, care, la rândul lor, vor fi fixate pe un suport din plastic prins de cadrul metalic. Bordura lightbox-ului va avea o lățime de 300 mm, fiind prevăzute găuri special pregătite pentru efectul de iluminare. Aceasta se va  monta pe un cadru metalic, iar perimetrul va fi colantat cu folie Oracal. Cercul lightbox-ului va fi fixat pe o structură portantă, iar piciorul de susținere va ieși din corpul principal cu 100 mm. Pentru montarea construcției, se va săpa o groapă care se betonează, în interiorul acesteia fiind instalat un cadru metalic placat cu compozit, ieșind 20 cm deasupra solului. În această structură va fi fixat motorul. Lightbox-ul va fi echipat cu un motor și un reductor care îi va permite rotația în jurul propriei axe.</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b/>
          <w:bCs/>
          <w:sz w:val="28"/>
          <w:szCs w:val="28"/>
        </w:rPr>
        <w:t xml:space="preserve">CARACTERISTICI TEHNICE PRINCIPALE: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b/>
          <w:bCs/>
          <w:sz w:val="28"/>
          <w:szCs w:val="28"/>
        </w:rPr>
        <w:t xml:space="preserve">Structură: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Corp dublu-fațetat din oțel decupat cu laser, grosime 3 mm, vopsit cu pulbere în cuptor.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Bordură laterală de 300 mm, cu perforații pentru efecte de iluminare.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Montat pe un cadru metalic profilat, tub 25×25 mm, grosime perete 2 mm.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Structură portantă din profil 40×40 mm, grosime perete 3 mm. </w:t>
      </w:r>
    </w:p>
    <w:p w:rsidR="00D41F5F" w:rsidRPr="00D41F5F" w:rsidRDefault="00D41F5F" w:rsidP="00D41F5F">
      <w:pPr>
        <w:pStyle w:val="Default"/>
        <w:rPr>
          <w:rFonts w:ascii="Times New Roman" w:hAnsi="Times New Roman" w:cs="Times New Roman"/>
          <w:sz w:val="12"/>
          <w:szCs w:val="12"/>
        </w:rPr>
      </w:pP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b/>
          <w:bCs/>
          <w:sz w:val="28"/>
          <w:szCs w:val="28"/>
        </w:rPr>
        <w:t xml:space="preserve">Elemente decorative: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Logo central din plexiglas de 5 mm, inlay decorativ cu folie Oracal seria 641, paleta 8500 Nr 65.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Fețe din plexiglas opal (6 mm), colantate cu Oracal.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PVC 5 mm ca suport pentru module LED și benzi luminoase.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Finisaje din compozit (4 mm) pe structura de bază. </w:t>
      </w:r>
    </w:p>
    <w:p w:rsidR="00D41F5F" w:rsidRPr="00D41F5F" w:rsidRDefault="00D41F5F" w:rsidP="00D41F5F">
      <w:pPr>
        <w:pStyle w:val="Default"/>
        <w:rPr>
          <w:rFonts w:ascii="Times New Roman" w:hAnsi="Times New Roman" w:cs="Times New Roman"/>
          <w:sz w:val="12"/>
          <w:szCs w:val="12"/>
        </w:rPr>
      </w:pP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b/>
          <w:bCs/>
          <w:sz w:val="28"/>
          <w:szCs w:val="28"/>
        </w:rPr>
        <w:t xml:space="preserve">Iluminare: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Clustere LED echivalent Samsung 1,9W.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Bandă LED 15W, IP68.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Transformatoare de alimentare vor fi incluse. </w:t>
      </w:r>
    </w:p>
    <w:p w:rsidR="00D41F5F" w:rsidRPr="00D41F5F" w:rsidRDefault="00D41F5F" w:rsidP="00D41F5F">
      <w:pPr>
        <w:pStyle w:val="Default"/>
        <w:rPr>
          <w:rFonts w:ascii="Times New Roman" w:hAnsi="Times New Roman" w:cs="Times New Roman"/>
          <w:sz w:val="12"/>
          <w:szCs w:val="12"/>
        </w:rPr>
      </w:pP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b/>
          <w:bCs/>
          <w:sz w:val="28"/>
          <w:szCs w:val="28"/>
        </w:rPr>
        <w:t xml:space="preserve">Sistem mecanic: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Motor de 2,2 kW, 1200 rotații/minut.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Reductor dublu: 1:200 și 1:10, pentru rotație stabilă. </w:t>
      </w:r>
    </w:p>
    <w:p w:rsidR="00D41F5F" w:rsidRPr="00D41F5F" w:rsidRDefault="00D41F5F" w:rsidP="00D41F5F">
      <w:pPr>
        <w:pStyle w:val="Default"/>
        <w:rPr>
          <w:rFonts w:ascii="Times New Roman" w:hAnsi="Times New Roman" w:cs="Times New Roman"/>
          <w:sz w:val="12"/>
          <w:szCs w:val="12"/>
        </w:rPr>
      </w:pP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b/>
          <w:bCs/>
          <w:sz w:val="28"/>
          <w:szCs w:val="28"/>
        </w:rPr>
        <w:t xml:space="preserve">Montaj și fundație: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Săpătură și turnare beton pentru fixarea fundației</w:t>
      </w:r>
      <w:r w:rsidR="00AA628A">
        <w:rPr>
          <w:rFonts w:ascii="Times New Roman" w:hAnsi="Times New Roman" w:cs="Times New Roman"/>
          <w:sz w:val="28"/>
          <w:szCs w:val="28"/>
        </w:rPr>
        <w:t xml:space="preserve"> conform schiței</w:t>
      </w:r>
      <w:r w:rsidRPr="00D41F5F">
        <w:rPr>
          <w:rFonts w:ascii="Times New Roman" w:hAnsi="Times New Roman" w:cs="Times New Roman"/>
          <w:sz w:val="28"/>
          <w:szCs w:val="28"/>
        </w:rPr>
        <w:t xml:space="preserve">. </w:t>
      </w:r>
    </w:p>
    <w:p w:rsidR="00D41F5F" w:rsidRP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Instalarea unui cadru metalic ancorat, ieșind 20 cm deasupra solului, finisat cu compozit. </w:t>
      </w:r>
    </w:p>
    <w:p w:rsidR="00D41F5F" w:rsidRDefault="00D41F5F" w:rsidP="00D41F5F">
      <w:pPr>
        <w:pStyle w:val="Default"/>
        <w:rPr>
          <w:rFonts w:ascii="Times New Roman" w:hAnsi="Times New Roman" w:cs="Times New Roman"/>
          <w:sz w:val="28"/>
          <w:szCs w:val="28"/>
        </w:rPr>
      </w:pPr>
      <w:r w:rsidRPr="00D41F5F">
        <w:rPr>
          <w:rFonts w:ascii="Times New Roman" w:hAnsi="Times New Roman" w:cs="Times New Roman"/>
          <w:sz w:val="28"/>
          <w:szCs w:val="28"/>
        </w:rPr>
        <w:t xml:space="preserve"> Stâlp de susținere ridicat 100 mm de la corpul principal al lightbox-ului. </w:t>
      </w:r>
    </w:p>
    <w:p w:rsidR="00CB62CB" w:rsidRPr="00D41F5F" w:rsidRDefault="00CB62CB" w:rsidP="00CB62CB">
      <w:pPr>
        <w:pStyle w:val="Default"/>
        <w:jc w:val="both"/>
        <w:rPr>
          <w:rFonts w:ascii="Times New Roman" w:hAnsi="Times New Roman" w:cs="Times New Roman"/>
          <w:sz w:val="28"/>
          <w:szCs w:val="28"/>
        </w:rPr>
      </w:pPr>
      <w:r w:rsidRPr="00D41F5F">
        <w:rPr>
          <w:rFonts w:ascii="Times New Roman" w:hAnsi="Times New Roman" w:cs="Times New Roman"/>
          <w:sz w:val="28"/>
          <w:szCs w:val="28"/>
        </w:rPr>
        <w:lastRenderedPageBreak/>
        <w:t></w:t>
      </w:r>
      <w:r>
        <w:rPr>
          <w:rFonts w:ascii="Times New Roman" w:hAnsi="Times New Roman" w:cs="Times New Roman"/>
          <w:sz w:val="28"/>
          <w:szCs w:val="28"/>
        </w:rPr>
        <w:t xml:space="preserve"> Trasarea cablului electric (calculele secțiunii necesare după consumul echipamentelor care urmează a fi instalate) lungimea estimativ 50-70 m</w:t>
      </w:r>
      <w:r w:rsidR="00AA628A">
        <w:rPr>
          <w:rFonts w:ascii="Times New Roman" w:hAnsi="Times New Roman" w:cs="Times New Roman"/>
          <w:sz w:val="28"/>
          <w:szCs w:val="28"/>
        </w:rPr>
        <w:t>. amplasat în gofra metalică de          d25</w:t>
      </w:r>
      <w:r>
        <w:rPr>
          <w:rFonts w:ascii="Times New Roman" w:hAnsi="Times New Roman" w:cs="Times New Roman"/>
          <w:sz w:val="28"/>
          <w:szCs w:val="28"/>
        </w:rPr>
        <w:t xml:space="preserve">, ascuns sub pământ la o adâncime estimativ 30 – 40 cm, cu demontarea pavajului existent și montarea acestuia </w:t>
      </w:r>
      <w:r w:rsidR="00AA628A">
        <w:rPr>
          <w:rFonts w:ascii="Times New Roman" w:hAnsi="Times New Roman" w:cs="Times New Roman"/>
          <w:sz w:val="28"/>
          <w:szCs w:val="28"/>
        </w:rPr>
        <w:t xml:space="preserve">înapoi, instalarea unui panou electric cu 6 module, operatorul economic va instala: întrerupător automat de 16 A – 2 buc; întrerupător automat de 10 A – 1 </w:t>
      </w:r>
      <w:r w:rsidR="00AA628A" w:rsidRPr="00AA628A">
        <w:rPr>
          <w:rFonts w:ascii="Times New Roman" w:hAnsi="Times New Roman" w:cs="Times New Roman"/>
          <w:sz w:val="28"/>
          <w:szCs w:val="28"/>
        </w:rPr>
        <w:t>buc</w:t>
      </w:r>
      <w:r w:rsidR="00AA628A" w:rsidRPr="00AA628A">
        <w:rPr>
          <w:rFonts w:ascii="Times New Roman" w:hAnsi="Times New Roman" w:cs="Times New Roman"/>
          <w:i/>
          <w:sz w:val="28"/>
          <w:szCs w:val="28"/>
        </w:rPr>
        <w:t xml:space="preserve"> (intensitatea  întrerupătoarelor urmează a fi ajustat după consumul estimat a utilajului care urmează a fi instalat)</w:t>
      </w:r>
      <w:r w:rsidR="00AA628A">
        <w:rPr>
          <w:rFonts w:ascii="Times New Roman" w:hAnsi="Times New Roman" w:cs="Times New Roman"/>
          <w:sz w:val="28"/>
          <w:szCs w:val="28"/>
        </w:rPr>
        <w:t>, în interiorul clădirii cablul se va amplasa în cablu-canal metalic (estimativ 30-35m)</w:t>
      </w:r>
      <w:r w:rsidR="009E061D">
        <w:rPr>
          <w:rFonts w:ascii="Times New Roman" w:hAnsi="Times New Roman" w:cs="Times New Roman"/>
          <w:sz w:val="28"/>
          <w:szCs w:val="28"/>
        </w:rPr>
        <w:t xml:space="preserve">, găurirea peretelui cu burghiu special </w:t>
      </w:r>
      <w:r w:rsidR="00BB53DA">
        <w:rPr>
          <w:rFonts w:ascii="Times New Roman" w:hAnsi="Times New Roman" w:cs="Times New Roman"/>
          <w:sz w:val="28"/>
          <w:szCs w:val="28"/>
        </w:rPr>
        <w:t xml:space="preserve">(diamant) </w:t>
      </w:r>
      <w:r w:rsidR="009E061D">
        <w:rPr>
          <w:rFonts w:ascii="Times New Roman" w:hAnsi="Times New Roman" w:cs="Times New Roman"/>
          <w:sz w:val="28"/>
          <w:szCs w:val="28"/>
        </w:rPr>
        <w:t>în grosimea peretelui estimativ 60 cm</w:t>
      </w:r>
      <w:r w:rsidR="00BB53DA">
        <w:rPr>
          <w:rFonts w:ascii="Times New Roman" w:hAnsi="Times New Roman" w:cs="Times New Roman"/>
          <w:sz w:val="28"/>
          <w:szCs w:val="28"/>
        </w:rPr>
        <w:t xml:space="preserve"> – 3 buc</w:t>
      </w:r>
      <w:bookmarkStart w:id="0" w:name="_GoBack"/>
      <w:bookmarkEnd w:id="0"/>
      <w:r>
        <w:rPr>
          <w:rFonts w:ascii="Times New Roman" w:hAnsi="Times New Roman" w:cs="Times New Roman"/>
          <w:sz w:val="28"/>
          <w:szCs w:val="28"/>
        </w:rPr>
        <w:t>.</w:t>
      </w:r>
      <w:r w:rsidR="00AA628A">
        <w:rPr>
          <w:rFonts w:ascii="Times New Roman" w:hAnsi="Times New Roman" w:cs="Times New Roman"/>
          <w:sz w:val="28"/>
          <w:szCs w:val="28"/>
        </w:rPr>
        <w:t xml:space="preserve"> </w:t>
      </w:r>
    </w:p>
    <w:sectPr w:rsidR="00CB62CB" w:rsidRPr="00D41F5F" w:rsidSect="00D41F5F">
      <w:pgSz w:w="11906" w:h="16838"/>
      <w:pgMar w:top="567" w:right="1133"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3BE"/>
    <w:rsid w:val="002573BE"/>
    <w:rsid w:val="009E061D"/>
    <w:rsid w:val="00AA628A"/>
    <w:rsid w:val="00BB53DA"/>
    <w:rsid w:val="00CB62CB"/>
    <w:rsid w:val="00D41F5F"/>
    <w:rsid w:val="00DE1ED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51CBA5-B493-4EBC-9130-781802FE9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41F5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456</Words>
  <Characters>2649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2025-07-29T10:56:00Z</dcterms:created>
  <dcterms:modified xsi:type="dcterms:W3CDTF">2025-08-29T11:30:00Z</dcterms:modified>
</cp:coreProperties>
</file>