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B0254" w14:textId="77777777" w:rsidR="00E453FB" w:rsidRPr="001A1342" w:rsidRDefault="00E453FB" w:rsidP="00E453FB">
      <w:pPr>
        <w:jc w:val="center"/>
        <w:rPr>
          <w:rFonts w:ascii="Times New Roman" w:hAnsi="Times New Roman" w:cs="Times New Roman"/>
          <w:b/>
          <w:sz w:val="24"/>
          <w:szCs w:val="24"/>
          <w:lang w:val="ro-RO"/>
        </w:rPr>
      </w:pPr>
      <w:r w:rsidRPr="001A1342">
        <w:rPr>
          <w:rFonts w:ascii="Times New Roman" w:hAnsi="Times New Roman" w:cs="Times New Roman"/>
          <w:b/>
          <w:sz w:val="24"/>
          <w:szCs w:val="24"/>
          <w:lang w:val="ro-RO"/>
        </w:rPr>
        <w:t>Specificație tehnică</w:t>
      </w:r>
    </w:p>
    <w:tbl>
      <w:tblPr>
        <w:tblStyle w:val="Tabelgril"/>
        <w:tblW w:w="15315" w:type="dxa"/>
        <w:tblInd w:w="-318" w:type="dxa"/>
        <w:tblLayout w:type="fixed"/>
        <w:tblLook w:val="04A0" w:firstRow="1" w:lastRow="0" w:firstColumn="1" w:lastColumn="0" w:noHBand="0" w:noVBand="1"/>
      </w:tblPr>
      <w:tblGrid>
        <w:gridCol w:w="675"/>
        <w:gridCol w:w="1595"/>
        <w:gridCol w:w="1702"/>
        <w:gridCol w:w="1418"/>
        <w:gridCol w:w="1524"/>
        <w:gridCol w:w="8401"/>
      </w:tblGrid>
      <w:tr w:rsidR="00E453FB" w:rsidRPr="00FB0F94" w14:paraId="61208AA1" w14:textId="77777777" w:rsidTr="00DF48A0">
        <w:tc>
          <w:tcPr>
            <w:tcW w:w="675" w:type="dxa"/>
            <w:tcBorders>
              <w:top w:val="single" w:sz="4" w:space="0" w:color="auto"/>
              <w:left w:val="single" w:sz="4" w:space="0" w:color="auto"/>
              <w:bottom w:val="single" w:sz="4" w:space="0" w:color="auto"/>
              <w:right w:val="single" w:sz="4" w:space="0" w:color="auto"/>
            </w:tcBorders>
            <w:hideMark/>
          </w:tcPr>
          <w:p w14:paraId="47F50C62" w14:textId="77777777" w:rsidR="00E453FB" w:rsidRPr="001A1342" w:rsidRDefault="00E453FB"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Nr. d/o</w:t>
            </w:r>
          </w:p>
        </w:tc>
        <w:tc>
          <w:tcPr>
            <w:tcW w:w="1594" w:type="dxa"/>
            <w:tcBorders>
              <w:top w:val="single" w:sz="4" w:space="0" w:color="auto"/>
              <w:left w:val="single" w:sz="4" w:space="0" w:color="auto"/>
              <w:bottom w:val="single" w:sz="4" w:space="0" w:color="auto"/>
              <w:right w:val="single" w:sz="4" w:space="0" w:color="auto"/>
            </w:tcBorders>
            <w:hideMark/>
          </w:tcPr>
          <w:p w14:paraId="1EE8EA77" w14:textId="77777777" w:rsidR="00E453FB" w:rsidRPr="001A1342" w:rsidRDefault="00E453FB"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Cod</w:t>
            </w:r>
          </w:p>
          <w:p w14:paraId="6877890E" w14:textId="77777777" w:rsidR="00E453FB" w:rsidRPr="001A1342" w:rsidRDefault="00E453FB"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CPV</w:t>
            </w:r>
          </w:p>
        </w:tc>
        <w:tc>
          <w:tcPr>
            <w:tcW w:w="1701" w:type="dxa"/>
            <w:tcBorders>
              <w:top w:val="single" w:sz="4" w:space="0" w:color="auto"/>
              <w:left w:val="single" w:sz="4" w:space="0" w:color="auto"/>
              <w:bottom w:val="single" w:sz="4" w:space="0" w:color="auto"/>
              <w:right w:val="single" w:sz="4" w:space="0" w:color="auto"/>
            </w:tcBorders>
            <w:hideMark/>
          </w:tcPr>
          <w:p w14:paraId="4CD1D645" w14:textId="77777777" w:rsidR="00E453FB" w:rsidRPr="001A1342" w:rsidRDefault="00E453FB"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Denumirea bunului</w:t>
            </w:r>
          </w:p>
        </w:tc>
        <w:tc>
          <w:tcPr>
            <w:tcW w:w="1418" w:type="dxa"/>
            <w:tcBorders>
              <w:top w:val="single" w:sz="4" w:space="0" w:color="auto"/>
              <w:left w:val="single" w:sz="4" w:space="0" w:color="auto"/>
              <w:bottom w:val="single" w:sz="4" w:space="0" w:color="auto"/>
              <w:right w:val="single" w:sz="4" w:space="0" w:color="auto"/>
            </w:tcBorders>
            <w:hideMark/>
          </w:tcPr>
          <w:p w14:paraId="2915FC65" w14:textId="77777777" w:rsidR="00E453FB" w:rsidRPr="001A1342" w:rsidRDefault="00E453FB"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Unitatea de măsură</w:t>
            </w:r>
          </w:p>
        </w:tc>
        <w:tc>
          <w:tcPr>
            <w:tcW w:w="1524" w:type="dxa"/>
            <w:tcBorders>
              <w:top w:val="single" w:sz="4" w:space="0" w:color="auto"/>
              <w:left w:val="single" w:sz="4" w:space="0" w:color="auto"/>
              <w:bottom w:val="single" w:sz="4" w:space="0" w:color="auto"/>
              <w:right w:val="single" w:sz="4" w:space="0" w:color="auto"/>
            </w:tcBorders>
            <w:hideMark/>
          </w:tcPr>
          <w:p w14:paraId="4B8074AD" w14:textId="77777777" w:rsidR="00E453FB" w:rsidRPr="001A1342" w:rsidRDefault="00E453FB"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Cantitatea</w:t>
            </w:r>
          </w:p>
        </w:tc>
        <w:tc>
          <w:tcPr>
            <w:tcW w:w="8398" w:type="dxa"/>
            <w:tcBorders>
              <w:top w:val="single" w:sz="4" w:space="0" w:color="auto"/>
              <w:left w:val="single" w:sz="4" w:space="0" w:color="auto"/>
              <w:bottom w:val="single" w:sz="4" w:space="0" w:color="auto"/>
              <w:right w:val="single" w:sz="4" w:space="0" w:color="auto"/>
            </w:tcBorders>
            <w:hideMark/>
          </w:tcPr>
          <w:p w14:paraId="1A08DD5A" w14:textId="77777777" w:rsidR="00E453FB" w:rsidRPr="001A1342" w:rsidRDefault="00E453FB"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Specificarea tehnică deplină solicitată, Standarde de referință</w:t>
            </w:r>
          </w:p>
        </w:tc>
      </w:tr>
      <w:tr w:rsidR="00E453FB" w:rsidRPr="00FB0F94" w14:paraId="0B81EFDF" w14:textId="77777777" w:rsidTr="00DF48A0">
        <w:tc>
          <w:tcPr>
            <w:tcW w:w="675" w:type="dxa"/>
            <w:tcBorders>
              <w:top w:val="single" w:sz="4" w:space="0" w:color="auto"/>
              <w:left w:val="single" w:sz="4" w:space="0" w:color="auto"/>
              <w:bottom w:val="single" w:sz="4" w:space="0" w:color="auto"/>
              <w:right w:val="single" w:sz="4" w:space="0" w:color="auto"/>
            </w:tcBorders>
          </w:tcPr>
          <w:p w14:paraId="38732086"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33B38CF2"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0A32F8B5"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607BF498"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0E6357F1"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14318189"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4A431519"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0A8D3FFE" w14:textId="77777777" w:rsidR="00E453FB" w:rsidRPr="001A1342" w:rsidRDefault="00E453FB" w:rsidP="00DF48A0">
            <w:pPr>
              <w:spacing w:after="0" w:line="240" w:lineRule="auto"/>
              <w:jc w:val="center"/>
              <w:rPr>
                <w:rFonts w:ascii="Times New Roman" w:hAnsi="Times New Roman" w:cs="Times New Roman"/>
                <w:sz w:val="20"/>
                <w:szCs w:val="20"/>
                <w:lang w:val="ro-RO"/>
              </w:rPr>
            </w:pPr>
            <w:r w:rsidRPr="001A1342">
              <w:rPr>
                <w:rFonts w:ascii="Times New Roman" w:hAnsi="Times New Roman" w:cs="Times New Roman"/>
                <w:sz w:val="20"/>
                <w:szCs w:val="20"/>
                <w:lang w:val="ro-RO"/>
              </w:rPr>
              <w:t>1.</w:t>
            </w:r>
          </w:p>
        </w:tc>
        <w:tc>
          <w:tcPr>
            <w:tcW w:w="1594" w:type="dxa"/>
            <w:tcBorders>
              <w:top w:val="single" w:sz="4" w:space="0" w:color="auto"/>
              <w:left w:val="single" w:sz="4" w:space="0" w:color="auto"/>
              <w:bottom w:val="single" w:sz="4" w:space="0" w:color="auto"/>
              <w:right w:val="single" w:sz="4" w:space="0" w:color="auto"/>
            </w:tcBorders>
          </w:tcPr>
          <w:p w14:paraId="67DCB9EE"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19D5C451"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38D91DA2"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7C52B141"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0B670FEA"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0BDA3CE2"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4E5E5868"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1472715D" w14:textId="77777777" w:rsidR="00E453FB" w:rsidRPr="001A1342" w:rsidRDefault="00E453FB" w:rsidP="00DF48A0">
            <w:pPr>
              <w:spacing w:after="0" w:line="240" w:lineRule="auto"/>
              <w:jc w:val="center"/>
              <w:rPr>
                <w:rFonts w:ascii="Times New Roman" w:hAnsi="Times New Roman" w:cs="Times New Roman"/>
                <w:sz w:val="20"/>
                <w:szCs w:val="20"/>
                <w:lang w:val="ro-RO"/>
              </w:rPr>
            </w:pPr>
            <w:r w:rsidRPr="00C22467">
              <w:rPr>
                <w:rFonts w:ascii="Times New Roman" w:hAnsi="Times New Roman" w:cs="Times New Roman"/>
                <w:sz w:val="20"/>
                <w:szCs w:val="20"/>
              </w:rPr>
              <w:t>43262100-8</w:t>
            </w:r>
          </w:p>
        </w:tc>
        <w:tc>
          <w:tcPr>
            <w:tcW w:w="1701" w:type="dxa"/>
            <w:tcBorders>
              <w:top w:val="single" w:sz="4" w:space="0" w:color="auto"/>
              <w:left w:val="single" w:sz="4" w:space="0" w:color="auto"/>
              <w:bottom w:val="single" w:sz="4" w:space="0" w:color="auto"/>
              <w:right w:val="single" w:sz="4" w:space="0" w:color="auto"/>
            </w:tcBorders>
          </w:tcPr>
          <w:p w14:paraId="0573BFA0"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448B1180"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262B3411"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62793E79"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605EA10A"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2954EADB"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39C28E74" w14:textId="77777777" w:rsidR="00E453FB" w:rsidRPr="001A1342" w:rsidRDefault="00E453FB" w:rsidP="00DF48A0">
            <w:pPr>
              <w:spacing w:after="0" w:line="240" w:lineRule="auto"/>
              <w:jc w:val="center"/>
              <w:rPr>
                <w:rFonts w:ascii="Times New Roman" w:hAnsi="Times New Roman" w:cs="Times New Roman"/>
                <w:b/>
                <w:sz w:val="20"/>
                <w:szCs w:val="20"/>
                <w:lang w:val="ro-RO"/>
              </w:rPr>
            </w:pPr>
          </w:p>
          <w:p w14:paraId="77DFC923" w14:textId="77777777" w:rsidR="00E453FB" w:rsidRPr="001A1342" w:rsidRDefault="00E453FB" w:rsidP="00DF48A0">
            <w:pPr>
              <w:spacing w:after="0" w:line="240" w:lineRule="auto"/>
              <w:jc w:val="center"/>
              <w:rPr>
                <w:rFonts w:ascii="Times New Roman" w:hAnsi="Times New Roman" w:cs="Times New Roman"/>
                <w:sz w:val="20"/>
                <w:szCs w:val="20"/>
                <w:lang w:val="ro-RO"/>
              </w:rPr>
            </w:pPr>
            <w:r w:rsidRPr="001A1342">
              <w:rPr>
                <w:rFonts w:ascii="Times New Roman" w:hAnsi="Times New Roman" w:cs="Times New Roman"/>
                <w:b/>
                <w:sz w:val="20"/>
                <w:szCs w:val="20"/>
                <w:lang w:val="ro-RO"/>
              </w:rPr>
              <w:t>Excavator pe pneuri</w:t>
            </w:r>
          </w:p>
        </w:tc>
        <w:tc>
          <w:tcPr>
            <w:tcW w:w="1418" w:type="dxa"/>
            <w:tcBorders>
              <w:top w:val="single" w:sz="4" w:space="0" w:color="auto"/>
              <w:left w:val="single" w:sz="4" w:space="0" w:color="auto"/>
              <w:bottom w:val="single" w:sz="4" w:space="0" w:color="auto"/>
              <w:right w:val="single" w:sz="4" w:space="0" w:color="auto"/>
            </w:tcBorders>
          </w:tcPr>
          <w:p w14:paraId="5F342B1D"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6F66EAD9"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5A4C7593"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42477439"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4A429728"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77ADBB4F"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5EF7C779"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62AC5DDF" w14:textId="77777777" w:rsidR="00E453FB" w:rsidRPr="001A1342" w:rsidRDefault="00E453FB" w:rsidP="00DF48A0">
            <w:pPr>
              <w:spacing w:after="0" w:line="240" w:lineRule="auto"/>
              <w:jc w:val="center"/>
              <w:rPr>
                <w:rFonts w:ascii="Times New Roman" w:hAnsi="Times New Roman" w:cs="Times New Roman"/>
                <w:sz w:val="20"/>
                <w:szCs w:val="20"/>
                <w:lang w:val="ro-RO"/>
              </w:rPr>
            </w:pPr>
            <w:r w:rsidRPr="001A1342">
              <w:rPr>
                <w:rFonts w:ascii="Times New Roman" w:hAnsi="Times New Roman" w:cs="Times New Roman"/>
                <w:sz w:val="20"/>
                <w:szCs w:val="20"/>
                <w:lang w:val="ro-RO"/>
              </w:rPr>
              <w:t>unit</w:t>
            </w:r>
          </w:p>
        </w:tc>
        <w:tc>
          <w:tcPr>
            <w:tcW w:w="1524" w:type="dxa"/>
            <w:tcBorders>
              <w:top w:val="single" w:sz="4" w:space="0" w:color="auto"/>
              <w:left w:val="single" w:sz="4" w:space="0" w:color="auto"/>
              <w:bottom w:val="single" w:sz="4" w:space="0" w:color="auto"/>
              <w:right w:val="single" w:sz="4" w:space="0" w:color="auto"/>
            </w:tcBorders>
          </w:tcPr>
          <w:p w14:paraId="099A29F4"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7A48255E"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3CCE7C09"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58794CE5"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4087CF0C"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351EE1BE"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7CC6FC74" w14:textId="77777777" w:rsidR="00E453FB" w:rsidRPr="001A1342" w:rsidRDefault="00E453FB" w:rsidP="00DF48A0">
            <w:pPr>
              <w:spacing w:after="0" w:line="240" w:lineRule="auto"/>
              <w:jc w:val="center"/>
              <w:rPr>
                <w:rFonts w:ascii="Times New Roman" w:hAnsi="Times New Roman" w:cs="Times New Roman"/>
                <w:sz w:val="20"/>
                <w:szCs w:val="20"/>
                <w:lang w:val="ro-RO"/>
              </w:rPr>
            </w:pPr>
          </w:p>
          <w:p w14:paraId="78CFE473" w14:textId="77777777" w:rsidR="00E453FB" w:rsidRPr="001A1342" w:rsidRDefault="00E453FB" w:rsidP="00DF48A0">
            <w:pPr>
              <w:spacing w:after="0" w:line="240" w:lineRule="auto"/>
              <w:jc w:val="center"/>
              <w:rPr>
                <w:rFonts w:ascii="Times New Roman" w:hAnsi="Times New Roman" w:cs="Times New Roman"/>
                <w:b/>
                <w:sz w:val="20"/>
                <w:szCs w:val="20"/>
                <w:lang w:val="en-US"/>
              </w:rPr>
            </w:pPr>
            <w:r w:rsidRPr="001A1342">
              <w:rPr>
                <w:rFonts w:ascii="Times New Roman" w:hAnsi="Times New Roman" w:cs="Times New Roman"/>
                <w:b/>
                <w:sz w:val="20"/>
                <w:szCs w:val="20"/>
                <w:lang w:val="ro-RO"/>
              </w:rPr>
              <w:t>1</w:t>
            </w:r>
          </w:p>
        </w:tc>
        <w:tc>
          <w:tcPr>
            <w:tcW w:w="8398" w:type="dxa"/>
            <w:tcBorders>
              <w:top w:val="single" w:sz="4" w:space="0" w:color="auto"/>
              <w:left w:val="single" w:sz="4" w:space="0" w:color="auto"/>
              <w:bottom w:val="single" w:sz="4" w:space="0" w:color="auto"/>
              <w:right w:val="single" w:sz="4" w:space="0" w:color="auto"/>
            </w:tcBorders>
          </w:tcPr>
          <w:p w14:paraId="5A7C08C9" w14:textId="77777777" w:rsidR="00E453FB" w:rsidRPr="001A1342" w:rsidRDefault="00E453FB" w:rsidP="00DF48A0">
            <w:pPr>
              <w:pStyle w:val="NormalWeb"/>
              <w:spacing w:before="0" w:beforeAutospacing="0" w:after="0" w:afterAutospacing="0"/>
              <w:jc w:val="both"/>
            </w:pPr>
            <w:r w:rsidRPr="001A1342">
              <w:t>Excavator pe pneuri, destinat pentru lucrări de excavare, nivelare, manipulare material, lucrări de infrastructură.</w:t>
            </w:r>
          </w:p>
          <w:p w14:paraId="6369EE58"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Anul fabricării: 2026;</w:t>
            </w:r>
          </w:p>
          <w:p w14:paraId="71E99250"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Starea tehnică: nou;</w:t>
            </w:r>
          </w:p>
          <w:p w14:paraId="289EF9EE"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Greutatea operațională 15800-16500kg</w:t>
            </w:r>
          </w:p>
          <w:p w14:paraId="75E6E478"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Motor cu putere 120-140CP, turbosuflantă, cu volum de 2800-3200cm</w:t>
            </w:r>
            <w:r w:rsidRPr="001A1342">
              <w:rPr>
                <w:rFonts w:ascii="Times New Roman" w:hAnsi="Times New Roman" w:cs="Times New Roman"/>
                <w:b/>
                <w:sz w:val="24"/>
                <w:szCs w:val="24"/>
                <w:vertAlign w:val="superscript"/>
                <w:lang w:val="ro-RO"/>
              </w:rPr>
              <w:t>3</w:t>
            </w:r>
            <w:r w:rsidRPr="001A1342">
              <w:rPr>
                <w:rFonts w:ascii="Times New Roman" w:hAnsi="Times New Roman" w:cs="Times New Roman"/>
                <w:sz w:val="24"/>
                <w:szCs w:val="24"/>
                <w:lang w:val="ro-RO"/>
              </w:rPr>
              <w:t xml:space="preserve">. </w:t>
            </w:r>
          </w:p>
          <w:p w14:paraId="35D7B499"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Sistemul de evacuare a gazelor pe schemă simplificată (fără catalizator și filtru de particule);</w:t>
            </w:r>
          </w:p>
          <w:p w14:paraId="2F3825BA" w14:textId="087420CF"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Excavatorul trebuie să fie construit în înc</w:t>
            </w:r>
            <w:r w:rsidR="001605BD">
              <w:rPr>
                <w:rFonts w:ascii="Times New Roman" w:hAnsi="Times New Roman" w:cs="Times New Roman"/>
                <w:sz w:val="24"/>
                <w:szCs w:val="24"/>
                <w:lang w:val="ro-RO"/>
              </w:rPr>
              <w:t>â</w:t>
            </w:r>
            <w:r w:rsidRPr="001A1342">
              <w:rPr>
                <w:rFonts w:ascii="Times New Roman" w:hAnsi="Times New Roman" w:cs="Times New Roman"/>
                <w:sz w:val="24"/>
                <w:szCs w:val="24"/>
                <w:lang w:val="ro-RO"/>
              </w:rPr>
              <w:t xml:space="preserve">t să-și exercite funcția chiar și în zone cu relief înclinat și complicat de 20-28 grade, unde roțile nu vor pierde contactul cu suprafața solului. Șasiu întărit, înzestrat cu lamă din față și două picioare de sprijin cu rol de stabilizare în procesul de lucru. Excavatorul va fi înzestrat cu roți, formula 4x4 cu roți </w:t>
            </w:r>
            <w:proofErr w:type="spellStart"/>
            <w:r w:rsidRPr="001A1342">
              <w:rPr>
                <w:rFonts w:ascii="Times New Roman" w:hAnsi="Times New Roman" w:cs="Times New Roman"/>
                <w:sz w:val="24"/>
                <w:szCs w:val="24"/>
                <w:lang w:val="ro-RO"/>
              </w:rPr>
              <w:t>jumelate</w:t>
            </w:r>
            <w:proofErr w:type="spellEnd"/>
            <w:r w:rsidRPr="001A1342">
              <w:rPr>
                <w:rFonts w:ascii="Times New Roman" w:hAnsi="Times New Roman" w:cs="Times New Roman"/>
                <w:sz w:val="24"/>
                <w:szCs w:val="24"/>
                <w:lang w:val="ro-RO"/>
              </w:rPr>
              <w:t>;</w:t>
            </w:r>
          </w:p>
          <w:p w14:paraId="180C29BD" w14:textId="3E85D76A"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 xml:space="preserve">Sistem hidraulic bazat pe pompă hidraulică reglabilă, cu minim 2 </w:t>
            </w:r>
            <w:proofErr w:type="spellStart"/>
            <w:r w:rsidRPr="001A1342">
              <w:rPr>
                <w:rFonts w:ascii="Times New Roman" w:hAnsi="Times New Roman" w:cs="Times New Roman"/>
                <w:sz w:val="24"/>
                <w:szCs w:val="24"/>
                <w:lang w:val="ro-RO"/>
              </w:rPr>
              <w:t>pistoni</w:t>
            </w:r>
            <w:proofErr w:type="spellEnd"/>
            <w:r w:rsidRPr="001A1342">
              <w:rPr>
                <w:rFonts w:ascii="Times New Roman" w:hAnsi="Times New Roman" w:cs="Times New Roman"/>
                <w:sz w:val="24"/>
                <w:szCs w:val="24"/>
                <w:lang w:val="ro-RO"/>
              </w:rPr>
              <w:t xml:space="preserve"> axiali av</w:t>
            </w:r>
            <w:r w:rsidR="001605BD">
              <w:rPr>
                <w:rFonts w:ascii="Times New Roman" w:hAnsi="Times New Roman" w:cs="Times New Roman"/>
                <w:sz w:val="24"/>
                <w:szCs w:val="24"/>
                <w:lang w:val="ro-RO"/>
              </w:rPr>
              <w:t>â</w:t>
            </w:r>
            <w:r w:rsidRPr="001A1342">
              <w:rPr>
                <w:rFonts w:ascii="Times New Roman" w:hAnsi="Times New Roman" w:cs="Times New Roman"/>
                <w:sz w:val="24"/>
                <w:szCs w:val="24"/>
                <w:lang w:val="ro-RO"/>
              </w:rPr>
              <w:t>nd un debit minim de 150 l/m pe fiecare piston;</w:t>
            </w:r>
          </w:p>
          <w:p w14:paraId="25A9F0FB" w14:textId="276A7EAB"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Cupa va avea un volum de la 0,6-0,7m</w:t>
            </w:r>
            <w:r w:rsidRPr="001A1342">
              <w:rPr>
                <w:rFonts w:ascii="Times New Roman" w:hAnsi="Times New Roman" w:cs="Times New Roman"/>
                <w:b/>
                <w:sz w:val="24"/>
                <w:szCs w:val="24"/>
                <w:vertAlign w:val="superscript"/>
                <w:lang w:val="ro-RO"/>
              </w:rPr>
              <w:t>3</w:t>
            </w:r>
            <w:r w:rsidRPr="001A1342">
              <w:rPr>
                <w:rFonts w:ascii="Times New Roman" w:hAnsi="Times New Roman" w:cs="Times New Roman"/>
                <w:sz w:val="24"/>
                <w:szCs w:val="24"/>
                <w:lang w:val="ro-RO"/>
              </w:rPr>
              <w:t>. În procesul de lucru va permite excavarea la ad</w:t>
            </w:r>
            <w:r w:rsidR="001605BD">
              <w:rPr>
                <w:rFonts w:ascii="Times New Roman" w:hAnsi="Times New Roman" w:cs="Times New Roman"/>
                <w:sz w:val="24"/>
                <w:szCs w:val="24"/>
                <w:lang w:val="ro-RO"/>
              </w:rPr>
              <w:t>â</w:t>
            </w:r>
            <w:r w:rsidRPr="001A1342">
              <w:rPr>
                <w:rFonts w:ascii="Times New Roman" w:hAnsi="Times New Roman" w:cs="Times New Roman"/>
                <w:sz w:val="24"/>
                <w:szCs w:val="24"/>
                <w:lang w:val="ro-RO"/>
              </w:rPr>
              <w:t>ncimea de la 5000-5300mm, iar încărcarea de la 6250-7100mm. Raza pentru săpare să fie de 8200-8600;</w:t>
            </w:r>
          </w:p>
          <w:p w14:paraId="038EA54E"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Cabina de tip închis, operatorul trebuie să-i fie suficient de încăpător pentru a oferi vizibilitate adecvată la 360 grade, habitaclu confortabil, aer condiționat, scaun reglabil. Toate operațiunile trebuie să fie efectuate cu ajutorul unui sistem de control intuitiv;</w:t>
            </w:r>
          </w:p>
          <w:p w14:paraId="126845D4" w14:textId="37144BC9"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Caroseria trebuie să fie acoperită cu vopsea calitativă pentru a exclude coroziunea prematură. În același timp să se asigure acces ușor pentru întreținerea sanitară a cabinei, c</w:t>
            </w:r>
            <w:r w:rsidR="001605BD">
              <w:rPr>
                <w:rFonts w:ascii="Times New Roman" w:hAnsi="Times New Roman" w:cs="Times New Roman"/>
                <w:sz w:val="24"/>
                <w:szCs w:val="24"/>
                <w:lang w:val="ro-RO"/>
              </w:rPr>
              <w:t>â</w:t>
            </w:r>
            <w:r w:rsidRPr="001A1342">
              <w:rPr>
                <w:rFonts w:ascii="Times New Roman" w:hAnsi="Times New Roman" w:cs="Times New Roman"/>
                <w:sz w:val="24"/>
                <w:szCs w:val="24"/>
                <w:lang w:val="ro-RO"/>
              </w:rPr>
              <w:t>t și a tuturor elementelor constructive;</w:t>
            </w:r>
          </w:p>
          <w:p w14:paraId="454B9B19"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Echipat cu manual de utilizare și exploatare, trusă cu instrumente,</w:t>
            </w:r>
            <w:r w:rsidRPr="001A1342">
              <w:rPr>
                <w:rStyle w:val="Accentuaresubtil"/>
                <w:color w:val="auto"/>
                <w:sz w:val="24"/>
                <w:szCs w:val="24"/>
                <w:lang w:val="ro-MD"/>
              </w:rPr>
              <w:t xml:space="preserve"> </w:t>
            </w:r>
            <w:r w:rsidRPr="001A1342">
              <w:rPr>
                <w:rStyle w:val="Accentuaresubtil"/>
                <w:rFonts w:ascii="Times New Roman" w:hAnsi="Times New Roman" w:cs="Times New Roman"/>
                <w:color w:val="auto"/>
                <w:sz w:val="24"/>
                <w:szCs w:val="24"/>
                <w:lang w:val="ro-MD"/>
              </w:rPr>
              <w:t>trusă prim-ajutor și stingător</w:t>
            </w:r>
            <w:r w:rsidRPr="001A1342">
              <w:rPr>
                <w:rFonts w:ascii="Times New Roman" w:hAnsi="Times New Roman" w:cs="Times New Roman"/>
                <w:sz w:val="24"/>
                <w:szCs w:val="24"/>
                <w:lang w:val="ro-RO"/>
              </w:rPr>
              <w:t>;</w:t>
            </w:r>
          </w:p>
          <w:p w14:paraId="0089FA0F"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Certificat de Conformitate European;</w:t>
            </w:r>
          </w:p>
          <w:p w14:paraId="484ABB1C" w14:textId="77777777" w:rsidR="00E453FB" w:rsidRPr="001A1342" w:rsidRDefault="00E453FB" w:rsidP="00E453FB">
            <w:pPr>
              <w:pStyle w:val="Listparagraf"/>
              <w:numPr>
                <w:ilvl w:val="0"/>
                <w:numId w:val="1"/>
              </w:numPr>
              <w:spacing w:after="0" w:line="240" w:lineRule="auto"/>
              <w:ind w:left="380"/>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Operatorul economic participant la procedură de achiziție:</w:t>
            </w:r>
          </w:p>
          <w:p w14:paraId="75F8FAB6" w14:textId="77777777" w:rsidR="00E453FB" w:rsidRPr="001A1342" w:rsidRDefault="00E453FB" w:rsidP="00E453FB">
            <w:pPr>
              <w:pStyle w:val="Listparagraf"/>
              <w:numPr>
                <w:ilvl w:val="0"/>
                <w:numId w:val="3"/>
              </w:numPr>
              <w:spacing w:after="0" w:line="240" w:lineRule="auto"/>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să fie reprezentant oficial al mărcii ofertante în Republica Moldova;</w:t>
            </w:r>
          </w:p>
          <w:p w14:paraId="6BB6FFBE" w14:textId="0BBBC7B3" w:rsidR="00E453FB" w:rsidRPr="001A1342" w:rsidRDefault="00E453FB" w:rsidP="00E453FB">
            <w:pPr>
              <w:pStyle w:val="Listparagraf"/>
              <w:numPr>
                <w:ilvl w:val="0"/>
                <w:numId w:val="2"/>
              </w:numPr>
              <w:spacing w:after="0" w:line="240" w:lineRule="auto"/>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 xml:space="preserve">să dispună pe teritoriul Republicii Moldova de un Centru de deservire tehnică pentru tipul și </w:t>
            </w:r>
            <w:r w:rsidR="004B00F7">
              <w:rPr>
                <w:rFonts w:ascii="Times New Roman" w:hAnsi="Times New Roman" w:cs="Times New Roman"/>
                <w:sz w:val="24"/>
                <w:szCs w:val="24"/>
                <w:lang w:val="ro-RO"/>
              </w:rPr>
              <w:t>modelul bunului</w:t>
            </w:r>
            <w:r w:rsidRPr="001A1342">
              <w:rPr>
                <w:rFonts w:ascii="Times New Roman" w:hAnsi="Times New Roman" w:cs="Times New Roman"/>
                <w:sz w:val="24"/>
                <w:szCs w:val="24"/>
                <w:lang w:val="ro-RO"/>
              </w:rPr>
              <w:t xml:space="preserve"> ofertat;</w:t>
            </w:r>
          </w:p>
          <w:p w14:paraId="667DFDF4" w14:textId="77777777" w:rsidR="00E453FB" w:rsidRPr="001A1342" w:rsidRDefault="00E453FB" w:rsidP="00E453FB">
            <w:pPr>
              <w:pStyle w:val="Listparagraf"/>
              <w:numPr>
                <w:ilvl w:val="0"/>
                <w:numId w:val="2"/>
              </w:numPr>
              <w:spacing w:after="0" w:line="240" w:lineRule="auto"/>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lastRenderedPageBreak/>
              <w:t>va prezenta documente confirmative privind livrările realizate în ultimii 3 ani în Republica Moldova pentru utilaje de tipul și marca ofertată, în vederea demonstrării experienței similare și a capacității de executare a contractului;</w:t>
            </w:r>
          </w:p>
          <w:p w14:paraId="0A846311" w14:textId="77777777" w:rsidR="00E453FB" w:rsidRPr="001A1342" w:rsidRDefault="00E453FB" w:rsidP="00E453FB">
            <w:pPr>
              <w:pStyle w:val="Listparagraf"/>
              <w:numPr>
                <w:ilvl w:val="0"/>
                <w:numId w:val="2"/>
              </w:numPr>
              <w:spacing w:after="0" w:line="240" w:lineRule="auto"/>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dispune de personal calificat atestat de producător;</w:t>
            </w:r>
          </w:p>
          <w:p w14:paraId="13D94C75" w14:textId="77777777" w:rsidR="00E453FB" w:rsidRPr="001A1342" w:rsidRDefault="00E453FB" w:rsidP="00E453FB">
            <w:pPr>
              <w:pStyle w:val="Listparagraf"/>
              <w:numPr>
                <w:ilvl w:val="0"/>
                <w:numId w:val="2"/>
              </w:numPr>
              <w:spacing w:after="0" w:line="240" w:lineRule="auto"/>
              <w:jc w:val="both"/>
              <w:rPr>
                <w:rFonts w:ascii="Times New Roman" w:hAnsi="Times New Roman" w:cs="Times New Roman"/>
                <w:sz w:val="24"/>
                <w:szCs w:val="24"/>
                <w:lang w:val="ro-RO"/>
              </w:rPr>
            </w:pPr>
            <w:r w:rsidRPr="001A1342">
              <w:rPr>
                <w:rFonts w:ascii="Times New Roman" w:hAnsi="Times New Roman" w:cs="Times New Roman"/>
                <w:sz w:val="24"/>
                <w:szCs w:val="24"/>
                <w:lang w:val="ro-RO"/>
              </w:rPr>
              <w:t>dispune de certificat ISO 9001;</w:t>
            </w:r>
          </w:p>
          <w:p w14:paraId="1256F0B6" w14:textId="09838015" w:rsidR="00E453FB" w:rsidRPr="001A1342" w:rsidRDefault="00E453FB" w:rsidP="00FB0F94">
            <w:pPr>
              <w:pStyle w:val="Frspaiere"/>
              <w:numPr>
                <w:ilvl w:val="0"/>
                <w:numId w:val="1"/>
              </w:numPr>
              <w:ind w:left="384" w:hanging="364"/>
              <w:jc w:val="both"/>
              <w:rPr>
                <w:rStyle w:val="Accentuaresubtil"/>
                <w:rFonts w:eastAsiaTheme="majorEastAsia"/>
                <w:i w:val="0"/>
                <w:iCs w:val="0"/>
                <w:color w:val="auto"/>
                <w:sz w:val="20"/>
                <w:szCs w:val="20"/>
              </w:rPr>
            </w:pPr>
            <w:r w:rsidRPr="001A1342">
              <w:rPr>
                <w:rStyle w:val="Accentuaresubtil"/>
                <w:rFonts w:eastAsiaTheme="majorEastAsia"/>
                <w:color w:val="auto"/>
                <w:sz w:val="24"/>
                <w:szCs w:val="24"/>
              </w:rPr>
              <w:t xml:space="preserve">Garanție – </w:t>
            </w:r>
            <w:r w:rsidRPr="001A1342">
              <w:rPr>
                <w:rStyle w:val="Accentuaresubtil"/>
                <w:rFonts w:eastAsiaTheme="majorEastAsia"/>
                <w:color w:val="auto"/>
                <w:sz w:val="24"/>
                <w:szCs w:val="24"/>
                <w:lang w:val="ro-RO"/>
              </w:rPr>
              <w:t>36</w:t>
            </w:r>
            <w:r w:rsidRPr="001A1342">
              <w:rPr>
                <w:rStyle w:val="Accentuaresubtil"/>
                <w:rFonts w:eastAsiaTheme="majorEastAsia"/>
                <w:color w:val="auto"/>
                <w:sz w:val="24"/>
                <w:szCs w:val="24"/>
              </w:rPr>
              <w:t xml:space="preserve"> luni</w:t>
            </w:r>
            <w:r w:rsidR="00161227">
              <w:rPr>
                <w:rStyle w:val="Accentuaresubtil"/>
                <w:rFonts w:eastAsiaTheme="majorEastAsia"/>
                <w:color w:val="auto"/>
                <w:sz w:val="24"/>
                <w:szCs w:val="24"/>
                <w:lang w:val="ro-RO"/>
              </w:rPr>
              <w:t>.</w:t>
            </w:r>
          </w:p>
          <w:p w14:paraId="2C5D1F2E" w14:textId="3AB39C5A" w:rsidR="00E453FB" w:rsidRPr="00161227" w:rsidRDefault="00161227" w:rsidP="00FB0F94">
            <w:pPr>
              <w:pStyle w:val="Frspaiere"/>
              <w:numPr>
                <w:ilvl w:val="0"/>
                <w:numId w:val="1"/>
              </w:numPr>
              <w:ind w:left="384" w:hanging="364"/>
              <w:jc w:val="both"/>
              <w:rPr>
                <w:sz w:val="20"/>
                <w:szCs w:val="20"/>
                <w:lang w:val="en-US"/>
              </w:rPr>
            </w:pPr>
            <w:proofErr w:type="spellStart"/>
            <w:r w:rsidRPr="00161227">
              <w:rPr>
                <w:rFonts w:eastAsiaTheme="majorEastAsia"/>
                <w:i/>
                <w:iCs/>
                <w:sz w:val="24"/>
                <w:szCs w:val="24"/>
                <w:lang w:val="en-US"/>
              </w:rPr>
              <w:t>Livrarea</w:t>
            </w:r>
            <w:proofErr w:type="spellEnd"/>
            <w:r w:rsidRPr="00161227">
              <w:rPr>
                <w:rFonts w:eastAsiaTheme="majorEastAsia"/>
                <w:i/>
                <w:iCs/>
                <w:sz w:val="24"/>
                <w:szCs w:val="24"/>
                <w:lang w:val="en-US"/>
              </w:rPr>
              <w:t xml:space="preserve"> se </w:t>
            </w:r>
            <w:proofErr w:type="spellStart"/>
            <w:r w:rsidRPr="00161227">
              <w:rPr>
                <w:rFonts w:eastAsiaTheme="majorEastAsia"/>
                <w:i/>
                <w:iCs/>
                <w:sz w:val="24"/>
                <w:szCs w:val="24"/>
                <w:lang w:val="en-US"/>
              </w:rPr>
              <w:t>va</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efectua</w:t>
            </w:r>
            <w:proofErr w:type="spellEnd"/>
            <w:r w:rsidRPr="00161227">
              <w:rPr>
                <w:rFonts w:eastAsiaTheme="majorEastAsia"/>
                <w:i/>
                <w:iCs/>
                <w:sz w:val="24"/>
                <w:szCs w:val="24"/>
                <w:lang w:val="en-US"/>
              </w:rPr>
              <w:t xml:space="preserve"> de </w:t>
            </w:r>
            <w:proofErr w:type="spellStart"/>
            <w:r w:rsidRPr="00161227">
              <w:rPr>
                <w:rFonts w:eastAsiaTheme="majorEastAsia"/>
                <w:i/>
                <w:iCs/>
                <w:sz w:val="24"/>
                <w:szCs w:val="24"/>
                <w:lang w:val="en-US"/>
              </w:rPr>
              <w:t>către</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operatorul</w:t>
            </w:r>
            <w:proofErr w:type="spellEnd"/>
            <w:r w:rsidRPr="00161227">
              <w:rPr>
                <w:rFonts w:eastAsiaTheme="majorEastAsia"/>
                <w:i/>
                <w:iCs/>
                <w:sz w:val="24"/>
                <w:szCs w:val="24"/>
                <w:lang w:val="en-US"/>
              </w:rPr>
              <w:t xml:space="preserve"> economic </w:t>
            </w:r>
            <w:proofErr w:type="spellStart"/>
            <w:r w:rsidRPr="00161227">
              <w:rPr>
                <w:rFonts w:eastAsiaTheme="majorEastAsia"/>
                <w:i/>
                <w:iCs/>
                <w:sz w:val="24"/>
                <w:szCs w:val="24"/>
                <w:lang w:val="en-US"/>
              </w:rPr>
              <w:t>câștigător</w:t>
            </w:r>
            <w:proofErr w:type="spellEnd"/>
            <w:r w:rsidRPr="00161227">
              <w:rPr>
                <w:rFonts w:eastAsiaTheme="majorEastAsia"/>
                <w:i/>
                <w:iCs/>
                <w:sz w:val="24"/>
                <w:szCs w:val="24"/>
                <w:lang w:val="en-US"/>
              </w:rPr>
              <w:t xml:space="preserve"> din </w:t>
            </w:r>
            <w:proofErr w:type="spellStart"/>
            <w:r w:rsidRPr="00161227">
              <w:rPr>
                <w:rFonts w:eastAsiaTheme="majorEastAsia"/>
                <w:i/>
                <w:iCs/>
                <w:sz w:val="24"/>
                <w:szCs w:val="24"/>
                <w:lang w:val="en-US"/>
              </w:rPr>
              <w:t>contul</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acestuia</w:t>
            </w:r>
            <w:proofErr w:type="spellEnd"/>
            <w:r w:rsidRPr="00161227">
              <w:rPr>
                <w:rFonts w:eastAsiaTheme="majorEastAsia"/>
                <w:i/>
                <w:iCs/>
                <w:sz w:val="24"/>
                <w:szCs w:val="24"/>
                <w:lang w:val="en-US"/>
              </w:rPr>
              <w:t xml:space="preserve">, la </w:t>
            </w:r>
            <w:proofErr w:type="spellStart"/>
            <w:r w:rsidRPr="00161227">
              <w:rPr>
                <w:rFonts w:eastAsiaTheme="majorEastAsia"/>
                <w:i/>
                <w:iCs/>
                <w:sz w:val="24"/>
                <w:szCs w:val="24"/>
                <w:lang w:val="en-US"/>
              </w:rPr>
              <w:t>punctul</w:t>
            </w:r>
            <w:proofErr w:type="spellEnd"/>
            <w:r w:rsidRPr="00161227">
              <w:rPr>
                <w:rFonts w:eastAsiaTheme="majorEastAsia"/>
                <w:i/>
                <w:iCs/>
                <w:sz w:val="24"/>
                <w:szCs w:val="24"/>
                <w:lang w:val="en-US"/>
              </w:rPr>
              <w:t xml:space="preserve"> de </w:t>
            </w:r>
            <w:proofErr w:type="spellStart"/>
            <w:r w:rsidRPr="00161227">
              <w:rPr>
                <w:rFonts w:eastAsiaTheme="majorEastAsia"/>
                <w:i/>
                <w:iCs/>
                <w:sz w:val="24"/>
                <w:szCs w:val="24"/>
                <w:lang w:val="en-US"/>
              </w:rPr>
              <w:t>păstrare</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indicat</w:t>
            </w:r>
            <w:proofErr w:type="spellEnd"/>
            <w:r w:rsidRPr="00161227">
              <w:rPr>
                <w:rFonts w:eastAsiaTheme="majorEastAsia"/>
                <w:i/>
                <w:iCs/>
                <w:sz w:val="24"/>
                <w:szCs w:val="24"/>
                <w:lang w:val="en-US"/>
              </w:rPr>
              <w:t xml:space="preserve"> de </w:t>
            </w:r>
            <w:proofErr w:type="spellStart"/>
            <w:r w:rsidRPr="00161227">
              <w:rPr>
                <w:rFonts w:eastAsiaTheme="majorEastAsia"/>
                <w:i/>
                <w:iCs/>
                <w:sz w:val="24"/>
                <w:szCs w:val="24"/>
                <w:lang w:val="en-US"/>
              </w:rPr>
              <w:t>către</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autoritatea</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contractantă</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în</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decurs</w:t>
            </w:r>
            <w:proofErr w:type="spellEnd"/>
            <w:r w:rsidRPr="00161227">
              <w:rPr>
                <w:rFonts w:eastAsiaTheme="majorEastAsia"/>
                <w:i/>
                <w:iCs/>
                <w:sz w:val="24"/>
                <w:szCs w:val="24"/>
                <w:lang w:val="en-US"/>
              </w:rPr>
              <w:t xml:space="preserve"> de 60 de </w:t>
            </w:r>
            <w:proofErr w:type="spellStart"/>
            <w:r w:rsidRPr="00161227">
              <w:rPr>
                <w:rFonts w:eastAsiaTheme="majorEastAsia"/>
                <w:i/>
                <w:iCs/>
                <w:sz w:val="24"/>
                <w:szCs w:val="24"/>
                <w:lang w:val="en-US"/>
              </w:rPr>
              <w:t>zile</w:t>
            </w:r>
            <w:proofErr w:type="spellEnd"/>
            <w:r w:rsidRPr="00161227">
              <w:rPr>
                <w:rFonts w:eastAsiaTheme="majorEastAsia"/>
                <w:i/>
                <w:iCs/>
                <w:sz w:val="24"/>
                <w:szCs w:val="24"/>
                <w:lang w:val="en-US"/>
              </w:rPr>
              <w:t xml:space="preserve"> de la </w:t>
            </w:r>
            <w:proofErr w:type="spellStart"/>
            <w:r w:rsidRPr="00161227">
              <w:rPr>
                <w:rFonts w:eastAsiaTheme="majorEastAsia"/>
                <w:i/>
                <w:iCs/>
                <w:sz w:val="24"/>
                <w:szCs w:val="24"/>
                <w:lang w:val="en-US"/>
              </w:rPr>
              <w:t>semnarea</w:t>
            </w:r>
            <w:proofErr w:type="spellEnd"/>
            <w:r w:rsidRPr="00161227">
              <w:rPr>
                <w:rFonts w:eastAsiaTheme="majorEastAsia"/>
                <w:i/>
                <w:iCs/>
                <w:sz w:val="24"/>
                <w:szCs w:val="24"/>
                <w:lang w:val="en-US"/>
              </w:rPr>
              <w:t xml:space="preserve"> </w:t>
            </w:r>
            <w:proofErr w:type="spellStart"/>
            <w:r w:rsidRPr="00161227">
              <w:rPr>
                <w:rFonts w:eastAsiaTheme="majorEastAsia"/>
                <w:i/>
                <w:iCs/>
                <w:sz w:val="24"/>
                <w:szCs w:val="24"/>
                <w:lang w:val="en-US"/>
              </w:rPr>
              <w:t>contractului</w:t>
            </w:r>
            <w:proofErr w:type="spellEnd"/>
            <w:r w:rsidRPr="00161227">
              <w:rPr>
                <w:rFonts w:eastAsiaTheme="majorEastAsia"/>
                <w:i/>
                <w:iCs/>
                <w:sz w:val="24"/>
                <w:szCs w:val="24"/>
                <w:lang w:val="en-US"/>
              </w:rPr>
              <w:t>.</w:t>
            </w:r>
          </w:p>
        </w:tc>
      </w:tr>
    </w:tbl>
    <w:p w14:paraId="12DBEE6B" w14:textId="77777777" w:rsidR="00E453FB" w:rsidRPr="001A1342" w:rsidRDefault="00E453FB" w:rsidP="00E453FB">
      <w:pPr>
        <w:spacing w:after="0" w:line="240" w:lineRule="auto"/>
        <w:rPr>
          <w:rFonts w:ascii="Times New Roman" w:hAnsi="Times New Roman" w:cs="Times New Roman"/>
          <w:b/>
          <w:sz w:val="24"/>
          <w:szCs w:val="24"/>
          <w:lang w:val="ro-RO"/>
        </w:rPr>
      </w:pPr>
    </w:p>
    <w:p w14:paraId="1A563F63" w14:textId="7E00F8BC" w:rsidR="00E453FB" w:rsidRPr="001A1342" w:rsidRDefault="00E453FB" w:rsidP="00E453FB">
      <w:pPr>
        <w:spacing w:after="0" w:line="240" w:lineRule="auto"/>
        <w:rPr>
          <w:rFonts w:ascii="Times New Roman" w:hAnsi="Times New Roman" w:cs="Times New Roman"/>
          <w:b/>
          <w:sz w:val="24"/>
          <w:szCs w:val="24"/>
          <w:lang w:val="ro-RO"/>
        </w:rPr>
      </w:pPr>
      <w:r w:rsidRPr="001A1342">
        <w:rPr>
          <w:rFonts w:ascii="Times New Roman" w:hAnsi="Times New Roman" w:cs="Times New Roman"/>
          <w:b/>
          <w:sz w:val="24"/>
          <w:szCs w:val="24"/>
          <w:lang w:val="ro-RO"/>
        </w:rPr>
        <w:t>Suma estimativă fără TVA: 2</w:t>
      </w:r>
      <w:r w:rsidR="0062660A">
        <w:rPr>
          <w:rFonts w:ascii="Times New Roman" w:hAnsi="Times New Roman" w:cs="Times New Roman"/>
          <w:b/>
          <w:sz w:val="24"/>
          <w:szCs w:val="24"/>
          <w:lang w:val="ro-RO"/>
        </w:rPr>
        <w:t> </w:t>
      </w:r>
      <w:r w:rsidRPr="001A1342">
        <w:rPr>
          <w:rFonts w:ascii="Times New Roman" w:hAnsi="Times New Roman" w:cs="Times New Roman"/>
          <w:b/>
          <w:sz w:val="24"/>
          <w:szCs w:val="24"/>
          <w:lang w:val="ro-RO"/>
        </w:rPr>
        <w:t>916</w:t>
      </w:r>
      <w:r w:rsidR="0062660A">
        <w:rPr>
          <w:rFonts w:ascii="Times New Roman" w:hAnsi="Times New Roman" w:cs="Times New Roman"/>
          <w:b/>
          <w:sz w:val="24"/>
          <w:szCs w:val="24"/>
          <w:lang w:val="ro-RO"/>
        </w:rPr>
        <w:t> </w:t>
      </w:r>
      <w:r w:rsidR="003C0E65">
        <w:rPr>
          <w:rFonts w:ascii="Times New Roman" w:hAnsi="Times New Roman" w:cs="Times New Roman"/>
          <w:b/>
          <w:sz w:val="24"/>
          <w:szCs w:val="24"/>
          <w:lang w:val="ro-RO"/>
        </w:rPr>
        <w:t>666</w:t>
      </w:r>
      <w:r w:rsidR="0062660A">
        <w:rPr>
          <w:rFonts w:ascii="Times New Roman" w:hAnsi="Times New Roman" w:cs="Times New Roman"/>
          <w:b/>
          <w:sz w:val="24"/>
          <w:szCs w:val="24"/>
          <w:lang w:val="ro-RO"/>
        </w:rPr>
        <w:t>,</w:t>
      </w:r>
      <w:r w:rsidR="003C0E65">
        <w:rPr>
          <w:rFonts w:ascii="Times New Roman" w:hAnsi="Times New Roman" w:cs="Times New Roman"/>
          <w:b/>
          <w:sz w:val="24"/>
          <w:szCs w:val="24"/>
          <w:lang w:val="ro-RO"/>
        </w:rPr>
        <w:t>6</w:t>
      </w:r>
      <w:r w:rsidR="008332CC">
        <w:rPr>
          <w:rFonts w:ascii="Times New Roman" w:hAnsi="Times New Roman" w:cs="Times New Roman"/>
          <w:b/>
          <w:sz w:val="24"/>
          <w:szCs w:val="24"/>
          <w:lang w:val="ro-RO"/>
        </w:rPr>
        <w:t>6</w:t>
      </w:r>
      <w:r w:rsidR="0062660A">
        <w:rPr>
          <w:rFonts w:ascii="Times New Roman" w:hAnsi="Times New Roman" w:cs="Times New Roman"/>
          <w:b/>
          <w:sz w:val="24"/>
          <w:szCs w:val="24"/>
          <w:lang w:val="ro-RO"/>
        </w:rPr>
        <w:t xml:space="preserve"> </w:t>
      </w:r>
      <w:r w:rsidRPr="001A1342">
        <w:rPr>
          <w:rFonts w:ascii="Times New Roman" w:hAnsi="Times New Roman" w:cs="Times New Roman"/>
          <w:b/>
          <w:sz w:val="24"/>
          <w:szCs w:val="24"/>
          <w:lang w:val="ro-RO"/>
        </w:rPr>
        <w:t>lei</w:t>
      </w:r>
    </w:p>
    <w:p w14:paraId="000A7DEC" w14:textId="1F0FB3CE" w:rsidR="00F12C76" w:rsidRPr="00E453FB" w:rsidRDefault="00F12C76" w:rsidP="00E453FB">
      <w:pPr>
        <w:spacing w:after="160" w:line="259" w:lineRule="auto"/>
        <w:rPr>
          <w:rFonts w:ascii="Times New Roman" w:hAnsi="Times New Roman" w:cs="Times New Roman"/>
          <w:b/>
          <w:sz w:val="24"/>
          <w:szCs w:val="24"/>
          <w:lang w:val="ro-RO"/>
        </w:rPr>
      </w:pPr>
    </w:p>
    <w:sectPr w:rsidR="00F12C76" w:rsidRPr="00E453FB" w:rsidSect="00E453FB">
      <w:pgSz w:w="16838" w:h="11906" w:orient="landscape" w:code="9"/>
      <w:pgMar w:top="709"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66178"/>
    <w:multiLevelType w:val="hybridMultilevel"/>
    <w:tmpl w:val="28D4A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F138E"/>
    <w:multiLevelType w:val="hybridMultilevel"/>
    <w:tmpl w:val="9BD01110"/>
    <w:lvl w:ilvl="0" w:tplc="D620259E">
      <w:start w:val="1"/>
      <w:numFmt w:val="bullet"/>
      <w:lvlText w:val="-"/>
      <w:lvlJc w:val="left"/>
      <w:pPr>
        <w:ind w:left="74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2" w15:restartNumberingAfterBreak="0">
    <w:nsid w:val="6557046D"/>
    <w:multiLevelType w:val="hybridMultilevel"/>
    <w:tmpl w:val="2C8C80C2"/>
    <w:lvl w:ilvl="0" w:tplc="889EA450">
      <w:start w:val="1"/>
      <w:numFmt w:val="bullet"/>
      <w:lvlText w:val="-"/>
      <w:lvlJc w:val="left"/>
      <w:pPr>
        <w:ind w:left="74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num w:numId="1" w16cid:durableId="275525953">
    <w:abstractNumId w:val="0"/>
  </w:num>
  <w:num w:numId="2" w16cid:durableId="571307995">
    <w:abstractNumId w:val="2"/>
  </w:num>
  <w:num w:numId="3" w16cid:durableId="1038553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3FB"/>
    <w:rsid w:val="000636D9"/>
    <w:rsid w:val="001605BD"/>
    <w:rsid w:val="00161227"/>
    <w:rsid w:val="003C0E65"/>
    <w:rsid w:val="00483CE8"/>
    <w:rsid w:val="00495225"/>
    <w:rsid w:val="004B00F7"/>
    <w:rsid w:val="0062660A"/>
    <w:rsid w:val="006C0B77"/>
    <w:rsid w:val="008242FF"/>
    <w:rsid w:val="008332CC"/>
    <w:rsid w:val="00870751"/>
    <w:rsid w:val="00881FC8"/>
    <w:rsid w:val="008B111B"/>
    <w:rsid w:val="00922C48"/>
    <w:rsid w:val="00B915B7"/>
    <w:rsid w:val="00C23FA7"/>
    <w:rsid w:val="00C66315"/>
    <w:rsid w:val="00E00387"/>
    <w:rsid w:val="00E453FB"/>
    <w:rsid w:val="00EA59DF"/>
    <w:rsid w:val="00EE4070"/>
    <w:rsid w:val="00F12C76"/>
    <w:rsid w:val="00FB0F9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CE7BB"/>
  <w15:chartTrackingRefBased/>
  <w15:docId w15:val="{DB485647-ACBA-4EAC-9201-7B0F48F5E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3FB"/>
    <w:pPr>
      <w:spacing w:after="200" w:line="276" w:lineRule="auto"/>
    </w:pPr>
    <w:rPr>
      <w:lang w:val="ru-RU"/>
    </w:rPr>
  </w:style>
  <w:style w:type="paragraph" w:styleId="Titlu1">
    <w:name w:val="heading 1"/>
    <w:basedOn w:val="Normal"/>
    <w:next w:val="Normal"/>
    <w:link w:val="Titlu1Caracter"/>
    <w:uiPriority w:val="9"/>
    <w:qFormat/>
    <w:rsid w:val="00E453F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E453F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E453FB"/>
    <w:pPr>
      <w:keepNext/>
      <w:keepLines/>
      <w:spacing w:before="160" w:after="80"/>
      <w:outlineLvl w:val="2"/>
    </w:pPr>
    <w:rPr>
      <w:rFonts w:eastAsiaTheme="majorEastAsia"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E453FB"/>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E453FB"/>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E453F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453F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453F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453F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453FB"/>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E453FB"/>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E453FB"/>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E453FB"/>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E453FB"/>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E453FB"/>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E453FB"/>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E453FB"/>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E453FB"/>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E453FB"/>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453F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453FB"/>
    <w:pPr>
      <w:numPr>
        <w:ilvl w:val="1"/>
      </w:numPr>
    </w:pPr>
    <w:rPr>
      <w:rFonts w:eastAsiaTheme="majorEastAsia"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E453F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453F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453FB"/>
    <w:rPr>
      <w:rFonts w:ascii="Times New Roman" w:hAnsi="Times New Roman"/>
      <w:i/>
      <w:iCs/>
      <w:color w:val="404040" w:themeColor="text1" w:themeTint="BF"/>
      <w:sz w:val="28"/>
    </w:rPr>
  </w:style>
  <w:style w:type="paragraph" w:styleId="Listparagraf">
    <w:name w:val="List Paragraph"/>
    <w:basedOn w:val="Normal"/>
    <w:uiPriority w:val="34"/>
    <w:qFormat/>
    <w:rsid w:val="00E453FB"/>
    <w:pPr>
      <w:ind w:left="720"/>
      <w:contextualSpacing/>
    </w:pPr>
  </w:style>
  <w:style w:type="character" w:styleId="Accentuareintens">
    <w:name w:val="Intense Emphasis"/>
    <w:basedOn w:val="Fontdeparagrafimplicit"/>
    <w:uiPriority w:val="21"/>
    <w:qFormat/>
    <w:rsid w:val="00E453FB"/>
    <w:rPr>
      <w:i/>
      <w:iCs/>
      <w:color w:val="2E74B5" w:themeColor="accent1" w:themeShade="BF"/>
    </w:rPr>
  </w:style>
  <w:style w:type="paragraph" w:styleId="Citatintens">
    <w:name w:val="Intense Quote"/>
    <w:basedOn w:val="Normal"/>
    <w:next w:val="Normal"/>
    <w:link w:val="CitatintensCaracter"/>
    <w:uiPriority w:val="30"/>
    <w:qFormat/>
    <w:rsid w:val="00E453F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E453FB"/>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E453FB"/>
    <w:rPr>
      <w:b/>
      <w:bCs/>
      <w:smallCaps/>
      <w:color w:val="2E74B5" w:themeColor="accent1" w:themeShade="BF"/>
      <w:spacing w:val="5"/>
    </w:rPr>
  </w:style>
  <w:style w:type="paragraph" w:styleId="Frspaiere">
    <w:name w:val="No Spacing"/>
    <w:uiPriority w:val="1"/>
    <w:qFormat/>
    <w:rsid w:val="00E453FB"/>
    <w:pPr>
      <w:widowControl w:val="0"/>
      <w:autoSpaceDE w:val="0"/>
      <w:autoSpaceDN w:val="0"/>
      <w:spacing w:after="0" w:line="240" w:lineRule="auto"/>
    </w:pPr>
    <w:rPr>
      <w:rFonts w:ascii="Times New Roman" w:eastAsia="Times New Roman" w:hAnsi="Times New Roman" w:cs="Times New Roman"/>
    </w:rPr>
  </w:style>
  <w:style w:type="character" w:styleId="Accentuaresubtil">
    <w:name w:val="Subtle Emphasis"/>
    <w:basedOn w:val="Fontdeparagrafimplicit"/>
    <w:uiPriority w:val="19"/>
    <w:qFormat/>
    <w:rsid w:val="00E453FB"/>
    <w:rPr>
      <w:i/>
      <w:iCs/>
      <w:color w:val="404040" w:themeColor="text1" w:themeTint="BF"/>
    </w:rPr>
  </w:style>
  <w:style w:type="table" w:styleId="Tabelgril">
    <w:name w:val="Table Grid"/>
    <w:basedOn w:val="TabelNormal"/>
    <w:uiPriority w:val="59"/>
    <w:rsid w:val="00E453FB"/>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53FB"/>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403</Words>
  <Characters>2339</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 Arm</dc:creator>
  <cp:keywords/>
  <dc:description/>
  <cp:lastModifiedBy>Arm Arm</cp:lastModifiedBy>
  <cp:revision>6</cp:revision>
  <dcterms:created xsi:type="dcterms:W3CDTF">2026-02-20T14:21:00Z</dcterms:created>
  <dcterms:modified xsi:type="dcterms:W3CDTF">2026-02-24T12:14:00Z</dcterms:modified>
</cp:coreProperties>
</file>