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8D6" w:rsidRPr="000E28D6" w:rsidRDefault="000E28D6" w:rsidP="000E28D6">
      <w:pPr>
        <w:spacing w:line="240" w:lineRule="auto"/>
        <w:ind w:right="567"/>
        <w:jc w:val="right"/>
        <w:rPr>
          <w:rFonts w:ascii="Times New Roman" w:eastAsia="MS Mincho" w:hAnsi="Times New Roman" w:cs="Times New Roman"/>
          <w:sz w:val="16"/>
          <w:szCs w:val="16"/>
          <w:lang w:val="en-US" w:eastAsia="ja-JP"/>
        </w:rPr>
      </w:pPr>
      <w:r w:rsidRPr="000E28D6">
        <w:rPr>
          <w:rFonts w:ascii="Times New Roman" w:eastAsia="MS Mincho" w:hAnsi="Times New Roman" w:cs="Times New Roman"/>
          <w:sz w:val="16"/>
          <w:szCs w:val="16"/>
          <w:lang w:val="en-US" w:eastAsia="ja-JP"/>
        </w:rPr>
        <w:t>Formular Nr.5</w:t>
      </w:r>
    </w:p>
    <w:p w:rsidR="000E28D6" w:rsidRPr="000E28D6" w:rsidRDefault="000E28D6" w:rsidP="000E28D6">
      <w:pPr>
        <w:tabs>
          <w:tab w:val="left" w:pos="4786"/>
          <w:tab w:val="left" w:pos="9923"/>
        </w:tabs>
        <w:spacing w:line="240" w:lineRule="auto"/>
        <w:ind w:right="567"/>
        <w:jc w:val="right"/>
        <w:rPr>
          <w:rFonts w:ascii="Times New Roman" w:eastAsia="MS Mincho" w:hAnsi="Times New Roman" w:cs="Times New Roman"/>
          <w:sz w:val="16"/>
          <w:szCs w:val="16"/>
          <w:lang w:val="en-US" w:eastAsia="ja-JP"/>
        </w:rPr>
      </w:pPr>
      <w:r w:rsidRPr="000E28D6">
        <w:rPr>
          <w:rFonts w:ascii="Times New Roman" w:eastAsia="MS Mincho" w:hAnsi="Times New Roman" w:cs="Times New Roman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/>
      </w:tblPr>
      <w:tblGrid>
        <w:gridCol w:w="5670"/>
        <w:gridCol w:w="4926"/>
      </w:tblGrid>
      <w:tr w:rsidR="000E28D6" w:rsidRPr="000E28D6" w:rsidTr="005D3C22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  <w:t>Obiect Lucrari de reparatie sala festiva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  <w:t>Investitor</w:t>
            </w: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</w:t>
            </w: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IMSP CS Cantemir</w:t>
            </w:r>
          </w:p>
        </w:tc>
      </w:tr>
    </w:tbl>
    <w:p w:rsidR="000E28D6" w:rsidRPr="000E28D6" w:rsidRDefault="000E28D6" w:rsidP="000E28D6">
      <w:pPr>
        <w:spacing w:line="240" w:lineRule="auto"/>
        <w:rPr>
          <w:rFonts w:ascii="Times New Roman" w:eastAsia="MS Mincho" w:hAnsi="Times New Roman" w:cs="Times New Roman"/>
          <w:sz w:val="16"/>
          <w:szCs w:val="16"/>
          <w:lang w:eastAsia="ja-JP"/>
        </w:rPr>
      </w:pPr>
    </w:p>
    <w:p w:rsidR="000E28D6" w:rsidRPr="000E28D6" w:rsidRDefault="000E28D6" w:rsidP="000E28D6">
      <w:pPr>
        <w:spacing w:line="240" w:lineRule="auto"/>
        <w:ind w:right="425"/>
        <w:jc w:val="center"/>
        <w:rPr>
          <w:rFonts w:ascii="Times New Roman" w:eastAsia="MS Mincho" w:hAnsi="Times New Roman" w:cs="Times New Roman"/>
          <w:b/>
          <w:bCs/>
          <w:sz w:val="16"/>
          <w:szCs w:val="16"/>
          <w:lang w:val="en-US" w:eastAsia="ja-JP"/>
        </w:rPr>
      </w:pPr>
    </w:p>
    <w:tbl>
      <w:tblPr>
        <w:tblW w:w="10490" w:type="dxa"/>
        <w:tblInd w:w="-459" w:type="dxa"/>
        <w:tblLayout w:type="fixed"/>
        <w:tblLook w:val="0000"/>
      </w:tblPr>
      <w:tblGrid>
        <w:gridCol w:w="993"/>
        <w:gridCol w:w="1842"/>
        <w:gridCol w:w="4678"/>
        <w:gridCol w:w="1559"/>
        <w:gridCol w:w="1418"/>
      </w:tblGrid>
      <w:tr w:rsidR="000E28D6" w:rsidRPr="000E28D6" w:rsidTr="000E28D6">
        <w:tblPrEx>
          <w:tblCellMar>
            <w:top w:w="0" w:type="dxa"/>
            <w:bottom w:w="0" w:type="dxa"/>
          </w:tblCellMar>
        </w:tblPrEx>
        <w:trPr>
          <w:cantSplit/>
          <w:trHeight w:val="464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№</w:t>
            </w:r>
          </w:p>
          <w:p w:rsidR="000E28D6" w:rsidRPr="000E28D6" w:rsidRDefault="000E28D6" w:rsidP="000E28D6">
            <w:pPr>
              <w:spacing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proofErr w:type="gramStart"/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crt</w:t>
            </w:r>
            <w:proofErr w:type="gramEnd"/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Simbol</w:t>
            </w: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norme</w:t>
            </w: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 xml:space="preserve">şi Cod </w:t>
            </w: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</w:t>
            </w: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0E28D6" w:rsidRPr="000E28D6" w:rsidTr="000E28D6">
        <w:tblPrEx>
          <w:tblCellMar>
            <w:top w:w="0" w:type="dxa"/>
            <w:bottom w:w="0" w:type="dxa"/>
          </w:tblCellMar>
        </w:tblPrEx>
        <w:trPr>
          <w:cantSplit/>
          <w:trHeight w:val="464"/>
        </w:trPr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</w:tbl>
    <w:p w:rsidR="000E28D6" w:rsidRPr="000E28D6" w:rsidRDefault="000E28D6" w:rsidP="000E28D6">
      <w:pPr>
        <w:spacing w:line="240" w:lineRule="auto"/>
        <w:rPr>
          <w:rFonts w:ascii="Times New Roman" w:eastAsia="MS Mincho" w:hAnsi="Times New Roman" w:cs="Times New Roman"/>
          <w:sz w:val="16"/>
          <w:szCs w:val="16"/>
          <w:lang w:val="en-US" w:eastAsia="ja-JP"/>
        </w:rPr>
      </w:pPr>
    </w:p>
    <w:tbl>
      <w:tblPr>
        <w:tblW w:w="10493" w:type="dxa"/>
        <w:tblInd w:w="-459" w:type="dxa"/>
        <w:tblLayout w:type="fixed"/>
        <w:tblLook w:val="0000"/>
      </w:tblPr>
      <w:tblGrid>
        <w:gridCol w:w="937"/>
        <w:gridCol w:w="1874"/>
        <w:gridCol w:w="4684"/>
        <w:gridCol w:w="1499"/>
        <w:gridCol w:w="1499"/>
      </w:tblGrid>
      <w:tr w:rsidR="000E28D6" w:rsidRPr="000E28D6" w:rsidTr="000E28D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28D6" w:rsidRPr="000E28D6" w:rsidRDefault="000E28D6" w:rsidP="000E28D6">
            <w:pPr>
              <w:spacing w:line="240" w:lineRule="auto"/>
              <w:ind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28D6" w:rsidRPr="000E28D6" w:rsidRDefault="000E28D6" w:rsidP="000E28D6">
            <w:pPr>
              <w:spacing w:line="240" w:lineRule="auto"/>
              <w:ind w:left="-120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468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28D6" w:rsidRPr="000E28D6" w:rsidRDefault="000E28D6" w:rsidP="000E28D6">
            <w:pPr>
              <w:spacing w:line="240" w:lineRule="auto"/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28D6" w:rsidRPr="000E28D6" w:rsidRDefault="000E28D6" w:rsidP="000E28D6">
            <w:pPr>
              <w:spacing w:line="240" w:lineRule="auto"/>
              <w:ind w:left="-108" w:right="-108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1. Lucrari de reparatie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1.1. Sala festiva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1.1.1. Tavan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RpCO56B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Demontari: lambriuri la pereti si tavane din lemn, placaj, PFL, PAS etc.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0,4700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0,4700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CK29F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Tavane suspendate din panouri prefabricate "Armstrong", inclusiv sistemul-grila (tipul placilor va fi coordonat cu beneficiarul)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2874136313300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Diblu din metal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2732103646151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Panouri "Armstrong" cu sistem grila (aparenta sau ascunsa) pentru suspendarea panourilor prefabricate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1.1.2. Pereti si glafuri interioare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RpCO56B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Demontari: lambriuri la pereti si tavane din lemn, placaj, PFL, PAS etc.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0,4700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0,4700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lastRenderedPageBreak/>
              <w:t>4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RpCJ35A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Desfaceri de tencuieli interioare sau exterioare driscuite la pereti sau tavane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CN53A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Grunduirea suprafetelor interioare a peretilor cu Betonocontact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24165861053031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Betonocontact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CF02B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Tencuieli interioare de 2 cm grosime, driscuite, executate manual, la pereti sau stilpi, pe suprafete plane cu mortar de ciment-var  marca M 100-T pentru sprit, grund si stratul vizibil, pe zidarie de caramida sau blocuri mici de beton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2664102103001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Mortar ciment-var (pt.informatie)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0,0210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7,9000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0,0240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0,0065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CF50B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1,2200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7,1400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0,0790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0,0160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lastRenderedPageBreak/>
              <w:t>8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CF51B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miniu  pentru</w:t>
            </w:r>
            <w:proofErr w:type="gramEnd"/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fiecare 1,0 mm (se adauga sau se scade la art. </w:t>
            </w:r>
            <w:proofErr w:type="gramStart"/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CF50)</w:t>
            </w:r>
            <w:proofErr w:type="gramEnd"/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0,2400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1,4300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0,0160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0,0030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CF61A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Driscuire continua a suprafetei (tencuiala de un strat) cu amestec uscat de ipsos: glafuri de ferestre si usi plane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1,4860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2430226101021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Grund sub tencuiala (Betoncontact, Tifengrund, Grundirmitteli)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2653102100834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Amestec uscat pe baza de ipsos pentru tencuiala, cu grosime 10 mm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14,6100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0,0112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0,0790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Masina de gaurit manuala electrica cu prelungitor de snec (mixer de tencuire)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0,0296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10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CF57A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Aplicarea manuala a chitului pe baza de ipsos "Eurofin" grosime 1,0 mm pe suprafetele  peretilor,  coloanelor  si  tavanelor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Chit pe baza de ipsos "Eurofin"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1,0549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CN53A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Grunduirea suprafetelor interioare a peretilor si glafurilor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12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RpCR07A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lastRenderedPageBreak/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0,6900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0,4000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2881116001666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Hirtie slef.usc.sticla foi 23 x 30 gr 25 S 1581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0,0020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1.1.3. Pardoseli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13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RpCK41C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Desfacerea pardoselilor din covor din PVC pe suport sau fara suport textil, mocheta, etc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2320166200729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Parchetin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CG01A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Strat suport pentru pardoseli executat din mortar din ciment M 100-T de 3 cm grosime cu fata driscuita fin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0,0330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13,0000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0,0420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0,0120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15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CG56A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Sapa din amestec de autonivelare "Nivelir": grosime 10mm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0,2340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2653102100828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Amestec "Nivelir-Rapid"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15,3000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0,0040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0,0420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16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CG36A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Pardoseli din placi laminat montale pe uscat cu pozarea stratului sintetic pe suport existent, inclusiv plintele din PVC si curatarea, in incaperii mai mare de 16 mp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Plinte din PVC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0,9000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1.1.4. Timplarie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RpCO56A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Demontari: timplarie din lemn (usi, ferestre)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18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CK25A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0,0800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2030112939150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Usi din profiluri din  mase plastice inclusiv armaturile si accesoriile necesare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4,0000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0,1750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 xml:space="preserve">1.1.5. Retele de incalzire  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lastRenderedPageBreak/>
              <w:t>19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IB05A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Radiatoare din BIMETAL corpul de radiator 10 sectii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28221157000001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Radiatoare din BIMETAL corpul de radiator 10 sectii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2430126100338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Solutie de etansare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Burghiu widia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 cu expandare cu D= 8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3,0000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IB20A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Elemente de sustinere pentru corpuri de incalzire, montat pe zid de caramida.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2822115708001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Element de sustinere (cronstein)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2523156719287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 p.v.c. marimea 4 NII-1030-75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2874115836521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Surub uzual cu cap bombat si git patrat pt. lemn M 6 x 45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RpID07A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Montarea robinetilor de aerisire cu ventil, cu cheie mobila cu dn=3/4" -Maievski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0,2600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2913137343001m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Robinet trecere sau de trecere 3/4" -Maievski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2863137308803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Cheie pentru robinet de aerisire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0,0080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1542126108945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Ulei de in sicativat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22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ID01B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Robinet cu ventil cu dublu reglaj (tur sau retur) pentru instalatii de incalzire central, avind diametrul nominal de 3/4" -1"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2875274202700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Robinet cu dublu reglaj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2430126100338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Solutie de etansare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0,0400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lastRenderedPageBreak/>
              <w:t>23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RpIC28A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Montarea sau intercalarea pe conducte a fitingurilor, la conductele existente de incalzire centrala (mufa, niplu, cot, teu, dop, reductii, racord olandez, etc), cu diametrul pina la 1" set pentru radiator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25231567138001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Fitinguri din fonta -set pentru radiator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0,0140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2320116200573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Benzina auto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IC36B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Teava din polietilena armata de inalta densitate sau polipropilena armata sau nearmata, montata in coloane </w:t>
            </w:r>
            <w:proofErr w:type="gramStart"/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la  instalatii</w:t>
            </w:r>
            <w:proofErr w:type="gramEnd"/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 de incalzire centrala, avind diametrul exterior de 25,0 mm.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2521216710000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Teava din polietilena sau polipropilena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IC38B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(fiting), cu 2 imbinari, din polipropilena imbinate prin polifusiune cu teava din polipropilena armata, avind diametrul exterior de 25,0 mm - Racord olandez d=25x3/4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287527411010237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 - Racord olandez d=25x3/4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3220137315778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Decapant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2940600003000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Aparat de sudura pentru polifisiune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0,0180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IC38B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(fiting), cu 2 imbinari, din polipropilena imbinate prin polifusiune cu teava din polipropilena armata, avind diametrul exterior de 25,0 mm - Trecere d=25x3/4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287527411010238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 - Trecere d=25x3/4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3220137315778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Decapant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2940600003000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Aparat de sudura pentru polifisiune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0,0180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IC38B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(fiting), cu 2 imbinari, din polipropilena imbinate prin polifusiune cu teava din polipropilena armata, avind diametrul exterior de 25,0 mm - Cot d=25mm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287527411010239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 - Cot d=25mm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3220137315778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Decapant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2940600003000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Aparat de sudura pentru polifisiune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0,0180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IC38B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(fiting), cu 2 imbinari, din polipropilena imbinate prin polifusiune cu teava din polipropilena armata, avind diametrul exterior de 25,0 mm - Mufa d=25mm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0,1800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287527411010240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 - Mufa d=25mm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3220137315778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Decapant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2940600003000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Aparat de sudura pentru polifisiune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0,0180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IC38H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(fiting), cu 3 imbinari, din polipropilena imbinate prin polifusiune cu teava din polipropilena armata, avind diametrul exterior de 25,0 mm - Teu d=25 mm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0,2600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287527411010241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Piesa de racordare (fiting) Teu d=25 mm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2112307325046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Hirtie absorbanta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3220137315778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Decapant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0,0070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2940600003000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Aparat de sudura pentru polifisiune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0,0260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30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ID04A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Robinet de trecere sau de retinere cu mufe pentru instalatii de incalzire central, avind diametrul nominal de 1/2" -1"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28752742051001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Robinet cu mufa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2430126100338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Solutie de etansare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0,0320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ID06A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Robinet de aerisire cu cheie mobila pentru instalatii de incalzire centrala, avind diametrul nominal de 1/4"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2913134500000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Robinet de aerisire cu cheie cu  Dn 1/4 "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2524907304522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Banda teflon nesisterizat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32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IC40D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Bratara pentru fixarea conductelor din otel pentru instalatia de incalzire centrala sau gaze, montata prin dibluri pina la 1" inclusiv,  pe dibluri cu expandare, pe zid de beton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7136040011749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Instalator incalzire si gaze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2875274204000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Bratara fixare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2875276313344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Diblu cu expandare cu D= 8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Burghiu widia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33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RpCU05F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Executarea strapungerilor pentru conducte sau tiranti in pereti din piatra sau beton armat de 16 -25 cm grosime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0,0600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0,7800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RCsB21C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Forarea mecanica a gaurilor cu diametrul de 5 cm, in elementele de beton, avind grosimea de 30 cm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0,1700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2,5000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2811236832352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Burghiu widia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0,8000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2940520007609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Masina de perforat cu burghiu vidia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0,0900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35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RpCU07B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Matarea golurilor in pereti, cu mortar de ciment-var, dupa instalatii sau consolidari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0,0010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0,0001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0,0060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36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RpIC30B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lastRenderedPageBreak/>
              <w:t xml:space="preserve">Busonarea conductelor de otel , pentru instalatia de incalzire, in </w:t>
            </w: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lastRenderedPageBreak/>
              <w:t>vederea desfiintarii sau reparatiilor cu diametrul de 1"-1 1/2"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lastRenderedPageBreak/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7136040011800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Instalator incalzire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0,1000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2875274123500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Dop din fonta maleabila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1714227322940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Cinepa fuior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0,0160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2430116103294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Vopsea miniu plumb v.351-3 NTR 90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1.1.6. Lucrari diverse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37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RpCU09C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Transporturi cu mijloace manuale prin purtat direct la 60 m distanta cu o incarcatura pina la 50 kg (pentru 1 m transportat pe verticala se considera 10 pe orizontala)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38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TsH92B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Incarcarea molozulul in auto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1,1100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39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TsI50B5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Transportarea pamintului cu autobasculanta de 5 t la distanta  de 15 km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0,2580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 xml:space="preserve">2. Lucrari de electricitate 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b/>
                <w:bCs/>
                <w:sz w:val="16"/>
                <w:szCs w:val="16"/>
                <w:lang w:eastAsia="ja-JP"/>
              </w:rPr>
              <w:t>2.1. Sala festiva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40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RpEF23A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Demontari de corpuri de iluminat orice tip, inclisiv tijele si globurile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41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RpED09A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Montarea cablurilor electrice din cupru, cu izolatie din PVC, cu rezistenta marita la propagarea flacarilor, pentru tensiuni de 0,6/1 kV, simbol CYYF, montate aparent, avind sectiunea de 3x1,5 mmp VVGng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0,3400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313013481740579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Cablu din cupru sau aluminiu cu rezistenta marita la flacari 3x1,5 mmp VVGng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2811236309901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Confectii metalice de linii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2811236311006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Doze de ramificatie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42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RpED09A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Montarea cablurilor electrice din cupru, cu izolatie din PVC, cu rezistenta marita la propagarea flacarilor, pentru tensiuni de 0,6/1 kV, simbol CYYF, montate aparent, avind sectiunea de 3x2,5 mmp VVGng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0,3400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3130134817405792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Cablu din cupru sau aluminiu cu rezistenta marita la flacari 3x2,5 mmp VVGng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1,0300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2811236309901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Confectii metalice de linii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0,5000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2811236311006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Doze de ramificatie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43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RpEA05B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Montarea tubului flexibil izolant, usor, cu invelis flexibil din material plactic (IPFY), avind diametrul 20 mm - Gofra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0,6700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2661122803601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Tub flexibil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2811236309901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Confectii metalice de linii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44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RpEE01A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Montarea interupatoarelor unipolare sau bipolare de 10-25 A, de constructie normala, impermeabile sau etanse in carcasa de aminoplast, bachelita, metalica sau portelan, montate ingropat sau aparent pe dibluri din lemn sau plastic, racordate la conductori de cupru sau aluminiu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0,2700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1111000100024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Intrerupator manual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2811236311002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Doze pentru aparate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0,0500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45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RpEE03A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0,3100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2746167335100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Priza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1,0200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2811236311002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Doze pentru aparate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0,0050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2051142950700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Dibluri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2874115836777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 xml:space="preserve">Surub cap inecat crestat   L 3 x 40 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2,0000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46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RpEF01B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Montarea corpurilor de iluminat,  de plafon sau de perete, complet echipate (Dimensiuni 600x600mm inclusiv 4 lampi LED)</w:t>
            </w:r>
          </w:p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28D6" w:rsidRPr="000E28D6" w:rsidRDefault="000E28D6" w:rsidP="000E28D6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0,2800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287527440050182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Corp de iluminat de uz general, cu toate piesele si elem. componente - Dimensiuni 600x600mm inclusiv 4 lampi LED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3162165107229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Baldachin metalic de mascare legatura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E28D6" w:rsidRPr="000E28D6" w:rsidTr="000E2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2875272700047</w:t>
            </w:r>
          </w:p>
        </w:tc>
        <w:tc>
          <w:tcPr>
            <w:tcW w:w="4684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Cirlig de plafon pentru corp iluminat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4" w:space="0" w:color="auto"/>
            </w:tcBorders>
          </w:tcPr>
          <w:p w:rsidR="000E28D6" w:rsidRPr="000E28D6" w:rsidRDefault="000E28D6" w:rsidP="000E28D6">
            <w:pPr>
              <w:spacing w:line="240" w:lineRule="auto"/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</w:pPr>
            <w:r w:rsidRPr="000E28D6">
              <w:rPr>
                <w:rFonts w:ascii="Times New Roman" w:eastAsia="MS Mincho" w:hAnsi="Times New Roman" w:cs="Times New Roman"/>
                <w:sz w:val="16"/>
                <w:szCs w:val="16"/>
                <w:lang w:val="en-US" w:eastAsia="ja-JP"/>
              </w:rPr>
              <w:t>1,0000</w:t>
            </w:r>
          </w:p>
        </w:tc>
      </w:tr>
    </w:tbl>
    <w:p w:rsidR="00000000" w:rsidRPr="000E28D6" w:rsidRDefault="00AE3A74" w:rsidP="000E28D6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sectPr w:rsidR="00000000" w:rsidRPr="000E28D6" w:rsidSect="000E28D6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>
    <w:useFELayout/>
  </w:compat>
  <w:rsids>
    <w:rsidRoot w:val="000E28D6"/>
    <w:rsid w:val="000E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0E28D6"/>
  </w:style>
  <w:style w:type="paragraph" w:styleId="a4">
    <w:name w:val="Body Text"/>
    <w:basedOn w:val="a"/>
    <w:link w:val="a5"/>
    <w:uiPriority w:val="99"/>
    <w:rsid w:val="000E28D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0E28D6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0E28D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customStyle="1" w:styleId="20">
    <w:name w:val="Основной текст 2 Знак"/>
    <w:basedOn w:val="a0"/>
    <w:link w:val="2"/>
    <w:uiPriority w:val="99"/>
    <w:rsid w:val="000E28D6"/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semiHidden/>
    <w:rsid w:val="000E28D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0E28D6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2899</Words>
  <Characters>16526</Characters>
  <Application>Microsoft Office Word</Application>
  <DocSecurity>0</DocSecurity>
  <Lines>137</Lines>
  <Paragraphs>38</Paragraphs>
  <ScaleCrop>false</ScaleCrop>
  <Company/>
  <LinksUpToDate>false</LinksUpToDate>
  <CharactersWithSpaces>19387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2025-12-05T08:38:00Z</dcterms:created>
  <dcterms:modified xsi:type="dcterms:W3CDTF">2025-12-05T08:45:00Z</dcterms:modified>
</cp:coreProperties>
</file>