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861A2" w14:textId="77777777" w:rsidR="005823B1" w:rsidRDefault="005823B1" w:rsidP="009106E3">
      <w:pPr>
        <w:spacing w:before="120" w:after="120" w:line="240" w:lineRule="auto"/>
        <w:jc w:val="center"/>
        <w:rPr>
          <w:rFonts w:ascii="Times New Roman" w:eastAsia="Calibri" w:hAnsi="Times New Roman" w:cs="Times New Roman"/>
          <w:b/>
          <w:caps/>
          <w:sz w:val="28"/>
        </w:rPr>
      </w:pPr>
    </w:p>
    <w:p w14:paraId="1A4671D9" w14:textId="77777777" w:rsidR="009106E3" w:rsidRPr="005F4255" w:rsidRDefault="009106E3" w:rsidP="009106E3">
      <w:pPr>
        <w:spacing w:before="120" w:after="120" w:line="240" w:lineRule="auto"/>
        <w:jc w:val="center"/>
        <w:rPr>
          <w:rFonts w:ascii="Times New Roman" w:eastAsia="Calibri" w:hAnsi="Times New Roman" w:cs="Times New Roman"/>
          <w:b/>
          <w:caps/>
          <w:sz w:val="28"/>
        </w:rPr>
      </w:pPr>
      <w:r w:rsidRPr="005F4255">
        <w:rPr>
          <w:rFonts w:ascii="Times New Roman" w:eastAsia="Calibri" w:hAnsi="Times New Roman" w:cs="Times New Roman"/>
          <w:b/>
          <w:caps/>
          <w:sz w:val="28"/>
        </w:rPr>
        <w:t xml:space="preserve">CAIET DE SARCINI </w:t>
      </w:r>
    </w:p>
    <w:p w14:paraId="264C0E70" w14:textId="77777777" w:rsidR="009106E3" w:rsidRPr="005823B1" w:rsidRDefault="0005349D" w:rsidP="009106E3">
      <w:pPr>
        <w:jc w:val="center"/>
        <w:rPr>
          <w:rFonts w:ascii="Times New Roman" w:eastAsia="Calibri" w:hAnsi="Times New Roman" w:cs="Times New Roman"/>
          <w:sz w:val="24"/>
          <w:szCs w:val="24"/>
        </w:rPr>
      </w:pPr>
      <w:r w:rsidRPr="005823B1">
        <w:rPr>
          <w:rFonts w:ascii="Times New Roman" w:eastAsia="Calibri" w:hAnsi="Times New Roman" w:cs="Times New Roman"/>
          <w:b/>
          <w:bCs/>
          <w:i/>
          <w:sz w:val="24"/>
          <w:szCs w:val="24"/>
        </w:rPr>
        <w:t xml:space="preserve">pentru </w:t>
      </w:r>
      <w:r w:rsidR="00BD4354" w:rsidRPr="005823B1">
        <w:rPr>
          <w:rFonts w:ascii="Times New Roman" w:eastAsia="Calibri" w:hAnsi="Times New Roman" w:cs="Times New Roman"/>
          <w:b/>
          <w:bCs/>
          <w:i/>
          <w:sz w:val="24"/>
          <w:szCs w:val="24"/>
        </w:rPr>
        <w:t>achiziția</w:t>
      </w:r>
      <w:r w:rsidRPr="005823B1">
        <w:rPr>
          <w:rFonts w:ascii="Times New Roman" w:eastAsia="Calibri" w:hAnsi="Times New Roman" w:cs="Times New Roman"/>
          <w:b/>
          <w:bCs/>
          <w:i/>
          <w:sz w:val="24"/>
          <w:szCs w:val="24"/>
        </w:rPr>
        <w:t xml:space="preserve"> bunurilor</w:t>
      </w:r>
      <w:r w:rsidR="003A7E33" w:rsidRPr="005823B1">
        <w:rPr>
          <w:rFonts w:ascii="Times New Roman" w:eastAsia="Calibri" w:hAnsi="Times New Roman" w:cs="Times New Roman"/>
          <w:b/>
          <w:bCs/>
          <w:i/>
          <w:sz w:val="24"/>
          <w:szCs w:val="24"/>
        </w:rPr>
        <w:t xml:space="preserve"> </w:t>
      </w:r>
      <w:r w:rsidRPr="005823B1">
        <w:rPr>
          <w:rFonts w:ascii="Times New Roman" w:eastAsia="Calibri" w:hAnsi="Times New Roman" w:cs="Times New Roman"/>
          <w:b/>
          <w:bCs/>
          <w:i/>
          <w:sz w:val="24"/>
          <w:szCs w:val="24"/>
        </w:rPr>
        <w:t xml:space="preserve"> materiale</w:t>
      </w:r>
      <w:r w:rsidR="00C60E33" w:rsidRPr="005823B1">
        <w:rPr>
          <w:rFonts w:ascii="Times New Roman" w:eastAsia="Calibri" w:hAnsi="Times New Roman" w:cs="Times New Roman"/>
          <w:b/>
          <w:bCs/>
          <w:i/>
          <w:sz w:val="24"/>
          <w:szCs w:val="24"/>
        </w:rPr>
        <w:t xml:space="preserve"> </w:t>
      </w:r>
    </w:p>
    <w:p w14:paraId="4ED29E9A" w14:textId="7370E5F9" w:rsidR="0005349D" w:rsidRPr="00FF1BA8" w:rsidRDefault="0005349D" w:rsidP="00BD4354">
      <w:pPr>
        <w:ind w:right="-286"/>
        <w:rPr>
          <w:rFonts w:ascii="Times New Roman" w:eastAsia="Calibri" w:hAnsi="Times New Roman" w:cs="Times New Roman"/>
          <w:b/>
          <w:i/>
          <w:spacing w:val="-3"/>
          <w:sz w:val="24"/>
          <w:szCs w:val="24"/>
        </w:rPr>
      </w:pPr>
      <w:r w:rsidRPr="004E48B1">
        <w:rPr>
          <w:rFonts w:ascii="Times New Roman" w:eastAsia="Calibri" w:hAnsi="Times New Roman" w:cs="Times New Roman"/>
          <w:b/>
          <w:spacing w:val="-3"/>
          <w:sz w:val="24"/>
          <w:szCs w:val="24"/>
        </w:rPr>
        <w:t xml:space="preserve">Obiectul caietului de sarcini </w:t>
      </w:r>
      <w:r w:rsidR="00FF1BA8" w:rsidRPr="00FF1BA8">
        <w:rPr>
          <w:rFonts w:ascii="Times New Roman" w:eastAsia="Calibri" w:hAnsi="Times New Roman" w:cs="Times New Roman"/>
          <w:b/>
          <w:i/>
          <w:iCs/>
          <w:spacing w:val="-3"/>
          <w:sz w:val="24"/>
          <w:szCs w:val="24"/>
        </w:rPr>
        <w:t>îl reprezintă achiziționarea</w:t>
      </w:r>
      <w:r w:rsidR="008E4C92" w:rsidRPr="00FF1BA8">
        <w:rPr>
          <w:rFonts w:ascii="Times New Roman" w:eastAsia="Calibri" w:hAnsi="Times New Roman" w:cs="Times New Roman"/>
          <w:b/>
          <w:iCs/>
          <w:spacing w:val="-3"/>
          <w:sz w:val="24"/>
          <w:szCs w:val="24"/>
        </w:rPr>
        <w:t xml:space="preserve"> </w:t>
      </w:r>
      <w:r w:rsidR="00602FA2">
        <w:rPr>
          <w:rFonts w:ascii="Times New Roman" w:eastAsia="Calibri" w:hAnsi="Times New Roman" w:cs="Times New Roman"/>
          <w:b/>
          <w:i/>
          <w:spacing w:val="-3"/>
          <w:sz w:val="24"/>
          <w:szCs w:val="24"/>
        </w:rPr>
        <w:t>containerelor specializate pentru colectarea selectivă a deșeurilor reciclabile</w:t>
      </w:r>
      <w:r w:rsidR="00B5721A" w:rsidRPr="00FF1BA8">
        <w:rPr>
          <w:rFonts w:ascii="Times New Roman" w:eastAsia="Calibri" w:hAnsi="Times New Roman" w:cs="Times New Roman"/>
          <w:b/>
          <w:i/>
          <w:spacing w:val="-3"/>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38"/>
        <w:gridCol w:w="1143"/>
        <w:gridCol w:w="2409"/>
        <w:gridCol w:w="504"/>
        <w:gridCol w:w="956"/>
        <w:gridCol w:w="2936"/>
        <w:gridCol w:w="1041"/>
      </w:tblGrid>
      <w:tr w:rsidR="00BC4BF3" w:rsidRPr="002D1CA4" w14:paraId="1D06BEBA" w14:textId="77777777" w:rsidTr="00595A8E">
        <w:trPr>
          <w:trHeight w:val="285"/>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1B5177" w14:textId="77777777" w:rsidR="00B638F9" w:rsidRPr="002D1CA4" w:rsidRDefault="00B638F9" w:rsidP="00B638F9">
            <w:pPr>
              <w:spacing w:after="0" w:line="240" w:lineRule="auto"/>
              <w:jc w:val="center"/>
              <w:rPr>
                <w:rFonts w:ascii="Times New Roman R" w:eastAsia="Times New Roman" w:hAnsi="Times New Roman R" w:cs="Times New Roman"/>
                <w:b/>
                <w:sz w:val="20"/>
                <w:szCs w:val="24"/>
                <w:lang w:eastAsia="ro-RO"/>
              </w:rPr>
            </w:pPr>
            <w:r w:rsidRPr="002D1CA4">
              <w:rPr>
                <w:rFonts w:ascii="Times New Roman R" w:eastAsia="Times New Roman" w:hAnsi="Times New Roman R" w:cs="Times New Roman"/>
                <w:b/>
                <w:sz w:val="20"/>
                <w:szCs w:val="24"/>
                <w:lang w:eastAsia="ro-RO"/>
              </w:rPr>
              <w:t>Nr.</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0FBB4" w14:textId="77777777" w:rsidR="00B638F9" w:rsidRPr="002D1CA4" w:rsidRDefault="00B638F9" w:rsidP="00B638F9">
            <w:pPr>
              <w:spacing w:after="0" w:line="240" w:lineRule="auto"/>
              <w:jc w:val="center"/>
              <w:rPr>
                <w:rFonts w:ascii="Times New Roman R" w:eastAsia="Times New Roman" w:hAnsi="Times New Roman R" w:cs="Times New Roman"/>
                <w:b/>
                <w:sz w:val="20"/>
                <w:szCs w:val="24"/>
                <w:lang w:eastAsia="ro-RO"/>
              </w:rPr>
            </w:pPr>
            <w:r w:rsidRPr="002D1CA4">
              <w:rPr>
                <w:rFonts w:ascii="Times New Roman R" w:eastAsia="Times New Roman" w:hAnsi="Times New Roman R" w:cs="Times New Roman"/>
                <w:b/>
                <w:sz w:val="20"/>
                <w:szCs w:val="24"/>
                <w:lang w:eastAsia="ro-RO"/>
              </w:rPr>
              <w:t>Cod. CPV</w:t>
            </w:r>
          </w:p>
        </w:tc>
        <w:tc>
          <w:tcPr>
            <w:tcW w:w="1254" w:type="pct"/>
            <w:tcBorders>
              <w:top w:val="single" w:sz="4" w:space="0" w:color="auto"/>
              <w:left w:val="single" w:sz="4" w:space="0" w:color="auto"/>
              <w:right w:val="single" w:sz="4" w:space="0" w:color="auto"/>
            </w:tcBorders>
            <w:shd w:val="clear" w:color="auto" w:fill="FFFFFF" w:themeFill="background1"/>
            <w:vAlign w:val="center"/>
          </w:tcPr>
          <w:p w14:paraId="7694E814" w14:textId="77777777" w:rsidR="00B638F9" w:rsidRPr="002D1CA4" w:rsidRDefault="00B638F9" w:rsidP="00B638F9">
            <w:pPr>
              <w:spacing w:after="0" w:line="240" w:lineRule="auto"/>
              <w:jc w:val="center"/>
              <w:rPr>
                <w:rFonts w:ascii="Times New Roman R" w:eastAsia="Times New Roman" w:hAnsi="Times New Roman R" w:cs="Times New Roman"/>
                <w:b/>
                <w:sz w:val="20"/>
                <w:szCs w:val="24"/>
                <w:lang w:eastAsia="ro-RO"/>
              </w:rPr>
            </w:pPr>
            <w:r w:rsidRPr="002D1CA4">
              <w:rPr>
                <w:rFonts w:ascii="Times New Roman R" w:eastAsia="Times New Roman" w:hAnsi="Times New Roman R" w:cs="Times New Roman"/>
                <w:b/>
                <w:sz w:val="20"/>
                <w:szCs w:val="24"/>
                <w:lang w:eastAsia="ro-RO"/>
              </w:rPr>
              <w:t>Denumirea bunurilor</w:t>
            </w:r>
          </w:p>
        </w:tc>
        <w:tc>
          <w:tcPr>
            <w:tcW w:w="264" w:type="pct"/>
            <w:tcBorders>
              <w:top w:val="single" w:sz="4" w:space="0" w:color="auto"/>
              <w:left w:val="single" w:sz="4" w:space="0" w:color="auto"/>
              <w:right w:val="single" w:sz="4" w:space="0" w:color="auto"/>
            </w:tcBorders>
            <w:shd w:val="clear" w:color="auto" w:fill="FFFFFF" w:themeFill="background1"/>
            <w:vAlign w:val="center"/>
          </w:tcPr>
          <w:p w14:paraId="49983BBE" w14:textId="77777777" w:rsidR="00B638F9" w:rsidRPr="002D1CA4" w:rsidRDefault="00B638F9" w:rsidP="00B638F9">
            <w:pPr>
              <w:spacing w:after="0" w:line="240" w:lineRule="auto"/>
              <w:jc w:val="center"/>
              <w:rPr>
                <w:rFonts w:ascii="Times New Roman R" w:eastAsia="Times New Roman" w:hAnsi="Times New Roman R" w:cs="Times New Roman"/>
                <w:b/>
                <w:sz w:val="20"/>
                <w:szCs w:val="24"/>
                <w:lang w:eastAsia="ro-RO"/>
              </w:rPr>
            </w:pPr>
            <w:r w:rsidRPr="002D1CA4">
              <w:rPr>
                <w:rFonts w:ascii="Times New Roman R" w:eastAsia="Times New Roman" w:hAnsi="Times New Roman R" w:cs="Times New Roman"/>
                <w:b/>
                <w:sz w:val="20"/>
                <w:szCs w:val="24"/>
                <w:lang w:eastAsia="ro-RO"/>
              </w:rPr>
              <w:t>U.M.</w:t>
            </w:r>
          </w:p>
        </w:tc>
        <w:tc>
          <w:tcPr>
            <w:tcW w:w="482" w:type="pct"/>
            <w:tcBorders>
              <w:top w:val="single" w:sz="4" w:space="0" w:color="auto"/>
              <w:left w:val="single" w:sz="4" w:space="0" w:color="auto"/>
              <w:right w:val="single" w:sz="4" w:space="0" w:color="auto"/>
            </w:tcBorders>
            <w:shd w:val="clear" w:color="auto" w:fill="FFFFFF" w:themeFill="background1"/>
            <w:vAlign w:val="center"/>
          </w:tcPr>
          <w:p w14:paraId="7038BC9D" w14:textId="77777777" w:rsidR="00B638F9" w:rsidRPr="002D1CA4" w:rsidRDefault="00B638F9" w:rsidP="00B638F9">
            <w:pPr>
              <w:spacing w:after="0" w:line="240" w:lineRule="auto"/>
              <w:jc w:val="center"/>
              <w:rPr>
                <w:rFonts w:ascii="Times New Roman R" w:eastAsia="Times New Roman" w:hAnsi="Times New Roman R" w:cs="Times New Roman"/>
                <w:b/>
                <w:sz w:val="20"/>
                <w:szCs w:val="24"/>
                <w:lang w:eastAsia="ro-RO"/>
              </w:rPr>
            </w:pPr>
            <w:r w:rsidRPr="002D1CA4">
              <w:rPr>
                <w:rFonts w:ascii="Times New Roman R" w:eastAsia="Times New Roman" w:hAnsi="Times New Roman R" w:cs="Times New Roman"/>
                <w:b/>
                <w:sz w:val="20"/>
                <w:szCs w:val="24"/>
                <w:lang w:eastAsia="ro-RO"/>
              </w:rPr>
              <w:t>Cantitatea</w:t>
            </w:r>
          </w:p>
        </w:tc>
        <w:tc>
          <w:tcPr>
            <w:tcW w:w="1527" w:type="pct"/>
            <w:tcBorders>
              <w:top w:val="single" w:sz="4" w:space="0" w:color="auto"/>
              <w:left w:val="single" w:sz="4" w:space="0" w:color="auto"/>
              <w:right w:val="single" w:sz="4" w:space="0" w:color="auto"/>
            </w:tcBorders>
            <w:shd w:val="clear" w:color="auto" w:fill="FFFFFF" w:themeFill="background1"/>
          </w:tcPr>
          <w:p w14:paraId="4BA8D602" w14:textId="77777777" w:rsidR="00B638F9" w:rsidRPr="002D1CA4" w:rsidRDefault="00B638F9" w:rsidP="00B638F9">
            <w:pPr>
              <w:spacing w:after="0" w:line="240" w:lineRule="auto"/>
              <w:jc w:val="center"/>
              <w:rPr>
                <w:rFonts w:eastAsia="Times New Roman" w:cs="Times New Roman"/>
                <w:b/>
                <w:sz w:val="20"/>
                <w:szCs w:val="24"/>
                <w:lang w:eastAsia="ro-RO"/>
              </w:rPr>
            </w:pPr>
            <w:r w:rsidRPr="002D1CA4">
              <w:rPr>
                <w:rFonts w:ascii="Times New Roman R" w:eastAsia="Times New Roman" w:hAnsi="Times New Roman R" w:cs="Times New Roman"/>
                <w:b/>
                <w:sz w:val="20"/>
                <w:szCs w:val="24"/>
                <w:lang w:eastAsia="ro-RO"/>
              </w:rPr>
              <w:t>Specificația tehnică deplină solicitată, standarde de referință</w:t>
            </w:r>
          </w:p>
        </w:tc>
        <w:tc>
          <w:tcPr>
            <w:tcW w:w="543" w:type="pct"/>
            <w:tcBorders>
              <w:top w:val="single" w:sz="4" w:space="0" w:color="auto"/>
              <w:left w:val="single" w:sz="4" w:space="0" w:color="auto"/>
              <w:right w:val="single" w:sz="4" w:space="0" w:color="auto"/>
            </w:tcBorders>
            <w:shd w:val="clear" w:color="auto" w:fill="FFFFFF" w:themeFill="background1"/>
          </w:tcPr>
          <w:p w14:paraId="2726F80C" w14:textId="77777777" w:rsidR="00B638F9" w:rsidRPr="002D1CA4" w:rsidRDefault="00B638F9" w:rsidP="00B638F9">
            <w:pPr>
              <w:spacing w:after="0" w:line="240" w:lineRule="auto"/>
              <w:jc w:val="center"/>
              <w:rPr>
                <w:rFonts w:ascii="Times New Roman R" w:eastAsia="Times New Roman" w:hAnsi="Times New Roman R" w:cs="Times New Roman"/>
                <w:b/>
                <w:sz w:val="20"/>
                <w:szCs w:val="24"/>
                <w:lang w:eastAsia="ro-RO"/>
              </w:rPr>
            </w:pPr>
            <w:r w:rsidRPr="002D1CA4">
              <w:rPr>
                <w:rFonts w:ascii="Times New Roman R" w:eastAsia="Times New Roman" w:hAnsi="Times New Roman R" w:cs="Times New Roman"/>
                <w:b/>
                <w:sz w:val="20"/>
                <w:szCs w:val="24"/>
                <w:lang w:eastAsia="ro-RO"/>
              </w:rPr>
              <w:t xml:space="preserve">Valoarea estimativă </w:t>
            </w:r>
          </w:p>
        </w:tc>
      </w:tr>
      <w:tr w:rsidR="00E112A4" w:rsidRPr="002D1CA4" w14:paraId="64BD52B6" w14:textId="77777777" w:rsidTr="00595A8E">
        <w:trPr>
          <w:trHeight w:val="285"/>
        </w:trPr>
        <w:tc>
          <w:tcPr>
            <w:tcW w:w="3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CF9B4C" w14:textId="77777777" w:rsidR="00E112A4" w:rsidRPr="002D1CA4" w:rsidRDefault="00E112A4" w:rsidP="00B638F9">
            <w:pPr>
              <w:spacing w:after="0" w:line="240" w:lineRule="auto"/>
              <w:jc w:val="center"/>
              <w:rPr>
                <w:rFonts w:ascii="Times New Roman" w:eastAsia="Times New Roman" w:hAnsi="Times New Roman" w:cs="Times New Roman"/>
                <w:b/>
                <w:sz w:val="24"/>
                <w:szCs w:val="24"/>
                <w:lang w:eastAsia="ro-RO"/>
              </w:rPr>
            </w:pPr>
            <w:r w:rsidRPr="002D1CA4">
              <w:rPr>
                <w:rFonts w:ascii="Times New Roman" w:eastAsia="Times New Roman" w:hAnsi="Times New Roman" w:cs="Times New Roman"/>
                <w:b/>
                <w:sz w:val="24"/>
                <w:szCs w:val="24"/>
                <w:lang w:eastAsia="ro-RO"/>
              </w:rPr>
              <w:t>1</w:t>
            </w:r>
          </w:p>
        </w:tc>
        <w:tc>
          <w:tcPr>
            <w:tcW w:w="5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856F28" w14:textId="15CBC062" w:rsidR="00E112A4" w:rsidRPr="002D1CA4" w:rsidRDefault="00E112A4" w:rsidP="00B638F9">
            <w:pPr>
              <w:spacing w:after="0" w:line="240" w:lineRule="auto"/>
              <w:jc w:val="center"/>
              <w:rPr>
                <w:rFonts w:ascii="Times New Roman" w:eastAsia="Times New Roman" w:hAnsi="Times New Roman" w:cs="Times New Roman"/>
                <w:b/>
                <w:sz w:val="18"/>
                <w:szCs w:val="18"/>
                <w:lang w:eastAsia="ro-RO"/>
              </w:rPr>
            </w:pPr>
          </w:p>
        </w:tc>
        <w:tc>
          <w:tcPr>
            <w:tcW w:w="3527" w:type="pct"/>
            <w:gridSpan w:val="4"/>
            <w:tcBorders>
              <w:top w:val="single" w:sz="4" w:space="0" w:color="auto"/>
              <w:left w:val="single" w:sz="4" w:space="0" w:color="auto"/>
              <w:right w:val="single" w:sz="4" w:space="0" w:color="auto"/>
            </w:tcBorders>
            <w:shd w:val="clear" w:color="auto" w:fill="F2F2F2" w:themeFill="background1" w:themeFillShade="F2"/>
            <w:vAlign w:val="center"/>
          </w:tcPr>
          <w:p w14:paraId="6B05FC03" w14:textId="64F492C1" w:rsidR="00E112A4" w:rsidRPr="002D1CA4" w:rsidRDefault="006B4166" w:rsidP="004A160A">
            <w:pPr>
              <w:spacing w:after="0" w:line="240" w:lineRule="auto"/>
              <w:jc w:val="both"/>
              <w:rPr>
                <w:rFonts w:ascii="Times New Roman" w:eastAsia="Times New Roman" w:hAnsi="Times New Roman" w:cs="Times New Roman"/>
                <w:b/>
                <w:sz w:val="24"/>
                <w:szCs w:val="24"/>
                <w:lang w:eastAsia="ro-RO"/>
              </w:rPr>
            </w:pPr>
            <w:r>
              <w:rPr>
                <w:rFonts w:ascii="Times New Roman" w:eastAsia="Times New Roman" w:hAnsi="Times New Roman" w:cs="Times New Roman"/>
                <w:b/>
                <w:sz w:val="24"/>
                <w:szCs w:val="24"/>
                <w:lang w:eastAsia="ro-RO"/>
              </w:rPr>
              <w:t>LOT nr. 1</w:t>
            </w:r>
            <w:r>
              <w:rPr>
                <w:b/>
                <w:bCs/>
                <w:i/>
                <w:sz w:val="24"/>
                <w:szCs w:val="24"/>
              </w:rPr>
              <w:t xml:space="preserve"> </w:t>
            </w:r>
            <w:r w:rsidRPr="006B4166">
              <w:rPr>
                <w:rFonts w:ascii="Times New Roman" w:hAnsi="Times New Roman" w:cs="Times New Roman"/>
                <w:b/>
                <w:bCs/>
                <w:iCs/>
                <w:sz w:val="24"/>
                <w:szCs w:val="24"/>
              </w:rPr>
              <w:t>Containere pentru colectarea selectivă a deșeurilor</w:t>
            </w:r>
          </w:p>
        </w:tc>
        <w:tc>
          <w:tcPr>
            <w:tcW w:w="543" w:type="pct"/>
            <w:tcBorders>
              <w:top w:val="single" w:sz="4" w:space="0" w:color="auto"/>
              <w:left w:val="single" w:sz="4" w:space="0" w:color="auto"/>
              <w:right w:val="single" w:sz="4" w:space="0" w:color="auto"/>
            </w:tcBorders>
            <w:shd w:val="clear" w:color="auto" w:fill="F2F2F2" w:themeFill="background1" w:themeFillShade="F2"/>
          </w:tcPr>
          <w:p w14:paraId="5FA1FEEA" w14:textId="3CC8B2DE" w:rsidR="00E112A4" w:rsidRPr="002D1CA4" w:rsidRDefault="00E112A4" w:rsidP="00B638F9">
            <w:pPr>
              <w:spacing w:after="0" w:line="240" w:lineRule="auto"/>
              <w:jc w:val="center"/>
              <w:rPr>
                <w:rFonts w:ascii="Times New Roman" w:eastAsia="Times New Roman" w:hAnsi="Times New Roman" w:cs="Times New Roman"/>
                <w:b/>
                <w:sz w:val="24"/>
                <w:szCs w:val="24"/>
                <w:lang w:eastAsia="ro-RO"/>
              </w:rPr>
            </w:pPr>
          </w:p>
        </w:tc>
      </w:tr>
      <w:tr w:rsidR="00595A8E" w:rsidRPr="00595A8E" w14:paraId="30B45184" w14:textId="77777777" w:rsidTr="00595A8E">
        <w:trPr>
          <w:trHeight w:val="976"/>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4E1B0C0C" w14:textId="77777777" w:rsidR="00595A8E" w:rsidRPr="002D1CA4" w:rsidRDefault="00595A8E" w:rsidP="00595A8E">
            <w:pPr>
              <w:pStyle w:val="ae"/>
              <w:jc w:val="center"/>
              <w:rPr>
                <w:b/>
                <w:sz w:val="22"/>
                <w:szCs w:val="22"/>
                <w:lang w:val="ro-RO"/>
              </w:rPr>
            </w:pPr>
            <w:r w:rsidRPr="002D1CA4">
              <w:rPr>
                <w:b/>
                <w:sz w:val="22"/>
                <w:szCs w:val="22"/>
                <w:lang w:val="ro-RO"/>
              </w:rPr>
              <w:t>1.1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tcPr>
          <w:p w14:paraId="7EAA12D4" w14:textId="34670486" w:rsidR="00595A8E" w:rsidRPr="00D719E7" w:rsidRDefault="003009F0" w:rsidP="00595A8E">
            <w:pPr>
              <w:pStyle w:val="ae"/>
              <w:rPr>
                <w:b/>
                <w:bCs/>
                <w:sz w:val="22"/>
                <w:szCs w:val="22"/>
                <w:lang w:val="ro-RO"/>
              </w:rPr>
            </w:pPr>
            <w:r>
              <w:rPr>
                <w:b/>
                <w:bCs/>
                <w:sz w:val="22"/>
                <w:szCs w:val="22"/>
                <w:lang w:val="ro-RO"/>
              </w:rPr>
              <w:t>44600000-6</w:t>
            </w:r>
          </w:p>
        </w:tc>
        <w:tc>
          <w:tcPr>
            <w:tcW w:w="1254" w:type="pct"/>
            <w:tcBorders>
              <w:top w:val="single" w:sz="4" w:space="0" w:color="auto"/>
              <w:left w:val="single" w:sz="4" w:space="0" w:color="auto"/>
              <w:right w:val="single" w:sz="4" w:space="0" w:color="auto"/>
            </w:tcBorders>
            <w:shd w:val="clear" w:color="auto" w:fill="FFFFFF" w:themeFill="background1"/>
          </w:tcPr>
          <w:p w14:paraId="5DA1537D" w14:textId="16B3D9CF" w:rsidR="00595A8E" w:rsidRPr="002D1CA4" w:rsidRDefault="00AF4925" w:rsidP="00595A8E">
            <w:pPr>
              <w:pStyle w:val="ae"/>
              <w:rPr>
                <w:b/>
                <w:bCs/>
                <w:i/>
                <w:sz w:val="24"/>
                <w:szCs w:val="24"/>
                <w:lang w:val="ro-RO"/>
              </w:rPr>
            </w:pPr>
            <w:r>
              <w:rPr>
                <w:b/>
                <w:bCs/>
                <w:i/>
                <w:sz w:val="24"/>
                <w:szCs w:val="24"/>
                <w:lang w:val="ro-RO"/>
              </w:rPr>
              <w:t>C</w:t>
            </w:r>
            <w:r w:rsidRPr="00AF4925">
              <w:rPr>
                <w:b/>
                <w:bCs/>
                <w:i/>
                <w:sz w:val="24"/>
                <w:szCs w:val="24"/>
                <w:lang w:val="ro-RO"/>
              </w:rPr>
              <w:t>ontainer</w:t>
            </w:r>
            <w:r w:rsidR="00DB7268">
              <w:rPr>
                <w:b/>
                <w:bCs/>
                <w:i/>
                <w:sz w:val="24"/>
                <w:szCs w:val="24"/>
                <w:lang w:val="ro-RO"/>
              </w:rPr>
              <w:t xml:space="preserve"> pentru deșeuri</w:t>
            </w:r>
            <w:r w:rsidRPr="00AF4925">
              <w:rPr>
                <w:b/>
                <w:bCs/>
                <w:i/>
                <w:sz w:val="24"/>
                <w:szCs w:val="24"/>
                <w:lang w:val="ro-RO"/>
              </w:rPr>
              <w:t xml:space="preserve"> </w:t>
            </w:r>
            <w:r w:rsidR="00B15A04">
              <w:rPr>
                <w:b/>
                <w:bCs/>
                <w:i/>
                <w:sz w:val="24"/>
                <w:szCs w:val="24"/>
                <w:lang w:val="ro-RO"/>
              </w:rPr>
              <w:t xml:space="preserve">mobil </w:t>
            </w:r>
            <w:r w:rsidR="002A1596" w:rsidRPr="002A1596">
              <w:rPr>
                <w:b/>
                <w:bCs/>
                <w:i/>
                <w:sz w:val="24"/>
                <w:szCs w:val="24"/>
                <w:lang w:val="ro-RO"/>
              </w:rPr>
              <w:t xml:space="preserve">de culoare albastră  cu panou informativ </w:t>
            </w:r>
          </w:p>
        </w:tc>
        <w:tc>
          <w:tcPr>
            <w:tcW w:w="264" w:type="pct"/>
            <w:tcBorders>
              <w:top w:val="single" w:sz="4" w:space="0" w:color="auto"/>
              <w:left w:val="single" w:sz="4" w:space="0" w:color="auto"/>
              <w:right w:val="single" w:sz="4" w:space="0" w:color="auto"/>
            </w:tcBorders>
            <w:shd w:val="clear" w:color="auto" w:fill="FFFFFF" w:themeFill="background1"/>
          </w:tcPr>
          <w:p w14:paraId="110CC1A6" w14:textId="77777777" w:rsidR="00595A8E" w:rsidRPr="002D1CA4" w:rsidRDefault="00595A8E" w:rsidP="00595A8E">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316DAB9D" w14:textId="00C0CBF2" w:rsidR="00595A8E" w:rsidRPr="002D1CA4" w:rsidRDefault="00254B20" w:rsidP="00595A8E">
            <w:pPr>
              <w:pStyle w:val="ae"/>
              <w:jc w:val="center"/>
              <w:rPr>
                <w:b/>
                <w:bCs/>
                <w:sz w:val="24"/>
                <w:szCs w:val="24"/>
                <w:lang w:val="ro-RO"/>
              </w:rPr>
            </w:pPr>
            <w:r>
              <w:rPr>
                <w:b/>
                <w:bCs/>
                <w:sz w:val="24"/>
                <w:szCs w:val="24"/>
                <w:lang w:val="ro-RO"/>
              </w:rPr>
              <w:t>3</w:t>
            </w:r>
          </w:p>
        </w:tc>
        <w:tc>
          <w:tcPr>
            <w:tcW w:w="1527" w:type="pct"/>
            <w:tcBorders>
              <w:top w:val="single" w:sz="4" w:space="0" w:color="auto"/>
              <w:left w:val="single" w:sz="4" w:space="0" w:color="auto"/>
              <w:right w:val="single" w:sz="4" w:space="0" w:color="auto"/>
            </w:tcBorders>
            <w:shd w:val="clear" w:color="auto" w:fill="FFFFFF" w:themeFill="background1"/>
          </w:tcPr>
          <w:p w14:paraId="79EF56C8" w14:textId="21ED657C" w:rsidR="00662F5F" w:rsidRPr="00AE2929" w:rsidRDefault="00A96E82" w:rsidP="00D84563">
            <w:pPr>
              <w:pStyle w:val="ae"/>
              <w:ind w:left="120" w:right="158"/>
              <w:rPr>
                <w:bCs/>
                <w:iCs/>
                <w:sz w:val="22"/>
                <w:szCs w:val="22"/>
                <w:lang w:val="ro-RO"/>
              </w:rPr>
            </w:pPr>
            <w:r w:rsidRPr="00AE2929">
              <w:rPr>
                <w:bCs/>
                <w:iCs/>
                <w:sz w:val="22"/>
                <w:szCs w:val="22"/>
                <w:lang w:val="ro-RO"/>
              </w:rPr>
              <w:t>R</w:t>
            </w:r>
            <w:r w:rsidR="00AF4925" w:rsidRPr="00AE2929">
              <w:rPr>
                <w:bCs/>
                <w:iCs/>
                <w:sz w:val="22"/>
                <w:szCs w:val="22"/>
                <w:lang w:val="ro-RO"/>
              </w:rPr>
              <w:t>ecipient standardizat</w:t>
            </w:r>
            <w:r w:rsidR="00B33912" w:rsidRPr="00AE2929">
              <w:rPr>
                <w:bCs/>
                <w:iCs/>
                <w:sz w:val="22"/>
                <w:szCs w:val="22"/>
                <w:lang w:val="ro-RO"/>
              </w:rPr>
              <w:t xml:space="preserve"> </w:t>
            </w:r>
            <w:r w:rsidR="00B15A04" w:rsidRPr="00AE2929">
              <w:rPr>
                <w:bCs/>
                <w:iCs/>
                <w:sz w:val="22"/>
                <w:szCs w:val="22"/>
                <w:lang w:val="ro-RO"/>
              </w:rPr>
              <w:t>cu capac</w:t>
            </w:r>
            <w:r w:rsidR="002A1596" w:rsidRPr="00AE2929">
              <w:rPr>
                <w:bCs/>
                <w:iCs/>
                <w:sz w:val="22"/>
                <w:szCs w:val="22"/>
                <w:lang w:val="ro-RO"/>
              </w:rPr>
              <w:t xml:space="preserve"> rabatabil;</w:t>
            </w:r>
            <w:r w:rsidR="00B15A04" w:rsidRPr="00AE2929">
              <w:rPr>
                <w:bCs/>
                <w:iCs/>
                <w:sz w:val="22"/>
                <w:szCs w:val="22"/>
                <w:lang w:val="ro-RO"/>
              </w:rPr>
              <w:t xml:space="preserve"> </w:t>
            </w:r>
            <w:r w:rsidR="00662F5F" w:rsidRPr="00AE2929">
              <w:rPr>
                <w:bCs/>
                <w:iCs/>
                <w:sz w:val="22"/>
                <w:szCs w:val="22"/>
                <w:lang w:val="ro-RO"/>
              </w:rPr>
              <w:t xml:space="preserve">dotat cu 4 roți </w:t>
            </w:r>
            <w:r w:rsidR="00B15A04" w:rsidRPr="00AE2929">
              <w:rPr>
                <w:bCs/>
                <w:iCs/>
                <w:sz w:val="22"/>
                <w:szCs w:val="22"/>
                <w:lang w:val="ro-RO"/>
              </w:rPr>
              <w:t xml:space="preserve">rotitoare la 360 grade, </w:t>
            </w:r>
            <w:r w:rsidR="00662F5F" w:rsidRPr="00AE2929">
              <w:rPr>
                <w:bCs/>
                <w:iCs/>
                <w:sz w:val="22"/>
                <w:szCs w:val="22"/>
                <w:lang w:val="ro-RO"/>
              </w:rPr>
              <w:t xml:space="preserve">dintre care 2 sunt prevăzute cu frână;  cu mânerele laterale care asigură o manevrare eficientă și facilă a containerului; </w:t>
            </w:r>
            <w:r w:rsidR="00B15A04" w:rsidRPr="00AE2929">
              <w:rPr>
                <w:bCs/>
                <w:iCs/>
                <w:sz w:val="22"/>
                <w:szCs w:val="22"/>
                <w:lang w:val="ro-RO"/>
              </w:rPr>
              <w:t xml:space="preserve">cu </w:t>
            </w:r>
            <w:r w:rsidR="00662F5F" w:rsidRPr="00AE2929">
              <w:rPr>
                <w:bCs/>
                <w:iCs/>
                <w:sz w:val="22"/>
                <w:szCs w:val="22"/>
                <w:lang w:val="ro-RO"/>
              </w:rPr>
              <w:t>ranforsare suplimentară sub formă de curbă pe întreag</w:t>
            </w:r>
            <w:r w:rsidR="00B15A04" w:rsidRPr="00AE2929">
              <w:rPr>
                <w:bCs/>
                <w:iCs/>
                <w:sz w:val="22"/>
                <w:szCs w:val="22"/>
                <w:lang w:val="ro-RO"/>
              </w:rPr>
              <w:t>ă</w:t>
            </w:r>
            <w:r w:rsidR="00662F5F" w:rsidRPr="00AE2929">
              <w:rPr>
                <w:bCs/>
                <w:iCs/>
                <w:sz w:val="22"/>
                <w:szCs w:val="22"/>
                <w:lang w:val="ro-RO"/>
              </w:rPr>
              <w:t xml:space="preserve"> lungime a tuturor pereților containerului. </w:t>
            </w:r>
          </w:p>
          <w:p w14:paraId="1E468682" w14:textId="741E211C" w:rsidR="00D84563" w:rsidRPr="00AE2929" w:rsidRDefault="00D84563" w:rsidP="00D84563">
            <w:pPr>
              <w:pStyle w:val="ae"/>
              <w:ind w:left="120" w:right="158"/>
              <w:rPr>
                <w:bCs/>
                <w:iCs/>
                <w:sz w:val="22"/>
                <w:szCs w:val="22"/>
                <w:lang w:val="ro-RO"/>
              </w:rPr>
            </w:pPr>
            <w:r w:rsidRPr="00AE2929">
              <w:rPr>
                <w:bCs/>
                <w:iCs/>
                <w:sz w:val="22"/>
                <w:szCs w:val="22"/>
                <w:lang w:val="ro-RO"/>
              </w:rPr>
              <w:t>Volum: 1100</w:t>
            </w:r>
            <w:r w:rsidR="00E70D61" w:rsidRPr="00AE2929">
              <w:rPr>
                <w:bCs/>
                <w:iCs/>
                <w:sz w:val="22"/>
                <w:szCs w:val="22"/>
                <w:lang w:val="ro-RO"/>
              </w:rPr>
              <w:t xml:space="preserve"> ± 5% </w:t>
            </w:r>
            <w:r w:rsidRPr="00AE2929">
              <w:rPr>
                <w:bCs/>
                <w:iCs/>
                <w:sz w:val="22"/>
                <w:szCs w:val="22"/>
                <w:lang w:val="ro-RO"/>
              </w:rPr>
              <w:t xml:space="preserve"> litri</w:t>
            </w:r>
            <w:r w:rsidR="00B15A04" w:rsidRPr="00AE2929">
              <w:rPr>
                <w:bCs/>
                <w:iCs/>
                <w:sz w:val="22"/>
                <w:szCs w:val="22"/>
                <w:lang w:val="ro-RO"/>
              </w:rPr>
              <w:t>.</w:t>
            </w:r>
          </w:p>
          <w:p w14:paraId="575D6340" w14:textId="354F7ACC" w:rsidR="00595A8E" w:rsidRPr="002D1CA4" w:rsidRDefault="00D84563" w:rsidP="002A1596">
            <w:pPr>
              <w:pStyle w:val="ae"/>
              <w:ind w:left="120" w:right="158"/>
              <w:rPr>
                <w:bCs/>
                <w:iCs/>
                <w:sz w:val="24"/>
                <w:szCs w:val="24"/>
                <w:lang w:val="ro-RO"/>
              </w:rPr>
            </w:pPr>
            <w:r w:rsidRPr="00AE2929">
              <w:rPr>
                <w:bCs/>
                <w:iCs/>
                <w:sz w:val="22"/>
                <w:szCs w:val="22"/>
                <w:lang w:val="ro-RO"/>
              </w:rPr>
              <w:t>Material: HDPE, stabilizat UV</w:t>
            </w:r>
            <w:r w:rsidR="00AE2929" w:rsidRPr="00AE2929">
              <w:rPr>
                <w:bCs/>
                <w:iCs/>
                <w:sz w:val="22"/>
                <w:szCs w:val="22"/>
                <w:lang w:val="ro-RO"/>
              </w:rPr>
              <w:t>,</w:t>
            </w:r>
            <w:r w:rsidRPr="00AE2929">
              <w:rPr>
                <w:bCs/>
                <w:iCs/>
                <w:sz w:val="22"/>
                <w:szCs w:val="22"/>
                <w:lang w:val="ro-RO"/>
              </w:rPr>
              <w:t xml:space="preserve"> rezistent la temperaturi ridicate și scăzute.</w:t>
            </w:r>
            <w:r w:rsidR="00CA3399" w:rsidRPr="00AE2929">
              <w:rPr>
                <w:sz w:val="22"/>
                <w:szCs w:val="22"/>
                <w:lang w:val="en-US"/>
              </w:rPr>
              <w:t xml:space="preserve"> </w:t>
            </w:r>
            <w:r w:rsidR="00B15A04" w:rsidRPr="00AE2929">
              <w:rPr>
                <w:bCs/>
                <w:iCs/>
                <w:sz w:val="22"/>
                <w:szCs w:val="22"/>
                <w:lang w:val="ro-RO"/>
              </w:rPr>
              <w:t>Suprafață interioară netedă pentru descărcare și întreținere ușoară</w:t>
            </w:r>
            <w:r w:rsidR="002A1596" w:rsidRPr="00AE2929">
              <w:rPr>
                <w:bCs/>
                <w:iCs/>
                <w:sz w:val="22"/>
                <w:szCs w:val="22"/>
                <w:lang w:val="ro-RO"/>
              </w:rPr>
              <w:t>.</w:t>
            </w:r>
            <w:r w:rsidR="00B15A04" w:rsidRPr="002A1596">
              <w:rPr>
                <w:bCs/>
                <w:iCs/>
                <w:sz w:val="24"/>
                <w:szCs w:val="24"/>
                <w:lang w:val="ro-RO"/>
              </w:rPr>
              <w:t xml:space="preserve"> </w:t>
            </w:r>
          </w:p>
        </w:tc>
        <w:tc>
          <w:tcPr>
            <w:tcW w:w="543" w:type="pct"/>
            <w:tcBorders>
              <w:top w:val="single" w:sz="4" w:space="0" w:color="auto"/>
              <w:left w:val="single" w:sz="4" w:space="0" w:color="auto"/>
              <w:right w:val="single" w:sz="4" w:space="0" w:color="auto"/>
            </w:tcBorders>
            <w:shd w:val="clear" w:color="auto" w:fill="FFFFFF" w:themeFill="background1"/>
          </w:tcPr>
          <w:p w14:paraId="34B57773" w14:textId="08AA914C" w:rsidR="00595A8E" w:rsidRPr="002D1CA4" w:rsidRDefault="00595A8E" w:rsidP="00595A8E">
            <w:pPr>
              <w:pStyle w:val="ae"/>
              <w:rPr>
                <w:sz w:val="24"/>
                <w:szCs w:val="24"/>
                <w:lang w:val="ro-RO"/>
              </w:rPr>
            </w:pPr>
          </w:p>
        </w:tc>
      </w:tr>
      <w:tr w:rsidR="00B33912" w:rsidRPr="00595A8E" w14:paraId="62B6BA46" w14:textId="77777777" w:rsidTr="00595A8E">
        <w:trPr>
          <w:trHeight w:val="976"/>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7BF85F6A" w14:textId="4B011864" w:rsidR="00B33912" w:rsidRPr="002D1CA4" w:rsidRDefault="00B33912" w:rsidP="00B33912">
            <w:pPr>
              <w:pStyle w:val="ae"/>
              <w:jc w:val="center"/>
              <w:rPr>
                <w:b/>
                <w:sz w:val="22"/>
                <w:szCs w:val="22"/>
                <w:lang w:val="ro-RO"/>
              </w:rPr>
            </w:pPr>
            <w:r w:rsidRPr="002D1CA4">
              <w:rPr>
                <w:b/>
                <w:sz w:val="22"/>
                <w:szCs w:val="22"/>
                <w:lang w:val="ro-RO"/>
              </w:rPr>
              <w:t>1.</w:t>
            </w:r>
            <w:r>
              <w:rPr>
                <w:b/>
                <w:sz w:val="22"/>
                <w:szCs w:val="22"/>
                <w:lang w:val="ro-RO"/>
              </w:rPr>
              <w:t>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tcPr>
          <w:p w14:paraId="02715EF8" w14:textId="5E955031" w:rsidR="00B33912" w:rsidRPr="00D719E7" w:rsidRDefault="003009F0" w:rsidP="00B33912">
            <w:pPr>
              <w:pStyle w:val="ae"/>
              <w:rPr>
                <w:b/>
                <w:bCs/>
                <w:sz w:val="22"/>
                <w:szCs w:val="22"/>
                <w:lang w:val="ro-RO"/>
              </w:rPr>
            </w:pPr>
            <w:r>
              <w:rPr>
                <w:b/>
                <w:bCs/>
                <w:sz w:val="22"/>
                <w:szCs w:val="22"/>
                <w:lang w:val="ro-RO"/>
              </w:rPr>
              <w:t>44600000-6</w:t>
            </w:r>
          </w:p>
        </w:tc>
        <w:tc>
          <w:tcPr>
            <w:tcW w:w="1254" w:type="pct"/>
            <w:tcBorders>
              <w:top w:val="single" w:sz="4" w:space="0" w:color="auto"/>
              <w:left w:val="single" w:sz="4" w:space="0" w:color="auto"/>
              <w:right w:val="single" w:sz="4" w:space="0" w:color="auto"/>
            </w:tcBorders>
            <w:shd w:val="clear" w:color="auto" w:fill="FFFFFF" w:themeFill="background1"/>
          </w:tcPr>
          <w:p w14:paraId="52551481" w14:textId="57F83015" w:rsidR="00B33912" w:rsidRDefault="00AE2929" w:rsidP="00B33912">
            <w:pPr>
              <w:pStyle w:val="ae"/>
              <w:rPr>
                <w:b/>
                <w:bCs/>
                <w:i/>
                <w:sz w:val="24"/>
                <w:szCs w:val="24"/>
                <w:lang w:val="ro-RO"/>
              </w:rPr>
            </w:pPr>
            <w:r w:rsidRPr="00AE2929">
              <w:rPr>
                <w:b/>
                <w:bCs/>
                <w:i/>
                <w:sz w:val="24"/>
                <w:szCs w:val="24"/>
                <w:lang w:val="ro-RO"/>
              </w:rPr>
              <w:t>Container</w:t>
            </w:r>
            <w:r w:rsidR="00DB7268">
              <w:rPr>
                <w:b/>
                <w:bCs/>
                <w:i/>
                <w:sz w:val="24"/>
                <w:szCs w:val="24"/>
                <w:lang w:val="ro-RO"/>
              </w:rPr>
              <w:t xml:space="preserve"> pentru deșeuri</w:t>
            </w:r>
            <w:r w:rsidRPr="00AE2929">
              <w:rPr>
                <w:b/>
                <w:bCs/>
                <w:i/>
                <w:sz w:val="24"/>
                <w:szCs w:val="24"/>
                <w:lang w:val="ro-RO"/>
              </w:rPr>
              <w:t xml:space="preserve"> mobil de culoare </w:t>
            </w:r>
            <w:r>
              <w:rPr>
                <w:b/>
                <w:bCs/>
                <w:i/>
                <w:sz w:val="24"/>
                <w:szCs w:val="24"/>
                <w:lang w:val="ro-RO"/>
              </w:rPr>
              <w:t>verde</w:t>
            </w:r>
            <w:r w:rsidRPr="00AE2929">
              <w:rPr>
                <w:b/>
                <w:bCs/>
                <w:i/>
                <w:sz w:val="24"/>
                <w:szCs w:val="24"/>
                <w:lang w:val="ro-RO"/>
              </w:rPr>
              <w:t xml:space="preserve">  cu panou informativ</w:t>
            </w:r>
          </w:p>
        </w:tc>
        <w:tc>
          <w:tcPr>
            <w:tcW w:w="264" w:type="pct"/>
            <w:tcBorders>
              <w:top w:val="single" w:sz="4" w:space="0" w:color="auto"/>
              <w:left w:val="single" w:sz="4" w:space="0" w:color="auto"/>
              <w:right w:val="single" w:sz="4" w:space="0" w:color="auto"/>
            </w:tcBorders>
            <w:shd w:val="clear" w:color="auto" w:fill="FFFFFF" w:themeFill="background1"/>
          </w:tcPr>
          <w:p w14:paraId="25006C7D" w14:textId="55788B94" w:rsidR="00B33912" w:rsidRPr="002D1CA4" w:rsidRDefault="00B33912" w:rsidP="00B33912">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1C4EB6CD" w14:textId="248E57D4" w:rsidR="00B33912" w:rsidRDefault="00254B20" w:rsidP="00B33912">
            <w:pPr>
              <w:pStyle w:val="ae"/>
              <w:jc w:val="center"/>
              <w:rPr>
                <w:b/>
                <w:bCs/>
                <w:sz w:val="24"/>
                <w:szCs w:val="24"/>
                <w:lang w:val="ro-RO"/>
              </w:rPr>
            </w:pPr>
            <w:r>
              <w:rPr>
                <w:b/>
                <w:bCs/>
                <w:sz w:val="24"/>
                <w:szCs w:val="24"/>
                <w:lang w:val="ro-RO"/>
              </w:rPr>
              <w:t>3</w:t>
            </w:r>
          </w:p>
        </w:tc>
        <w:tc>
          <w:tcPr>
            <w:tcW w:w="1527" w:type="pct"/>
            <w:tcBorders>
              <w:top w:val="single" w:sz="4" w:space="0" w:color="auto"/>
              <w:left w:val="single" w:sz="4" w:space="0" w:color="auto"/>
              <w:right w:val="single" w:sz="4" w:space="0" w:color="auto"/>
            </w:tcBorders>
            <w:shd w:val="clear" w:color="auto" w:fill="FFFFFF" w:themeFill="background1"/>
          </w:tcPr>
          <w:p w14:paraId="11DDAF7B" w14:textId="77777777" w:rsidR="00AE2929" w:rsidRPr="00AE2929" w:rsidRDefault="00AE2929" w:rsidP="00AE2929">
            <w:pPr>
              <w:pStyle w:val="ae"/>
              <w:ind w:left="120" w:right="158"/>
              <w:jc w:val="both"/>
              <w:rPr>
                <w:bCs/>
                <w:iCs/>
                <w:sz w:val="22"/>
                <w:szCs w:val="22"/>
                <w:lang w:val="ro-RO"/>
              </w:rPr>
            </w:pPr>
            <w:r w:rsidRPr="00AE2929">
              <w:rPr>
                <w:bCs/>
                <w:iCs/>
                <w:sz w:val="22"/>
                <w:szCs w:val="22"/>
                <w:lang w:val="ro-RO"/>
              </w:rPr>
              <w:t xml:space="preserve">Recipient standardizat cu capac rabatabil; dotat cu 4 roți rotitoare la 360 grade, dintre care 2 sunt prevăzute cu frână;  cu mânerele laterale care asigură o manevrare eficientă și facilă a containerului; cu ranforsare suplimentară sub formă de curbă pe întreagă lungime a tuturor pereților containerului. </w:t>
            </w:r>
          </w:p>
          <w:p w14:paraId="00A1C499" w14:textId="77777777" w:rsidR="00AE2929" w:rsidRPr="00AE2929" w:rsidRDefault="00AE2929" w:rsidP="00AE2929">
            <w:pPr>
              <w:pStyle w:val="ae"/>
              <w:ind w:left="120" w:right="158"/>
              <w:jc w:val="both"/>
              <w:rPr>
                <w:bCs/>
                <w:iCs/>
                <w:sz w:val="22"/>
                <w:szCs w:val="22"/>
                <w:lang w:val="ro-RO"/>
              </w:rPr>
            </w:pPr>
            <w:r w:rsidRPr="00AE2929">
              <w:rPr>
                <w:bCs/>
                <w:iCs/>
                <w:sz w:val="22"/>
                <w:szCs w:val="22"/>
                <w:lang w:val="ro-RO"/>
              </w:rPr>
              <w:t>Volum: 1100 ± 5%  litri.</w:t>
            </w:r>
          </w:p>
          <w:p w14:paraId="12C7A394" w14:textId="328B8697" w:rsidR="00B33912" w:rsidRDefault="00AE2929" w:rsidP="00AE2929">
            <w:pPr>
              <w:pStyle w:val="ae"/>
              <w:ind w:left="120" w:right="158"/>
              <w:jc w:val="both"/>
              <w:rPr>
                <w:bCs/>
                <w:iCs/>
                <w:sz w:val="24"/>
                <w:szCs w:val="24"/>
                <w:lang w:val="ro-RO"/>
              </w:rPr>
            </w:pPr>
            <w:r w:rsidRPr="00AE2929">
              <w:rPr>
                <w:bCs/>
                <w:iCs/>
                <w:sz w:val="22"/>
                <w:szCs w:val="22"/>
                <w:lang w:val="ro-RO"/>
              </w:rPr>
              <w:t>Material: HDPE, stabilizat UV, rezistent la temperaturi ridicate și scăzute. Suprafață interioară netedă pentru</w:t>
            </w:r>
            <w:r w:rsidRPr="00AE2929">
              <w:rPr>
                <w:bCs/>
                <w:iCs/>
                <w:sz w:val="24"/>
                <w:szCs w:val="24"/>
                <w:lang w:val="ro-RO"/>
              </w:rPr>
              <w:t xml:space="preserve"> descărcare și întreținere ușoară. </w:t>
            </w:r>
          </w:p>
        </w:tc>
        <w:tc>
          <w:tcPr>
            <w:tcW w:w="543" w:type="pct"/>
            <w:tcBorders>
              <w:top w:val="single" w:sz="4" w:space="0" w:color="auto"/>
              <w:left w:val="single" w:sz="4" w:space="0" w:color="auto"/>
              <w:right w:val="single" w:sz="4" w:space="0" w:color="auto"/>
            </w:tcBorders>
            <w:shd w:val="clear" w:color="auto" w:fill="FFFFFF" w:themeFill="background1"/>
          </w:tcPr>
          <w:p w14:paraId="0FDB14B9" w14:textId="1294C151" w:rsidR="00B33912" w:rsidRPr="002D1CA4" w:rsidRDefault="00B33912" w:rsidP="00B33912">
            <w:pPr>
              <w:pStyle w:val="ae"/>
              <w:rPr>
                <w:sz w:val="24"/>
                <w:szCs w:val="24"/>
                <w:lang w:val="ro-RO"/>
              </w:rPr>
            </w:pPr>
          </w:p>
        </w:tc>
      </w:tr>
      <w:tr w:rsidR="00B33912" w:rsidRPr="002D1CA4" w14:paraId="58FB698B" w14:textId="77777777" w:rsidTr="00595A8E">
        <w:trPr>
          <w:trHeight w:val="239"/>
        </w:trPr>
        <w:tc>
          <w:tcPr>
            <w:tcW w:w="4457"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EBF94" w14:textId="77777777" w:rsidR="00B33912" w:rsidRPr="002D1CA4" w:rsidRDefault="00B33912" w:rsidP="00B33912">
            <w:pPr>
              <w:spacing w:after="0" w:line="240" w:lineRule="auto"/>
              <w:jc w:val="right"/>
              <w:rPr>
                <w:rFonts w:ascii="Times New Roman" w:hAnsi="Times New Roman" w:cs="Times New Roman"/>
                <w:b/>
                <w:bCs/>
                <w:sz w:val="24"/>
                <w:szCs w:val="24"/>
              </w:rPr>
            </w:pPr>
            <w:r w:rsidRPr="002D1CA4">
              <w:rPr>
                <w:rFonts w:ascii="Times New Roman" w:hAnsi="Times New Roman" w:cs="Times New Roman"/>
                <w:b/>
                <w:bCs/>
                <w:sz w:val="24"/>
                <w:szCs w:val="24"/>
              </w:rPr>
              <w:t>Valoarea estimativă totală, lei fără TVA:</w:t>
            </w:r>
          </w:p>
        </w:tc>
        <w:tc>
          <w:tcPr>
            <w:tcW w:w="543" w:type="pct"/>
            <w:tcBorders>
              <w:top w:val="single" w:sz="4" w:space="0" w:color="auto"/>
              <w:left w:val="single" w:sz="4" w:space="0" w:color="auto"/>
              <w:right w:val="single" w:sz="4" w:space="0" w:color="auto"/>
            </w:tcBorders>
            <w:shd w:val="clear" w:color="auto" w:fill="FFFFFF" w:themeFill="background1"/>
          </w:tcPr>
          <w:p w14:paraId="5F08358E" w14:textId="6FC8F672" w:rsidR="00B33912" w:rsidRPr="002D1CA4" w:rsidRDefault="00B33912" w:rsidP="00B33912">
            <w:pPr>
              <w:pStyle w:val="ae"/>
              <w:rPr>
                <w:b/>
                <w:bCs/>
                <w:sz w:val="24"/>
                <w:szCs w:val="24"/>
                <w:lang w:val="ro-RO"/>
              </w:rPr>
            </w:pPr>
            <w:r>
              <w:rPr>
                <w:b/>
                <w:bCs/>
                <w:sz w:val="24"/>
                <w:szCs w:val="24"/>
                <w:lang w:val="ro-RO"/>
              </w:rPr>
              <w:t>2</w:t>
            </w:r>
            <w:r w:rsidR="00F1339C">
              <w:rPr>
                <w:b/>
                <w:bCs/>
                <w:sz w:val="24"/>
                <w:szCs w:val="24"/>
                <w:lang w:val="ro-RO"/>
              </w:rPr>
              <w:t>1</w:t>
            </w:r>
            <w:r w:rsidR="00AD43E0">
              <w:rPr>
                <w:b/>
                <w:bCs/>
                <w:sz w:val="24"/>
                <w:szCs w:val="24"/>
                <w:lang w:val="ro-RO"/>
              </w:rPr>
              <w:t xml:space="preserve"> </w:t>
            </w:r>
            <w:r w:rsidR="00F1339C">
              <w:rPr>
                <w:b/>
                <w:bCs/>
                <w:sz w:val="24"/>
                <w:szCs w:val="24"/>
                <w:lang w:val="ro-RO"/>
              </w:rPr>
              <w:t>495</w:t>
            </w:r>
            <w:r>
              <w:rPr>
                <w:b/>
                <w:bCs/>
                <w:sz w:val="24"/>
                <w:szCs w:val="24"/>
                <w:lang w:val="ro-RO"/>
              </w:rPr>
              <w:t>,00</w:t>
            </w:r>
          </w:p>
        </w:tc>
      </w:tr>
    </w:tbl>
    <w:p w14:paraId="400CD4FC" w14:textId="77777777" w:rsidR="00EB748A" w:rsidRDefault="00EB748A" w:rsidP="00BC17EE">
      <w:pPr>
        <w:pStyle w:val="ae"/>
        <w:spacing w:line="276" w:lineRule="auto"/>
        <w:jc w:val="both"/>
        <w:rPr>
          <w:rFonts w:eastAsia="Calibri"/>
          <w:b/>
          <w:bCs/>
          <w:i/>
          <w:iCs/>
          <w:sz w:val="24"/>
          <w:szCs w:val="24"/>
          <w:lang w:val="ro-RO"/>
        </w:rPr>
      </w:pPr>
    </w:p>
    <w:p w14:paraId="6B5DC77D" w14:textId="77777777" w:rsidR="000213EB" w:rsidRPr="00AE2929" w:rsidRDefault="000213EB" w:rsidP="000213EB">
      <w:pPr>
        <w:pStyle w:val="ae"/>
        <w:spacing w:line="360" w:lineRule="auto"/>
        <w:jc w:val="both"/>
        <w:rPr>
          <w:rFonts w:eastAsia="Calibri"/>
          <w:i/>
          <w:iCs/>
          <w:sz w:val="22"/>
          <w:szCs w:val="22"/>
          <w:lang w:val="ro-RO"/>
        </w:rPr>
      </w:pPr>
      <w:r w:rsidRPr="004B639F">
        <w:rPr>
          <w:rFonts w:eastAsia="Calibri"/>
          <w:b/>
          <w:bCs/>
          <w:i/>
          <w:iCs/>
          <w:sz w:val="24"/>
          <w:szCs w:val="24"/>
          <w:lang w:val="ro-RO"/>
        </w:rPr>
        <w:t>NOTĂ:</w:t>
      </w:r>
      <w:r w:rsidRPr="004B639F">
        <w:rPr>
          <w:rFonts w:eastAsia="Calibri"/>
          <w:i/>
          <w:iCs/>
          <w:sz w:val="24"/>
          <w:szCs w:val="24"/>
          <w:lang w:val="ro-RO"/>
        </w:rPr>
        <w:t xml:space="preserve"> </w:t>
      </w:r>
      <w:r w:rsidRPr="00AE2929">
        <w:rPr>
          <w:rFonts w:eastAsia="Calibri"/>
          <w:i/>
          <w:iCs/>
          <w:sz w:val="22"/>
          <w:szCs w:val="22"/>
          <w:lang w:val="ro-RO"/>
        </w:rPr>
        <w:t xml:space="preserve">Toate cerințele din Caietul de Sarcini sunt minimale și obligatorii. </w:t>
      </w:r>
    </w:p>
    <w:p w14:paraId="07BAED24" w14:textId="6927FB4B" w:rsidR="000213EB" w:rsidRPr="00AE2929" w:rsidRDefault="000213EB" w:rsidP="000213EB">
      <w:pPr>
        <w:pStyle w:val="ae"/>
        <w:spacing w:line="360" w:lineRule="auto"/>
        <w:jc w:val="both"/>
        <w:rPr>
          <w:i/>
          <w:iCs/>
          <w:sz w:val="22"/>
          <w:szCs w:val="22"/>
          <w:lang w:val="ro-RO"/>
        </w:rPr>
      </w:pPr>
      <w:r w:rsidRPr="00AE2929">
        <w:rPr>
          <w:i/>
          <w:iCs/>
          <w:sz w:val="22"/>
          <w:szCs w:val="22"/>
          <w:lang w:val="ro-RO"/>
        </w:rPr>
        <w:t>Specificațiile tehnice care indic</w:t>
      </w:r>
      <w:r w:rsidR="00254B20" w:rsidRPr="00AE2929">
        <w:rPr>
          <w:i/>
          <w:iCs/>
          <w:sz w:val="22"/>
          <w:szCs w:val="22"/>
          <w:lang w:val="ro-RO"/>
        </w:rPr>
        <w:t>ă</w:t>
      </w:r>
      <w:r w:rsidRPr="00AE2929">
        <w:rPr>
          <w:i/>
          <w:iCs/>
          <w:sz w:val="22"/>
          <w:szCs w:val="22"/>
          <w:lang w:val="ro-RO"/>
        </w:rPr>
        <w:t xml:space="preserve"> o anumit</w:t>
      </w:r>
      <w:r w:rsidR="00254B20" w:rsidRPr="00AE2929">
        <w:rPr>
          <w:i/>
          <w:iCs/>
          <w:sz w:val="22"/>
          <w:szCs w:val="22"/>
          <w:lang w:val="ro-RO"/>
        </w:rPr>
        <w:t>ă</w:t>
      </w:r>
      <w:r w:rsidRPr="00AE2929">
        <w:rPr>
          <w:i/>
          <w:iCs/>
          <w:sz w:val="22"/>
          <w:szCs w:val="22"/>
          <w:lang w:val="ro-RO"/>
        </w:rPr>
        <w:t xml:space="preserve"> origine, sursă, producție, tip, un procedeu special, o marc</w:t>
      </w:r>
      <w:r w:rsidR="00254B20" w:rsidRPr="00AE2929">
        <w:rPr>
          <w:i/>
          <w:iCs/>
          <w:sz w:val="22"/>
          <w:szCs w:val="22"/>
          <w:lang w:val="ro-RO"/>
        </w:rPr>
        <w:t>ă</w:t>
      </w:r>
      <w:r w:rsidRPr="00AE2929">
        <w:rPr>
          <w:i/>
          <w:iCs/>
          <w:sz w:val="22"/>
          <w:szCs w:val="22"/>
          <w:lang w:val="ro-RO"/>
        </w:rPr>
        <w:t xml:space="preserve"> de fabric</w:t>
      </w:r>
      <w:r w:rsidR="00254B20" w:rsidRPr="00AE2929">
        <w:rPr>
          <w:i/>
          <w:iCs/>
          <w:sz w:val="22"/>
          <w:szCs w:val="22"/>
          <w:lang w:val="ro-RO"/>
        </w:rPr>
        <w:t>ă</w:t>
      </w:r>
      <w:r w:rsidRPr="00AE2929">
        <w:rPr>
          <w:i/>
          <w:iCs/>
          <w:sz w:val="22"/>
          <w:szCs w:val="22"/>
          <w:lang w:val="ro-RO"/>
        </w:rPr>
        <w:t xml:space="preserve"> sau de comerț, un brevet de invenție, o licenț</w:t>
      </w:r>
      <w:r w:rsidR="00254B20" w:rsidRPr="00AE2929">
        <w:rPr>
          <w:i/>
          <w:iCs/>
          <w:sz w:val="22"/>
          <w:szCs w:val="22"/>
          <w:lang w:val="ro-RO"/>
        </w:rPr>
        <w:t>ă</w:t>
      </w:r>
      <w:r w:rsidRPr="00AE2929">
        <w:rPr>
          <w:i/>
          <w:iCs/>
          <w:sz w:val="22"/>
          <w:szCs w:val="22"/>
          <w:lang w:val="ro-RO"/>
        </w:rPr>
        <w:t xml:space="preserve"> de fabricate, un standard (ГОСТ) sunt menționate doar cu scopul de a identifica cu ușurința tipurile de produs ca și concept și nu au ca efect favorizarea sau eliminarea anumitor operatori economici sau a anumitor produse. Aceste specificații vor fi considerate ca </w:t>
      </w:r>
      <w:r w:rsidRPr="00AE2929">
        <w:rPr>
          <w:i/>
          <w:iCs/>
          <w:sz w:val="22"/>
          <w:szCs w:val="22"/>
          <w:lang w:val="ro-RO"/>
        </w:rPr>
        <w:lastRenderedPageBreak/>
        <w:t>având mențiunea de «sau echivalent», iar ofertantul are obligația de a demonstra echivalența produselor ofertate cu cele solicitate.</w:t>
      </w:r>
    </w:p>
    <w:p w14:paraId="47B2434E" w14:textId="77777777" w:rsidR="00C47534" w:rsidRPr="00C47534" w:rsidRDefault="00C47534" w:rsidP="00C47534">
      <w:pPr>
        <w:pStyle w:val="a6"/>
        <w:spacing w:after="0" w:line="240" w:lineRule="auto"/>
        <w:ind w:left="0"/>
        <w:jc w:val="both"/>
        <w:rPr>
          <w:rFonts w:ascii="Times New Roman" w:eastAsia="Calibri" w:hAnsi="Times New Roman" w:cs="Times New Roman"/>
          <w:b/>
          <w:spacing w:val="-3"/>
        </w:rPr>
      </w:pPr>
    </w:p>
    <w:p w14:paraId="1CCCE2D3" w14:textId="30F7C7B8" w:rsidR="00132D26" w:rsidRPr="00130BEE" w:rsidRDefault="00132D26" w:rsidP="00130BEE">
      <w:pPr>
        <w:pStyle w:val="a6"/>
        <w:numPr>
          <w:ilvl w:val="0"/>
          <w:numId w:val="29"/>
        </w:numPr>
        <w:spacing w:after="0" w:line="240" w:lineRule="auto"/>
        <w:jc w:val="both"/>
        <w:rPr>
          <w:rFonts w:ascii="Times New Roman" w:eastAsia="Calibri" w:hAnsi="Times New Roman" w:cs="Times New Roman"/>
          <w:b/>
          <w:spacing w:val="-3"/>
          <w:sz w:val="24"/>
          <w:szCs w:val="24"/>
        </w:rPr>
      </w:pPr>
      <w:r w:rsidRPr="00130BEE">
        <w:rPr>
          <w:rFonts w:ascii="Times New Roman" w:eastAsia="Calibri" w:hAnsi="Times New Roman" w:cs="Times New Roman"/>
          <w:b/>
          <w:bCs/>
          <w:spacing w:val="-3"/>
          <w:sz w:val="24"/>
          <w:szCs w:val="24"/>
        </w:rPr>
        <w:t xml:space="preserve">Utilizarea, păstrarea, protecția, calitatea produselor/bunurilor. </w:t>
      </w:r>
    </w:p>
    <w:p w14:paraId="1EF9A9DE" w14:textId="1DC18463" w:rsidR="002A1596" w:rsidRPr="002A1596" w:rsidRDefault="00D719E7" w:rsidP="00AF4925">
      <w:pPr>
        <w:tabs>
          <w:tab w:val="right" w:pos="9637"/>
        </w:tabs>
        <w:spacing w:after="0" w:line="36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C</w:t>
      </w:r>
      <w:r w:rsidR="00602FA2" w:rsidRPr="00602FA2">
        <w:rPr>
          <w:rFonts w:ascii="Times New Roman" w:eastAsia="Calibri" w:hAnsi="Times New Roman" w:cs="Times New Roman"/>
          <w:iCs/>
          <w:sz w:val="24"/>
          <w:szCs w:val="24"/>
        </w:rPr>
        <w:t>ontainerel</w:t>
      </w:r>
      <w:r>
        <w:rPr>
          <w:rFonts w:ascii="Times New Roman" w:eastAsia="Calibri" w:hAnsi="Times New Roman" w:cs="Times New Roman"/>
          <w:iCs/>
          <w:sz w:val="24"/>
          <w:szCs w:val="24"/>
        </w:rPr>
        <w:t>e</w:t>
      </w:r>
      <w:r w:rsidR="00AE2929">
        <w:rPr>
          <w:rFonts w:ascii="Times New Roman" w:eastAsia="Calibri" w:hAnsi="Times New Roman" w:cs="Times New Roman"/>
          <w:iCs/>
          <w:sz w:val="24"/>
          <w:szCs w:val="24"/>
        </w:rPr>
        <w:t xml:space="preserve"> </w:t>
      </w:r>
      <w:r>
        <w:rPr>
          <w:rFonts w:ascii="Times New Roman" w:eastAsia="Calibri" w:hAnsi="Times New Roman" w:cs="Times New Roman"/>
          <w:iCs/>
          <w:sz w:val="24"/>
          <w:szCs w:val="24"/>
        </w:rPr>
        <w:t>sunt destinate</w:t>
      </w:r>
      <w:r w:rsidR="00602FA2" w:rsidRPr="00602FA2">
        <w:rPr>
          <w:rFonts w:ascii="Times New Roman" w:eastAsia="Calibri" w:hAnsi="Times New Roman" w:cs="Times New Roman"/>
          <w:iCs/>
          <w:sz w:val="24"/>
          <w:szCs w:val="24"/>
        </w:rPr>
        <w:t xml:space="preserve"> </w:t>
      </w:r>
      <w:r w:rsidR="00AF4925" w:rsidRPr="00AF4925">
        <w:rPr>
          <w:rFonts w:ascii="Times New Roman" w:eastAsia="Calibri" w:hAnsi="Times New Roman" w:cs="Times New Roman"/>
          <w:iCs/>
          <w:sz w:val="24"/>
          <w:szCs w:val="24"/>
        </w:rPr>
        <w:t xml:space="preserve">pentru gestionarea eficientă a deșeurilor </w:t>
      </w:r>
      <w:r w:rsidR="006C1B1E">
        <w:rPr>
          <w:rFonts w:ascii="Times New Roman" w:eastAsia="Calibri" w:hAnsi="Times New Roman" w:cs="Times New Roman"/>
          <w:iCs/>
          <w:sz w:val="24"/>
          <w:szCs w:val="24"/>
        </w:rPr>
        <w:t xml:space="preserve">menajere </w:t>
      </w:r>
      <w:r w:rsidR="00AF4925">
        <w:rPr>
          <w:rFonts w:ascii="Times New Roman" w:eastAsia="Calibri" w:hAnsi="Times New Roman" w:cs="Times New Roman"/>
          <w:iCs/>
          <w:sz w:val="24"/>
          <w:szCs w:val="24"/>
        </w:rPr>
        <w:t>reciclabile</w:t>
      </w:r>
      <w:r>
        <w:rPr>
          <w:rFonts w:ascii="Times New Roman" w:eastAsia="Calibri" w:hAnsi="Times New Roman" w:cs="Times New Roman"/>
          <w:iCs/>
          <w:sz w:val="24"/>
          <w:szCs w:val="24"/>
        </w:rPr>
        <w:t xml:space="preserve"> </w:t>
      </w:r>
      <w:r w:rsidR="00AF4925" w:rsidRPr="00AF4925">
        <w:rPr>
          <w:rFonts w:ascii="Times New Roman" w:eastAsia="Calibri" w:hAnsi="Times New Roman" w:cs="Times New Roman"/>
          <w:iCs/>
          <w:sz w:val="24"/>
          <w:szCs w:val="24"/>
        </w:rPr>
        <w:t xml:space="preserve">generate pe </w:t>
      </w:r>
      <w:r w:rsidR="00AF4925">
        <w:rPr>
          <w:rFonts w:ascii="Times New Roman" w:eastAsia="Calibri" w:hAnsi="Times New Roman" w:cs="Times New Roman"/>
          <w:iCs/>
          <w:sz w:val="24"/>
          <w:szCs w:val="24"/>
        </w:rPr>
        <w:t>amplasamentele obiectelor întreprinderii</w:t>
      </w:r>
      <w:r w:rsidR="006C1B1E">
        <w:rPr>
          <w:rFonts w:ascii="Times New Roman" w:eastAsia="Calibri" w:hAnsi="Times New Roman" w:cs="Times New Roman"/>
          <w:iCs/>
          <w:sz w:val="24"/>
          <w:szCs w:val="24"/>
        </w:rPr>
        <w:t xml:space="preserve"> și anume </w:t>
      </w:r>
      <w:r w:rsidR="00DB7268">
        <w:rPr>
          <w:rFonts w:ascii="Times New Roman" w:eastAsia="Calibri" w:hAnsi="Times New Roman" w:cs="Times New Roman"/>
          <w:iCs/>
          <w:sz w:val="24"/>
          <w:szCs w:val="24"/>
        </w:rPr>
        <w:t>cele</w:t>
      </w:r>
      <w:r w:rsidR="002A1596" w:rsidRPr="002A1596">
        <w:rPr>
          <w:rFonts w:ascii="Times New Roman" w:eastAsia="Calibri" w:hAnsi="Times New Roman" w:cs="Times New Roman"/>
          <w:iCs/>
          <w:sz w:val="24"/>
          <w:szCs w:val="24"/>
        </w:rPr>
        <w:t xml:space="preserve"> de culoare albastră </w:t>
      </w:r>
      <w:r w:rsidR="006C1B1E">
        <w:rPr>
          <w:rFonts w:ascii="Times New Roman" w:eastAsia="Calibri" w:hAnsi="Times New Roman" w:cs="Times New Roman"/>
          <w:iCs/>
          <w:sz w:val="24"/>
          <w:szCs w:val="24"/>
        </w:rPr>
        <w:t xml:space="preserve">- </w:t>
      </w:r>
      <w:r w:rsidR="002A1596" w:rsidRPr="002A1596">
        <w:rPr>
          <w:rFonts w:ascii="Times New Roman" w:eastAsia="Calibri" w:hAnsi="Times New Roman" w:cs="Times New Roman"/>
          <w:iCs/>
          <w:sz w:val="24"/>
          <w:szCs w:val="24"/>
        </w:rPr>
        <w:t xml:space="preserve"> </w:t>
      </w:r>
      <w:r w:rsidR="002A1596" w:rsidRPr="002A1596">
        <w:rPr>
          <w:rFonts w:ascii="Times New Roman" w:hAnsi="Times New Roman" w:cs="Times New Roman"/>
          <w:iCs/>
          <w:sz w:val="24"/>
          <w:szCs w:val="24"/>
        </w:rPr>
        <w:t xml:space="preserve">pentru colectarea selectivă a deșeurilor de hârtie/carton; </w:t>
      </w:r>
      <w:r w:rsidR="00DB7268">
        <w:rPr>
          <w:rFonts w:ascii="Times New Roman" w:hAnsi="Times New Roman" w:cs="Times New Roman"/>
          <w:iCs/>
          <w:sz w:val="24"/>
          <w:szCs w:val="24"/>
        </w:rPr>
        <w:t xml:space="preserve">cele </w:t>
      </w:r>
      <w:r w:rsidR="002A1596" w:rsidRPr="002A1596">
        <w:rPr>
          <w:rFonts w:ascii="Times New Roman" w:hAnsi="Times New Roman" w:cs="Times New Roman"/>
          <w:iCs/>
          <w:sz w:val="24"/>
          <w:szCs w:val="24"/>
        </w:rPr>
        <w:t>de culoare verde – pentru deșeuri de ambalaje din sticlă</w:t>
      </w:r>
      <w:r w:rsidR="002A1596">
        <w:rPr>
          <w:rFonts w:ascii="Times New Roman" w:hAnsi="Times New Roman" w:cs="Times New Roman"/>
          <w:iCs/>
          <w:sz w:val="24"/>
          <w:szCs w:val="24"/>
        </w:rPr>
        <w:t>.</w:t>
      </w:r>
    </w:p>
    <w:p w14:paraId="04368A03" w14:textId="73353697" w:rsidR="004E2F22" w:rsidRPr="004E2F22" w:rsidRDefault="00000AC9" w:rsidP="004E2F22">
      <w:pPr>
        <w:tabs>
          <w:tab w:val="right" w:pos="9637"/>
        </w:tabs>
        <w:spacing w:after="0" w:line="360" w:lineRule="auto"/>
        <w:jc w:val="both"/>
        <w:rPr>
          <w:rFonts w:ascii="Times New Roman" w:eastAsia="Calibri" w:hAnsi="Times New Roman" w:cs="Times New Roman"/>
          <w:iCs/>
          <w:sz w:val="24"/>
          <w:szCs w:val="24"/>
        </w:rPr>
      </w:pPr>
      <w:r w:rsidRPr="00AB4DA3">
        <w:rPr>
          <w:rFonts w:ascii="Times New Roman" w:eastAsia="Calibri" w:hAnsi="Times New Roman" w:cs="Times New Roman"/>
          <w:b/>
          <w:bCs/>
          <w:iCs/>
          <w:sz w:val="24"/>
          <w:szCs w:val="24"/>
        </w:rPr>
        <w:t>Termenul de livrare</w:t>
      </w:r>
      <w:r w:rsidRPr="00000AC9">
        <w:rPr>
          <w:rFonts w:ascii="Times New Roman" w:eastAsia="Calibri" w:hAnsi="Times New Roman" w:cs="Times New Roman"/>
          <w:iCs/>
          <w:sz w:val="24"/>
          <w:szCs w:val="24"/>
        </w:rPr>
        <w:t xml:space="preserve">: </w:t>
      </w:r>
      <w:r w:rsidR="004E2F22">
        <w:rPr>
          <w:rFonts w:ascii="Times New Roman" w:eastAsia="Calibri" w:hAnsi="Times New Roman" w:cs="Times New Roman"/>
          <w:iCs/>
          <w:sz w:val="24"/>
          <w:szCs w:val="24"/>
        </w:rPr>
        <w:t>bunurile</w:t>
      </w:r>
      <w:r w:rsidR="004E2F22" w:rsidRPr="004E2F22">
        <w:rPr>
          <w:rFonts w:ascii="Times New Roman" w:eastAsia="Calibri" w:hAnsi="Times New Roman" w:cs="Times New Roman"/>
          <w:iCs/>
          <w:sz w:val="24"/>
          <w:szCs w:val="24"/>
        </w:rPr>
        <w:t xml:space="preserve"> v</w:t>
      </w:r>
      <w:r w:rsidR="004E2F22">
        <w:rPr>
          <w:rFonts w:ascii="Times New Roman" w:eastAsia="Calibri" w:hAnsi="Times New Roman" w:cs="Times New Roman"/>
          <w:iCs/>
          <w:sz w:val="24"/>
          <w:szCs w:val="24"/>
        </w:rPr>
        <w:t>or</w:t>
      </w:r>
      <w:r w:rsidR="004E2F22" w:rsidRPr="004E2F22">
        <w:rPr>
          <w:rFonts w:ascii="Times New Roman" w:eastAsia="Calibri" w:hAnsi="Times New Roman" w:cs="Times New Roman"/>
          <w:iCs/>
          <w:sz w:val="24"/>
          <w:szCs w:val="24"/>
        </w:rPr>
        <w:t xml:space="preserve"> fi livrat</w:t>
      </w:r>
      <w:r w:rsidR="004E2F22">
        <w:rPr>
          <w:rFonts w:ascii="Times New Roman" w:eastAsia="Calibri" w:hAnsi="Times New Roman" w:cs="Times New Roman"/>
          <w:iCs/>
          <w:sz w:val="24"/>
          <w:szCs w:val="24"/>
        </w:rPr>
        <w:t>e</w:t>
      </w:r>
      <w:r w:rsidR="004E2F22" w:rsidRPr="004E2F22">
        <w:rPr>
          <w:rFonts w:ascii="Times New Roman" w:eastAsia="Calibri" w:hAnsi="Times New Roman" w:cs="Times New Roman"/>
          <w:iCs/>
          <w:sz w:val="24"/>
          <w:szCs w:val="24"/>
        </w:rPr>
        <w:t xml:space="preserve"> în decurs de </w:t>
      </w:r>
      <w:r w:rsidR="004E2F22" w:rsidRPr="00A23E46">
        <w:rPr>
          <w:rFonts w:ascii="Times New Roman" w:eastAsia="Calibri" w:hAnsi="Times New Roman" w:cs="Times New Roman"/>
          <w:b/>
          <w:bCs/>
          <w:iCs/>
          <w:sz w:val="24"/>
          <w:szCs w:val="24"/>
          <w:u w:val="single"/>
        </w:rPr>
        <w:t xml:space="preserve">maximum </w:t>
      </w:r>
      <w:r w:rsidR="00602FA2">
        <w:rPr>
          <w:rFonts w:ascii="Times New Roman" w:eastAsia="Calibri" w:hAnsi="Times New Roman" w:cs="Times New Roman"/>
          <w:b/>
          <w:bCs/>
          <w:iCs/>
          <w:sz w:val="24"/>
          <w:szCs w:val="24"/>
          <w:u w:val="single"/>
        </w:rPr>
        <w:t>3</w:t>
      </w:r>
      <w:r w:rsidR="004E2F22" w:rsidRPr="00A23E46">
        <w:rPr>
          <w:rFonts w:ascii="Times New Roman" w:eastAsia="Calibri" w:hAnsi="Times New Roman" w:cs="Times New Roman"/>
          <w:b/>
          <w:bCs/>
          <w:iCs/>
          <w:sz w:val="24"/>
          <w:szCs w:val="24"/>
          <w:u w:val="single"/>
        </w:rPr>
        <w:t>0 (</w:t>
      </w:r>
      <w:r w:rsidR="00602FA2">
        <w:rPr>
          <w:rFonts w:ascii="Times New Roman" w:eastAsia="Calibri" w:hAnsi="Times New Roman" w:cs="Times New Roman"/>
          <w:b/>
          <w:bCs/>
          <w:iCs/>
          <w:sz w:val="24"/>
          <w:szCs w:val="24"/>
          <w:u w:val="single"/>
        </w:rPr>
        <w:t>trei</w:t>
      </w:r>
      <w:r w:rsidR="004E2F22" w:rsidRPr="00A23E46">
        <w:rPr>
          <w:rFonts w:ascii="Times New Roman" w:eastAsia="Calibri" w:hAnsi="Times New Roman" w:cs="Times New Roman"/>
          <w:b/>
          <w:bCs/>
          <w:iCs/>
          <w:sz w:val="24"/>
          <w:szCs w:val="24"/>
          <w:u w:val="single"/>
        </w:rPr>
        <w:t>zeci) de zile lucrătoare</w:t>
      </w:r>
      <w:r w:rsidR="004E2F22" w:rsidRPr="004E2F22">
        <w:rPr>
          <w:rFonts w:ascii="Times New Roman" w:eastAsia="Calibri" w:hAnsi="Times New Roman" w:cs="Times New Roman"/>
          <w:iCs/>
          <w:sz w:val="24"/>
          <w:szCs w:val="24"/>
        </w:rPr>
        <w:t xml:space="preserve"> de la data încheierii contractului.</w:t>
      </w:r>
    </w:p>
    <w:p w14:paraId="0882BFDA" w14:textId="7765F55A" w:rsidR="004E2F22" w:rsidRDefault="004E2F22" w:rsidP="004E2F22">
      <w:pPr>
        <w:tabs>
          <w:tab w:val="right" w:pos="9637"/>
        </w:tabs>
        <w:spacing w:after="0" w:line="360" w:lineRule="auto"/>
        <w:jc w:val="both"/>
        <w:rPr>
          <w:rFonts w:ascii="Times New Roman" w:eastAsia="Calibri" w:hAnsi="Times New Roman" w:cs="Times New Roman"/>
          <w:iCs/>
          <w:sz w:val="24"/>
          <w:szCs w:val="24"/>
        </w:rPr>
      </w:pPr>
      <w:r w:rsidRPr="004E2F22">
        <w:rPr>
          <w:rFonts w:ascii="Times New Roman" w:eastAsia="Calibri" w:hAnsi="Times New Roman" w:cs="Times New Roman"/>
          <w:b/>
          <w:bCs/>
          <w:iCs/>
          <w:sz w:val="24"/>
          <w:szCs w:val="24"/>
        </w:rPr>
        <w:t>Adresa livrării bunu</w:t>
      </w:r>
      <w:r>
        <w:rPr>
          <w:rFonts w:ascii="Times New Roman" w:eastAsia="Calibri" w:hAnsi="Times New Roman" w:cs="Times New Roman"/>
          <w:b/>
          <w:bCs/>
          <w:iCs/>
          <w:sz w:val="24"/>
          <w:szCs w:val="24"/>
        </w:rPr>
        <w:t>rilor</w:t>
      </w:r>
      <w:r w:rsidRPr="004E2F22">
        <w:rPr>
          <w:rFonts w:ascii="Times New Roman" w:eastAsia="Calibri" w:hAnsi="Times New Roman" w:cs="Times New Roman"/>
          <w:b/>
          <w:bCs/>
          <w:iCs/>
          <w:sz w:val="24"/>
          <w:szCs w:val="24"/>
        </w:rPr>
        <w:t>:</w:t>
      </w:r>
      <w:r w:rsidRPr="004E2F22">
        <w:rPr>
          <w:rFonts w:ascii="Times New Roman" w:eastAsia="Calibri" w:hAnsi="Times New Roman" w:cs="Times New Roman"/>
          <w:iCs/>
          <w:sz w:val="24"/>
          <w:szCs w:val="24"/>
        </w:rPr>
        <w:t xml:space="preserve"> Republica Moldova, mun. Chișinău, str. Meșterul Manole, nr. 3, Depozitul central al „TERMOELECTRICA” S.A..</w:t>
      </w:r>
    </w:p>
    <w:p w14:paraId="1242108F" w14:textId="77777777" w:rsidR="00066736" w:rsidRDefault="00066736" w:rsidP="00066736">
      <w:pPr>
        <w:tabs>
          <w:tab w:val="right" w:pos="9637"/>
        </w:tabs>
        <w:spacing w:after="0" w:line="360" w:lineRule="auto"/>
        <w:jc w:val="both"/>
        <w:rPr>
          <w:rFonts w:ascii="Times New Roman" w:eastAsia="Calibri" w:hAnsi="Times New Roman" w:cs="Times New Roman"/>
          <w:b/>
          <w:bCs/>
          <w:iCs/>
          <w:sz w:val="24"/>
          <w:szCs w:val="24"/>
        </w:rPr>
      </w:pPr>
      <w:r w:rsidRPr="00066736">
        <w:rPr>
          <w:rFonts w:ascii="Times New Roman" w:eastAsia="Calibri" w:hAnsi="Times New Roman" w:cs="Times New Roman"/>
          <w:b/>
          <w:bCs/>
          <w:iCs/>
          <w:sz w:val="24"/>
          <w:szCs w:val="24"/>
        </w:rPr>
        <w:t>Condiții de primire-predare a bunurilor:</w:t>
      </w:r>
    </w:p>
    <w:p w14:paraId="44ED7F0C" w14:textId="77777777" w:rsidR="000A684D" w:rsidRDefault="004E2F22" w:rsidP="004E2F22">
      <w:pPr>
        <w:pStyle w:val="ae"/>
        <w:spacing w:line="360" w:lineRule="auto"/>
        <w:jc w:val="both"/>
        <w:rPr>
          <w:sz w:val="24"/>
          <w:szCs w:val="24"/>
          <w:lang w:val="ro-RO"/>
        </w:rPr>
      </w:pPr>
      <w:r w:rsidRPr="000A684D">
        <w:rPr>
          <w:sz w:val="24"/>
          <w:szCs w:val="24"/>
          <w:lang w:val="ro-RO"/>
        </w:rPr>
        <w:t xml:space="preserve">Furnizorul va contacta reprezentantul „TERMOELECTRICA” S.A. cu cel puțin 2 zile lucrătoare înainte de data planificată livrării bunurilor pentru coordonarea datei și orei. </w:t>
      </w:r>
    </w:p>
    <w:p w14:paraId="20244A10" w14:textId="6816920A" w:rsidR="004E2F22" w:rsidRPr="000A684D" w:rsidRDefault="00670084" w:rsidP="004E2F22">
      <w:pPr>
        <w:pStyle w:val="ae"/>
        <w:spacing w:line="360" w:lineRule="auto"/>
        <w:jc w:val="both"/>
        <w:rPr>
          <w:sz w:val="24"/>
          <w:szCs w:val="24"/>
          <w:lang w:val="ro-RO"/>
        </w:rPr>
      </w:pPr>
      <w:r w:rsidRPr="000A684D">
        <w:rPr>
          <w:sz w:val="24"/>
          <w:szCs w:val="24"/>
          <w:lang w:val="ro-RO"/>
        </w:rPr>
        <w:t>Transmiterea bunurilor la depozitul Cumpărătorului se va efectua în baza facturii fiscale (tipărită în două exemplare identice, cu viza și ștampila originală a Furnizorului</w:t>
      </w:r>
      <w:r w:rsidR="004E2F22" w:rsidRPr="000A684D">
        <w:rPr>
          <w:sz w:val="24"/>
          <w:szCs w:val="24"/>
          <w:lang w:val="ro-RO"/>
        </w:rPr>
        <w:t>), cu</w:t>
      </w:r>
      <w:r w:rsidRPr="000A684D">
        <w:rPr>
          <w:sz w:val="24"/>
          <w:szCs w:val="24"/>
          <w:lang w:val="ro-RO"/>
        </w:rPr>
        <w:t xml:space="preserve"> indicarea în mod obligatoriu în rubrica 7 a facturii fiscale a sintagmei „NON LIVRARE</w:t>
      </w:r>
      <w:r w:rsidR="000A684D" w:rsidRPr="000A684D">
        <w:rPr>
          <w:sz w:val="24"/>
          <w:szCs w:val="24"/>
          <w:lang w:val="ro-RO"/>
        </w:rPr>
        <w:t>”, în</w:t>
      </w:r>
      <w:r w:rsidRPr="000A684D">
        <w:rPr>
          <w:sz w:val="24"/>
          <w:szCs w:val="24"/>
          <w:lang w:val="ro-RO"/>
        </w:rPr>
        <w:t xml:space="preserve"> rubrica 10.1 a facturii fiscale se va indica tipul operațiunii, de exemplu „Transmitere spre testarea calitativă”.</w:t>
      </w:r>
    </w:p>
    <w:p w14:paraId="6E931969" w14:textId="77777777" w:rsidR="000A684D" w:rsidRPr="000A684D" w:rsidRDefault="004E2F22" w:rsidP="004E2F22">
      <w:pPr>
        <w:pStyle w:val="ae"/>
        <w:spacing w:line="360" w:lineRule="auto"/>
        <w:jc w:val="both"/>
        <w:rPr>
          <w:sz w:val="24"/>
          <w:szCs w:val="24"/>
          <w:lang w:val="ro-RO"/>
        </w:rPr>
      </w:pPr>
      <w:r w:rsidRPr="000A684D">
        <w:rPr>
          <w:sz w:val="24"/>
          <w:szCs w:val="24"/>
          <w:lang w:val="ro-RO"/>
        </w:rPr>
        <w:t>Dacă bunurile nu trec control calitativ, ceia ce se confirmă prin Procesul verbal al comisiei de recepție,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3F9145FD" w14:textId="15C98229" w:rsidR="00670084" w:rsidRPr="000A684D" w:rsidRDefault="004E2F22" w:rsidP="004E2F22">
      <w:pPr>
        <w:pStyle w:val="ae"/>
        <w:spacing w:line="360" w:lineRule="auto"/>
        <w:jc w:val="both"/>
        <w:rPr>
          <w:sz w:val="24"/>
          <w:szCs w:val="24"/>
          <w:lang w:val="ro-RO"/>
        </w:rPr>
      </w:pPr>
      <w:r w:rsidRPr="000A684D">
        <w:rPr>
          <w:sz w:val="24"/>
          <w:szCs w:val="24"/>
          <w:lang w:val="ro-RO"/>
        </w:rPr>
        <w:t>Dacă bunurile vor trece testarea, atunci va fi semnat Actul de predare-primire și Furnizorul va elibera factura fiscală cu data recepției bunurilor.</w:t>
      </w:r>
    </w:p>
    <w:p w14:paraId="14C40101" w14:textId="3B1865CC" w:rsidR="0094629B" w:rsidRPr="0094629B" w:rsidRDefault="0094629B" w:rsidP="00066736">
      <w:pPr>
        <w:spacing w:after="0" w:line="360" w:lineRule="auto"/>
        <w:jc w:val="both"/>
        <w:rPr>
          <w:rFonts w:ascii="Times New Roman" w:eastAsia="Calibri" w:hAnsi="Times New Roman" w:cs="Times New Roman"/>
          <w:b/>
          <w:bCs/>
          <w:iCs/>
          <w:sz w:val="24"/>
          <w:szCs w:val="24"/>
        </w:rPr>
      </w:pPr>
      <w:r w:rsidRPr="0094629B">
        <w:rPr>
          <w:rFonts w:ascii="Times New Roman" w:eastAsia="Calibri" w:hAnsi="Times New Roman" w:cs="Times New Roman"/>
          <w:b/>
          <w:bCs/>
          <w:iCs/>
          <w:sz w:val="24"/>
          <w:szCs w:val="24"/>
        </w:rPr>
        <w:t>Cerințe la calitatea bunurilor:</w:t>
      </w:r>
    </w:p>
    <w:p w14:paraId="3E67362A" w14:textId="15D0C887" w:rsidR="007E7E70" w:rsidRDefault="007E3017" w:rsidP="00066736">
      <w:pPr>
        <w:spacing w:after="0" w:line="360" w:lineRule="auto"/>
        <w:jc w:val="both"/>
        <w:rPr>
          <w:rFonts w:ascii="Times New Roman" w:eastAsia="Calibri" w:hAnsi="Times New Roman" w:cs="Times New Roman"/>
          <w:iCs/>
          <w:sz w:val="24"/>
          <w:szCs w:val="24"/>
        </w:rPr>
      </w:pPr>
      <w:r w:rsidRPr="007E3017">
        <w:rPr>
          <w:rFonts w:ascii="Times New Roman" w:eastAsia="Calibri" w:hAnsi="Times New Roman" w:cs="Times New Roman"/>
          <w:iCs/>
          <w:sz w:val="24"/>
          <w:szCs w:val="24"/>
        </w:rPr>
        <w:t>Bunurile vor fi  noi, nefolosite</w:t>
      </w:r>
      <w:r w:rsidR="00527CED">
        <w:rPr>
          <w:rFonts w:ascii="Times New Roman" w:eastAsia="Calibri" w:hAnsi="Times New Roman" w:cs="Times New Roman"/>
          <w:iCs/>
          <w:sz w:val="24"/>
          <w:szCs w:val="24"/>
        </w:rPr>
        <w:t>, fabricate în conformitate cu specificația tehnică solicitată</w:t>
      </w:r>
      <w:r w:rsidR="00DB7268">
        <w:rPr>
          <w:rFonts w:ascii="Times New Roman" w:eastAsia="Calibri" w:hAnsi="Times New Roman" w:cs="Times New Roman"/>
          <w:iCs/>
          <w:sz w:val="24"/>
          <w:szCs w:val="24"/>
        </w:rPr>
        <w:t>, asamblate și gata de utilizare.</w:t>
      </w:r>
      <w:r w:rsidRPr="007E3017">
        <w:rPr>
          <w:rFonts w:ascii="Times New Roman" w:eastAsia="Calibri" w:hAnsi="Times New Roman" w:cs="Times New Roman"/>
          <w:iCs/>
          <w:sz w:val="24"/>
          <w:szCs w:val="24"/>
        </w:rPr>
        <w:t xml:space="preserve"> </w:t>
      </w:r>
    </w:p>
    <w:p w14:paraId="454A9DAB" w14:textId="3DBE5782" w:rsidR="00B26301" w:rsidRDefault="00A44425" w:rsidP="00066736">
      <w:pPr>
        <w:spacing w:after="0" w:line="36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Panouri informative</w:t>
      </w:r>
      <w:r w:rsidR="00B26301" w:rsidRPr="00B26301">
        <w:rPr>
          <w:rFonts w:ascii="Times New Roman" w:eastAsia="Calibri" w:hAnsi="Times New Roman" w:cs="Times New Roman"/>
          <w:iCs/>
          <w:sz w:val="24"/>
          <w:szCs w:val="24"/>
        </w:rPr>
        <w:t xml:space="preserve"> trebuie să fie lizibile,  stabile în timp </w:t>
      </w:r>
      <w:proofErr w:type="spellStart"/>
      <w:r w:rsidR="00B26301" w:rsidRPr="00B26301">
        <w:rPr>
          <w:rFonts w:ascii="Times New Roman" w:eastAsia="Calibri" w:hAnsi="Times New Roman" w:cs="Times New Roman"/>
          <w:iCs/>
          <w:sz w:val="24"/>
          <w:szCs w:val="24"/>
        </w:rPr>
        <w:t>şi</w:t>
      </w:r>
      <w:proofErr w:type="spellEnd"/>
      <w:r w:rsidR="00B26301" w:rsidRPr="00B26301">
        <w:rPr>
          <w:rFonts w:ascii="Times New Roman" w:eastAsia="Calibri" w:hAnsi="Times New Roman" w:cs="Times New Roman"/>
          <w:iCs/>
          <w:sz w:val="24"/>
          <w:szCs w:val="24"/>
        </w:rPr>
        <w:t xml:space="preserve"> rezistente la acțiunea </w:t>
      </w:r>
      <w:r w:rsidR="00CA3399">
        <w:rPr>
          <w:rFonts w:ascii="Times New Roman" w:eastAsia="Calibri" w:hAnsi="Times New Roman" w:cs="Times New Roman"/>
          <w:iCs/>
          <w:sz w:val="24"/>
          <w:szCs w:val="24"/>
        </w:rPr>
        <w:t>factorilor</w:t>
      </w:r>
      <w:r>
        <w:rPr>
          <w:rFonts w:ascii="Times New Roman" w:eastAsia="Calibri" w:hAnsi="Times New Roman" w:cs="Times New Roman"/>
          <w:iCs/>
          <w:sz w:val="24"/>
          <w:szCs w:val="24"/>
        </w:rPr>
        <w:t xml:space="preserve"> de mediu</w:t>
      </w:r>
      <w:r w:rsidR="00B26301" w:rsidRPr="00B26301">
        <w:rPr>
          <w:rFonts w:ascii="Times New Roman" w:eastAsia="Calibri" w:hAnsi="Times New Roman" w:cs="Times New Roman"/>
          <w:iCs/>
          <w:sz w:val="24"/>
          <w:szCs w:val="24"/>
        </w:rPr>
        <w:t>.</w:t>
      </w:r>
    </w:p>
    <w:p w14:paraId="1E6E51DB" w14:textId="77777777" w:rsidR="00030B25" w:rsidRDefault="00030B25" w:rsidP="00A36B3A">
      <w:pPr>
        <w:pStyle w:val="a6"/>
        <w:ind w:left="426"/>
        <w:rPr>
          <w:rFonts w:ascii="Times New Roman" w:eastAsia="Calibri" w:hAnsi="Times New Roman" w:cs="Times New Roman"/>
          <w:b/>
          <w:spacing w:val="-3"/>
        </w:rPr>
      </w:pPr>
    </w:p>
    <w:p w14:paraId="0946F1BD" w14:textId="77777777" w:rsidR="00B26301" w:rsidRPr="00FD299A" w:rsidRDefault="00A1077A" w:rsidP="008B4FDF">
      <w:pPr>
        <w:pStyle w:val="a6"/>
        <w:numPr>
          <w:ilvl w:val="0"/>
          <w:numId w:val="8"/>
        </w:numPr>
        <w:spacing w:after="0"/>
        <w:ind w:left="0" w:firstLine="0"/>
        <w:jc w:val="both"/>
        <w:rPr>
          <w:rFonts w:ascii="Times New Roman" w:hAnsi="Times New Roman" w:cs="Times New Roman"/>
          <w:b/>
          <w:sz w:val="24"/>
          <w:szCs w:val="24"/>
        </w:rPr>
      </w:pPr>
      <w:r w:rsidRPr="00FD299A">
        <w:rPr>
          <w:rFonts w:ascii="Times New Roman" w:hAnsi="Times New Roman" w:cs="Times New Roman"/>
          <w:b/>
          <w:sz w:val="24"/>
          <w:szCs w:val="24"/>
        </w:rPr>
        <w:t xml:space="preserve">Materiale, </w:t>
      </w:r>
      <w:r w:rsidR="003F2E5B" w:rsidRPr="00FD299A">
        <w:rPr>
          <w:rFonts w:ascii="Times New Roman" w:hAnsi="Times New Roman" w:cs="Times New Roman"/>
          <w:b/>
          <w:sz w:val="24"/>
          <w:szCs w:val="24"/>
        </w:rPr>
        <w:t>compatibilități</w:t>
      </w:r>
      <w:r w:rsidRPr="00FD299A">
        <w:rPr>
          <w:rFonts w:ascii="Times New Roman" w:hAnsi="Times New Roman" w:cs="Times New Roman"/>
          <w:b/>
          <w:sz w:val="24"/>
          <w:szCs w:val="24"/>
        </w:rPr>
        <w:t xml:space="preserve">, reglementări tehnice </w:t>
      </w:r>
      <w:proofErr w:type="spellStart"/>
      <w:r w:rsidRPr="00FD299A">
        <w:rPr>
          <w:rFonts w:ascii="Times New Roman" w:hAnsi="Times New Roman" w:cs="Times New Roman"/>
          <w:b/>
          <w:sz w:val="24"/>
          <w:szCs w:val="24"/>
        </w:rPr>
        <w:t>şi</w:t>
      </w:r>
      <w:proofErr w:type="spellEnd"/>
      <w:r w:rsidRPr="00FD299A">
        <w:rPr>
          <w:rFonts w:ascii="Times New Roman" w:hAnsi="Times New Roman" w:cs="Times New Roman"/>
          <w:b/>
          <w:sz w:val="24"/>
          <w:szCs w:val="24"/>
        </w:rPr>
        <w:t xml:space="preserve"> standarde utilizate.</w:t>
      </w:r>
    </w:p>
    <w:p w14:paraId="01B49576" w14:textId="77777777" w:rsidR="00B26301" w:rsidRDefault="00B26301" w:rsidP="00B26301">
      <w:pPr>
        <w:pStyle w:val="a6"/>
        <w:spacing w:after="0"/>
        <w:ind w:left="0"/>
        <w:jc w:val="both"/>
        <w:rPr>
          <w:rFonts w:ascii="Times New Roman" w:eastAsia="Calibri" w:hAnsi="Times New Roman" w:cs="Times New Roman"/>
          <w:iCs/>
          <w:sz w:val="24"/>
          <w:szCs w:val="24"/>
        </w:rPr>
      </w:pPr>
      <w:r w:rsidRPr="00B26301">
        <w:rPr>
          <w:rFonts w:ascii="Times New Roman" w:eastAsia="Calibri" w:hAnsi="Times New Roman" w:cs="Times New Roman"/>
          <w:iCs/>
          <w:sz w:val="24"/>
          <w:szCs w:val="24"/>
        </w:rPr>
        <w:t>Bunuril</w:t>
      </w:r>
      <w:r>
        <w:rPr>
          <w:rFonts w:ascii="Times New Roman" w:eastAsia="Calibri" w:hAnsi="Times New Roman" w:cs="Times New Roman"/>
          <w:iCs/>
          <w:sz w:val="24"/>
          <w:szCs w:val="24"/>
        </w:rPr>
        <w:t>e</w:t>
      </w:r>
      <w:r w:rsidRPr="00B26301">
        <w:rPr>
          <w:rFonts w:ascii="Times New Roman" w:eastAsia="Calibri" w:hAnsi="Times New Roman" w:cs="Times New Roman"/>
          <w:iCs/>
          <w:sz w:val="24"/>
          <w:szCs w:val="24"/>
        </w:rPr>
        <w:t xml:space="preserve"> trebuie să respect</w:t>
      </w:r>
      <w:r>
        <w:rPr>
          <w:rFonts w:ascii="Times New Roman" w:eastAsia="Calibri" w:hAnsi="Times New Roman" w:cs="Times New Roman"/>
          <w:iCs/>
          <w:sz w:val="24"/>
          <w:szCs w:val="24"/>
        </w:rPr>
        <w:t>e</w:t>
      </w:r>
      <w:r w:rsidRPr="00B26301">
        <w:rPr>
          <w:rFonts w:ascii="Times New Roman" w:eastAsia="Calibri" w:hAnsi="Times New Roman" w:cs="Times New Roman"/>
          <w:iCs/>
          <w:sz w:val="24"/>
          <w:szCs w:val="24"/>
        </w:rPr>
        <w:t xml:space="preserve"> </w:t>
      </w:r>
      <w:r w:rsidR="00B62991">
        <w:rPr>
          <w:rFonts w:ascii="Times New Roman" w:eastAsia="Calibri" w:hAnsi="Times New Roman" w:cs="Times New Roman"/>
          <w:iCs/>
          <w:sz w:val="24"/>
          <w:szCs w:val="24"/>
        </w:rPr>
        <w:t>cerințele</w:t>
      </w:r>
      <w:r w:rsidR="00FD299A">
        <w:rPr>
          <w:rFonts w:ascii="Times New Roman" w:eastAsia="Calibri" w:hAnsi="Times New Roman" w:cs="Times New Roman"/>
          <w:iCs/>
          <w:sz w:val="24"/>
          <w:szCs w:val="24"/>
        </w:rPr>
        <w:t xml:space="preserve"> documentelor normative indicate sau echivalente acestora valabile în RM</w:t>
      </w:r>
      <w:r w:rsidR="005A452E">
        <w:rPr>
          <w:rFonts w:ascii="Times New Roman" w:eastAsia="Calibri" w:hAnsi="Times New Roman" w:cs="Times New Roman"/>
          <w:iCs/>
          <w:sz w:val="24"/>
          <w:szCs w:val="24"/>
        </w:rPr>
        <w:t>:</w:t>
      </w:r>
    </w:p>
    <w:p w14:paraId="440B0A4C" w14:textId="3AC67E4C" w:rsidR="00B15A04" w:rsidRDefault="00B15A04" w:rsidP="00B15A04">
      <w:pPr>
        <w:pStyle w:val="a6"/>
        <w:numPr>
          <w:ilvl w:val="0"/>
          <w:numId w:val="30"/>
        </w:numPr>
        <w:spacing w:after="0"/>
        <w:jc w:val="both"/>
        <w:rPr>
          <w:rFonts w:ascii="Times New Roman" w:eastAsia="Calibri" w:hAnsi="Times New Roman" w:cs="Times New Roman"/>
          <w:iCs/>
          <w:sz w:val="24"/>
          <w:szCs w:val="24"/>
        </w:rPr>
      </w:pPr>
      <w:r w:rsidRPr="00B15A04">
        <w:rPr>
          <w:rFonts w:ascii="Times New Roman" w:eastAsia="Calibri" w:hAnsi="Times New Roman" w:cs="Times New Roman"/>
          <w:iCs/>
          <w:sz w:val="24"/>
          <w:szCs w:val="24"/>
        </w:rPr>
        <w:t>SM EN 840-2:2020</w:t>
      </w:r>
      <w:r>
        <w:rPr>
          <w:rFonts w:ascii="Times New Roman" w:eastAsia="Calibri" w:hAnsi="Times New Roman" w:cs="Times New Roman"/>
          <w:iCs/>
          <w:sz w:val="24"/>
          <w:szCs w:val="24"/>
        </w:rPr>
        <w:t xml:space="preserve"> „</w:t>
      </w:r>
      <w:r w:rsidRPr="00B15A04">
        <w:rPr>
          <w:rFonts w:ascii="Times New Roman" w:eastAsia="Calibri" w:hAnsi="Times New Roman" w:cs="Times New Roman"/>
          <w:iCs/>
          <w:sz w:val="24"/>
          <w:szCs w:val="24"/>
        </w:rPr>
        <w:t xml:space="preserve">Containere mobile pentru </w:t>
      </w:r>
      <w:proofErr w:type="spellStart"/>
      <w:r w:rsidRPr="00B15A04">
        <w:rPr>
          <w:rFonts w:ascii="Times New Roman" w:eastAsia="Calibri" w:hAnsi="Times New Roman" w:cs="Times New Roman"/>
          <w:iCs/>
          <w:sz w:val="24"/>
          <w:szCs w:val="24"/>
        </w:rPr>
        <w:t>deşeuri</w:t>
      </w:r>
      <w:proofErr w:type="spellEnd"/>
      <w:r w:rsidRPr="00B15A04">
        <w:rPr>
          <w:rFonts w:ascii="Times New Roman" w:eastAsia="Calibri" w:hAnsi="Times New Roman" w:cs="Times New Roman"/>
          <w:iCs/>
          <w:sz w:val="24"/>
          <w:szCs w:val="24"/>
        </w:rPr>
        <w:t xml:space="preserve"> menajere </w:t>
      </w:r>
      <w:proofErr w:type="spellStart"/>
      <w:r w:rsidRPr="00B15A04">
        <w:rPr>
          <w:rFonts w:ascii="Times New Roman" w:eastAsia="Calibri" w:hAnsi="Times New Roman" w:cs="Times New Roman"/>
          <w:iCs/>
          <w:sz w:val="24"/>
          <w:szCs w:val="24"/>
        </w:rPr>
        <w:t>şi</w:t>
      </w:r>
      <w:proofErr w:type="spellEnd"/>
      <w:r w:rsidRPr="00B15A04">
        <w:rPr>
          <w:rFonts w:ascii="Times New Roman" w:eastAsia="Calibri" w:hAnsi="Times New Roman" w:cs="Times New Roman"/>
          <w:iCs/>
          <w:sz w:val="24"/>
          <w:szCs w:val="24"/>
        </w:rPr>
        <w:t xml:space="preserve"> reciclabile. Partea 2: Containere cu 4 roți cu capacitatea de până la 1 300 l, cu capac plat (capace plate), pentru dispozitive de ridicare cu fus </w:t>
      </w:r>
      <w:proofErr w:type="spellStart"/>
      <w:r w:rsidRPr="00B15A04">
        <w:rPr>
          <w:rFonts w:ascii="Times New Roman" w:eastAsia="Calibri" w:hAnsi="Times New Roman" w:cs="Times New Roman"/>
          <w:iCs/>
          <w:sz w:val="24"/>
          <w:szCs w:val="24"/>
        </w:rPr>
        <w:t>şi</w:t>
      </w:r>
      <w:proofErr w:type="spellEnd"/>
      <w:r w:rsidRPr="00B15A04">
        <w:rPr>
          <w:rFonts w:ascii="Times New Roman" w:eastAsia="Calibri" w:hAnsi="Times New Roman" w:cs="Times New Roman"/>
          <w:iCs/>
          <w:sz w:val="24"/>
          <w:szCs w:val="24"/>
        </w:rPr>
        <w:t xml:space="preserve">/sau pieptene. Dimensiuni </w:t>
      </w:r>
      <w:proofErr w:type="spellStart"/>
      <w:r w:rsidRPr="00B15A04">
        <w:rPr>
          <w:rFonts w:ascii="Times New Roman" w:eastAsia="Calibri" w:hAnsi="Times New Roman" w:cs="Times New Roman"/>
          <w:iCs/>
          <w:sz w:val="24"/>
          <w:szCs w:val="24"/>
        </w:rPr>
        <w:t>şi</w:t>
      </w:r>
      <w:proofErr w:type="spellEnd"/>
      <w:r w:rsidRPr="00B15A04">
        <w:rPr>
          <w:rFonts w:ascii="Times New Roman" w:eastAsia="Calibri" w:hAnsi="Times New Roman" w:cs="Times New Roman"/>
          <w:iCs/>
          <w:sz w:val="24"/>
          <w:szCs w:val="24"/>
        </w:rPr>
        <w:t xml:space="preserve"> proiectare</w:t>
      </w:r>
      <w:r>
        <w:rPr>
          <w:rFonts w:ascii="Times New Roman" w:eastAsia="Calibri" w:hAnsi="Times New Roman" w:cs="Times New Roman"/>
          <w:iCs/>
          <w:sz w:val="24"/>
          <w:szCs w:val="24"/>
        </w:rPr>
        <w:t>”</w:t>
      </w:r>
    </w:p>
    <w:p w14:paraId="1A5144C7" w14:textId="46C63CD5" w:rsidR="00CA3399" w:rsidRPr="00B15A04" w:rsidRDefault="00CA3399" w:rsidP="00B15A04">
      <w:pPr>
        <w:pStyle w:val="a6"/>
        <w:numPr>
          <w:ilvl w:val="0"/>
          <w:numId w:val="30"/>
        </w:numPr>
        <w:spacing w:after="0"/>
        <w:jc w:val="both"/>
        <w:rPr>
          <w:rFonts w:ascii="Times New Roman" w:hAnsi="Times New Roman" w:cs="Times New Roman"/>
          <w:bCs/>
          <w:sz w:val="24"/>
          <w:szCs w:val="24"/>
        </w:rPr>
      </w:pPr>
      <w:r w:rsidRPr="00B15A04">
        <w:rPr>
          <w:rFonts w:ascii="Times New Roman" w:hAnsi="Times New Roman" w:cs="Times New Roman"/>
          <w:bCs/>
          <w:sz w:val="24"/>
          <w:szCs w:val="24"/>
        </w:rPr>
        <w:t xml:space="preserve">SM EN 840-3:2020 </w:t>
      </w:r>
      <w:r w:rsidR="00B15A04">
        <w:rPr>
          <w:rFonts w:ascii="Times New Roman" w:hAnsi="Times New Roman" w:cs="Times New Roman"/>
          <w:bCs/>
          <w:sz w:val="24"/>
          <w:szCs w:val="24"/>
        </w:rPr>
        <w:t>„</w:t>
      </w:r>
      <w:r w:rsidRPr="00B15A04">
        <w:rPr>
          <w:rFonts w:ascii="Times New Roman" w:hAnsi="Times New Roman" w:cs="Times New Roman"/>
          <w:bCs/>
          <w:sz w:val="24"/>
          <w:szCs w:val="24"/>
        </w:rPr>
        <w:t xml:space="preserve">Containere mobile pentru deșeuri menajere </w:t>
      </w:r>
      <w:proofErr w:type="spellStart"/>
      <w:r w:rsidRPr="00B15A04">
        <w:rPr>
          <w:rFonts w:ascii="Times New Roman" w:hAnsi="Times New Roman" w:cs="Times New Roman"/>
          <w:bCs/>
          <w:sz w:val="24"/>
          <w:szCs w:val="24"/>
        </w:rPr>
        <w:t>şi</w:t>
      </w:r>
      <w:proofErr w:type="spellEnd"/>
      <w:r w:rsidRPr="00B15A04">
        <w:rPr>
          <w:rFonts w:ascii="Times New Roman" w:hAnsi="Times New Roman" w:cs="Times New Roman"/>
          <w:bCs/>
          <w:sz w:val="24"/>
          <w:szCs w:val="24"/>
        </w:rPr>
        <w:t xml:space="preserve"> reciclabile. Partea 3: Containere cu 4 roți cu capacitatea de până la 1 300 l, cu capac bombat (capace bombate), pentru dispozitive de ridicare cu fus </w:t>
      </w:r>
      <w:proofErr w:type="spellStart"/>
      <w:r w:rsidRPr="00B15A04">
        <w:rPr>
          <w:rFonts w:ascii="Times New Roman" w:hAnsi="Times New Roman" w:cs="Times New Roman"/>
          <w:bCs/>
          <w:sz w:val="24"/>
          <w:szCs w:val="24"/>
        </w:rPr>
        <w:t>şi</w:t>
      </w:r>
      <w:proofErr w:type="spellEnd"/>
      <w:r w:rsidRPr="00B15A04">
        <w:rPr>
          <w:rFonts w:ascii="Times New Roman" w:hAnsi="Times New Roman" w:cs="Times New Roman"/>
          <w:bCs/>
          <w:sz w:val="24"/>
          <w:szCs w:val="24"/>
        </w:rPr>
        <w:t xml:space="preserve">/sau pieptene. Dimensiuni </w:t>
      </w:r>
      <w:proofErr w:type="spellStart"/>
      <w:r w:rsidRPr="00B15A04">
        <w:rPr>
          <w:rFonts w:ascii="Times New Roman" w:hAnsi="Times New Roman" w:cs="Times New Roman"/>
          <w:bCs/>
          <w:sz w:val="24"/>
          <w:szCs w:val="24"/>
        </w:rPr>
        <w:t>şi</w:t>
      </w:r>
      <w:proofErr w:type="spellEnd"/>
      <w:r w:rsidRPr="00B15A04">
        <w:rPr>
          <w:rFonts w:ascii="Times New Roman" w:hAnsi="Times New Roman" w:cs="Times New Roman"/>
          <w:bCs/>
          <w:sz w:val="24"/>
          <w:szCs w:val="24"/>
        </w:rPr>
        <w:t xml:space="preserve"> proiectare</w:t>
      </w:r>
      <w:r w:rsidR="00B15A04">
        <w:rPr>
          <w:rFonts w:ascii="Times New Roman" w:hAnsi="Times New Roman" w:cs="Times New Roman"/>
          <w:bCs/>
          <w:sz w:val="24"/>
          <w:szCs w:val="24"/>
        </w:rPr>
        <w:t>”</w:t>
      </w:r>
    </w:p>
    <w:p w14:paraId="676915C0" w14:textId="1060A8AD" w:rsidR="005A452E" w:rsidRDefault="00D84563" w:rsidP="00B15A04">
      <w:pPr>
        <w:pStyle w:val="a6"/>
        <w:numPr>
          <w:ilvl w:val="0"/>
          <w:numId w:val="30"/>
        </w:numPr>
        <w:spacing w:after="0"/>
        <w:jc w:val="both"/>
        <w:rPr>
          <w:rFonts w:ascii="Times New Roman" w:hAnsi="Times New Roman" w:cs="Times New Roman"/>
          <w:sz w:val="24"/>
          <w:szCs w:val="24"/>
        </w:rPr>
      </w:pPr>
      <w:r w:rsidRPr="00B15A04">
        <w:rPr>
          <w:rFonts w:ascii="Times New Roman" w:hAnsi="Times New Roman" w:cs="Times New Roman"/>
          <w:sz w:val="24"/>
          <w:szCs w:val="24"/>
        </w:rPr>
        <w:t xml:space="preserve">SM EN 840-4:2020 „Containere mobile pentru </w:t>
      </w:r>
      <w:r w:rsidR="00254B20" w:rsidRPr="00B15A04">
        <w:rPr>
          <w:rFonts w:ascii="Times New Roman" w:hAnsi="Times New Roman" w:cs="Times New Roman"/>
          <w:sz w:val="24"/>
          <w:szCs w:val="24"/>
        </w:rPr>
        <w:t>deșeuri</w:t>
      </w:r>
      <w:r w:rsidRPr="00B15A04">
        <w:rPr>
          <w:rFonts w:ascii="Times New Roman" w:hAnsi="Times New Roman" w:cs="Times New Roman"/>
          <w:sz w:val="24"/>
          <w:szCs w:val="24"/>
        </w:rPr>
        <w:t xml:space="preserve"> menajere </w:t>
      </w:r>
      <w:proofErr w:type="spellStart"/>
      <w:r w:rsidRPr="00B15A04">
        <w:rPr>
          <w:rFonts w:ascii="Times New Roman" w:hAnsi="Times New Roman" w:cs="Times New Roman"/>
          <w:sz w:val="24"/>
          <w:szCs w:val="24"/>
        </w:rPr>
        <w:t>şi</w:t>
      </w:r>
      <w:proofErr w:type="spellEnd"/>
      <w:r w:rsidRPr="00B15A04">
        <w:rPr>
          <w:rFonts w:ascii="Times New Roman" w:hAnsi="Times New Roman" w:cs="Times New Roman"/>
          <w:sz w:val="24"/>
          <w:szCs w:val="24"/>
        </w:rPr>
        <w:t xml:space="preserve"> reciclabile. Partea 4: Containere cu 4 </w:t>
      </w:r>
      <w:r w:rsidR="00254B20" w:rsidRPr="00B15A04">
        <w:rPr>
          <w:rFonts w:ascii="Times New Roman" w:hAnsi="Times New Roman" w:cs="Times New Roman"/>
          <w:sz w:val="24"/>
          <w:szCs w:val="24"/>
        </w:rPr>
        <w:t>roți</w:t>
      </w:r>
      <w:r w:rsidRPr="00B15A04">
        <w:rPr>
          <w:rFonts w:ascii="Times New Roman" w:hAnsi="Times New Roman" w:cs="Times New Roman"/>
          <w:sz w:val="24"/>
          <w:szCs w:val="24"/>
        </w:rPr>
        <w:t xml:space="preserve"> cu capacitatea de până la 1 700 l cu capac plat (capace plate), pentru </w:t>
      </w:r>
      <w:r w:rsidRPr="00B15A04">
        <w:rPr>
          <w:rFonts w:ascii="Times New Roman" w:hAnsi="Times New Roman" w:cs="Times New Roman"/>
          <w:sz w:val="24"/>
          <w:szCs w:val="24"/>
        </w:rPr>
        <w:lastRenderedPageBreak/>
        <w:t xml:space="preserve">dispozitive de ridicare cu fus mare sau BG-basculante </w:t>
      </w:r>
      <w:proofErr w:type="spellStart"/>
      <w:r w:rsidRPr="00B15A04">
        <w:rPr>
          <w:rFonts w:ascii="Times New Roman" w:hAnsi="Times New Roman" w:cs="Times New Roman"/>
          <w:sz w:val="24"/>
          <w:szCs w:val="24"/>
        </w:rPr>
        <w:t>şi</w:t>
      </w:r>
      <w:proofErr w:type="spellEnd"/>
      <w:r w:rsidRPr="00B15A04">
        <w:rPr>
          <w:rFonts w:ascii="Times New Roman" w:hAnsi="Times New Roman" w:cs="Times New Roman"/>
          <w:sz w:val="24"/>
          <w:szCs w:val="24"/>
        </w:rPr>
        <w:t xml:space="preserve">/sau dispozitive de ridicare cu pieptene mare. Dimensiuni </w:t>
      </w:r>
      <w:proofErr w:type="spellStart"/>
      <w:r w:rsidRPr="00B15A04">
        <w:rPr>
          <w:rFonts w:ascii="Times New Roman" w:hAnsi="Times New Roman" w:cs="Times New Roman"/>
          <w:sz w:val="24"/>
          <w:szCs w:val="24"/>
        </w:rPr>
        <w:t>şi</w:t>
      </w:r>
      <w:proofErr w:type="spellEnd"/>
      <w:r w:rsidRPr="00B15A04">
        <w:rPr>
          <w:rFonts w:ascii="Times New Roman" w:hAnsi="Times New Roman" w:cs="Times New Roman"/>
          <w:sz w:val="24"/>
          <w:szCs w:val="24"/>
        </w:rPr>
        <w:t xml:space="preserve"> proiectare”</w:t>
      </w:r>
    </w:p>
    <w:p w14:paraId="7C7236E2" w14:textId="2AE8938B" w:rsidR="00AE2929" w:rsidRDefault="00AE2929" w:rsidP="00B15A04">
      <w:pPr>
        <w:pStyle w:val="a6"/>
        <w:numPr>
          <w:ilvl w:val="0"/>
          <w:numId w:val="30"/>
        </w:numPr>
        <w:spacing w:after="0"/>
        <w:jc w:val="both"/>
        <w:rPr>
          <w:rFonts w:ascii="Times New Roman" w:hAnsi="Times New Roman" w:cs="Times New Roman"/>
          <w:sz w:val="24"/>
          <w:szCs w:val="24"/>
        </w:rPr>
      </w:pPr>
      <w:r w:rsidRPr="00AE2929">
        <w:rPr>
          <w:rFonts w:ascii="Times New Roman" w:hAnsi="Times New Roman" w:cs="Times New Roman"/>
          <w:sz w:val="24"/>
          <w:szCs w:val="24"/>
        </w:rPr>
        <w:t>SM EN 840-5:2020</w:t>
      </w:r>
      <w:r w:rsidRPr="00AE2929">
        <w:t xml:space="preserve"> </w:t>
      </w:r>
      <w:r w:rsidRPr="00AE2929">
        <w:rPr>
          <w:rFonts w:ascii="Times New Roman" w:hAnsi="Times New Roman" w:cs="Times New Roman"/>
        </w:rPr>
        <w:t>„</w:t>
      </w:r>
      <w:r w:rsidRPr="00AE2929">
        <w:rPr>
          <w:rFonts w:ascii="Times New Roman" w:hAnsi="Times New Roman" w:cs="Times New Roman"/>
          <w:sz w:val="24"/>
          <w:szCs w:val="24"/>
        </w:rPr>
        <w:t xml:space="preserve">Containere mobile pentru </w:t>
      </w:r>
      <w:proofErr w:type="spellStart"/>
      <w:r w:rsidRPr="00AE2929">
        <w:rPr>
          <w:rFonts w:ascii="Times New Roman" w:hAnsi="Times New Roman" w:cs="Times New Roman"/>
          <w:sz w:val="24"/>
          <w:szCs w:val="24"/>
        </w:rPr>
        <w:t>deşeuri</w:t>
      </w:r>
      <w:proofErr w:type="spellEnd"/>
      <w:r w:rsidRPr="00AE2929">
        <w:rPr>
          <w:rFonts w:ascii="Times New Roman" w:hAnsi="Times New Roman" w:cs="Times New Roman"/>
          <w:sz w:val="24"/>
          <w:szCs w:val="24"/>
        </w:rPr>
        <w:t xml:space="preserve"> menajere </w:t>
      </w:r>
      <w:proofErr w:type="spellStart"/>
      <w:r w:rsidRPr="00AE2929">
        <w:rPr>
          <w:rFonts w:ascii="Times New Roman" w:hAnsi="Times New Roman" w:cs="Times New Roman"/>
          <w:sz w:val="24"/>
          <w:szCs w:val="24"/>
        </w:rPr>
        <w:t>şi</w:t>
      </w:r>
      <w:proofErr w:type="spellEnd"/>
      <w:r w:rsidRPr="00AE2929">
        <w:rPr>
          <w:rFonts w:ascii="Times New Roman" w:hAnsi="Times New Roman" w:cs="Times New Roman"/>
          <w:sz w:val="24"/>
          <w:szCs w:val="24"/>
        </w:rPr>
        <w:t xml:space="preserve"> reciclabile. Partea 5: Cerințe de performanță </w:t>
      </w:r>
      <w:proofErr w:type="spellStart"/>
      <w:r w:rsidRPr="00AE2929">
        <w:rPr>
          <w:rFonts w:ascii="Times New Roman" w:hAnsi="Times New Roman" w:cs="Times New Roman"/>
          <w:sz w:val="24"/>
          <w:szCs w:val="24"/>
        </w:rPr>
        <w:t>şi</w:t>
      </w:r>
      <w:proofErr w:type="spellEnd"/>
      <w:r w:rsidRPr="00AE2929">
        <w:rPr>
          <w:rFonts w:ascii="Times New Roman" w:hAnsi="Times New Roman" w:cs="Times New Roman"/>
          <w:sz w:val="24"/>
          <w:szCs w:val="24"/>
        </w:rPr>
        <w:t xml:space="preserve"> metode de încercare</w:t>
      </w:r>
      <w:r>
        <w:rPr>
          <w:rFonts w:ascii="Times New Roman" w:hAnsi="Times New Roman" w:cs="Times New Roman"/>
          <w:sz w:val="24"/>
          <w:szCs w:val="24"/>
        </w:rPr>
        <w:t>”</w:t>
      </w:r>
    </w:p>
    <w:p w14:paraId="1826F0AC" w14:textId="27BCF007" w:rsidR="00AE2929" w:rsidRPr="00B15A04" w:rsidRDefault="00AE2929" w:rsidP="00B15A04">
      <w:pPr>
        <w:pStyle w:val="a6"/>
        <w:numPr>
          <w:ilvl w:val="0"/>
          <w:numId w:val="30"/>
        </w:numPr>
        <w:spacing w:after="0"/>
        <w:jc w:val="both"/>
        <w:rPr>
          <w:rFonts w:ascii="Times New Roman" w:hAnsi="Times New Roman" w:cs="Times New Roman"/>
          <w:sz w:val="24"/>
          <w:szCs w:val="24"/>
        </w:rPr>
      </w:pPr>
      <w:r w:rsidRPr="00AE2929">
        <w:rPr>
          <w:rFonts w:ascii="Times New Roman" w:hAnsi="Times New Roman" w:cs="Times New Roman"/>
          <w:sz w:val="24"/>
          <w:szCs w:val="24"/>
        </w:rPr>
        <w:t>SM EN 840-6:2020</w:t>
      </w:r>
      <w:r>
        <w:rPr>
          <w:rFonts w:ascii="Times New Roman" w:hAnsi="Times New Roman" w:cs="Times New Roman"/>
          <w:sz w:val="24"/>
          <w:szCs w:val="24"/>
        </w:rPr>
        <w:t xml:space="preserve"> „</w:t>
      </w:r>
      <w:r w:rsidRPr="00AE2929">
        <w:rPr>
          <w:rFonts w:ascii="Times New Roman" w:hAnsi="Times New Roman" w:cs="Times New Roman"/>
          <w:sz w:val="24"/>
          <w:szCs w:val="24"/>
        </w:rPr>
        <w:t xml:space="preserve">Containere mobile pentru </w:t>
      </w:r>
      <w:proofErr w:type="spellStart"/>
      <w:r w:rsidRPr="00AE2929">
        <w:rPr>
          <w:rFonts w:ascii="Times New Roman" w:hAnsi="Times New Roman" w:cs="Times New Roman"/>
          <w:sz w:val="24"/>
          <w:szCs w:val="24"/>
        </w:rPr>
        <w:t>deşeuri</w:t>
      </w:r>
      <w:proofErr w:type="spellEnd"/>
      <w:r w:rsidRPr="00AE2929">
        <w:rPr>
          <w:rFonts w:ascii="Times New Roman" w:hAnsi="Times New Roman" w:cs="Times New Roman"/>
          <w:sz w:val="24"/>
          <w:szCs w:val="24"/>
        </w:rPr>
        <w:t xml:space="preserve"> menajere </w:t>
      </w:r>
      <w:proofErr w:type="spellStart"/>
      <w:r w:rsidRPr="00AE2929">
        <w:rPr>
          <w:rFonts w:ascii="Times New Roman" w:hAnsi="Times New Roman" w:cs="Times New Roman"/>
          <w:sz w:val="24"/>
          <w:szCs w:val="24"/>
        </w:rPr>
        <w:t>şi</w:t>
      </w:r>
      <w:proofErr w:type="spellEnd"/>
      <w:r w:rsidRPr="00AE2929">
        <w:rPr>
          <w:rFonts w:ascii="Times New Roman" w:hAnsi="Times New Roman" w:cs="Times New Roman"/>
          <w:sz w:val="24"/>
          <w:szCs w:val="24"/>
        </w:rPr>
        <w:t xml:space="preserve"> reciclabile. Partea 6: </w:t>
      </w:r>
      <w:proofErr w:type="spellStart"/>
      <w:r w:rsidRPr="00AE2929">
        <w:rPr>
          <w:rFonts w:ascii="Times New Roman" w:hAnsi="Times New Roman" w:cs="Times New Roman"/>
          <w:sz w:val="24"/>
          <w:szCs w:val="24"/>
        </w:rPr>
        <w:t>Cerinţe</w:t>
      </w:r>
      <w:proofErr w:type="spellEnd"/>
      <w:r w:rsidRPr="00AE2929">
        <w:rPr>
          <w:rFonts w:ascii="Times New Roman" w:hAnsi="Times New Roman" w:cs="Times New Roman"/>
          <w:sz w:val="24"/>
          <w:szCs w:val="24"/>
        </w:rPr>
        <w:t xml:space="preserve"> de sănătate </w:t>
      </w:r>
      <w:proofErr w:type="spellStart"/>
      <w:r w:rsidRPr="00AE2929">
        <w:rPr>
          <w:rFonts w:ascii="Times New Roman" w:hAnsi="Times New Roman" w:cs="Times New Roman"/>
          <w:sz w:val="24"/>
          <w:szCs w:val="24"/>
        </w:rPr>
        <w:t>şi</w:t>
      </w:r>
      <w:proofErr w:type="spellEnd"/>
      <w:r w:rsidRPr="00AE2929">
        <w:rPr>
          <w:rFonts w:ascii="Times New Roman" w:hAnsi="Times New Roman" w:cs="Times New Roman"/>
          <w:sz w:val="24"/>
          <w:szCs w:val="24"/>
        </w:rPr>
        <w:t xml:space="preserve"> securitate</w:t>
      </w:r>
      <w:r>
        <w:rPr>
          <w:rFonts w:ascii="Times New Roman" w:hAnsi="Times New Roman" w:cs="Times New Roman"/>
          <w:sz w:val="24"/>
          <w:szCs w:val="24"/>
        </w:rPr>
        <w:t>”.</w:t>
      </w:r>
    </w:p>
    <w:p w14:paraId="2FA6F64C" w14:textId="77777777" w:rsidR="00D84563" w:rsidRPr="005A452E" w:rsidRDefault="00D84563" w:rsidP="005A452E">
      <w:pPr>
        <w:spacing w:after="0"/>
        <w:jc w:val="both"/>
        <w:rPr>
          <w:rFonts w:ascii="Times New Roman" w:hAnsi="Times New Roman" w:cs="Times New Roman"/>
          <w:sz w:val="24"/>
          <w:szCs w:val="24"/>
        </w:rPr>
      </w:pPr>
    </w:p>
    <w:p w14:paraId="457457F7" w14:textId="77777777" w:rsidR="00A1077A" w:rsidRPr="003C16CA" w:rsidRDefault="00A97E6F" w:rsidP="008B4FDF">
      <w:pPr>
        <w:pStyle w:val="a6"/>
        <w:numPr>
          <w:ilvl w:val="0"/>
          <w:numId w:val="8"/>
        </w:numPr>
        <w:tabs>
          <w:tab w:val="left" w:pos="284"/>
        </w:tabs>
        <w:spacing w:after="0"/>
        <w:ind w:left="0" w:firstLine="0"/>
        <w:contextualSpacing w:val="0"/>
        <w:jc w:val="both"/>
        <w:rPr>
          <w:rFonts w:ascii="Times New Roman" w:hAnsi="Times New Roman" w:cs="Times New Roman"/>
          <w:b/>
          <w:sz w:val="24"/>
          <w:szCs w:val="24"/>
        </w:rPr>
      </w:pPr>
      <w:r w:rsidRPr="003C16CA">
        <w:rPr>
          <w:rFonts w:ascii="Times New Roman" w:hAnsi="Times New Roman" w:cs="Times New Roman"/>
          <w:b/>
          <w:sz w:val="24"/>
          <w:szCs w:val="24"/>
        </w:rPr>
        <w:t>Cerințe</w:t>
      </w:r>
      <w:r w:rsidR="00A1077A" w:rsidRPr="003C16CA">
        <w:rPr>
          <w:rFonts w:ascii="Times New Roman" w:hAnsi="Times New Roman" w:cs="Times New Roman"/>
          <w:b/>
          <w:sz w:val="24"/>
          <w:szCs w:val="24"/>
        </w:rPr>
        <w:t xml:space="preserve"> privind calculul costului/prețului</w:t>
      </w:r>
    </w:p>
    <w:p w14:paraId="1B5F8A2E" w14:textId="77777777" w:rsidR="0094629B" w:rsidRPr="0094629B" w:rsidRDefault="0094629B" w:rsidP="0094629B">
      <w:pPr>
        <w:pStyle w:val="a6"/>
        <w:tabs>
          <w:tab w:val="left" w:pos="284"/>
        </w:tabs>
        <w:spacing w:after="0"/>
        <w:ind w:left="0"/>
        <w:jc w:val="both"/>
        <w:rPr>
          <w:rFonts w:ascii="Times New Roman" w:hAnsi="Times New Roman" w:cs="Times New Roman"/>
          <w:bCs/>
          <w:sz w:val="24"/>
          <w:szCs w:val="24"/>
        </w:rPr>
      </w:pPr>
      <w:r w:rsidRPr="0094629B">
        <w:rPr>
          <w:rFonts w:ascii="Times New Roman" w:hAnsi="Times New Roman" w:cs="Times New Roman"/>
          <w:bCs/>
          <w:sz w:val="24"/>
          <w:szCs w:val="24"/>
        </w:rPr>
        <w:t xml:space="preserve">Prețul va fi exprimat în lei MD fără și cu TVA per fiecare poziție în parte și rămâne ferm pe toată perioada de derulare a contractului. Ofertantul va specifica atât prețul unitar, cât și prețul total. </w:t>
      </w:r>
    </w:p>
    <w:p w14:paraId="08E5BC81" w14:textId="77777777" w:rsidR="000213EB" w:rsidRDefault="000213EB" w:rsidP="0094629B">
      <w:pPr>
        <w:pStyle w:val="a6"/>
        <w:tabs>
          <w:tab w:val="left" w:pos="284"/>
        </w:tabs>
        <w:spacing w:after="0"/>
        <w:ind w:left="0"/>
        <w:contextualSpacing w:val="0"/>
        <w:jc w:val="both"/>
        <w:rPr>
          <w:rFonts w:ascii="Times New Roman" w:hAnsi="Times New Roman" w:cs="Times New Roman"/>
          <w:bCs/>
          <w:sz w:val="24"/>
          <w:szCs w:val="24"/>
        </w:rPr>
      </w:pPr>
    </w:p>
    <w:p w14:paraId="53995C02" w14:textId="694638D4" w:rsidR="00EB1BF3" w:rsidRPr="009A5BA4" w:rsidRDefault="00130BEE" w:rsidP="009A5BA4">
      <w:pPr>
        <w:pStyle w:val="ae"/>
        <w:rPr>
          <w:b/>
          <w:bCs/>
          <w:sz w:val="24"/>
          <w:szCs w:val="24"/>
          <w:lang w:val="en-US"/>
        </w:rPr>
      </w:pPr>
      <w:r>
        <w:rPr>
          <w:b/>
          <w:bCs/>
          <w:sz w:val="24"/>
          <w:szCs w:val="24"/>
          <w:lang w:val="en-US"/>
        </w:rPr>
        <w:t>4</w:t>
      </w:r>
      <w:r w:rsidR="009A5BA4" w:rsidRPr="009A5BA4">
        <w:rPr>
          <w:b/>
          <w:bCs/>
          <w:sz w:val="24"/>
          <w:szCs w:val="24"/>
          <w:lang w:val="en-US"/>
        </w:rPr>
        <w:t xml:space="preserve">. </w:t>
      </w:r>
      <w:r w:rsidR="00A1077A" w:rsidRPr="00254B20">
        <w:rPr>
          <w:b/>
          <w:bCs/>
          <w:sz w:val="24"/>
          <w:szCs w:val="24"/>
          <w:lang w:val="ro-RO"/>
        </w:rPr>
        <w:t>Documente obligatorii la depunerea ofertei</w:t>
      </w:r>
      <w:r w:rsidR="00A1077A" w:rsidRPr="009A5BA4">
        <w:rPr>
          <w:b/>
          <w:bCs/>
          <w:sz w:val="24"/>
          <w:szCs w:val="24"/>
          <w:lang w:val="en-US"/>
        </w:rPr>
        <w:t xml:space="preserve">. </w:t>
      </w:r>
    </w:p>
    <w:p w14:paraId="3D6BAB11" w14:textId="77777777" w:rsidR="00A1077A" w:rsidRDefault="00A1077A" w:rsidP="00EB1BF3">
      <w:pPr>
        <w:pStyle w:val="a6"/>
        <w:spacing w:after="0"/>
        <w:ind w:left="0"/>
        <w:jc w:val="both"/>
        <w:rPr>
          <w:rFonts w:ascii="Times New Roman" w:hAnsi="Times New Roman" w:cs="Times New Roman"/>
          <w:sz w:val="24"/>
          <w:szCs w:val="24"/>
        </w:rPr>
      </w:pPr>
      <w:r w:rsidRPr="00EB1BF3">
        <w:rPr>
          <w:rFonts w:ascii="Times New Roman" w:hAnsi="Times New Roman" w:cs="Times New Roman"/>
          <w:sz w:val="24"/>
          <w:szCs w:val="24"/>
        </w:rPr>
        <w:t>La depunerea ofertelor se va prezenta:</w:t>
      </w:r>
    </w:p>
    <w:p w14:paraId="668E8C0E" w14:textId="77777777" w:rsidR="00A1077A" w:rsidRPr="00EB1BF3" w:rsidRDefault="00A1077A" w:rsidP="008B4FDF">
      <w:pPr>
        <w:pStyle w:val="a6"/>
        <w:numPr>
          <w:ilvl w:val="0"/>
          <w:numId w:val="6"/>
        </w:numPr>
        <w:spacing w:after="0"/>
        <w:jc w:val="both"/>
        <w:rPr>
          <w:rFonts w:ascii="Times New Roman" w:hAnsi="Times New Roman" w:cs="Times New Roman"/>
          <w:sz w:val="24"/>
          <w:szCs w:val="24"/>
        </w:rPr>
      </w:pPr>
      <w:r w:rsidRPr="00EB1BF3">
        <w:rPr>
          <w:rFonts w:ascii="Times New Roman" w:hAnsi="Times New Roman" w:cs="Times New Roman"/>
          <w:sz w:val="24"/>
          <w:szCs w:val="24"/>
        </w:rPr>
        <w:t>specificația tehnică</w:t>
      </w:r>
      <w:r w:rsidR="004A588C">
        <w:rPr>
          <w:rFonts w:ascii="Times New Roman" w:hAnsi="Times New Roman" w:cs="Times New Roman"/>
          <w:sz w:val="24"/>
          <w:szCs w:val="24"/>
        </w:rPr>
        <w:t>;</w:t>
      </w:r>
    </w:p>
    <w:p w14:paraId="059FEFF9" w14:textId="77777777" w:rsidR="00A1077A" w:rsidRPr="00EB1BF3" w:rsidRDefault="00A1077A" w:rsidP="008B4FDF">
      <w:pPr>
        <w:pStyle w:val="a6"/>
        <w:numPr>
          <w:ilvl w:val="0"/>
          <w:numId w:val="6"/>
        </w:numPr>
        <w:spacing w:after="0"/>
        <w:jc w:val="both"/>
        <w:rPr>
          <w:rFonts w:ascii="Times New Roman" w:hAnsi="Times New Roman" w:cs="Times New Roman"/>
          <w:sz w:val="24"/>
          <w:szCs w:val="24"/>
        </w:rPr>
      </w:pPr>
      <w:r w:rsidRPr="00EB1BF3">
        <w:rPr>
          <w:rFonts w:ascii="Times New Roman" w:hAnsi="Times New Roman" w:cs="Times New Roman"/>
          <w:sz w:val="24"/>
          <w:szCs w:val="24"/>
        </w:rPr>
        <w:t>specificația de preț</w:t>
      </w:r>
      <w:r w:rsidR="004A588C">
        <w:rPr>
          <w:rFonts w:ascii="Times New Roman" w:hAnsi="Times New Roman" w:cs="Times New Roman"/>
          <w:sz w:val="24"/>
          <w:szCs w:val="24"/>
        </w:rPr>
        <w:t>;</w:t>
      </w:r>
    </w:p>
    <w:p w14:paraId="63C5D2BC" w14:textId="7F1DD5A1" w:rsidR="0094629B" w:rsidRDefault="0094629B" w:rsidP="0094629B">
      <w:pPr>
        <w:pStyle w:val="ae"/>
        <w:numPr>
          <w:ilvl w:val="0"/>
          <w:numId w:val="6"/>
        </w:numPr>
        <w:spacing w:line="276" w:lineRule="auto"/>
        <w:jc w:val="both"/>
        <w:rPr>
          <w:sz w:val="24"/>
          <w:szCs w:val="24"/>
          <w:lang w:val="ro-RO"/>
        </w:rPr>
      </w:pPr>
      <w:r w:rsidRPr="005A452E">
        <w:rPr>
          <w:sz w:val="24"/>
          <w:szCs w:val="24"/>
          <w:lang w:val="ro-RO"/>
        </w:rPr>
        <w:t xml:space="preserve">documentația de specialitate, desene, extrase din cataloage </w:t>
      </w:r>
      <w:proofErr w:type="spellStart"/>
      <w:r w:rsidRPr="005A452E">
        <w:rPr>
          <w:sz w:val="24"/>
          <w:szCs w:val="24"/>
          <w:lang w:val="ro-RO"/>
        </w:rPr>
        <w:t>şi</w:t>
      </w:r>
      <w:proofErr w:type="spellEnd"/>
      <w:r w:rsidRPr="005A452E">
        <w:rPr>
          <w:sz w:val="24"/>
          <w:szCs w:val="24"/>
          <w:lang w:val="ro-RO"/>
        </w:rPr>
        <w:t xml:space="preserve"> alte date tehnice justificative</w:t>
      </w:r>
      <w:r w:rsidR="002B3AF6">
        <w:rPr>
          <w:sz w:val="24"/>
          <w:szCs w:val="24"/>
          <w:lang w:val="ro-RO"/>
        </w:rPr>
        <w:t>.</w:t>
      </w:r>
      <w:r>
        <w:rPr>
          <w:sz w:val="24"/>
          <w:szCs w:val="24"/>
          <w:lang w:val="ro-RO"/>
        </w:rPr>
        <w:t xml:space="preserve"> </w:t>
      </w:r>
    </w:p>
    <w:p w14:paraId="08C0F974" w14:textId="77777777" w:rsidR="009A5BA4" w:rsidRPr="00953BB9" w:rsidRDefault="009A5BA4" w:rsidP="0094629B">
      <w:pPr>
        <w:spacing w:after="0"/>
        <w:jc w:val="both"/>
        <w:rPr>
          <w:rFonts w:ascii="Times New Roman" w:hAnsi="Times New Roman" w:cs="Times New Roman"/>
          <w:b/>
          <w:sz w:val="24"/>
          <w:szCs w:val="24"/>
          <w:lang w:val="en-US"/>
        </w:rPr>
      </w:pPr>
    </w:p>
    <w:p w14:paraId="75A1C1FF" w14:textId="77777777" w:rsidR="00A573F6" w:rsidRDefault="00A573F6" w:rsidP="00A573F6">
      <w:pPr>
        <w:spacing w:after="0"/>
        <w:ind w:left="426"/>
        <w:rPr>
          <w:rFonts w:ascii="Times New Roman" w:eastAsia="Calibri" w:hAnsi="Times New Roman" w:cs="Times New Roman"/>
          <w:sz w:val="24"/>
          <w:szCs w:val="24"/>
        </w:rPr>
      </w:pPr>
    </w:p>
    <w:sectPr w:rsidR="00A573F6" w:rsidSect="00AE2929">
      <w:pgSz w:w="11906" w:h="16838"/>
      <w:pgMar w:top="794" w:right="851" w:bottom="567" w:left="1418"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ABD34" w14:textId="77777777" w:rsidR="003C09FF" w:rsidRDefault="003C09FF" w:rsidP="003631CF">
      <w:pPr>
        <w:spacing w:after="0" w:line="240" w:lineRule="auto"/>
      </w:pPr>
      <w:r>
        <w:separator/>
      </w:r>
    </w:p>
  </w:endnote>
  <w:endnote w:type="continuationSeparator" w:id="0">
    <w:p w14:paraId="45F9A117" w14:textId="77777777" w:rsidR="003C09FF" w:rsidRDefault="003C09FF"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C8B3A" w14:textId="77777777" w:rsidR="003C09FF" w:rsidRDefault="003C09FF" w:rsidP="003631CF">
      <w:pPr>
        <w:spacing w:after="0" w:line="240" w:lineRule="auto"/>
      </w:pPr>
      <w:r>
        <w:separator/>
      </w:r>
    </w:p>
  </w:footnote>
  <w:footnote w:type="continuationSeparator" w:id="0">
    <w:p w14:paraId="4890BACB" w14:textId="77777777" w:rsidR="003C09FF" w:rsidRDefault="003C09FF"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639B"/>
    <w:multiLevelType w:val="hybridMultilevel"/>
    <w:tmpl w:val="D81E8CEC"/>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D77423"/>
    <w:multiLevelType w:val="hybridMultilevel"/>
    <w:tmpl w:val="F5069E26"/>
    <w:lvl w:ilvl="0" w:tplc="8A2A08FC">
      <w:start w:val="8"/>
      <w:numFmt w:val="decimal"/>
      <w:lvlText w:val="%1."/>
      <w:lvlJc w:val="left"/>
      <w:pPr>
        <w:ind w:left="5115" w:hanging="360"/>
      </w:pPr>
      <w:rPr>
        <w:rFonts w:hint="default"/>
      </w:rPr>
    </w:lvl>
    <w:lvl w:ilvl="1" w:tplc="04190019" w:tentative="1">
      <w:start w:val="1"/>
      <w:numFmt w:val="lowerLetter"/>
      <w:lvlText w:val="%2."/>
      <w:lvlJc w:val="left"/>
      <w:pPr>
        <w:ind w:left="5835" w:hanging="360"/>
      </w:pPr>
    </w:lvl>
    <w:lvl w:ilvl="2" w:tplc="0419001B" w:tentative="1">
      <w:start w:val="1"/>
      <w:numFmt w:val="lowerRoman"/>
      <w:lvlText w:val="%3."/>
      <w:lvlJc w:val="right"/>
      <w:pPr>
        <w:ind w:left="6555" w:hanging="180"/>
      </w:pPr>
    </w:lvl>
    <w:lvl w:ilvl="3" w:tplc="0419000F" w:tentative="1">
      <w:start w:val="1"/>
      <w:numFmt w:val="decimal"/>
      <w:lvlText w:val="%4."/>
      <w:lvlJc w:val="left"/>
      <w:pPr>
        <w:ind w:left="7275" w:hanging="360"/>
      </w:pPr>
    </w:lvl>
    <w:lvl w:ilvl="4" w:tplc="04190019" w:tentative="1">
      <w:start w:val="1"/>
      <w:numFmt w:val="lowerLetter"/>
      <w:lvlText w:val="%5."/>
      <w:lvlJc w:val="left"/>
      <w:pPr>
        <w:ind w:left="7995" w:hanging="360"/>
      </w:pPr>
    </w:lvl>
    <w:lvl w:ilvl="5" w:tplc="0419001B" w:tentative="1">
      <w:start w:val="1"/>
      <w:numFmt w:val="lowerRoman"/>
      <w:lvlText w:val="%6."/>
      <w:lvlJc w:val="right"/>
      <w:pPr>
        <w:ind w:left="8715" w:hanging="180"/>
      </w:pPr>
    </w:lvl>
    <w:lvl w:ilvl="6" w:tplc="0419000F" w:tentative="1">
      <w:start w:val="1"/>
      <w:numFmt w:val="decimal"/>
      <w:lvlText w:val="%7."/>
      <w:lvlJc w:val="left"/>
      <w:pPr>
        <w:ind w:left="9435" w:hanging="360"/>
      </w:pPr>
    </w:lvl>
    <w:lvl w:ilvl="7" w:tplc="04190019" w:tentative="1">
      <w:start w:val="1"/>
      <w:numFmt w:val="lowerLetter"/>
      <w:lvlText w:val="%8."/>
      <w:lvlJc w:val="left"/>
      <w:pPr>
        <w:ind w:left="10155" w:hanging="360"/>
      </w:pPr>
    </w:lvl>
    <w:lvl w:ilvl="8" w:tplc="0419001B" w:tentative="1">
      <w:start w:val="1"/>
      <w:numFmt w:val="lowerRoman"/>
      <w:lvlText w:val="%9."/>
      <w:lvlJc w:val="right"/>
      <w:pPr>
        <w:ind w:left="10875" w:hanging="180"/>
      </w:pPr>
    </w:lvl>
  </w:abstractNum>
  <w:abstractNum w:abstractNumId="2" w15:restartNumberingAfterBreak="0">
    <w:nsid w:val="0B944EF9"/>
    <w:multiLevelType w:val="hybridMultilevel"/>
    <w:tmpl w:val="FEB8600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4AC37FF"/>
    <w:multiLevelType w:val="multilevel"/>
    <w:tmpl w:val="E82C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A91293"/>
    <w:multiLevelType w:val="multilevel"/>
    <w:tmpl w:val="6CCE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624D6C"/>
    <w:multiLevelType w:val="multilevel"/>
    <w:tmpl w:val="C366B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4E4DD8"/>
    <w:multiLevelType w:val="hybridMultilevel"/>
    <w:tmpl w:val="49302DD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28B5C18"/>
    <w:multiLevelType w:val="multilevel"/>
    <w:tmpl w:val="8B42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CA489F"/>
    <w:multiLevelType w:val="multilevel"/>
    <w:tmpl w:val="88DE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C5C47"/>
    <w:multiLevelType w:val="multilevel"/>
    <w:tmpl w:val="CDE8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DE639A"/>
    <w:multiLevelType w:val="multilevel"/>
    <w:tmpl w:val="9C9C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CB5703"/>
    <w:multiLevelType w:val="hybridMultilevel"/>
    <w:tmpl w:val="8FC05FB2"/>
    <w:lvl w:ilvl="0" w:tplc="B9E89E22">
      <w:start w:val="2"/>
      <w:numFmt w:val="decimal"/>
      <w:lvlText w:val="%1."/>
      <w:lvlJc w:val="left"/>
      <w:pPr>
        <w:ind w:left="4755" w:hanging="360"/>
      </w:pPr>
      <w:rPr>
        <w:rFonts w:hint="default"/>
        <w:b/>
        <w:bCs/>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12" w15:restartNumberingAfterBreak="0">
    <w:nsid w:val="31E02CD3"/>
    <w:multiLevelType w:val="hybridMultilevel"/>
    <w:tmpl w:val="A06E4D98"/>
    <w:lvl w:ilvl="0" w:tplc="DAB86DB8">
      <w:start w:val="9"/>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345432FB"/>
    <w:multiLevelType w:val="hybridMultilevel"/>
    <w:tmpl w:val="EA7AFE1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5036FDF"/>
    <w:multiLevelType w:val="hybridMultilevel"/>
    <w:tmpl w:val="30B01F48"/>
    <w:lvl w:ilvl="0" w:tplc="351CE802">
      <w:start w:val="1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FD233A"/>
    <w:multiLevelType w:val="multilevel"/>
    <w:tmpl w:val="63FC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303713"/>
    <w:multiLevelType w:val="hybridMultilevel"/>
    <w:tmpl w:val="C8003E64"/>
    <w:lvl w:ilvl="0" w:tplc="B1E2BE44">
      <w:start w:val="10"/>
      <w:numFmt w:val="decimal"/>
      <w:lvlText w:val="%1."/>
      <w:lvlJc w:val="left"/>
      <w:pPr>
        <w:ind w:left="5115" w:hanging="360"/>
      </w:pPr>
      <w:rPr>
        <w:rFonts w:hint="default"/>
      </w:rPr>
    </w:lvl>
    <w:lvl w:ilvl="1" w:tplc="04190019" w:tentative="1">
      <w:start w:val="1"/>
      <w:numFmt w:val="lowerLetter"/>
      <w:lvlText w:val="%2."/>
      <w:lvlJc w:val="left"/>
      <w:pPr>
        <w:ind w:left="5835" w:hanging="360"/>
      </w:pPr>
    </w:lvl>
    <w:lvl w:ilvl="2" w:tplc="0419001B" w:tentative="1">
      <w:start w:val="1"/>
      <w:numFmt w:val="lowerRoman"/>
      <w:lvlText w:val="%3."/>
      <w:lvlJc w:val="right"/>
      <w:pPr>
        <w:ind w:left="6555" w:hanging="180"/>
      </w:pPr>
    </w:lvl>
    <w:lvl w:ilvl="3" w:tplc="0419000F" w:tentative="1">
      <w:start w:val="1"/>
      <w:numFmt w:val="decimal"/>
      <w:lvlText w:val="%4."/>
      <w:lvlJc w:val="left"/>
      <w:pPr>
        <w:ind w:left="7275" w:hanging="360"/>
      </w:pPr>
    </w:lvl>
    <w:lvl w:ilvl="4" w:tplc="04190019" w:tentative="1">
      <w:start w:val="1"/>
      <w:numFmt w:val="lowerLetter"/>
      <w:lvlText w:val="%5."/>
      <w:lvlJc w:val="left"/>
      <w:pPr>
        <w:ind w:left="7995" w:hanging="360"/>
      </w:pPr>
    </w:lvl>
    <w:lvl w:ilvl="5" w:tplc="0419001B" w:tentative="1">
      <w:start w:val="1"/>
      <w:numFmt w:val="lowerRoman"/>
      <w:lvlText w:val="%6."/>
      <w:lvlJc w:val="right"/>
      <w:pPr>
        <w:ind w:left="8715" w:hanging="180"/>
      </w:pPr>
    </w:lvl>
    <w:lvl w:ilvl="6" w:tplc="0419000F" w:tentative="1">
      <w:start w:val="1"/>
      <w:numFmt w:val="decimal"/>
      <w:lvlText w:val="%7."/>
      <w:lvlJc w:val="left"/>
      <w:pPr>
        <w:ind w:left="9435" w:hanging="360"/>
      </w:pPr>
    </w:lvl>
    <w:lvl w:ilvl="7" w:tplc="04190019" w:tentative="1">
      <w:start w:val="1"/>
      <w:numFmt w:val="lowerLetter"/>
      <w:lvlText w:val="%8."/>
      <w:lvlJc w:val="left"/>
      <w:pPr>
        <w:ind w:left="10155" w:hanging="360"/>
      </w:pPr>
    </w:lvl>
    <w:lvl w:ilvl="8" w:tplc="0419001B" w:tentative="1">
      <w:start w:val="1"/>
      <w:numFmt w:val="lowerRoman"/>
      <w:lvlText w:val="%9."/>
      <w:lvlJc w:val="right"/>
      <w:pPr>
        <w:ind w:left="10875" w:hanging="180"/>
      </w:pPr>
    </w:lvl>
  </w:abstractNum>
  <w:abstractNum w:abstractNumId="17" w15:restartNumberingAfterBreak="0">
    <w:nsid w:val="38FB3ED4"/>
    <w:multiLevelType w:val="multilevel"/>
    <w:tmpl w:val="0DA61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7E3104"/>
    <w:multiLevelType w:val="hybridMultilevel"/>
    <w:tmpl w:val="6234F04E"/>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7473D0C"/>
    <w:multiLevelType w:val="hybridMultilevel"/>
    <w:tmpl w:val="901E49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BDB53DF"/>
    <w:multiLevelType w:val="multilevel"/>
    <w:tmpl w:val="AD5667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2345C34"/>
    <w:multiLevelType w:val="hybridMultilevel"/>
    <w:tmpl w:val="59AC9238"/>
    <w:lvl w:ilvl="0" w:tplc="423ED77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72275E5"/>
    <w:multiLevelType w:val="hybridMultilevel"/>
    <w:tmpl w:val="849604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8FA477E"/>
    <w:multiLevelType w:val="multilevel"/>
    <w:tmpl w:val="FB58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DA374E0"/>
    <w:multiLevelType w:val="multilevel"/>
    <w:tmpl w:val="EB48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92D339D"/>
    <w:multiLevelType w:val="hybridMultilevel"/>
    <w:tmpl w:val="B414F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5041B0"/>
    <w:multiLevelType w:val="multilevel"/>
    <w:tmpl w:val="613A4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5421FE"/>
    <w:multiLevelType w:val="multilevel"/>
    <w:tmpl w:val="880EF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C424EEA"/>
    <w:multiLevelType w:val="multilevel"/>
    <w:tmpl w:val="40EE5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78474570">
    <w:abstractNumId w:val="26"/>
  </w:num>
  <w:num w:numId="2" w16cid:durableId="2140607119">
    <w:abstractNumId w:val="12"/>
  </w:num>
  <w:num w:numId="3" w16cid:durableId="1727952267">
    <w:abstractNumId w:val="1"/>
  </w:num>
  <w:num w:numId="4" w16cid:durableId="149561666">
    <w:abstractNumId w:val="2"/>
  </w:num>
  <w:num w:numId="5" w16cid:durableId="611329650">
    <w:abstractNumId w:val="0"/>
  </w:num>
  <w:num w:numId="6" w16cid:durableId="296883448">
    <w:abstractNumId w:val="25"/>
  </w:num>
  <w:num w:numId="7" w16cid:durableId="191043549">
    <w:abstractNumId w:val="14"/>
  </w:num>
  <w:num w:numId="8" w16cid:durableId="1619750227">
    <w:abstractNumId w:val="11"/>
  </w:num>
  <w:num w:numId="9" w16cid:durableId="1347905886">
    <w:abstractNumId w:val="22"/>
  </w:num>
  <w:num w:numId="10" w16cid:durableId="1908569665">
    <w:abstractNumId w:val="7"/>
  </w:num>
  <w:num w:numId="11" w16cid:durableId="211150682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12" w16cid:durableId="1118766124">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13" w16cid:durableId="592131503">
    <w:abstractNumId w:val="28"/>
  </w:num>
  <w:num w:numId="14" w16cid:durableId="1793864296">
    <w:abstractNumId w:val="5"/>
  </w:num>
  <w:num w:numId="15" w16cid:durableId="1415517614">
    <w:abstractNumId w:val="8"/>
  </w:num>
  <w:num w:numId="16" w16cid:durableId="951395863">
    <w:abstractNumId w:val="19"/>
  </w:num>
  <w:num w:numId="17" w16cid:durableId="1902599877">
    <w:abstractNumId w:val="6"/>
  </w:num>
  <w:num w:numId="18" w16cid:durableId="1643076847">
    <w:abstractNumId w:val="4"/>
  </w:num>
  <w:num w:numId="19" w16cid:durableId="310524728">
    <w:abstractNumId w:val="23"/>
  </w:num>
  <w:num w:numId="20" w16cid:durableId="1913349643">
    <w:abstractNumId w:val="20"/>
  </w:num>
  <w:num w:numId="21" w16cid:durableId="713314053">
    <w:abstractNumId w:val="24"/>
  </w:num>
  <w:num w:numId="22" w16cid:durableId="2055885998">
    <w:abstractNumId w:val="10"/>
  </w:num>
  <w:num w:numId="23" w16cid:durableId="389765912">
    <w:abstractNumId w:val="29"/>
  </w:num>
  <w:num w:numId="24" w16cid:durableId="1584413124">
    <w:abstractNumId w:val="15"/>
  </w:num>
  <w:num w:numId="25" w16cid:durableId="1257707670">
    <w:abstractNumId w:val="9"/>
  </w:num>
  <w:num w:numId="26" w16cid:durableId="594554775">
    <w:abstractNumId w:val="17"/>
  </w:num>
  <w:num w:numId="27" w16cid:durableId="2117555773">
    <w:abstractNumId w:val="13"/>
  </w:num>
  <w:num w:numId="28" w16cid:durableId="480390482">
    <w:abstractNumId w:val="16"/>
  </w:num>
  <w:num w:numId="29" w16cid:durableId="1301576832">
    <w:abstractNumId w:val="21"/>
  </w:num>
  <w:num w:numId="30" w16cid:durableId="987318788">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0AC9"/>
    <w:rsid w:val="000028CD"/>
    <w:rsid w:val="00003896"/>
    <w:rsid w:val="000040A1"/>
    <w:rsid w:val="0000565A"/>
    <w:rsid w:val="00006CCB"/>
    <w:rsid w:val="00007449"/>
    <w:rsid w:val="00017463"/>
    <w:rsid w:val="000213EB"/>
    <w:rsid w:val="00022BE0"/>
    <w:rsid w:val="000277B5"/>
    <w:rsid w:val="00030B25"/>
    <w:rsid w:val="000351E7"/>
    <w:rsid w:val="0004357F"/>
    <w:rsid w:val="00051B67"/>
    <w:rsid w:val="0005349D"/>
    <w:rsid w:val="00053847"/>
    <w:rsid w:val="00061D21"/>
    <w:rsid w:val="000654FE"/>
    <w:rsid w:val="00066736"/>
    <w:rsid w:val="000707DB"/>
    <w:rsid w:val="0007118C"/>
    <w:rsid w:val="00072F6F"/>
    <w:rsid w:val="00080B6F"/>
    <w:rsid w:val="0008432D"/>
    <w:rsid w:val="00086B8C"/>
    <w:rsid w:val="000901BE"/>
    <w:rsid w:val="000908B9"/>
    <w:rsid w:val="0009157E"/>
    <w:rsid w:val="00093838"/>
    <w:rsid w:val="000941B2"/>
    <w:rsid w:val="000A0FAD"/>
    <w:rsid w:val="000A41B3"/>
    <w:rsid w:val="000A62DC"/>
    <w:rsid w:val="000A684D"/>
    <w:rsid w:val="000B17D1"/>
    <w:rsid w:val="000C2439"/>
    <w:rsid w:val="000C4141"/>
    <w:rsid w:val="000C4B55"/>
    <w:rsid w:val="000D2B2D"/>
    <w:rsid w:val="000D3C45"/>
    <w:rsid w:val="000E165E"/>
    <w:rsid w:val="000E4EB4"/>
    <w:rsid w:val="000E6108"/>
    <w:rsid w:val="000F361C"/>
    <w:rsid w:val="000F61FC"/>
    <w:rsid w:val="0010140E"/>
    <w:rsid w:val="0010199E"/>
    <w:rsid w:val="00101AD7"/>
    <w:rsid w:val="00104B0B"/>
    <w:rsid w:val="00107495"/>
    <w:rsid w:val="00112613"/>
    <w:rsid w:val="00114BF4"/>
    <w:rsid w:val="001179D8"/>
    <w:rsid w:val="00117C33"/>
    <w:rsid w:val="00126C51"/>
    <w:rsid w:val="00130BEE"/>
    <w:rsid w:val="00132D26"/>
    <w:rsid w:val="00140AAB"/>
    <w:rsid w:val="00144A69"/>
    <w:rsid w:val="001527E3"/>
    <w:rsid w:val="001777AF"/>
    <w:rsid w:val="001824D6"/>
    <w:rsid w:val="00182CE8"/>
    <w:rsid w:val="00190310"/>
    <w:rsid w:val="0019074B"/>
    <w:rsid w:val="00194287"/>
    <w:rsid w:val="001A30B9"/>
    <w:rsid w:val="001B7A12"/>
    <w:rsid w:val="001C29B4"/>
    <w:rsid w:val="001E2B06"/>
    <w:rsid w:val="001F021F"/>
    <w:rsid w:val="001F125E"/>
    <w:rsid w:val="001F14DF"/>
    <w:rsid w:val="001F2A3E"/>
    <w:rsid w:val="0020257D"/>
    <w:rsid w:val="00202861"/>
    <w:rsid w:val="00204E51"/>
    <w:rsid w:val="00221342"/>
    <w:rsid w:val="002220AC"/>
    <w:rsid w:val="00222A08"/>
    <w:rsid w:val="00227396"/>
    <w:rsid w:val="00230F4A"/>
    <w:rsid w:val="00232F9F"/>
    <w:rsid w:val="00235B63"/>
    <w:rsid w:val="00240E0F"/>
    <w:rsid w:val="00241A97"/>
    <w:rsid w:val="00245286"/>
    <w:rsid w:val="00250714"/>
    <w:rsid w:val="002529A6"/>
    <w:rsid w:val="002547CB"/>
    <w:rsid w:val="00254B20"/>
    <w:rsid w:val="00265643"/>
    <w:rsid w:val="00266FC1"/>
    <w:rsid w:val="00267F13"/>
    <w:rsid w:val="00274B64"/>
    <w:rsid w:val="00277E05"/>
    <w:rsid w:val="00285EBF"/>
    <w:rsid w:val="002914F1"/>
    <w:rsid w:val="00293C86"/>
    <w:rsid w:val="00296C66"/>
    <w:rsid w:val="002A1596"/>
    <w:rsid w:val="002A4611"/>
    <w:rsid w:val="002A5935"/>
    <w:rsid w:val="002B2FE1"/>
    <w:rsid w:val="002B3AF6"/>
    <w:rsid w:val="002B4277"/>
    <w:rsid w:val="002B497D"/>
    <w:rsid w:val="002B64E1"/>
    <w:rsid w:val="002C10D6"/>
    <w:rsid w:val="002C1C50"/>
    <w:rsid w:val="002C5618"/>
    <w:rsid w:val="002D0FFD"/>
    <w:rsid w:val="002D1CA4"/>
    <w:rsid w:val="002D7FCB"/>
    <w:rsid w:val="002E7FD0"/>
    <w:rsid w:val="002F1AAD"/>
    <w:rsid w:val="002F6C2B"/>
    <w:rsid w:val="003009F0"/>
    <w:rsid w:val="00301243"/>
    <w:rsid w:val="00302884"/>
    <w:rsid w:val="0030413F"/>
    <w:rsid w:val="0030436C"/>
    <w:rsid w:val="0031504F"/>
    <w:rsid w:val="00316475"/>
    <w:rsid w:val="00316B7F"/>
    <w:rsid w:val="003172EC"/>
    <w:rsid w:val="00321AE2"/>
    <w:rsid w:val="00333B8A"/>
    <w:rsid w:val="00343DC9"/>
    <w:rsid w:val="00345699"/>
    <w:rsid w:val="003473AA"/>
    <w:rsid w:val="0035026F"/>
    <w:rsid w:val="0035035D"/>
    <w:rsid w:val="00354BA4"/>
    <w:rsid w:val="00354E99"/>
    <w:rsid w:val="00356C99"/>
    <w:rsid w:val="003619EC"/>
    <w:rsid w:val="003631CF"/>
    <w:rsid w:val="003646EF"/>
    <w:rsid w:val="00367E53"/>
    <w:rsid w:val="003701A3"/>
    <w:rsid w:val="00372E06"/>
    <w:rsid w:val="00374FD3"/>
    <w:rsid w:val="003856F1"/>
    <w:rsid w:val="00385D5A"/>
    <w:rsid w:val="00385FD0"/>
    <w:rsid w:val="00390D0B"/>
    <w:rsid w:val="00392D02"/>
    <w:rsid w:val="003A0975"/>
    <w:rsid w:val="003A2639"/>
    <w:rsid w:val="003A7E33"/>
    <w:rsid w:val="003B47B8"/>
    <w:rsid w:val="003B55F8"/>
    <w:rsid w:val="003C09FF"/>
    <w:rsid w:val="003C16CA"/>
    <w:rsid w:val="003C79EE"/>
    <w:rsid w:val="003D0109"/>
    <w:rsid w:val="003D0E6F"/>
    <w:rsid w:val="003E4F4C"/>
    <w:rsid w:val="003E5380"/>
    <w:rsid w:val="003E7A72"/>
    <w:rsid w:val="003F2E5B"/>
    <w:rsid w:val="00401515"/>
    <w:rsid w:val="004020DA"/>
    <w:rsid w:val="004056FC"/>
    <w:rsid w:val="004060DA"/>
    <w:rsid w:val="00410D2A"/>
    <w:rsid w:val="00415347"/>
    <w:rsid w:val="0041659F"/>
    <w:rsid w:val="004220AA"/>
    <w:rsid w:val="00424A7F"/>
    <w:rsid w:val="004269AF"/>
    <w:rsid w:val="0043035F"/>
    <w:rsid w:val="0043183E"/>
    <w:rsid w:val="00436E00"/>
    <w:rsid w:val="00442642"/>
    <w:rsid w:val="00442F94"/>
    <w:rsid w:val="00446A43"/>
    <w:rsid w:val="0045648F"/>
    <w:rsid w:val="00456E6E"/>
    <w:rsid w:val="00457DFC"/>
    <w:rsid w:val="00460061"/>
    <w:rsid w:val="00462D53"/>
    <w:rsid w:val="004650B0"/>
    <w:rsid w:val="00466F8E"/>
    <w:rsid w:val="00470187"/>
    <w:rsid w:val="00473885"/>
    <w:rsid w:val="00475A74"/>
    <w:rsid w:val="00477E40"/>
    <w:rsid w:val="00481DC7"/>
    <w:rsid w:val="00484347"/>
    <w:rsid w:val="00484352"/>
    <w:rsid w:val="00485776"/>
    <w:rsid w:val="00491F33"/>
    <w:rsid w:val="00497578"/>
    <w:rsid w:val="004A160A"/>
    <w:rsid w:val="004A588C"/>
    <w:rsid w:val="004B2370"/>
    <w:rsid w:val="004B6C4E"/>
    <w:rsid w:val="004B7F20"/>
    <w:rsid w:val="004C2E9C"/>
    <w:rsid w:val="004C41E7"/>
    <w:rsid w:val="004D54C9"/>
    <w:rsid w:val="004E07B2"/>
    <w:rsid w:val="004E2F22"/>
    <w:rsid w:val="004E34D9"/>
    <w:rsid w:val="004E44CA"/>
    <w:rsid w:val="004E4790"/>
    <w:rsid w:val="004E48B1"/>
    <w:rsid w:val="004E64DA"/>
    <w:rsid w:val="004F06E2"/>
    <w:rsid w:val="004F186C"/>
    <w:rsid w:val="004F289D"/>
    <w:rsid w:val="004F2ED9"/>
    <w:rsid w:val="004F3498"/>
    <w:rsid w:val="004F3A52"/>
    <w:rsid w:val="004F5E7E"/>
    <w:rsid w:val="00500F51"/>
    <w:rsid w:val="00503F50"/>
    <w:rsid w:val="00504812"/>
    <w:rsid w:val="005067B2"/>
    <w:rsid w:val="00514DD9"/>
    <w:rsid w:val="00522F47"/>
    <w:rsid w:val="00525E4B"/>
    <w:rsid w:val="005276F8"/>
    <w:rsid w:val="00527CED"/>
    <w:rsid w:val="00530036"/>
    <w:rsid w:val="00532A4E"/>
    <w:rsid w:val="0053486F"/>
    <w:rsid w:val="005367F3"/>
    <w:rsid w:val="0053775B"/>
    <w:rsid w:val="00540787"/>
    <w:rsid w:val="00545517"/>
    <w:rsid w:val="00546BBE"/>
    <w:rsid w:val="0054701B"/>
    <w:rsid w:val="00550673"/>
    <w:rsid w:val="00550AE8"/>
    <w:rsid w:val="00551B3E"/>
    <w:rsid w:val="00552184"/>
    <w:rsid w:val="00555201"/>
    <w:rsid w:val="00557471"/>
    <w:rsid w:val="00571E44"/>
    <w:rsid w:val="00573557"/>
    <w:rsid w:val="00574490"/>
    <w:rsid w:val="00577115"/>
    <w:rsid w:val="005823B1"/>
    <w:rsid w:val="00583BC5"/>
    <w:rsid w:val="00583D94"/>
    <w:rsid w:val="00584DEF"/>
    <w:rsid w:val="00584DF0"/>
    <w:rsid w:val="00595A8E"/>
    <w:rsid w:val="005A0044"/>
    <w:rsid w:val="005A14C7"/>
    <w:rsid w:val="005A452E"/>
    <w:rsid w:val="005A6B58"/>
    <w:rsid w:val="005B02D9"/>
    <w:rsid w:val="005B4C32"/>
    <w:rsid w:val="005C0D60"/>
    <w:rsid w:val="005C0E96"/>
    <w:rsid w:val="005C3F92"/>
    <w:rsid w:val="005C5238"/>
    <w:rsid w:val="005C782A"/>
    <w:rsid w:val="005C7DFF"/>
    <w:rsid w:val="005D48AC"/>
    <w:rsid w:val="005E2643"/>
    <w:rsid w:val="005E5730"/>
    <w:rsid w:val="005F1A9A"/>
    <w:rsid w:val="005F4255"/>
    <w:rsid w:val="00601111"/>
    <w:rsid w:val="00601E4F"/>
    <w:rsid w:val="00602FA2"/>
    <w:rsid w:val="0060353C"/>
    <w:rsid w:val="00607DEA"/>
    <w:rsid w:val="006120FE"/>
    <w:rsid w:val="006129BC"/>
    <w:rsid w:val="00612BD6"/>
    <w:rsid w:val="00614210"/>
    <w:rsid w:val="006142F7"/>
    <w:rsid w:val="006149BA"/>
    <w:rsid w:val="00615C1E"/>
    <w:rsid w:val="00615FC7"/>
    <w:rsid w:val="0061600E"/>
    <w:rsid w:val="00620BC0"/>
    <w:rsid w:val="0062229E"/>
    <w:rsid w:val="00627886"/>
    <w:rsid w:val="00633D63"/>
    <w:rsid w:val="0063416D"/>
    <w:rsid w:val="00635974"/>
    <w:rsid w:val="006403CB"/>
    <w:rsid w:val="00644C1E"/>
    <w:rsid w:val="00645D18"/>
    <w:rsid w:val="00646C8B"/>
    <w:rsid w:val="006538F9"/>
    <w:rsid w:val="006573EA"/>
    <w:rsid w:val="00662F5F"/>
    <w:rsid w:val="00667DBA"/>
    <w:rsid w:val="00670084"/>
    <w:rsid w:val="0067427F"/>
    <w:rsid w:val="006842E0"/>
    <w:rsid w:val="00684AAF"/>
    <w:rsid w:val="006854E5"/>
    <w:rsid w:val="00687945"/>
    <w:rsid w:val="006906F9"/>
    <w:rsid w:val="00692850"/>
    <w:rsid w:val="00693780"/>
    <w:rsid w:val="00697099"/>
    <w:rsid w:val="006A078A"/>
    <w:rsid w:val="006A1DB6"/>
    <w:rsid w:val="006B4166"/>
    <w:rsid w:val="006B6CC9"/>
    <w:rsid w:val="006C01C9"/>
    <w:rsid w:val="006C1B1E"/>
    <w:rsid w:val="006C31E6"/>
    <w:rsid w:val="006C5758"/>
    <w:rsid w:val="006D3E36"/>
    <w:rsid w:val="006E2BF5"/>
    <w:rsid w:val="006F132D"/>
    <w:rsid w:val="006F630A"/>
    <w:rsid w:val="00703150"/>
    <w:rsid w:val="00707F95"/>
    <w:rsid w:val="0071447C"/>
    <w:rsid w:val="007224B6"/>
    <w:rsid w:val="0072493B"/>
    <w:rsid w:val="00732ABD"/>
    <w:rsid w:val="00734D24"/>
    <w:rsid w:val="00734DEE"/>
    <w:rsid w:val="007357A4"/>
    <w:rsid w:val="007563ED"/>
    <w:rsid w:val="00756ABA"/>
    <w:rsid w:val="00760683"/>
    <w:rsid w:val="00762830"/>
    <w:rsid w:val="007638DF"/>
    <w:rsid w:val="0076580A"/>
    <w:rsid w:val="007667AF"/>
    <w:rsid w:val="007675EE"/>
    <w:rsid w:val="00770FA5"/>
    <w:rsid w:val="007732FA"/>
    <w:rsid w:val="007854F3"/>
    <w:rsid w:val="00786EE6"/>
    <w:rsid w:val="00787C6B"/>
    <w:rsid w:val="007A1C75"/>
    <w:rsid w:val="007A3421"/>
    <w:rsid w:val="007A4512"/>
    <w:rsid w:val="007A7D51"/>
    <w:rsid w:val="007A7F89"/>
    <w:rsid w:val="007B2929"/>
    <w:rsid w:val="007B7DE1"/>
    <w:rsid w:val="007C00DA"/>
    <w:rsid w:val="007C5114"/>
    <w:rsid w:val="007C5B47"/>
    <w:rsid w:val="007C6363"/>
    <w:rsid w:val="007C7B31"/>
    <w:rsid w:val="007D5E6C"/>
    <w:rsid w:val="007E0562"/>
    <w:rsid w:val="007E06A1"/>
    <w:rsid w:val="007E3017"/>
    <w:rsid w:val="007E57AD"/>
    <w:rsid w:val="007E7E70"/>
    <w:rsid w:val="007F4C24"/>
    <w:rsid w:val="007F7DF8"/>
    <w:rsid w:val="008006EA"/>
    <w:rsid w:val="00816EA0"/>
    <w:rsid w:val="00820203"/>
    <w:rsid w:val="00821041"/>
    <w:rsid w:val="00821D3A"/>
    <w:rsid w:val="00831FB0"/>
    <w:rsid w:val="00833EC0"/>
    <w:rsid w:val="0084386E"/>
    <w:rsid w:val="00846FEF"/>
    <w:rsid w:val="008528E7"/>
    <w:rsid w:val="00853F45"/>
    <w:rsid w:val="00856FF8"/>
    <w:rsid w:val="008572FB"/>
    <w:rsid w:val="00857E2B"/>
    <w:rsid w:val="00860BCA"/>
    <w:rsid w:val="00864071"/>
    <w:rsid w:val="00865273"/>
    <w:rsid w:val="00871655"/>
    <w:rsid w:val="00872440"/>
    <w:rsid w:val="008773BD"/>
    <w:rsid w:val="0088173C"/>
    <w:rsid w:val="00891028"/>
    <w:rsid w:val="00891F4C"/>
    <w:rsid w:val="008930C7"/>
    <w:rsid w:val="00894234"/>
    <w:rsid w:val="008A3630"/>
    <w:rsid w:val="008A3E2A"/>
    <w:rsid w:val="008A5B4C"/>
    <w:rsid w:val="008A5CF1"/>
    <w:rsid w:val="008A7DAD"/>
    <w:rsid w:val="008B1D5B"/>
    <w:rsid w:val="008B4FDF"/>
    <w:rsid w:val="008B70AE"/>
    <w:rsid w:val="008C210D"/>
    <w:rsid w:val="008C474A"/>
    <w:rsid w:val="008C64FC"/>
    <w:rsid w:val="008D010A"/>
    <w:rsid w:val="008D558F"/>
    <w:rsid w:val="008D629F"/>
    <w:rsid w:val="008E145E"/>
    <w:rsid w:val="008E3300"/>
    <w:rsid w:val="008E4C92"/>
    <w:rsid w:val="008F6F27"/>
    <w:rsid w:val="009106E3"/>
    <w:rsid w:val="00911981"/>
    <w:rsid w:val="00914A6B"/>
    <w:rsid w:val="00922451"/>
    <w:rsid w:val="00924549"/>
    <w:rsid w:val="00924B01"/>
    <w:rsid w:val="009356D9"/>
    <w:rsid w:val="00935906"/>
    <w:rsid w:val="00935F9A"/>
    <w:rsid w:val="009363CA"/>
    <w:rsid w:val="00944B42"/>
    <w:rsid w:val="0094560B"/>
    <w:rsid w:val="0094629B"/>
    <w:rsid w:val="00953BB9"/>
    <w:rsid w:val="00957670"/>
    <w:rsid w:val="00962B67"/>
    <w:rsid w:val="00966905"/>
    <w:rsid w:val="00973DB6"/>
    <w:rsid w:val="00980C28"/>
    <w:rsid w:val="00981E96"/>
    <w:rsid w:val="00982071"/>
    <w:rsid w:val="00986F9F"/>
    <w:rsid w:val="00992CC6"/>
    <w:rsid w:val="00994F8D"/>
    <w:rsid w:val="00996319"/>
    <w:rsid w:val="009A5204"/>
    <w:rsid w:val="009A52B3"/>
    <w:rsid w:val="009A5BA4"/>
    <w:rsid w:val="009A5DA0"/>
    <w:rsid w:val="009A7CAA"/>
    <w:rsid w:val="009B22D5"/>
    <w:rsid w:val="009B6773"/>
    <w:rsid w:val="009C0C80"/>
    <w:rsid w:val="009C13C4"/>
    <w:rsid w:val="009C1EB1"/>
    <w:rsid w:val="009C2150"/>
    <w:rsid w:val="009C2CDA"/>
    <w:rsid w:val="009C4870"/>
    <w:rsid w:val="009C5BB1"/>
    <w:rsid w:val="009D27E0"/>
    <w:rsid w:val="009D4315"/>
    <w:rsid w:val="009E1E29"/>
    <w:rsid w:val="009E27CB"/>
    <w:rsid w:val="009F162F"/>
    <w:rsid w:val="009F6655"/>
    <w:rsid w:val="00A039AF"/>
    <w:rsid w:val="00A1077A"/>
    <w:rsid w:val="00A22BBC"/>
    <w:rsid w:val="00A23E46"/>
    <w:rsid w:val="00A310F2"/>
    <w:rsid w:val="00A3362E"/>
    <w:rsid w:val="00A33E9D"/>
    <w:rsid w:val="00A36B3A"/>
    <w:rsid w:val="00A42E4F"/>
    <w:rsid w:val="00A44425"/>
    <w:rsid w:val="00A45B03"/>
    <w:rsid w:val="00A46F97"/>
    <w:rsid w:val="00A47044"/>
    <w:rsid w:val="00A51307"/>
    <w:rsid w:val="00A57048"/>
    <w:rsid w:val="00A573F6"/>
    <w:rsid w:val="00A61985"/>
    <w:rsid w:val="00A62A5F"/>
    <w:rsid w:val="00A634EE"/>
    <w:rsid w:val="00A64206"/>
    <w:rsid w:val="00A6473F"/>
    <w:rsid w:val="00A65973"/>
    <w:rsid w:val="00A74F28"/>
    <w:rsid w:val="00A76110"/>
    <w:rsid w:val="00A77C8B"/>
    <w:rsid w:val="00A805C6"/>
    <w:rsid w:val="00A86694"/>
    <w:rsid w:val="00A877FB"/>
    <w:rsid w:val="00A931A2"/>
    <w:rsid w:val="00A96165"/>
    <w:rsid w:val="00A96725"/>
    <w:rsid w:val="00A96E82"/>
    <w:rsid w:val="00A97E6F"/>
    <w:rsid w:val="00A97F48"/>
    <w:rsid w:val="00AA133D"/>
    <w:rsid w:val="00AA1DDA"/>
    <w:rsid w:val="00AA2FB6"/>
    <w:rsid w:val="00AA68CB"/>
    <w:rsid w:val="00AA773B"/>
    <w:rsid w:val="00AA78D0"/>
    <w:rsid w:val="00AB0059"/>
    <w:rsid w:val="00AB2D71"/>
    <w:rsid w:val="00AB4DA3"/>
    <w:rsid w:val="00AB75A7"/>
    <w:rsid w:val="00AC118B"/>
    <w:rsid w:val="00AC1753"/>
    <w:rsid w:val="00AC22FE"/>
    <w:rsid w:val="00AC6116"/>
    <w:rsid w:val="00AC7914"/>
    <w:rsid w:val="00AD024C"/>
    <w:rsid w:val="00AD0512"/>
    <w:rsid w:val="00AD249B"/>
    <w:rsid w:val="00AD43E0"/>
    <w:rsid w:val="00AD448C"/>
    <w:rsid w:val="00AD4943"/>
    <w:rsid w:val="00AD5AFA"/>
    <w:rsid w:val="00AD628B"/>
    <w:rsid w:val="00AE2929"/>
    <w:rsid w:val="00AE5400"/>
    <w:rsid w:val="00AF0845"/>
    <w:rsid w:val="00AF4925"/>
    <w:rsid w:val="00AF75FC"/>
    <w:rsid w:val="00AF7A36"/>
    <w:rsid w:val="00B07B1E"/>
    <w:rsid w:val="00B151DA"/>
    <w:rsid w:val="00B15A04"/>
    <w:rsid w:val="00B23ABD"/>
    <w:rsid w:val="00B24F75"/>
    <w:rsid w:val="00B26301"/>
    <w:rsid w:val="00B31520"/>
    <w:rsid w:val="00B33912"/>
    <w:rsid w:val="00B4139E"/>
    <w:rsid w:val="00B54CA5"/>
    <w:rsid w:val="00B55119"/>
    <w:rsid w:val="00B5721A"/>
    <w:rsid w:val="00B62991"/>
    <w:rsid w:val="00B634D1"/>
    <w:rsid w:val="00B638F9"/>
    <w:rsid w:val="00B650DC"/>
    <w:rsid w:val="00B6648F"/>
    <w:rsid w:val="00B672A6"/>
    <w:rsid w:val="00B7289D"/>
    <w:rsid w:val="00B7605D"/>
    <w:rsid w:val="00B82A50"/>
    <w:rsid w:val="00B83641"/>
    <w:rsid w:val="00B840DE"/>
    <w:rsid w:val="00B87309"/>
    <w:rsid w:val="00B90CA6"/>
    <w:rsid w:val="00B960F4"/>
    <w:rsid w:val="00BA33F1"/>
    <w:rsid w:val="00BA391A"/>
    <w:rsid w:val="00BA6682"/>
    <w:rsid w:val="00BA66DC"/>
    <w:rsid w:val="00BB1A37"/>
    <w:rsid w:val="00BB2DBE"/>
    <w:rsid w:val="00BC112E"/>
    <w:rsid w:val="00BC17EE"/>
    <w:rsid w:val="00BC45AA"/>
    <w:rsid w:val="00BC4BF3"/>
    <w:rsid w:val="00BC68D6"/>
    <w:rsid w:val="00BD2966"/>
    <w:rsid w:val="00BD4354"/>
    <w:rsid w:val="00BD4795"/>
    <w:rsid w:val="00BD4FDB"/>
    <w:rsid w:val="00BD589E"/>
    <w:rsid w:val="00BD5D9B"/>
    <w:rsid w:val="00BD64FC"/>
    <w:rsid w:val="00BE198E"/>
    <w:rsid w:val="00BE2178"/>
    <w:rsid w:val="00BE564A"/>
    <w:rsid w:val="00BF42D0"/>
    <w:rsid w:val="00BF5591"/>
    <w:rsid w:val="00C000A8"/>
    <w:rsid w:val="00C01F1A"/>
    <w:rsid w:val="00C03C5C"/>
    <w:rsid w:val="00C048DF"/>
    <w:rsid w:val="00C06042"/>
    <w:rsid w:val="00C06096"/>
    <w:rsid w:val="00C134DE"/>
    <w:rsid w:val="00C155FB"/>
    <w:rsid w:val="00C20CF3"/>
    <w:rsid w:val="00C30489"/>
    <w:rsid w:val="00C30D0E"/>
    <w:rsid w:val="00C31F00"/>
    <w:rsid w:val="00C3442B"/>
    <w:rsid w:val="00C411BC"/>
    <w:rsid w:val="00C415C8"/>
    <w:rsid w:val="00C43F28"/>
    <w:rsid w:val="00C4429A"/>
    <w:rsid w:val="00C45181"/>
    <w:rsid w:val="00C47534"/>
    <w:rsid w:val="00C54A6B"/>
    <w:rsid w:val="00C607CD"/>
    <w:rsid w:val="00C60E33"/>
    <w:rsid w:val="00C60FE5"/>
    <w:rsid w:val="00C63EC8"/>
    <w:rsid w:val="00C70164"/>
    <w:rsid w:val="00C739DE"/>
    <w:rsid w:val="00C771F4"/>
    <w:rsid w:val="00C93A30"/>
    <w:rsid w:val="00C9417C"/>
    <w:rsid w:val="00C97DE6"/>
    <w:rsid w:val="00CA3399"/>
    <w:rsid w:val="00CB099F"/>
    <w:rsid w:val="00CB3CB0"/>
    <w:rsid w:val="00CB779A"/>
    <w:rsid w:val="00CC1A08"/>
    <w:rsid w:val="00CC625A"/>
    <w:rsid w:val="00CC7E09"/>
    <w:rsid w:val="00CD12E5"/>
    <w:rsid w:val="00CD176A"/>
    <w:rsid w:val="00CD3329"/>
    <w:rsid w:val="00CD565E"/>
    <w:rsid w:val="00CD72D8"/>
    <w:rsid w:val="00CD755F"/>
    <w:rsid w:val="00CE1758"/>
    <w:rsid w:val="00CF40AF"/>
    <w:rsid w:val="00CF5566"/>
    <w:rsid w:val="00CF6986"/>
    <w:rsid w:val="00D00031"/>
    <w:rsid w:val="00D07567"/>
    <w:rsid w:val="00D07F10"/>
    <w:rsid w:val="00D1131C"/>
    <w:rsid w:val="00D143F9"/>
    <w:rsid w:val="00D22BC6"/>
    <w:rsid w:val="00D25574"/>
    <w:rsid w:val="00D32D10"/>
    <w:rsid w:val="00D3318E"/>
    <w:rsid w:val="00D4272E"/>
    <w:rsid w:val="00D44638"/>
    <w:rsid w:val="00D53604"/>
    <w:rsid w:val="00D54A6A"/>
    <w:rsid w:val="00D6219E"/>
    <w:rsid w:val="00D62F36"/>
    <w:rsid w:val="00D63653"/>
    <w:rsid w:val="00D642D7"/>
    <w:rsid w:val="00D651D1"/>
    <w:rsid w:val="00D719E7"/>
    <w:rsid w:val="00D74446"/>
    <w:rsid w:val="00D7582E"/>
    <w:rsid w:val="00D82B26"/>
    <w:rsid w:val="00D84563"/>
    <w:rsid w:val="00D85858"/>
    <w:rsid w:val="00D85F87"/>
    <w:rsid w:val="00D9175B"/>
    <w:rsid w:val="00D976BF"/>
    <w:rsid w:val="00D97CE9"/>
    <w:rsid w:val="00DA1318"/>
    <w:rsid w:val="00DA1923"/>
    <w:rsid w:val="00DB53D3"/>
    <w:rsid w:val="00DB7268"/>
    <w:rsid w:val="00DC19D1"/>
    <w:rsid w:val="00DC5303"/>
    <w:rsid w:val="00DD30EF"/>
    <w:rsid w:val="00DD4E87"/>
    <w:rsid w:val="00DE07CD"/>
    <w:rsid w:val="00DE2245"/>
    <w:rsid w:val="00DE56C2"/>
    <w:rsid w:val="00DF2850"/>
    <w:rsid w:val="00DF4456"/>
    <w:rsid w:val="00DF64CA"/>
    <w:rsid w:val="00DF6C94"/>
    <w:rsid w:val="00E01DA9"/>
    <w:rsid w:val="00E0370C"/>
    <w:rsid w:val="00E04E63"/>
    <w:rsid w:val="00E06D3B"/>
    <w:rsid w:val="00E070BD"/>
    <w:rsid w:val="00E07A40"/>
    <w:rsid w:val="00E112A4"/>
    <w:rsid w:val="00E14319"/>
    <w:rsid w:val="00E160DA"/>
    <w:rsid w:val="00E17D7D"/>
    <w:rsid w:val="00E20EEA"/>
    <w:rsid w:val="00E229E0"/>
    <w:rsid w:val="00E2590D"/>
    <w:rsid w:val="00E30E86"/>
    <w:rsid w:val="00E3129D"/>
    <w:rsid w:val="00E4220F"/>
    <w:rsid w:val="00E474E0"/>
    <w:rsid w:val="00E50D77"/>
    <w:rsid w:val="00E6453E"/>
    <w:rsid w:val="00E64A19"/>
    <w:rsid w:val="00E708B4"/>
    <w:rsid w:val="00E70D61"/>
    <w:rsid w:val="00E71FE2"/>
    <w:rsid w:val="00E732A5"/>
    <w:rsid w:val="00E75C02"/>
    <w:rsid w:val="00E86603"/>
    <w:rsid w:val="00E901F2"/>
    <w:rsid w:val="00E91D89"/>
    <w:rsid w:val="00E926C4"/>
    <w:rsid w:val="00EA1CEB"/>
    <w:rsid w:val="00EA5DD5"/>
    <w:rsid w:val="00EB1BF3"/>
    <w:rsid w:val="00EB2A5F"/>
    <w:rsid w:val="00EB6F36"/>
    <w:rsid w:val="00EB748A"/>
    <w:rsid w:val="00EB7D9B"/>
    <w:rsid w:val="00ED0C9B"/>
    <w:rsid w:val="00ED3A80"/>
    <w:rsid w:val="00ED4FB8"/>
    <w:rsid w:val="00ED6D7F"/>
    <w:rsid w:val="00EE112E"/>
    <w:rsid w:val="00EE4B87"/>
    <w:rsid w:val="00EF4744"/>
    <w:rsid w:val="00EF6FE1"/>
    <w:rsid w:val="00F05FA8"/>
    <w:rsid w:val="00F1339C"/>
    <w:rsid w:val="00F13C6F"/>
    <w:rsid w:val="00F15C28"/>
    <w:rsid w:val="00F176BD"/>
    <w:rsid w:val="00F23762"/>
    <w:rsid w:val="00F246DA"/>
    <w:rsid w:val="00F254EF"/>
    <w:rsid w:val="00F25B9F"/>
    <w:rsid w:val="00F263FB"/>
    <w:rsid w:val="00F27659"/>
    <w:rsid w:val="00F31280"/>
    <w:rsid w:val="00F35F87"/>
    <w:rsid w:val="00F4181E"/>
    <w:rsid w:val="00F440C4"/>
    <w:rsid w:val="00F446C3"/>
    <w:rsid w:val="00F456EF"/>
    <w:rsid w:val="00F5091C"/>
    <w:rsid w:val="00F57F6E"/>
    <w:rsid w:val="00F61787"/>
    <w:rsid w:val="00F7428A"/>
    <w:rsid w:val="00F7659C"/>
    <w:rsid w:val="00F773CB"/>
    <w:rsid w:val="00F863EE"/>
    <w:rsid w:val="00F949C5"/>
    <w:rsid w:val="00F96D6C"/>
    <w:rsid w:val="00FA1143"/>
    <w:rsid w:val="00FA467B"/>
    <w:rsid w:val="00FA63FD"/>
    <w:rsid w:val="00FA7BC7"/>
    <w:rsid w:val="00FC08B0"/>
    <w:rsid w:val="00FC6D81"/>
    <w:rsid w:val="00FC7EF6"/>
    <w:rsid w:val="00FD299A"/>
    <w:rsid w:val="00FD3481"/>
    <w:rsid w:val="00FD5860"/>
    <w:rsid w:val="00FD6042"/>
    <w:rsid w:val="00FD7425"/>
    <w:rsid w:val="00FD753F"/>
    <w:rsid w:val="00FE0B4F"/>
    <w:rsid w:val="00FE23A5"/>
    <w:rsid w:val="00FE558F"/>
    <w:rsid w:val="00FF1BA8"/>
    <w:rsid w:val="00FF2CCF"/>
    <w:rsid w:val="00FF5404"/>
    <w:rsid w:val="00FF598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F23E7"/>
  <w15:docId w15:val="{3D1089CB-4147-42B1-8A33-71BDD3D05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paragraph" w:styleId="1">
    <w:name w:val="heading 1"/>
    <w:basedOn w:val="a"/>
    <w:next w:val="a"/>
    <w:link w:val="10"/>
    <w:qFormat/>
    <w:rsid w:val="00734D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0565A"/>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qFormat/>
    <w:rsid w:val="00B5721A"/>
    <w:pPr>
      <w:keepNext/>
      <w:spacing w:after="0" w:line="240" w:lineRule="auto"/>
      <w:jc w:val="center"/>
      <w:outlineLvl w:val="2"/>
    </w:pPr>
    <w:rPr>
      <w:rFonts w:ascii="Times New Roman" w:eastAsia="Times New Roman" w:hAnsi="Times New Roman" w:cs="Times New Roman"/>
      <w:sz w:val="28"/>
      <w:szCs w:val="20"/>
      <w:lang w:val="en-US" w:eastAsia="ru-RU"/>
    </w:rPr>
  </w:style>
  <w:style w:type="paragraph" w:styleId="4">
    <w:name w:val="heading 4"/>
    <w:basedOn w:val="a"/>
    <w:next w:val="a"/>
    <w:link w:val="40"/>
    <w:semiHidden/>
    <w:unhideWhenUsed/>
    <w:qFormat/>
    <w:rsid w:val="00B5721A"/>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unhideWhenUsed/>
    <w:rsid w:val="003631CF"/>
    <w:rPr>
      <w:vertAlign w:val="superscript"/>
    </w:rPr>
  </w:style>
  <w:style w:type="paragraph" w:styleId="a6">
    <w:name w:val="List Paragraph"/>
    <w:aliases w:val="HotarirePunct1"/>
    <w:basedOn w:val="a"/>
    <w:link w:val="a7"/>
    <w:uiPriority w:val="99"/>
    <w:qFormat/>
    <w:rsid w:val="0005349D"/>
    <w:pPr>
      <w:ind w:left="720"/>
      <w:contextualSpacing/>
    </w:pPr>
  </w:style>
  <w:style w:type="paragraph" w:styleId="a8">
    <w:name w:val="header"/>
    <w:basedOn w:val="a"/>
    <w:link w:val="a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Emphasis"/>
    <w:basedOn w:val="a0"/>
    <w:uiPriority w:val="20"/>
    <w:qFormat/>
    <w:rsid w:val="00C60E33"/>
    <w:rPr>
      <w:i/>
      <w:iCs/>
    </w:rPr>
  </w:style>
  <w:style w:type="character" w:customStyle="1" w:styleId="apple-converted-space">
    <w:name w:val="apple-converted-space"/>
    <w:basedOn w:val="a0"/>
    <w:rsid w:val="00C60E33"/>
  </w:style>
  <w:style w:type="character" w:customStyle="1" w:styleId="st">
    <w:name w:val="st"/>
    <w:basedOn w:val="a0"/>
    <w:rsid w:val="00C60E33"/>
  </w:style>
  <w:style w:type="character" w:styleId="ad">
    <w:name w:val="Strong"/>
    <w:uiPriority w:val="22"/>
    <w:qFormat/>
    <w:rsid w:val="00C60E33"/>
    <w:rPr>
      <w:b/>
      <w:bCs/>
    </w:rPr>
  </w:style>
  <w:style w:type="paragraph" w:styleId="ae">
    <w:name w:val="No Spacing"/>
    <w:uiPriority w:val="1"/>
    <w:qFormat/>
    <w:rsid w:val="00C60E33"/>
    <w:pPr>
      <w:spacing w:after="0" w:line="240" w:lineRule="auto"/>
    </w:pPr>
    <w:rPr>
      <w:rFonts w:ascii="Times New Roman" w:eastAsia="Times New Roman" w:hAnsi="Times New Roman" w:cs="Times New Roman"/>
      <w:sz w:val="20"/>
      <w:szCs w:val="20"/>
      <w:lang w:eastAsia="ru-RU"/>
    </w:rPr>
  </w:style>
  <w:style w:type="character" w:styleId="af">
    <w:name w:val="Hyperlink"/>
    <w:uiPriority w:val="99"/>
    <w:unhideWhenUsed/>
    <w:rsid w:val="00C60E33"/>
    <w:rPr>
      <w:color w:val="0000FF"/>
      <w:u w:val="single"/>
    </w:rPr>
  </w:style>
  <w:style w:type="character" w:customStyle="1" w:styleId="xbekno-fv">
    <w:name w:val="_xbe kno-fv"/>
    <w:rsid w:val="00C60E33"/>
  </w:style>
  <w:style w:type="paragraph" w:styleId="HTML">
    <w:name w:val="HTML Preformatted"/>
    <w:basedOn w:val="a"/>
    <w:link w:val="HTML0"/>
    <w:uiPriority w:val="99"/>
    <w:rsid w:val="00BF4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F42D0"/>
    <w:rPr>
      <w:rFonts w:ascii="Courier New" w:eastAsia="Times New Roman" w:hAnsi="Courier New" w:cs="Courier New"/>
      <w:sz w:val="20"/>
      <w:szCs w:val="20"/>
      <w:lang w:eastAsia="ru-RU"/>
    </w:rPr>
  </w:style>
  <w:style w:type="paragraph" w:styleId="af0">
    <w:name w:val="Balloon Text"/>
    <w:basedOn w:val="a"/>
    <w:link w:val="af1"/>
    <w:unhideWhenUsed/>
    <w:rsid w:val="000277B5"/>
    <w:pPr>
      <w:spacing w:after="0" w:line="240" w:lineRule="auto"/>
    </w:pPr>
    <w:rPr>
      <w:rFonts w:ascii="Tahoma" w:hAnsi="Tahoma" w:cs="Tahoma"/>
      <w:sz w:val="16"/>
      <w:szCs w:val="16"/>
    </w:rPr>
  </w:style>
  <w:style w:type="character" w:customStyle="1" w:styleId="af1">
    <w:name w:val="Текст выноски Знак"/>
    <w:basedOn w:val="a0"/>
    <w:link w:val="af0"/>
    <w:rsid w:val="000277B5"/>
    <w:rPr>
      <w:rFonts w:ascii="Tahoma" w:hAnsi="Tahoma" w:cs="Tahoma"/>
      <w:sz w:val="16"/>
      <w:szCs w:val="16"/>
    </w:rPr>
  </w:style>
  <w:style w:type="character" w:customStyle="1" w:styleId="30">
    <w:name w:val="Заголовок 3 Знак"/>
    <w:basedOn w:val="a0"/>
    <w:link w:val="3"/>
    <w:uiPriority w:val="99"/>
    <w:rsid w:val="00B5721A"/>
    <w:rPr>
      <w:rFonts w:ascii="Times New Roman" w:eastAsia="Times New Roman" w:hAnsi="Times New Roman" w:cs="Times New Roman"/>
      <w:sz w:val="28"/>
      <w:szCs w:val="20"/>
      <w:lang w:val="en-US" w:eastAsia="ru-RU"/>
    </w:rPr>
  </w:style>
  <w:style w:type="character" w:customStyle="1" w:styleId="40">
    <w:name w:val="Заголовок 4 Знак"/>
    <w:basedOn w:val="a0"/>
    <w:link w:val="4"/>
    <w:semiHidden/>
    <w:rsid w:val="00B5721A"/>
    <w:rPr>
      <w:rFonts w:ascii="Calibri" w:eastAsia="Times New Roman" w:hAnsi="Calibri" w:cs="Times New Roman"/>
      <w:b/>
      <w:bCs/>
      <w:sz w:val="28"/>
      <w:szCs w:val="28"/>
      <w:lang w:eastAsia="ru-RU"/>
    </w:rPr>
  </w:style>
  <w:style w:type="table" w:styleId="af2">
    <w:name w:val="Table Grid"/>
    <w:basedOn w:val="a1"/>
    <w:uiPriority w:val="39"/>
    <w:rsid w:val="00B5721A"/>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a0"/>
    <w:rsid w:val="00B5721A"/>
  </w:style>
  <w:style w:type="character" w:styleId="af3">
    <w:name w:val="page number"/>
    <w:basedOn w:val="a0"/>
    <w:rsid w:val="00B5721A"/>
  </w:style>
  <w:style w:type="paragraph" w:styleId="af4">
    <w:name w:val="Normal (Web)"/>
    <w:basedOn w:val="a"/>
    <w:uiPriority w:val="99"/>
    <w:rsid w:val="00B572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4DE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00565A"/>
    <w:rPr>
      <w:rFonts w:ascii="Cambria" w:eastAsia="Times New Roman" w:hAnsi="Cambria" w:cs="Times New Roman"/>
      <w:b/>
      <w:bCs/>
      <w:i/>
      <w:iCs/>
      <w:sz w:val="28"/>
      <w:szCs w:val="28"/>
      <w:lang w:eastAsia="ru-RU"/>
    </w:rPr>
  </w:style>
  <w:style w:type="character" w:customStyle="1" w:styleId="mw-headline">
    <w:name w:val="mw-headline"/>
    <w:basedOn w:val="a0"/>
    <w:rsid w:val="000C4141"/>
  </w:style>
  <w:style w:type="paragraph" w:customStyle="1" w:styleId="11">
    <w:name w:val="Без интервала1"/>
    <w:uiPriority w:val="99"/>
    <w:rsid w:val="00A33E9D"/>
    <w:pPr>
      <w:spacing w:after="0" w:line="240" w:lineRule="auto"/>
    </w:pPr>
    <w:rPr>
      <w:rFonts w:ascii="Calibri" w:eastAsia="Times New Roman" w:hAnsi="Calibri" w:cs="Times New Roman"/>
    </w:rPr>
  </w:style>
  <w:style w:type="paragraph" w:customStyle="1" w:styleId="formattexttopleveltext">
    <w:name w:val="formattext topleveltext"/>
    <w:basedOn w:val="a"/>
    <w:rsid w:val="00BD47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b">
    <w:name w:val="hb"/>
    <w:basedOn w:val="a"/>
    <w:rsid w:val="00BD47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FollowedHyperlink"/>
    <w:rsid w:val="00BD4795"/>
    <w:rPr>
      <w:color w:val="800080"/>
      <w:u w:val="single"/>
    </w:rPr>
  </w:style>
  <w:style w:type="paragraph" w:customStyle="1" w:styleId="TableContents">
    <w:name w:val="Table Contents"/>
    <w:basedOn w:val="a"/>
    <w:uiPriority w:val="99"/>
    <w:rsid w:val="00D85858"/>
    <w:pPr>
      <w:widowControl w:val="0"/>
      <w:suppressLineNumbers/>
      <w:suppressAutoHyphens/>
      <w:spacing w:after="0" w:line="240" w:lineRule="auto"/>
    </w:pPr>
    <w:rPr>
      <w:rFonts w:ascii="Times New Roman" w:eastAsia="Calibri" w:hAnsi="Times New Roman" w:cs="Mangal"/>
      <w:color w:val="000000"/>
      <w:kern w:val="1"/>
      <w:sz w:val="24"/>
      <w:szCs w:val="24"/>
      <w:lang w:eastAsia="hi-IN" w:bidi="hi-IN"/>
    </w:rPr>
  </w:style>
  <w:style w:type="character" w:styleId="af6">
    <w:name w:val="Subtle Emphasis"/>
    <w:basedOn w:val="a0"/>
    <w:uiPriority w:val="19"/>
    <w:qFormat/>
    <w:rsid w:val="00F13C6F"/>
    <w:rPr>
      <w:i/>
      <w:iCs/>
      <w:color w:val="404040" w:themeColor="text1" w:themeTint="BF"/>
    </w:rPr>
  </w:style>
  <w:style w:type="character" w:customStyle="1" w:styleId="a7">
    <w:name w:val="Абзац списка Знак"/>
    <w:aliases w:val="HotarirePunct1 Знак"/>
    <w:link w:val="a6"/>
    <w:uiPriority w:val="34"/>
    <w:locked/>
    <w:rsid w:val="00132D26"/>
  </w:style>
  <w:style w:type="character" w:customStyle="1" w:styleId="grame">
    <w:name w:val="grame"/>
    <w:basedOn w:val="a0"/>
    <w:rsid w:val="0035035D"/>
  </w:style>
  <w:style w:type="character" w:customStyle="1" w:styleId="12">
    <w:name w:val="Неразрешенное упоминание1"/>
    <w:uiPriority w:val="99"/>
    <w:semiHidden/>
    <w:unhideWhenUsed/>
    <w:rsid w:val="00522F47"/>
    <w:rPr>
      <w:color w:val="605E5C"/>
      <w:shd w:val="clear" w:color="auto" w:fill="E1DFDD"/>
    </w:rPr>
  </w:style>
  <w:style w:type="paragraph" w:customStyle="1" w:styleId="af7">
    <w:basedOn w:val="a"/>
    <w:next w:val="af4"/>
    <w:uiPriority w:val="99"/>
    <w:rsid w:val="00144A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
    <w:basedOn w:val="a"/>
    <w:link w:val="1Caracter"/>
    <w:qFormat/>
    <w:rsid w:val="00670084"/>
    <w:pPr>
      <w:spacing w:after="0" w:line="360" w:lineRule="auto"/>
      <w:ind w:left="426" w:hanging="426"/>
    </w:pPr>
    <w:rPr>
      <w:rFonts w:ascii="Times New Roman" w:eastAsia="Calibri" w:hAnsi="Times New Roman" w:cs="Times New Roman"/>
      <w:b/>
      <w:spacing w:val="-3"/>
      <w:sz w:val="24"/>
    </w:rPr>
  </w:style>
  <w:style w:type="character" w:customStyle="1" w:styleId="1Caracter">
    <w:name w:val="1. Caracter"/>
    <w:basedOn w:val="a0"/>
    <w:link w:val="13"/>
    <w:rsid w:val="00670084"/>
    <w:rPr>
      <w:rFonts w:ascii="Times New Roman" w:eastAsia="Calibri" w:hAnsi="Times New Roman" w:cs="Times New Roman"/>
      <w:b/>
      <w:spacing w:val="-3"/>
      <w:sz w:val="24"/>
      <w:lang w:val="ro-RO"/>
    </w:rPr>
  </w:style>
  <w:style w:type="character" w:styleId="af8">
    <w:name w:val="Unresolved Mention"/>
    <w:basedOn w:val="a0"/>
    <w:uiPriority w:val="99"/>
    <w:semiHidden/>
    <w:unhideWhenUsed/>
    <w:rsid w:val="008B1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76157">
      <w:bodyDiv w:val="1"/>
      <w:marLeft w:val="0"/>
      <w:marRight w:val="0"/>
      <w:marTop w:val="0"/>
      <w:marBottom w:val="0"/>
      <w:divBdr>
        <w:top w:val="none" w:sz="0" w:space="0" w:color="auto"/>
        <w:left w:val="none" w:sz="0" w:space="0" w:color="auto"/>
        <w:bottom w:val="none" w:sz="0" w:space="0" w:color="auto"/>
        <w:right w:val="none" w:sz="0" w:space="0" w:color="auto"/>
      </w:divBdr>
    </w:div>
    <w:div w:id="245043883">
      <w:bodyDiv w:val="1"/>
      <w:marLeft w:val="0"/>
      <w:marRight w:val="0"/>
      <w:marTop w:val="0"/>
      <w:marBottom w:val="0"/>
      <w:divBdr>
        <w:top w:val="none" w:sz="0" w:space="0" w:color="auto"/>
        <w:left w:val="none" w:sz="0" w:space="0" w:color="auto"/>
        <w:bottom w:val="none" w:sz="0" w:space="0" w:color="auto"/>
        <w:right w:val="none" w:sz="0" w:space="0" w:color="auto"/>
      </w:divBdr>
    </w:div>
    <w:div w:id="619259816">
      <w:bodyDiv w:val="1"/>
      <w:marLeft w:val="0"/>
      <w:marRight w:val="0"/>
      <w:marTop w:val="0"/>
      <w:marBottom w:val="0"/>
      <w:divBdr>
        <w:top w:val="none" w:sz="0" w:space="0" w:color="auto"/>
        <w:left w:val="none" w:sz="0" w:space="0" w:color="auto"/>
        <w:bottom w:val="none" w:sz="0" w:space="0" w:color="auto"/>
        <w:right w:val="none" w:sz="0" w:space="0" w:color="auto"/>
      </w:divBdr>
    </w:div>
    <w:div w:id="841042916">
      <w:bodyDiv w:val="1"/>
      <w:marLeft w:val="0"/>
      <w:marRight w:val="0"/>
      <w:marTop w:val="0"/>
      <w:marBottom w:val="0"/>
      <w:divBdr>
        <w:top w:val="none" w:sz="0" w:space="0" w:color="auto"/>
        <w:left w:val="none" w:sz="0" w:space="0" w:color="auto"/>
        <w:bottom w:val="none" w:sz="0" w:space="0" w:color="auto"/>
        <w:right w:val="none" w:sz="0" w:space="0" w:color="auto"/>
      </w:divBdr>
      <w:divsChild>
        <w:div w:id="456721233">
          <w:marLeft w:val="0"/>
          <w:marRight w:val="0"/>
          <w:marTop w:val="0"/>
          <w:marBottom w:val="0"/>
          <w:divBdr>
            <w:top w:val="none" w:sz="0" w:space="0" w:color="auto"/>
            <w:left w:val="none" w:sz="0" w:space="0" w:color="auto"/>
            <w:bottom w:val="none" w:sz="0" w:space="0" w:color="auto"/>
            <w:right w:val="none" w:sz="0" w:space="0" w:color="auto"/>
          </w:divBdr>
        </w:div>
      </w:divsChild>
    </w:div>
    <w:div w:id="934626954">
      <w:bodyDiv w:val="1"/>
      <w:marLeft w:val="0"/>
      <w:marRight w:val="0"/>
      <w:marTop w:val="0"/>
      <w:marBottom w:val="0"/>
      <w:divBdr>
        <w:top w:val="none" w:sz="0" w:space="0" w:color="auto"/>
        <w:left w:val="none" w:sz="0" w:space="0" w:color="auto"/>
        <w:bottom w:val="none" w:sz="0" w:space="0" w:color="auto"/>
        <w:right w:val="none" w:sz="0" w:space="0" w:color="auto"/>
      </w:divBdr>
    </w:div>
    <w:div w:id="1495105241">
      <w:bodyDiv w:val="1"/>
      <w:marLeft w:val="0"/>
      <w:marRight w:val="0"/>
      <w:marTop w:val="0"/>
      <w:marBottom w:val="0"/>
      <w:divBdr>
        <w:top w:val="none" w:sz="0" w:space="0" w:color="auto"/>
        <w:left w:val="none" w:sz="0" w:space="0" w:color="auto"/>
        <w:bottom w:val="none" w:sz="0" w:space="0" w:color="auto"/>
        <w:right w:val="none" w:sz="0" w:space="0" w:color="auto"/>
      </w:divBdr>
    </w:div>
    <w:div w:id="1615670768">
      <w:bodyDiv w:val="1"/>
      <w:marLeft w:val="0"/>
      <w:marRight w:val="0"/>
      <w:marTop w:val="0"/>
      <w:marBottom w:val="0"/>
      <w:divBdr>
        <w:top w:val="none" w:sz="0" w:space="0" w:color="auto"/>
        <w:left w:val="none" w:sz="0" w:space="0" w:color="auto"/>
        <w:bottom w:val="none" w:sz="0" w:space="0" w:color="auto"/>
        <w:right w:val="none" w:sz="0" w:space="0" w:color="auto"/>
      </w:divBdr>
    </w:div>
    <w:div w:id="1921712909">
      <w:bodyDiv w:val="1"/>
      <w:marLeft w:val="0"/>
      <w:marRight w:val="0"/>
      <w:marTop w:val="0"/>
      <w:marBottom w:val="0"/>
      <w:divBdr>
        <w:top w:val="none" w:sz="0" w:space="0" w:color="auto"/>
        <w:left w:val="none" w:sz="0" w:space="0" w:color="auto"/>
        <w:bottom w:val="none" w:sz="0" w:space="0" w:color="auto"/>
        <w:right w:val="none" w:sz="0" w:space="0" w:color="auto"/>
      </w:divBdr>
    </w:div>
    <w:div w:id="201891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E88D1-6E49-44EC-8354-2229F5637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3</Pages>
  <Words>898</Words>
  <Characters>5124</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TeteleaRD</dc:creator>
  <cp:lastModifiedBy>Topala Anastasia</cp:lastModifiedBy>
  <cp:revision>24</cp:revision>
  <cp:lastPrinted>2025-10-29T10:43:00Z</cp:lastPrinted>
  <dcterms:created xsi:type="dcterms:W3CDTF">2024-11-07T05:27:00Z</dcterms:created>
  <dcterms:modified xsi:type="dcterms:W3CDTF">2026-01-22T14:04:00Z</dcterms:modified>
</cp:coreProperties>
</file>