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10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326484" w:rsidRPr="00F435DC" w14:paraId="4277E1C7" w14:textId="77777777" w:rsidTr="00326484">
        <w:trPr>
          <w:trHeight w:val="1701"/>
        </w:trPr>
        <w:tc>
          <w:tcPr>
            <w:tcW w:w="5102" w:type="dxa"/>
          </w:tcPr>
          <w:p w14:paraId="04AEB28D" w14:textId="77777777" w:rsidR="00326484" w:rsidRPr="00F435DC" w:rsidRDefault="00326484" w:rsidP="00E57B2A">
            <w:pPr>
              <w:widowControl w:val="0"/>
              <w:tabs>
                <w:tab w:val="left" w:pos="567"/>
                <w:tab w:val="left" w:pos="2127"/>
              </w:tabs>
              <w:autoSpaceDE w:val="0"/>
              <w:autoSpaceDN w:val="0"/>
              <w:rPr>
                <w:rFonts w:eastAsia="Times New Roman" w:cs="Times New Roman"/>
                <w:b/>
                <w:iCs/>
                <w:sz w:val="20"/>
                <w:szCs w:val="20"/>
                <w:u w:val="single"/>
                <w:lang w:val="ro-MD"/>
              </w:rPr>
            </w:pPr>
            <w:r w:rsidRPr="00F435DC">
              <w:rPr>
                <w:rFonts w:eastAsia="Times New Roman" w:cs="Times New Roman"/>
                <w:sz w:val="20"/>
                <w:szCs w:val="20"/>
                <w:lang w:val="ro-MD"/>
              </w:rPr>
              <w:t>Autoritatea</w:t>
            </w:r>
            <w:r w:rsidRPr="00F435DC">
              <w:rPr>
                <w:rFonts w:eastAsia="Times New Roman" w:cs="Times New Roman"/>
                <w:spacing w:val="-4"/>
                <w:sz w:val="20"/>
                <w:szCs w:val="20"/>
                <w:lang w:val="ro-MD"/>
              </w:rPr>
              <w:t xml:space="preserve"> </w:t>
            </w:r>
            <w:r w:rsidRPr="00F435DC">
              <w:rPr>
                <w:rFonts w:eastAsia="Times New Roman" w:cs="Times New Roman"/>
                <w:spacing w:val="-2"/>
                <w:sz w:val="20"/>
                <w:szCs w:val="20"/>
                <w:lang w:val="ro-MD"/>
              </w:rPr>
              <w:t>contractantă:</w:t>
            </w:r>
            <w:r w:rsidRPr="00F435DC">
              <w:rPr>
                <w:rFonts w:eastAsia="Times New Roman" w:cs="Times New Roman"/>
                <w:sz w:val="20"/>
                <w:szCs w:val="20"/>
                <w:lang w:val="ro-MD"/>
              </w:rPr>
              <w:tab/>
            </w:r>
            <w:r w:rsidRPr="00F435DC">
              <w:rPr>
                <w:rFonts w:cs="Times New Roman"/>
                <w:b/>
                <w:bCs/>
                <w:sz w:val="20"/>
                <w:szCs w:val="20"/>
                <w:u w:val="single"/>
                <w:lang w:val="ro-MD"/>
              </w:rPr>
              <w:t>Primăria municipiului Strășeni</w:t>
            </w:r>
          </w:p>
          <w:p w14:paraId="3D0474F5" w14:textId="03FB3B5E" w:rsidR="00326484" w:rsidRPr="00F435DC" w:rsidRDefault="00326484" w:rsidP="00E57B2A">
            <w:pPr>
              <w:widowControl w:val="0"/>
              <w:tabs>
                <w:tab w:val="left" w:pos="567"/>
                <w:tab w:val="left" w:pos="2127"/>
              </w:tabs>
              <w:autoSpaceDE w:val="0"/>
              <w:autoSpaceDN w:val="0"/>
              <w:rPr>
                <w:rFonts w:eastAsia="Times New Roman" w:cs="Times New Roman"/>
                <w:b/>
                <w:bCs/>
                <w:iCs/>
                <w:sz w:val="20"/>
                <w:szCs w:val="20"/>
                <w:u w:val="single"/>
                <w:lang w:val="ro-MD"/>
              </w:rPr>
            </w:pPr>
            <w:r w:rsidRPr="00F435DC">
              <w:rPr>
                <w:rFonts w:eastAsia="Times New Roman" w:cs="Times New Roman"/>
                <w:spacing w:val="-2"/>
                <w:sz w:val="20"/>
                <w:szCs w:val="20"/>
                <w:lang w:val="ro-MD"/>
              </w:rPr>
              <w:t xml:space="preserve">Adresa: </w:t>
            </w:r>
            <w:r w:rsidRPr="00F435DC">
              <w:rPr>
                <w:rFonts w:cs="Times New Roman"/>
                <w:b/>
                <w:bCs/>
                <w:color w:val="000000" w:themeColor="text1"/>
                <w:sz w:val="20"/>
                <w:szCs w:val="20"/>
                <w:u w:val="single"/>
                <w:lang w:val="ro-MD"/>
              </w:rPr>
              <w:t>or. Strășeni, str. Mihai Eminescu, 32</w:t>
            </w:r>
          </w:p>
          <w:p w14:paraId="6F07BB82" w14:textId="3B3A0C30" w:rsidR="00326484" w:rsidRPr="00F435DC" w:rsidRDefault="00326484" w:rsidP="00E57B2A">
            <w:pPr>
              <w:widowControl w:val="0"/>
              <w:tabs>
                <w:tab w:val="left" w:pos="567"/>
                <w:tab w:val="left" w:pos="2127"/>
              </w:tabs>
              <w:autoSpaceDE w:val="0"/>
              <w:autoSpaceDN w:val="0"/>
              <w:rPr>
                <w:rFonts w:eastAsia="Times New Roman" w:cs="Times New Roman"/>
                <w:b/>
                <w:bCs/>
                <w:iCs/>
                <w:sz w:val="20"/>
                <w:szCs w:val="20"/>
                <w:u w:val="single"/>
                <w:lang w:val="ro-MD"/>
              </w:rPr>
            </w:pPr>
            <w:r w:rsidRPr="00F435DC">
              <w:rPr>
                <w:rFonts w:eastAsia="Times New Roman" w:cs="Times New Roman"/>
                <w:spacing w:val="-2"/>
                <w:sz w:val="20"/>
                <w:szCs w:val="20"/>
                <w:lang w:val="ro-MD"/>
              </w:rPr>
              <w:t xml:space="preserve">Telefon/fax: </w:t>
            </w:r>
            <w:r w:rsidRPr="00F435DC">
              <w:rPr>
                <w:rFonts w:eastAsia="Times New Roman" w:cs="Times New Roman"/>
                <w:b/>
                <w:bCs/>
                <w:sz w:val="20"/>
                <w:szCs w:val="20"/>
                <w:u w:val="single"/>
                <w:lang w:val="ro-MD"/>
              </w:rPr>
              <w:t>(0-237) 2-23-43 /</w:t>
            </w:r>
            <w:r w:rsidRPr="00F435DC">
              <w:rPr>
                <w:rFonts w:eastAsia="Times New Roman" w:cs="Times New Roman"/>
                <w:sz w:val="20"/>
                <w:szCs w:val="20"/>
                <w:u w:val="single"/>
                <w:lang w:val="ro-MD"/>
              </w:rPr>
              <w:t xml:space="preserve"> </w:t>
            </w:r>
            <w:r w:rsidRPr="00F435DC">
              <w:rPr>
                <w:rFonts w:cs="Times New Roman"/>
                <w:b/>
                <w:bCs/>
                <w:color w:val="000000" w:themeColor="text1"/>
                <w:sz w:val="20"/>
                <w:szCs w:val="20"/>
                <w:u w:val="single"/>
                <w:lang w:val="ro-MD"/>
              </w:rPr>
              <w:t>069039699</w:t>
            </w:r>
          </w:p>
          <w:p w14:paraId="16B168A2" w14:textId="1C7619AE" w:rsidR="00326484" w:rsidRPr="00F435DC" w:rsidRDefault="00326484" w:rsidP="00E57B2A">
            <w:pPr>
              <w:widowControl w:val="0"/>
              <w:tabs>
                <w:tab w:val="left" w:pos="567"/>
                <w:tab w:val="left" w:pos="2127"/>
              </w:tabs>
              <w:autoSpaceDE w:val="0"/>
              <w:autoSpaceDN w:val="0"/>
              <w:rPr>
                <w:rFonts w:eastAsia="Times New Roman" w:cs="Times New Roman"/>
                <w:b/>
                <w:i/>
                <w:sz w:val="20"/>
                <w:szCs w:val="20"/>
                <w:lang w:val="ro-MD"/>
              </w:rPr>
            </w:pPr>
            <w:r w:rsidRPr="00F435DC">
              <w:rPr>
                <w:rFonts w:eastAsia="Times New Roman" w:cs="Times New Roman"/>
                <w:iCs/>
                <w:sz w:val="20"/>
                <w:szCs w:val="20"/>
                <w:lang w:val="ro-MD"/>
              </w:rPr>
              <w:t>Email:</w:t>
            </w:r>
            <w:r w:rsidRPr="00F435DC">
              <w:rPr>
                <w:rFonts w:eastAsia="Times New Roman" w:cs="Times New Roman"/>
                <w:i/>
                <w:sz w:val="20"/>
                <w:szCs w:val="20"/>
                <w:lang w:val="ro-MD"/>
              </w:rPr>
              <w:t xml:space="preserve"> </w:t>
            </w:r>
            <w:hyperlink r:id="rId8" w:history="1">
              <w:r w:rsidRPr="00F435DC">
                <w:rPr>
                  <w:rStyle w:val="a5"/>
                  <w:rFonts w:eastAsia="Times New Roman" w:cs="Times New Roman"/>
                  <w:b/>
                  <w:bCs/>
                  <w:sz w:val="20"/>
                  <w:szCs w:val="20"/>
                  <w:lang w:val="ro-MD"/>
                </w:rPr>
                <w:t>primaria.straseni11@gmail.com</w:t>
              </w:r>
            </w:hyperlink>
            <w:r w:rsidRPr="00F435DC">
              <w:rPr>
                <w:rFonts w:eastAsia="Times New Roman" w:cs="Times New Roman"/>
                <w:b/>
                <w:bCs/>
                <w:sz w:val="20"/>
                <w:szCs w:val="20"/>
                <w:u w:val="single"/>
                <w:lang w:val="ro-MD"/>
              </w:rPr>
              <w:t xml:space="preserve"> </w:t>
            </w:r>
          </w:p>
          <w:p w14:paraId="2F07D2D0" w14:textId="58ADB947" w:rsidR="00326484" w:rsidRPr="00F435DC" w:rsidRDefault="00326484" w:rsidP="00E57B2A">
            <w:pPr>
              <w:widowControl w:val="0"/>
              <w:tabs>
                <w:tab w:val="left" w:pos="567"/>
                <w:tab w:val="left" w:pos="2127"/>
              </w:tabs>
              <w:autoSpaceDE w:val="0"/>
              <w:autoSpaceDN w:val="0"/>
              <w:rPr>
                <w:rFonts w:eastAsia="Times New Roman" w:cs="Times New Roman"/>
                <w:b/>
                <w:i/>
                <w:sz w:val="20"/>
                <w:szCs w:val="20"/>
                <w:lang w:val="ro-MD"/>
              </w:rPr>
            </w:pPr>
            <w:r w:rsidRPr="00F435DC">
              <w:rPr>
                <w:rFonts w:eastAsia="Times New Roman" w:cs="Times New Roman"/>
                <w:sz w:val="20"/>
                <w:szCs w:val="20"/>
                <w:lang w:val="ro-MD"/>
              </w:rPr>
              <w:t>Durata</w:t>
            </w:r>
            <w:r w:rsidRPr="00F435DC">
              <w:rPr>
                <w:rFonts w:eastAsia="Times New Roman" w:cs="Times New Roman"/>
                <w:spacing w:val="-3"/>
                <w:sz w:val="20"/>
                <w:szCs w:val="20"/>
                <w:lang w:val="ro-MD"/>
              </w:rPr>
              <w:t xml:space="preserve"> </w:t>
            </w:r>
            <w:r w:rsidRPr="00F435DC">
              <w:rPr>
                <w:rFonts w:eastAsia="Times New Roman" w:cs="Times New Roman"/>
                <w:spacing w:val="-2"/>
                <w:sz w:val="20"/>
                <w:szCs w:val="20"/>
                <w:lang w:val="ro-MD"/>
              </w:rPr>
              <w:t>contractului:</w:t>
            </w:r>
            <w:r w:rsidR="001770CE">
              <w:rPr>
                <w:rFonts w:eastAsia="Times New Roman" w:cs="Times New Roman"/>
                <w:spacing w:val="-2"/>
                <w:sz w:val="20"/>
                <w:szCs w:val="20"/>
                <w:lang w:val="ro-MD"/>
              </w:rPr>
              <w:t xml:space="preserve"> </w:t>
            </w:r>
            <w:r w:rsidRPr="00F435DC">
              <w:rPr>
                <w:rFonts w:eastAsia="Times New Roman" w:cs="Times New Roman"/>
                <w:b/>
                <w:bCs/>
                <w:iCs/>
                <w:sz w:val="20"/>
                <w:szCs w:val="20"/>
                <w:u w:val="single"/>
                <w:lang w:val="ro-MD"/>
              </w:rPr>
              <w:t>6</w:t>
            </w:r>
            <w:r w:rsidRPr="00F435DC">
              <w:rPr>
                <w:rFonts w:eastAsia="Times New Roman" w:cs="Times New Roman"/>
                <w:b/>
                <w:bCs/>
                <w:iCs/>
                <w:spacing w:val="-3"/>
                <w:sz w:val="20"/>
                <w:szCs w:val="20"/>
                <w:u w:val="single"/>
                <w:lang w:val="ro-MD"/>
              </w:rPr>
              <w:t xml:space="preserve"> </w:t>
            </w:r>
            <w:r w:rsidRPr="00F435DC">
              <w:rPr>
                <w:rFonts w:eastAsia="Times New Roman" w:cs="Times New Roman"/>
                <w:b/>
                <w:bCs/>
                <w:iCs/>
                <w:sz w:val="20"/>
                <w:szCs w:val="20"/>
                <w:u w:val="single"/>
                <w:lang w:val="ro-MD"/>
              </w:rPr>
              <w:t>luni (180 de zile) de</w:t>
            </w:r>
            <w:r w:rsidRPr="00F435DC">
              <w:rPr>
                <w:rFonts w:eastAsia="Times New Roman" w:cs="Times New Roman"/>
                <w:b/>
                <w:bCs/>
                <w:iCs/>
                <w:spacing w:val="-2"/>
                <w:sz w:val="20"/>
                <w:szCs w:val="20"/>
                <w:u w:val="single"/>
                <w:lang w:val="ro-MD"/>
              </w:rPr>
              <w:t xml:space="preserve"> </w:t>
            </w:r>
            <w:r w:rsidRPr="00F435DC">
              <w:rPr>
                <w:rFonts w:eastAsia="Times New Roman" w:cs="Times New Roman"/>
                <w:b/>
                <w:bCs/>
                <w:iCs/>
                <w:sz w:val="20"/>
                <w:szCs w:val="20"/>
                <w:u w:val="single"/>
                <w:lang w:val="ro-MD"/>
              </w:rPr>
              <w:t xml:space="preserve">la semnarea </w:t>
            </w:r>
            <w:r w:rsidRPr="00F435DC">
              <w:rPr>
                <w:rFonts w:eastAsia="Times New Roman" w:cs="Times New Roman"/>
                <w:b/>
                <w:bCs/>
                <w:iCs/>
                <w:spacing w:val="-2"/>
                <w:sz w:val="20"/>
                <w:szCs w:val="20"/>
                <w:u w:val="single"/>
                <w:lang w:val="ro-MD"/>
              </w:rPr>
              <w:t>Contractului</w:t>
            </w:r>
          </w:p>
          <w:p w14:paraId="1CC31AAE" w14:textId="27FF9DDC" w:rsidR="00326484" w:rsidRPr="00F435DC" w:rsidRDefault="00326484" w:rsidP="00E57B2A">
            <w:pPr>
              <w:widowControl w:val="0"/>
              <w:tabs>
                <w:tab w:val="left" w:pos="567"/>
                <w:tab w:val="left" w:pos="2127"/>
              </w:tabs>
              <w:autoSpaceDE w:val="0"/>
              <w:autoSpaceDN w:val="0"/>
              <w:rPr>
                <w:rFonts w:eastAsia="Times New Roman" w:cs="Times New Roman"/>
                <w:b/>
                <w:i/>
                <w:sz w:val="20"/>
                <w:szCs w:val="20"/>
                <w:lang w:val="ro-MD"/>
              </w:rPr>
            </w:pPr>
            <w:r w:rsidRPr="00F435DC">
              <w:rPr>
                <w:rFonts w:eastAsia="Times New Roman" w:cs="Times New Roman"/>
                <w:sz w:val="20"/>
                <w:szCs w:val="20"/>
                <w:lang w:val="ro-MD"/>
              </w:rPr>
              <w:t>Sursa</w:t>
            </w:r>
            <w:r w:rsidRPr="00F435DC">
              <w:rPr>
                <w:rFonts w:eastAsia="Times New Roman" w:cs="Times New Roman"/>
                <w:spacing w:val="-2"/>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1"/>
                <w:sz w:val="20"/>
                <w:szCs w:val="20"/>
                <w:lang w:val="ro-MD"/>
              </w:rPr>
              <w:t xml:space="preserve"> </w:t>
            </w:r>
            <w:r w:rsidRPr="00F435DC">
              <w:rPr>
                <w:rFonts w:eastAsia="Times New Roman" w:cs="Times New Roman"/>
                <w:spacing w:val="-2"/>
                <w:sz w:val="20"/>
                <w:szCs w:val="20"/>
                <w:lang w:val="ro-MD"/>
              </w:rPr>
              <w:t xml:space="preserve">finanțare: </w:t>
            </w:r>
            <w:r w:rsidRPr="00F435DC">
              <w:rPr>
                <w:rFonts w:eastAsia="Times New Roman" w:cs="Times New Roman"/>
                <w:b/>
                <w:iCs/>
                <w:spacing w:val="-4"/>
                <w:sz w:val="20"/>
                <w:szCs w:val="20"/>
                <w:u w:val="single"/>
                <w:lang w:val="ro-MD"/>
              </w:rPr>
              <w:t>Bugetul local</w:t>
            </w:r>
          </w:p>
        </w:tc>
        <w:tc>
          <w:tcPr>
            <w:tcW w:w="5102" w:type="dxa"/>
          </w:tcPr>
          <w:p w14:paraId="37EAF79C" w14:textId="77777777" w:rsidR="00326484" w:rsidRPr="00F435DC" w:rsidRDefault="00326484" w:rsidP="00E57B2A">
            <w:pPr>
              <w:widowControl w:val="0"/>
              <w:tabs>
                <w:tab w:val="left" w:pos="567"/>
                <w:tab w:val="left" w:pos="2127"/>
              </w:tabs>
              <w:autoSpaceDE w:val="0"/>
              <w:autoSpaceDN w:val="0"/>
              <w:jc w:val="right"/>
              <w:rPr>
                <w:rFonts w:eastAsia="Times New Roman" w:cs="Times New Roman"/>
                <w:sz w:val="20"/>
                <w:szCs w:val="20"/>
                <w:lang w:val="ro-MD"/>
              </w:rPr>
            </w:pPr>
            <w:r w:rsidRPr="00F435DC">
              <w:rPr>
                <w:rFonts w:eastAsia="Times New Roman" w:cs="Times New Roman"/>
                <w:sz w:val="20"/>
                <w:szCs w:val="20"/>
                <w:lang w:val="ro-MD"/>
              </w:rPr>
              <w:t>Aprobat:</w:t>
            </w:r>
          </w:p>
          <w:p w14:paraId="4C29EB8C" w14:textId="77777777" w:rsidR="00326484" w:rsidRPr="00F435DC" w:rsidRDefault="00326484" w:rsidP="00E57B2A">
            <w:pPr>
              <w:widowControl w:val="0"/>
              <w:tabs>
                <w:tab w:val="left" w:pos="567"/>
                <w:tab w:val="left" w:pos="2127"/>
              </w:tabs>
              <w:autoSpaceDE w:val="0"/>
              <w:autoSpaceDN w:val="0"/>
              <w:jc w:val="right"/>
              <w:rPr>
                <w:rFonts w:eastAsia="Times New Roman" w:cs="Times New Roman"/>
                <w:sz w:val="20"/>
                <w:szCs w:val="20"/>
                <w:lang w:val="ro-MD"/>
              </w:rPr>
            </w:pPr>
            <w:r w:rsidRPr="00F435DC">
              <w:rPr>
                <w:rFonts w:eastAsia="Times New Roman" w:cs="Times New Roman"/>
                <w:sz w:val="20"/>
                <w:szCs w:val="20"/>
                <w:lang w:val="ro-MD"/>
              </w:rPr>
              <w:t>Primara mun. Strășeni</w:t>
            </w:r>
          </w:p>
          <w:p w14:paraId="7F3E2575" w14:textId="77777777" w:rsidR="00326484" w:rsidRDefault="00326484" w:rsidP="00E57B2A">
            <w:pPr>
              <w:widowControl w:val="0"/>
              <w:tabs>
                <w:tab w:val="left" w:pos="567"/>
                <w:tab w:val="left" w:pos="2127"/>
              </w:tabs>
              <w:autoSpaceDE w:val="0"/>
              <w:autoSpaceDN w:val="0"/>
              <w:jc w:val="right"/>
              <w:rPr>
                <w:rFonts w:cs="Times New Roman"/>
                <w:b/>
                <w:bCs/>
                <w:color w:val="000000"/>
                <w:sz w:val="20"/>
                <w:szCs w:val="20"/>
                <w:lang w:val="ro-MD"/>
              </w:rPr>
            </w:pPr>
            <w:r w:rsidRPr="00F435DC">
              <w:rPr>
                <w:rFonts w:cs="Times New Roman"/>
                <w:b/>
                <w:bCs/>
                <w:color w:val="000000"/>
                <w:sz w:val="20"/>
                <w:szCs w:val="20"/>
                <w:lang w:val="ro-MD"/>
              </w:rPr>
              <w:t>Valentina CASIAN</w:t>
            </w:r>
          </w:p>
          <w:p w14:paraId="1507CBAC" w14:textId="77777777" w:rsidR="00AD23EB" w:rsidRDefault="00AD23EB" w:rsidP="00E57B2A">
            <w:pPr>
              <w:widowControl w:val="0"/>
              <w:tabs>
                <w:tab w:val="left" w:pos="567"/>
                <w:tab w:val="left" w:pos="2127"/>
              </w:tabs>
              <w:autoSpaceDE w:val="0"/>
              <w:autoSpaceDN w:val="0"/>
              <w:jc w:val="right"/>
              <w:rPr>
                <w:rFonts w:cs="Times New Roman"/>
                <w:b/>
                <w:bCs/>
                <w:color w:val="000000"/>
                <w:sz w:val="20"/>
                <w:szCs w:val="20"/>
                <w:lang w:val="ro-MD"/>
              </w:rPr>
            </w:pPr>
          </w:p>
          <w:p w14:paraId="671D39A2" w14:textId="77777777" w:rsidR="00AD23EB" w:rsidRPr="00F435DC" w:rsidRDefault="00AD23EB" w:rsidP="00E57B2A">
            <w:pPr>
              <w:widowControl w:val="0"/>
              <w:tabs>
                <w:tab w:val="left" w:pos="567"/>
                <w:tab w:val="left" w:pos="2127"/>
              </w:tabs>
              <w:autoSpaceDE w:val="0"/>
              <w:autoSpaceDN w:val="0"/>
              <w:jc w:val="right"/>
              <w:rPr>
                <w:rFonts w:cs="Times New Roman"/>
                <w:b/>
                <w:bCs/>
                <w:color w:val="000000"/>
                <w:sz w:val="20"/>
                <w:szCs w:val="20"/>
                <w:lang w:val="ro-MD"/>
              </w:rPr>
            </w:pPr>
          </w:p>
          <w:p w14:paraId="0E300446" w14:textId="77777777" w:rsidR="00326484" w:rsidRPr="00F435DC" w:rsidRDefault="00326484" w:rsidP="00E57B2A">
            <w:pPr>
              <w:widowControl w:val="0"/>
              <w:tabs>
                <w:tab w:val="left" w:pos="567"/>
                <w:tab w:val="left" w:pos="2127"/>
              </w:tabs>
              <w:autoSpaceDE w:val="0"/>
              <w:autoSpaceDN w:val="0"/>
              <w:jc w:val="right"/>
              <w:rPr>
                <w:rFonts w:cs="Times New Roman"/>
                <w:b/>
                <w:bCs/>
                <w:color w:val="000000"/>
                <w:sz w:val="20"/>
                <w:szCs w:val="20"/>
                <w:lang w:val="ro-MD"/>
              </w:rPr>
            </w:pPr>
          </w:p>
          <w:p w14:paraId="6320B430" w14:textId="77777777" w:rsidR="00326484" w:rsidRPr="00F435DC" w:rsidRDefault="00326484" w:rsidP="00E57B2A">
            <w:pPr>
              <w:widowControl w:val="0"/>
              <w:tabs>
                <w:tab w:val="left" w:pos="567"/>
                <w:tab w:val="left" w:pos="2127"/>
              </w:tabs>
              <w:autoSpaceDE w:val="0"/>
              <w:autoSpaceDN w:val="0"/>
              <w:jc w:val="right"/>
              <w:rPr>
                <w:rFonts w:cs="Times New Roman"/>
                <w:b/>
                <w:bCs/>
                <w:color w:val="000000"/>
                <w:sz w:val="20"/>
                <w:szCs w:val="20"/>
                <w:lang w:val="ro-MD"/>
              </w:rPr>
            </w:pPr>
            <w:r w:rsidRPr="00F435DC">
              <w:rPr>
                <w:rFonts w:cs="Times New Roman"/>
                <w:b/>
                <w:bCs/>
                <w:color w:val="000000"/>
                <w:sz w:val="20"/>
                <w:szCs w:val="20"/>
                <w:lang w:val="ro-MD"/>
              </w:rPr>
              <w:t>____________________</w:t>
            </w:r>
          </w:p>
          <w:p w14:paraId="03E34FC5" w14:textId="77777777" w:rsidR="00326484" w:rsidRPr="00F435DC" w:rsidRDefault="00326484" w:rsidP="00AD23EB">
            <w:pPr>
              <w:widowControl w:val="0"/>
              <w:tabs>
                <w:tab w:val="left" w:pos="567"/>
                <w:tab w:val="left" w:pos="2127"/>
              </w:tabs>
              <w:autoSpaceDE w:val="0"/>
              <w:autoSpaceDN w:val="0"/>
              <w:jc w:val="right"/>
              <w:rPr>
                <w:rFonts w:eastAsia="Times New Roman" w:cs="Times New Roman"/>
                <w:sz w:val="20"/>
                <w:szCs w:val="20"/>
                <w:lang w:val="ro-MD"/>
              </w:rPr>
            </w:pPr>
          </w:p>
        </w:tc>
      </w:tr>
    </w:tbl>
    <w:p w14:paraId="6D95F15D" w14:textId="77777777" w:rsidR="000A4A75" w:rsidRPr="00F435DC" w:rsidRDefault="000A4A75" w:rsidP="00E57B2A">
      <w:pPr>
        <w:widowControl w:val="0"/>
        <w:tabs>
          <w:tab w:val="left" w:pos="1162"/>
        </w:tabs>
        <w:autoSpaceDE w:val="0"/>
        <w:autoSpaceDN w:val="0"/>
        <w:spacing w:before="60" w:after="60"/>
        <w:rPr>
          <w:rFonts w:cs="Times New Roman"/>
          <w:b/>
          <w:bCs/>
          <w:sz w:val="20"/>
          <w:szCs w:val="20"/>
          <w:lang w:val="ro-MD"/>
        </w:rPr>
      </w:pPr>
    </w:p>
    <w:p w14:paraId="6E35A735" w14:textId="6C540021" w:rsidR="009B1E8D" w:rsidRPr="00F435DC" w:rsidRDefault="009B1E8D" w:rsidP="00AD23EB">
      <w:pPr>
        <w:widowControl w:val="0"/>
        <w:tabs>
          <w:tab w:val="left" w:pos="1162"/>
        </w:tabs>
        <w:autoSpaceDE w:val="0"/>
        <w:autoSpaceDN w:val="0"/>
        <w:spacing w:after="0"/>
        <w:jc w:val="center"/>
        <w:rPr>
          <w:rFonts w:cs="Times New Roman"/>
          <w:b/>
          <w:bCs/>
          <w:sz w:val="20"/>
          <w:szCs w:val="20"/>
          <w:lang w:val="ro-MD"/>
        </w:rPr>
      </w:pPr>
      <w:r w:rsidRPr="00F435DC">
        <w:rPr>
          <w:rFonts w:cs="Times New Roman"/>
          <w:b/>
          <w:bCs/>
          <w:sz w:val="20"/>
          <w:szCs w:val="20"/>
          <w:lang w:val="ro-MD"/>
        </w:rPr>
        <w:t>CAIET DE SARCINI</w:t>
      </w:r>
    </w:p>
    <w:p w14:paraId="508BBC49" w14:textId="412254DD" w:rsidR="00AD23EB" w:rsidRPr="00AD23EB" w:rsidRDefault="00CD442C" w:rsidP="00AD23EB">
      <w:pPr>
        <w:shd w:val="clear" w:color="auto" w:fill="FFFFFF" w:themeFill="background1"/>
        <w:spacing w:after="0"/>
        <w:jc w:val="center"/>
        <w:rPr>
          <w:rFonts w:cs="Times New Roman"/>
          <w:i/>
          <w:sz w:val="20"/>
          <w:szCs w:val="20"/>
          <w:shd w:val="clear" w:color="auto" w:fill="FFFFFF" w:themeFill="background1"/>
          <w:lang w:val="ro-MD" w:eastAsia="ru-RU"/>
        </w:rPr>
      </w:pPr>
      <w:r w:rsidRPr="00AD23EB">
        <w:rPr>
          <w:rFonts w:cs="Times New Roman"/>
          <w:bCs/>
          <w:i/>
          <w:sz w:val="20"/>
          <w:szCs w:val="20"/>
          <w:lang w:val="ro-MD" w:eastAsia="ru-RU"/>
        </w:rPr>
        <w:t>privind achiziționarea</w:t>
      </w:r>
      <w:r w:rsidR="00AD23EB" w:rsidRPr="00AD23EB">
        <w:rPr>
          <w:rFonts w:cs="Times New Roman"/>
          <w:i/>
          <w:sz w:val="20"/>
          <w:szCs w:val="20"/>
          <w:shd w:val="clear" w:color="auto" w:fill="FFFFFF" w:themeFill="background1"/>
          <w:lang w:val="ro-MD" w:eastAsia="ru-RU"/>
        </w:rPr>
        <w:t xml:space="preserve"> de ser</w:t>
      </w:r>
      <w:r w:rsidR="00AD23EB">
        <w:rPr>
          <w:rFonts w:cs="Times New Roman"/>
          <w:i/>
          <w:sz w:val="20"/>
          <w:szCs w:val="20"/>
          <w:shd w:val="clear" w:color="auto" w:fill="FFFFFF" w:themeFill="background1"/>
          <w:lang w:val="ro-MD" w:eastAsia="ru-RU"/>
        </w:rPr>
        <w:t>v</w:t>
      </w:r>
      <w:r w:rsidR="00AD23EB" w:rsidRPr="00AD23EB">
        <w:rPr>
          <w:rFonts w:cs="Times New Roman"/>
          <w:i/>
          <w:sz w:val="20"/>
          <w:szCs w:val="20"/>
          <w:shd w:val="clear" w:color="auto" w:fill="FFFFFF" w:themeFill="background1"/>
          <w:lang w:val="ro-MD" w:eastAsia="ru-RU"/>
        </w:rPr>
        <w:t>icii prin COP M</w:t>
      </w:r>
      <w:r w:rsidR="00AD23EB">
        <w:rPr>
          <w:rFonts w:cs="Times New Roman"/>
          <w:i/>
          <w:sz w:val="20"/>
          <w:szCs w:val="20"/>
          <w:shd w:val="clear" w:color="auto" w:fill="FFFFFF" w:themeFill="background1"/>
          <w:lang w:val="ro-MD" w:eastAsia="ru-RU"/>
        </w:rPr>
        <w:t xml:space="preserve"> </w:t>
      </w:r>
      <w:r w:rsidR="00AD23EB" w:rsidRPr="00AD23EB">
        <w:rPr>
          <w:rFonts w:cs="Times New Roman"/>
          <w:i/>
          <w:sz w:val="20"/>
          <w:szCs w:val="20"/>
          <w:shd w:val="clear" w:color="auto" w:fill="FFFFFF" w:themeFill="background1"/>
          <w:lang w:val="ro-MD" w:eastAsia="ru-RU"/>
        </w:rPr>
        <w:t>Tender</w:t>
      </w:r>
      <w:r w:rsidRPr="00AD23EB">
        <w:rPr>
          <w:rFonts w:cs="Times New Roman"/>
          <w:i/>
          <w:sz w:val="20"/>
          <w:szCs w:val="20"/>
          <w:shd w:val="clear" w:color="auto" w:fill="FFFFFF" w:themeFill="background1"/>
          <w:lang w:val="ro-MD" w:eastAsia="ru-RU"/>
        </w:rPr>
        <w:t xml:space="preserve"> </w:t>
      </w:r>
      <w:bookmarkStart w:id="0" w:name="_Hlk214468366"/>
    </w:p>
    <w:p w14:paraId="786BC5D6" w14:textId="026C46E0" w:rsidR="00CD442C" w:rsidRPr="00AD23EB" w:rsidRDefault="00CD442C" w:rsidP="00AD23EB">
      <w:pPr>
        <w:shd w:val="clear" w:color="auto" w:fill="FFFFFF" w:themeFill="background1"/>
        <w:spacing w:before="60" w:after="60"/>
        <w:ind w:firstLine="567"/>
        <w:jc w:val="center"/>
        <w:rPr>
          <w:rFonts w:cs="Times New Roman"/>
          <w:b/>
          <w:sz w:val="20"/>
          <w:szCs w:val="20"/>
          <w:shd w:val="clear" w:color="auto" w:fill="FFFFFF" w:themeFill="background1"/>
          <w:lang w:val="ro-MD" w:eastAsia="ru-RU"/>
        </w:rPr>
      </w:pPr>
      <w:r w:rsidRPr="00AD23EB">
        <w:rPr>
          <w:rFonts w:cs="Times New Roman"/>
          <w:b/>
          <w:sz w:val="20"/>
          <w:szCs w:val="20"/>
          <w:shd w:val="clear" w:color="auto" w:fill="FFFFFF" w:themeFill="background1"/>
          <w:lang w:val="ro-MD" w:eastAsia="ru-RU"/>
        </w:rPr>
        <w:t xml:space="preserve">Servicii de </w:t>
      </w:r>
      <w:r w:rsidR="00204616" w:rsidRPr="00AD23EB">
        <w:rPr>
          <w:rFonts w:cs="Times New Roman"/>
          <w:b/>
          <w:sz w:val="20"/>
          <w:szCs w:val="20"/>
          <w:shd w:val="clear" w:color="auto" w:fill="FFFFFF" w:themeFill="background1"/>
          <w:lang w:val="ro-MD" w:eastAsia="ru-RU"/>
        </w:rPr>
        <w:t>urbanism</w:t>
      </w:r>
      <w:r w:rsidRPr="00AD23EB">
        <w:rPr>
          <w:rFonts w:cs="Times New Roman"/>
          <w:b/>
          <w:sz w:val="20"/>
          <w:szCs w:val="20"/>
          <w:shd w:val="clear" w:color="auto" w:fill="FFFFFF" w:themeFill="background1"/>
          <w:lang w:val="ro-MD" w:eastAsia="ru-RU"/>
        </w:rPr>
        <w:t xml:space="preserve">, </w:t>
      </w:r>
      <w:r w:rsidRPr="00AD23EB">
        <w:rPr>
          <w:rFonts w:cs="Times New Roman"/>
          <w:b/>
          <w:sz w:val="20"/>
          <w:szCs w:val="20"/>
          <w:lang w:val="ro-MD"/>
        </w:rPr>
        <w:t>evaluare a impactului asupra mediului,</w:t>
      </w:r>
      <w:r w:rsidRPr="00AD23EB">
        <w:rPr>
          <w:rFonts w:cs="Times New Roman"/>
          <w:b/>
          <w:sz w:val="20"/>
          <w:szCs w:val="20"/>
          <w:shd w:val="clear" w:color="auto" w:fill="FFFFFF" w:themeFill="background1"/>
          <w:lang w:val="ro-MD" w:eastAsia="ru-RU"/>
        </w:rPr>
        <w:t xml:space="preserve"> topografie, prospectare geologică, proiectare, estimări de costuri și de verificare pentru elaborarea </w:t>
      </w:r>
      <w:r w:rsidR="001C3963" w:rsidRPr="00AD23EB">
        <w:rPr>
          <w:rFonts w:cs="Times New Roman"/>
          <w:b/>
          <w:sz w:val="20"/>
          <w:szCs w:val="20"/>
          <w:shd w:val="clear" w:color="auto" w:fill="FFFFFF" w:themeFill="background1"/>
          <w:lang w:val="ro-MD" w:eastAsia="ru-RU"/>
        </w:rPr>
        <w:t>documentației de urbanism, s</w:t>
      </w:r>
      <w:r w:rsidRPr="00AD23EB">
        <w:rPr>
          <w:rFonts w:cs="Times New Roman"/>
          <w:b/>
          <w:sz w:val="20"/>
          <w:szCs w:val="20"/>
          <w:shd w:val="clear" w:color="auto" w:fill="FFFFFF" w:themeFill="background1"/>
          <w:lang w:val="ro-MD" w:eastAsia="ru-RU"/>
        </w:rPr>
        <w:t xml:space="preserve">tudiului de </w:t>
      </w:r>
      <w:r w:rsidR="001C3963" w:rsidRPr="00AD23EB">
        <w:rPr>
          <w:rFonts w:cs="Times New Roman"/>
          <w:b/>
          <w:sz w:val="20"/>
          <w:szCs w:val="20"/>
          <w:shd w:val="clear" w:color="auto" w:fill="FFFFFF" w:themeFill="background1"/>
          <w:lang w:val="ro-MD" w:eastAsia="ru-RU"/>
        </w:rPr>
        <w:t>e</w:t>
      </w:r>
      <w:r w:rsidRPr="00AD23EB">
        <w:rPr>
          <w:rFonts w:cs="Times New Roman"/>
          <w:b/>
          <w:sz w:val="20"/>
          <w:szCs w:val="20"/>
          <w:shd w:val="clear" w:color="auto" w:fill="FFFFFF" w:themeFill="background1"/>
          <w:lang w:val="ro-MD" w:eastAsia="ru-RU"/>
        </w:rPr>
        <w:t xml:space="preserve">valuare a </w:t>
      </w:r>
      <w:r w:rsidR="001C3963" w:rsidRPr="00AD23EB">
        <w:rPr>
          <w:rFonts w:cs="Times New Roman"/>
          <w:b/>
          <w:sz w:val="20"/>
          <w:szCs w:val="20"/>
          <w:shd w:val="clear" w:color="auto" w:fill="FFFFFF" w:themeFill="background1"/>
          <w:lang w:val="ro-MD" w:eastAsia="ru-RU"/>
        </w:rPr>
        <w:t>i</w:t>
      </w:r>
      <w:r w:rsidRPr="00AD23EB">
        <w:rPr>
          <w:rFonts w:cs="Times New Roman"/>
          <w:b/>
          <w:sz w:val="20"/>
          <w:szCs w:val="20"/>
          <w:shd w:val="clear" w:color="auto" w:fill="FFFFFF" w:themeFill="background1"/>
          <w:lang w:val="ro-MD" w:eastAsia="ru-RU"/>
        </w:rPr>
        <w:t xml:space="preserve">mpactului de </w:t>
      </w:r>
      <w:r w:rsidR="001C3963" w:rsidRPr="00AD23EB">
        <w:rPr>
          <w:rFonts w:cs="Times New Roman"/>
          <w:b/>
          <w:sz w:val="20"/>
          <w:szCs w:val="20"/>
          <w:shd w:val="clear" w:color="auto" w:fill="FFFFFF" w:themeFill="background1"/>
          <w:lang w:val="ro-MD" w:eastAsia="ru-RU"/>
        </w:rPr>
        <w:t>m</w:t>
      </w:r>
      <w:r w:rsidRPr="00AD23EB">
        <w:rPr>
          <w:rFonts w:cs="Times New Roman"/>
          <w:b/>
          <w:sz w:val="20"/>
          <w:szCs w:val="20"/>
          <w:shd w:val="clear" w:color="auto" w:fill="FFFFFF" w:themeFill="background1"/>
          <w:lang w:val="ro-MD" w:eastAsia="ru-RU"/>
        </w:rPr>
        <w:t xml:space="preserve">ediu, </w:t>
      </w:r>
      <w:r w:rsidR="001C3963" w:rsidRPr="00AD23EB">
        <w:rPr>
          <w:rFonts w:cs="Times New Roman"/>
          <w:b/>
          <w:sz w:val="20"/>
          <w:szCs w:val="20"/>
          <w:shd w:val="clear" w:color="auto" w:fill="FFFFFF" w:themeFill="background1"/>
          <w:lang w:val="ro-MD" w:eastAsia="ru-RU"/>
        </w:rPr>
        <w:t>p</w:t>
      </w:r>
      <w:r w:rsidRPr="00AD23EB">
        <w:rPr>
          <w:rFonts w:cs="Times New Roman"/>
          <w:b/>
          <w:sz w:val="20"/>
          <w:szCs w:val="20"/>
          <w:shd w:val="clear" w:color="auto" w:fill="FFFFFF" w:themeFill="background1"/>
          <w:lang w:val="ro-MD" w:eastAsia="ru-RU"/>
        </w:rPr>
        <w:t xml:space="preserve">lanului </w:t>
      </w:r>
      <w:r w:rsidR="001C3963" w:rsidRPr="00AD23EB">
        <w:rPr>
          <w:rFonts w:cs="Times New Roman"/>
          <w:b/>
          <w:sz w:val="20"/>
          <w:szCs w:val="20"/>
          <w:shd w:val="clear" w:color="auto" w:fill="FFFFFF" w:themeFill="background1"/>
          <w:lang w:val="ro-MD" w:eastAsia="ru-RU"/>
        </w:rPr>
        <w:t>topografic</w:t>
      </w:r>
      <w:r w:rsidRPr="00AD23EB">
        <w:rPr>
          <w:rFonts w:cs="Times New Roman"/>
          <w:b/>
          <w:sz w:val="20"/>
          <w:szCs w:val="20"/>
          <w:shd w:val="clear" w:color="auto" w:fill="FFFFFF" w:themeFill="background1"/>
          <w:lang w:val="ro-MD" w:eastAsia="ru-RU"/>
        </w:rPr>
        <w:t xml:space="preserve">, </w:t>
      </w:r>
      <w:r w:rsidR="001C3963" w:rsidRPr="00AD23EB">
        <w:rPr>
          <w:rFonts w:cs="Times New Roman"/>
          <w:b/>
          <w:sz w:val="20"/>
          <w:szCs w:val="20"/>
          <w:shd w:val="clear" w:color="auto" w:fill="FFFFFF" w:themeFill="background1"/>
          <w:lang w:val="ro-MD" w:eastAsia="ru-RU"/>
        </w:rPr>
        <w:t>r</w:t>
      </w:r>
      <w:r w:rsidRPr="00AD23EB">
        <w:rPr>
          <w:rFonts w:cs="Times New Roman"/>
          <w:b/>
          <w:sz w:val="20"/>
          <w:szCs w:val="20"/>
          <w:shd w:val="clear" w:color="auto" w:fill="FFFFFF" w:themeFill="background1"/>
          <w:lang w:val="ro-MD" w:eastAsia="ru-RU"/>
        </w:rPr>
        <w:t xml:space="preserve">aportului </w:t>
      </w:r>
      <w:r w:rsidR="001C3963" w:rsidRPr="00AD23EB">
        <w:rPr>
          <w:rFonts w:cs="Times New Roman"/>
          <w:b/>
          <w:sz w:val="20"/>
          <w:szCs w:val="20"/>
          <w:shd w:val="clear" w:color="auto" w:fill="FFFFFF" w:themeFill="background1"/>
          <w:lang w:val="ro-MD" w:eastAsia="ru-RU"/>
        </w:rPr>
        <w:t>g</w:t>
      </w:r>
      <w:r w:rsidRPr="00AD23EB">
        <w:rPr>
          <w:rFonts w:cs="Times New Roman"/>
          <w:b/>
          <w:sz w:val="20"/>
          <w:szCs w:val="20"/>
          <w:shd w:val="clear" w:color="auto" w:fill="FFFFFF" w:themeFill="background1"/>
          <w:lang w:val="ro-MD" w:eastAsia="ru-RU"/>
        </w:rPr>
        <w:t xml:space="preserve">eotehnic, </w:t>
      </w:r>
      <w:r w:rsidR="001C3963" w:rsidRPr="00AD23EB">
        <w:rPr>
          <w:rFonts w:cs="Times New Roman"/>
          <w:b/>
          <w:sz w:val="20"/>
          <w:szCs w:val="20"/>
          <w:shd w:val="clear" w:color="auto" w:fill="FFFFFF" w:themeFill="background1"/>
          <w:lang w:val="ro-MD" w:eastAsia="ru-RU"/>
        </w:rPr>
        <w:t>d</w:t>
      </w:r>
      <w:r w:rsidRPr="00AD23EB">
        <w:rPr>
          <w:rFonts w:cs="Times New Roman"/>
          <w:b/>
          <w:sz w:val="20"/>
          <w:szCs w:val="20"/>
          <w:shd w:val="clear" w:color="auto" w:fill="FFFFFF" w:themeFill="background1"/>
          <w:lang w:val="ro-MD" w:eastAsia="ru-RU"/>
        </w:rPr>
        <w:t xml:space="preserve">ocumentației de </w:t>
      </w:r>
      <w:r w:rsidR="001C3963" w:rsidRPr="00AD23EB">
        <w:rPr>
          <w:rFonts w:cs="Times New Roman"/>
          <w:b/>
          <w:sz w:val="20"/>
          <w:szCs w:val="20"/>
          <w:shd w:val="clear" w:color="auto" w:fill="FFFFFF" w:themeFill="background1"/>
          <w:lang w:val="ro-MD" w:eastAsia="ru-RU"/>
        </w:rPr>
        <w:t>p</w:t>
      </w:r>
      <w:r w:rsidRPr="00AD23EB">
        <w:rPr>
          <w:rFonts w:cs="Times New Roman"/>
          <w:b/>
          <w:sz w:val="20"/>
          <w:szCs w:val="20"/>
          <w:shd w:val="clear" w:color="auto" w:fill="FFFFFF" w:themeFill="background1"/>
          <w:lang w:val="ro-MD" w:eastAsia="ru-RU"/>
        </w:rPr>
        <w:t xml:space="preserve">roiect, </w:t>
      </w:r>
      <w:r w:rsidR="001C3963" w:rsidRPr="00AD23EB">
        <w:rPr>
          <w:rFonts w:cs="Times New Roman"/>
          <w:b/>
          <w:sz w:val="20"/>
          <w:szCs w:val="20"/>
          <w:shd w:val="clear" w:color="auto" w:fill="FFFFFF" w:themeFill="background1"/>
          <w:lang w:val="ro-MD" w:eastAsia="ru-RU"/>
        </w:rPr>
        <w:t>d</w:t>
      </w:r>
      <w:r w:rsidRPr="00AD23EB">
        <w:rPr>
          <w:rFonts w:cs="Times New Roman"/>
          <w:b/>
          <w:sz w:val="20"/>
          <w:szCs w:val="20"/>
          <w:shd w:val="clear" w:color="auto" w:fill="FFFFFF" w:themeFill="background1"/>
          <w:lang w:val="ro-MD" w:eastAsia="ru-RU"/>
        </w:rPr>
        <w:t xml:space="preserve">ocumentației de </w:t>
      </w:r>
      <w:r w:rsidR="001C3963" w:rsidRPr="00AD23EB">
        <w:rPr>
          <w:rFonts w:cs="Times New Roman"/>
          <w:b/>
          <w:sz w:val="20"/>
          <w:szCs w:val="20"/>
          <w:shd w:val="clear" w:color="auto" w:fill="FFFFFF" w:themeFill="background1"/>
          <w:lang w:val="ro-MD" w:eastAsia="ru-RU"/>
        </w:rPr>
        <w:t>d</w:t>
      </w:r>
      <w:r w:rsidRPr="00AD23EB">
        <w:rPr>
          <w:rFonts w:cs="Times New Roman"/>
          <w:b/>
          <w:sz w:val="20"/>
          <w:szCs w:val="20"/>
          <w:shd w:val="clear" w:color="auto" w:fill="FFFFFF" w:themeFill="background1"/>
          <w:lang w:val="ro-MD" w:eastAsia="ru-RU"/>
        </w:rPr>
        <w:t xml:space="preserve">eviz și </w:t>
      </w:r>
      <w:r w:rsidR="001C3963" w:rsidRPr="00AD23EB">
        <w:rPr>
          <w:rFonts w:cs="Times New Roman"/>
          <w:b/>
          <w:sz w:val="20"/>
          <w:szCs w:val="20"/>
          <w:shd w:val="clear" w:color="auto" w:fill="FFFFFF" w:themeFill="background1"/>
          <w:lang w:val="ro-MD" w:eastAsia="ru-RU"/>
        </w:rPr>
        <w:t>r</w:t>
      </w:r>
      <w:r w:rsidRPr="00AD23EB">
        <w:rPr>
          <w:rFonts w:cs="Times New Roman"/>
          <w:b/>
          <w:sz w:val="20"/>
          <w:szCs w:val="20"/>
          <w:shd w:val="clear" w:color="auto" w:fill="FFFFFF" w:themeFill="background1"/>
          <w:lang w:val="ro-MD" w:eastAsia="ru-RU"/>
        </w:rPr>
        <w:t xml:space="preserve">apoartelor de </w:t>
      </w:r>
      <w:r w:rsidR="001C3963" w:rsidRPr="00AD23EB">
        <w:rPr>
          <w:rFonts w:cs="Times New Roman"/>
          <w:b/>
          <w:sz w:val="20"/>
          <w:szCs w:val="20"/>
          <w:shd w:val="clear" w:color="auto" w:fill="FFFFFF" w:themeFill="background1"/>
          <w:lang w:val="ro-MD" w:eastAsia="ru-RU"/>
        </w:rPr>
        <w:t>v</w:t>
      </w:r>
      <w:r w:rsidRPr="00AD23EB">
        <w:rPr>
          <w:rFonts w:cs="Times New Roman"/>
          <w:b/>
          <w:sz w:val="20"/>
          <w:szCs w:val="20"/>
          <w:shd w:val="clear" w:color="auto" w:fill="FFFFFF" w:themeFill="background1"/>
          <w:lang w:val="ro-MD" w:eastAsia="ru-RU"/>
        </w:rPr>
        <w:t>erificare la obiectivul „</w:t>
      </w:r>
      <w:r w:rsidR="001C3963" w:rsidRPr="00AD23EB">
        <w:rPr>
          <w:rFonts w:cs="Times New Roman"/>
          <w:b/>
          <w:sz w:val="20"/>
          <w:szCs w:val="20"/>
          <w:shd w:val="clear" w:color="auto" w:fill="FFFFFF" w:themeFill="background1"/>
          <w:lang w:val="ro-MD" w:eastAsia="ru-RU"/>
        </w:rPr>
        <w:t>C</w:t>
      </w:r>
      <w:r w:rsidRPr="00AD23EB">
        <w:rPr>
          <w:rFonts w:cs="Times New Roman"/>
          <w:b/>
          <w:sz w:val="20"/>
          <w:szCs w:val="20"/>
          <w:shd w:val="clear" w:color="auto" w:fill="FFFFFF" w:themeFill="background1"/>
          <w:lang w:val="ro-MD" w:eastAsia="ru-RU"/>
        </w:rPr>
        <w:t>onstrucția sistemului centralizat de canalizare din raionul Strășeni”, în cadrul Proiectului de Cooperare Intercomunitară în cadrul Proiectului de Cooperare Intercomunitară „Regionalizarea serviciilor publice de canalizare din. or. Strășeni ,sa</w:t>
      </w:r>
      <w:r w:rsidR="00AD23EB">
        <w:rPr>
          <w:rFonts w:cs="Times New Roman"/>
          <w:b/>
          <w:sz w:val="20"/>
          <w:szCs w:val="20"/>
          <w:shd w:val="clear" w:color="auto" w:fill="FFFFFF" w:themeFill="background1"/>
          <w:lang w:val="ro-MD" w:eastAsia="ru-RU"/>
        </w:rPr>
        <w:t>t. Făgureni, sat. Tătărești, com</w:t>
      </w:r>
      <w:r w:rsidRPr="00AD23EB">
        <w:rPr>
          <w:rFonts w:cs="Times New Roman"/>
          <w:b/>
          <w:sz w:val="20"/>
          <w:szCs w:val="20"/>
          <w:shd w:val="clear" w:color="auto" w:fill="FFFFFF" w:themeFill="background1"/>
          <w:lang w:val="ro-MD" w:eastAsia="ru-RU"/>
        </w:rPr>
        <w:t>. Pănășești, sat. Ciobanca, sat. Ghel</w:t>
      </w:r>
      <w:r w:rsidR="00AD23EB">
        <w:rPr>
          <w:rFonts w:cs="Times New Roman"/>
          <w:b/>
          <w:sz w:val="20"/>
          <w:szCs w:val="20"/>
          <w:shd w:val="clear" w:color="auto" w:fill="FFFFFF" w:themeFill="background1"/>
          <w:lang w:val="ro-MD" w:eastAsia="ru-RU"/>
        </w:rPr>
        <w:t>ă</w:t>
      </w:r>
      <w:r w:rsidRPr="00AD23EB">
        <w:rPr>
          <w:rFonts w:cs="Times New Roman"/>
          <w:b/>
          <w:sz w:val="20"/>
          <w:szCs w:val="20"/>
          <w:shd w:val="clear" w:color="auto" w:fill="FFFFFF" w:themeFill="background1"/>
          <w:lang w:val="ro-MD" w:eastAsia="ru-RU"/>
        </w:rPr>
        <w:t>uza, sat. Negrești, sat. Roșcani și sat. Sireți, r-nul Strășeni”</w:t>
      </w:r>
      <w:bookmarkEnd w:id="0"/>
      <w:r w:rsidR="00757A03">
        <w:rPr>
          <w:rFonts w:cs="Times New Roman"/>
          <w:b/>
          <w:sz w:val="20"/>
          <w:szCs w:val="20"/>
          <w:shd w:val="clear" w:color="auto" w:fill="FFFFFF" w:themeFill="background1"/>
          <w:lang w:val="ro-MD" w:eastAsia="ru-RU"/>
        </w:rPr>
        <w:t>.</w:t>
      </w:r>
      <w:bookmarkStart w:id="1" w:name="_GoBack"/>
      <w:bookmarkEnd w:id="1"/>
    </w:p>
    <w:p w14:paraId="6738E5DF" w14:textId="77777777" w:rsidR="00AD23EB" w:rsidRDefault="00AD23EB" w:rsidP="00E57B2A">
      <w:pPr>
        <w:shd w:val="clear" w:color="auto" w:fill="FFFFFF" w:themeFill="background1"/>
        <w:spacing w:before="60" w:after="60"/>
        <w:jc w:val="center"/>
        <w:rPr>
          <w:rFonts w:cs="Times New Roman"/>
          <w:i/>
          <w:iCs/>
          <w:sz w:val="20"/>
          <w:szCs w:val="20"/>
          <w:lang w:val="ro-MD" w:eastAsia="ru-RU"/>
        </w:rPr>
      </w:pPr>
    </w:p>
    <w:p w14:paraId="0CD79D0B" w14:textId="77777777" w:rsidR="00AD23EB" w:rsidRPr="00F435DC" w:rsidRDefault="00AD23EB" w:rsidP="00E57B2A">
      <w:pPr>
        <w:shd w:val="clear" w:color="auto" w:fill="FFFFFF" w:themeFill="background1"/>
        <w:spacing w:before="60" w:after="60"/>
        <w:jc w:val="center"/>
        <w:rPr>
          <w:rFonts w:cs="Times New Roman"/>
          <w:i/>
          <w:iCs/>
          <w:sz w:val="20"/>
          <w:szCs w:val="20"/>
          <w:lang w:val="ro-MD" w:eastAsia="ru-RU"/>
        </w:rPr>
      </w:pPr>
    </w:p>
    <w:p w14:paraId="0581FEB7" w14:textId="13575EEC" w:rsidR="009B1E8D" w:rsidRPr="00F435DC" w:rsidRDefault="009B1E8D" w:rsidP="00AC3FEB">
      <w:pPr>
        <w:pStyle w:val="a3"/>
        <w:numPr>
          <w:ilvl w:val="0"/>
          <w:numId w:val="2"/>
        </w:numPr>
        <w:tabs>
          <w:tab w:val="left" w:pos="567"/>
        </w:tabs>
        <w:spacing w:before="60" w:after="60"/>
        <w:rPr>
          <w:rFonts w:cs="Times New Roman"/>
          <w:b/>
          <w:bCs/>
          <w:sz w:val="20"/>
          <w:szCs w:val="20"/>
          <w:lang w:val="ro-MD"/>
        </w:rPr>
      </w:pPr>
      <w:r w:rsidRPr="00F435DC">
        <w:rPr>
          <w:rFonts w:cs="Times New Roman"/>
          <w:b/>
          <w:bCs/>
          <w:sz w:val="20"/>
          <w:szCs w:val="20"/>
          <w:lang w:val="ro-MD"/>
        </w:rPr>
        <w:t>CADRU GENERAL</w:t>
      </w:r>
    </w:p>
    <w:p w14:paraId="506A2229" w14:textId="1D411D44" w:rsidR="005068F9" w:rsidRPr="00F435DC" w:rsidRDefault="00A35BCE" w:rsidP="00E57B2A">
      <w:pPr>
        <w:tabs>
          <w:tab w:val="left" w:pos="851"/>
        </w:tabs>
        <w:spacing w:before="60" w:after="60"/>
        <w:ind w:firstLine="567"/>
        <w:jc w:val="both"/>
        <w:rPr>
          <w:rFonts w:cs="Times New Roman"/>
          <w:sz w:val="20"/>
          <w:szCs w:val="20"/>
          <w:lang w:val="ro-MD"/>
        </w:rPr>
      </w:pPr>
      <w:r w:rsidRPr="00F435DC">
        <w:rPr>
          <w:rFonts w:cs="Times New Roman"/>
          <w:sz w:val="20"/>
          <w:szCs w:val="20"/>
          <w:lang w:val="ro-MD"/>
        </w:rPr>
        <w:t>Primăria municipiului Strășeni</w:t>
      </w:r>
      <w:r w:rsidR="009B1E8D" w:rsidRPr="00F435DC">
        <w:rPr>
          <w:rFonts w:cs="Times New Roman"/>
          <w:sz w:val="20"/>
          <w:szCs w:val="20"/>
          <w:lang w:val="ro-MD"/>
        </w:rPr>
        <w:t xml:space="preserve"> este autoritatea administrației publice locale de nivelul I din raionul </w:t>
      </w:r>
      <w:r w:rsidR="00CD442C" w:rsidRPr="00F435DC">
        <w:rPr>
          <w:rFonts w:cs="Times New Roman"/>
          <w:sz w:val="20"/>
          <w:szCs w:val="20"/>
          <w:lang w:val="ro-MD"/>
        </w:rPr>
        <w:t>Strășeni</w:t>
      </w:r>
      <w:r w:rsidR="00184BD3" w:rsidRPr="00F435DC">
        <w:rPr>
          <w:rFonts w:cs="Times New Roman"/>
          <w:sz w:val="20"/>
          <w:szCs w:val="20"/>
          <w:lang w:val="ro-MD"/>
        </w:rPr>
        <w:t>,</w:t>
      </w:r>
      <w:r w:rsidR="009B1E8D" w:rsidRPr="00F435DC">
        <w:rPr>
          <w:rFonts w:cs="Times New Roman"/>
          <w:sz w:val="20"/>
          <w:szCs w:val="20"/>
          <w:lang w:val="ro-MD"/>
        </w:rPr>
        <w:t xml:space="preserve"> responsabilă de elaborarea, implementarea, monitorizarea și evaluarea politicilor la nivel </w:t>
      </w:r>
      <w:r w:rsidRPr="00F435DC">
        <w:rPr>
          <w:rFonts w:cs="Times New Roman"/>
          <w:sz w:val="20"/>
          <w:szCs w:val="20"/>
          <w:lang w:val="ro-MD"/>
        </w:rPr>
        <w:t>local și municipal</w:t>
      </w:r>
      <w:r w:rsidR="009B1E8D" w:rsidRPr="00F435DC">
        <w:rPr>
          <w:rFonts w:cs="Times New Roman"/>
          <w:sz w:val="20"/>
          <w:szCs w:val="20"/>
          <w:lang w:val="ro-MD"/>
        </w:rPr>
        <w:t>.</w:t>
      </w:r>
      <w:r w:rsidRPr="00F435DC">
        <w:rPr>
          <w:rFonts w:cs="Times New Roman"/>
          <w:sz w:val="20"/>
          <w:szCs w:val="20"/>
          <w:lang w:val="ro-MD"/>
        </w:rPr>
        <w:t xml:space="preserve"> </w:t>
      </w:r>
      <w:r w:rsidR="009B1E8D" w:rsidRPr="00F435DC">
        <w:rPr>
          <w:rFonts w:cs="Times New Roman"/>
          <w:sz w:val="20"/>
          <w:szCs w:val="20"/>
          <w:lang w:val="ro-MD"/>
        </w:rPr>
        <w:t xml:space="preserve">În vederea realizării </w:t>
      </w:r>
      <w:r w:rsidR="00184BD3" w:rsidRPr="00F435DC">
        <w:rPr>
          <w:rFonts w:cs="Times New Roman"/>
          <w:sz w:val="20"/>
          <w:szCs w:val="20"/>
          <w:lang w:val="ro-MD"/>
        </w:rPr>
        <w:t xml:space="preserve">programelor de dezvoltare </w:t>
      </w:r>
      <w:r w:rsidR="007D7315" w:rsidRPr="00F435DC">
        <w:rPr>
          <w:rFonts w:cs="Times New Roman"/>
          <w:sz w:val="20"/>
          <w:szCs w:val="20"/>
          <w:lang w:val="ro-MD"/>
        </w:rPr>
        <w:t>locală</w:t>
      </w:r>
      <w:r w:rsidR="00184BD3" w:rsidRPr="00F435DC">
        <w:rPr>
          <w:rFonts w:cs="Times New Roman"/>
          <w:sz w:val="20"/>
          <w:szCs w:val="20"/>
          <w:lang w:val="ro-MD"/>
        </w:rPr>
        <w:t xml:space="preserve"> și implementarea proiectului privind dezvoltarea infrastructurii tehnico-edilitare depus în cadrul </w:t>
      </w:r>
      <w:r w:rsidR="009B1E8D" w:rsidRPr="00F435DC">
        <w:rPr>
          <w:rFonts w:cs="Times New Roman"/>
          <w:sz w:val="20"/>
          <w:szCs w:val="20"/>
          <w:lang w:val="ro-MD"/>
        </w:rPr>
        <w:t>Program</w:t>
      </w:r>
      <w:r w:rsidR="00184BD3" w:rsidRPr="00F435DC">
        <w:rPr>
          <w:rFonts w:cs="Times New Roman"/>
          <w:sz w:val="20"/>
          <w:szCs w:val="20"/>
          <w:lang w:val="ro-MD"/>
        </w:rPr>
        <w:t>ului de Dezvoltare Regională (ediția 202</w:t>
      </w:r>
      <w:r w:rsidRPr="00F435DC">
        <w:rPr>
          <w:rFonts w:cs="Times New Roman"/>
          <w:sz w:val="20"/>
          <w:szCs w:val="20"/>
          <w:lang w:val="ro-MD"/>
        </w:rPr>
        <w:t>5</w:t>
      </w:r>
      <w:r w:rsidR="00184BD3" w:rsidRPr="00F435DC">
        <w:rPr>
          <w:rFonts w:cs="Times New Roman"/>
          <w:sz w:val="20"/>
          <w:szCs w:val="20"/>
          <w:lang w:val="ro-MD"/>
        </w:rPr>
        <w:t>)</w:t>
      </w:r>
      <w:r w:rsidR="009B1E8D" w:rsidRPr="00F435DC">
        <w:rPr>
          <w:rFonts w:cs="Times New Roman"/>
          <w:sz w:val="20"/>
          <w:szCs w:val="20"/>
          <w:lang w:val="ro-MD"/>
        </w:rPr>
        <w:t>, finanțat din sursele Fondului Național pentru Dezvoltare Regională și Locală (FNDRL).</w:t>
      </w:r>
    </w:p>
    <w:p w14:paraId="204309AF" w14:textId="2BC61C9D" w:rsidR="005068F9" w:rsidRPr="00F435DC" w:rsidRDefault="009B1E8D" w:rsidP="00E57B2A">
      <w:pPr>
        <w:tabs>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Proiectul </w:t>
      </w:r>
      <w:r w:rsidR="00A35BCE" w:rsidRPr="00F435DC">
        <w:rPr>
          <w:rFonts w:cs="Times New Roman"/>
          <w:sz w:val="20"/>
          <w:szCs w:val="20"/>
          <w:lang w:val="ro-MD"/>
        </w:rPr>
        <w:t>„</w:t>
      </w:r>
      <w:r w:rsidR="003A2EAF" w:rsidRPr="00F435DC">
        <w:rPr>
          <w:rFonts w:cs="Times New Roman"/>
          <w:bCs/>
          <w:i/>
          <w:iCs/>
          <w:sz w:val="20"/>
          <w:szCs w:val="20"/>
          <w:shd w:val="clear" w:color="auto" w:fill="FFFFFF" w:themeFill="background1"/>
          <w:lang w:val="ro-MD" w:eastAsia="ru-RU"/>
        </w:rPr>
        <w:t>C</w:t>
      </w:r>
      <w:r w:rsidR="00A35BCE" w:rsidRPr="00F435DC">
        <w:rPr>
          <w:rFonts w:cs="Times New Roman"/>
          <w:bCs/>
          <w:i/>
          <w:iCs/>
          <w:sz w:val="20"/>
          <w:szCs w:val="20"/>
          <w:shd w:val="clear" w:color="auto" w:fill="FFFFFF" w:themeFill="background1"/>
          <w:lang w:val="ro-MD" w:eastAsia="ru-RU"/>
        </w:rPr>
        <w:t>onstrucția sistemului centralizat de canalizare din raionul Strășeni”, în cadrul Proiectului de Cooperare Intercomunitară în cadrul Proiectului de Cooperare Intercomunitară „Regionalizarea serviciilor publice de canalizare din. or. Strășeni ,sat. Făgureni, sat. Tătărești, com. Pănășești, sat. Ciobanca, sat. Ghel</w:t>
      </w:r>
      <w:r w:rsidR="00AD23EB">
        <w:rPr>
          <w:rFonts w:cs="Times New Roman"/>
          <w:bCs/>
          <w:i/>
          <w:iCs/>
          <w:sz w:val="20"/>
          <w:szCs w:val="20"/>
          <w:shd w:val="clear" w:color="auto" w:fill="FFFFFF" w:themeFill="background1"/>
          <w:lang w:val="ro-MD" w:eastAsia="ru-RU"/>
        </w:rPr>
        <w:t>ă</w:t>
      </w:r>
      <w:r w:rsidR="00A35BCE" w:rsidRPr="00F435DC">
        <w:rPr>
          <w:rFonts w:cs="Times New Roman"/>
          <w:bCs/>
          <w:i/>
          <w:iCs/>
          <w:sz w:val="20"/>
          <w:szCs w:val="20"/>
          <w:shd w:val="clear" w:color="auto" w:fill="FFFFFF" w:themeFill="background1"/>
          <w:lang w:val="ro-MD" w:eastAsia="ru-RU"/>
        </w:rPr>
        <w:t>uza, sat. Negrești, sat. Roșcani și sat. Sireți, r-nul Strășeni”,</w:t>
      </w:r>
      <w:r w:rsidR="00A35BCE" w:rsidRPr="00F435DC">
        <w:rPr>
          <w:rFonts w:cs="Times New Roman"/>
          <w:bCs/>
          <w:sz w:val="20"/>
          <w:szCs w:val="20"/>
          <w:shd w:val="clear" w:color="auto" w:fill="FFFFFF" w:themeFill="background1"/>
          <w:lang w:val="ro-MD" w:eastAsia="ru-RU"/>
        </w:rPr>
        <w:t xml:space="preserve"> </w:t>
      </w:r>
      <w:r w:rsidRPr="00F435DC">
        <w:rPr>
          <w:rFonts w:cs="Times New Roman"/>
          <w:sz w:val="20"/>
          <w:szCs w:val="20"/>
          <w:lang w:val="ro-MD"/>
        </w:rPr>
        <w:t xml:space="preserve">este o inițiativă care contribuie la realizarea priorităților stabilite în documentele strategice la nivel național și de programare la nivel regional. Proiectul a fost aplicat de </w:t>
      </w:r>
      <w:r w:rsidR="00A35BCE" w:rsidRPr="00F435DC">
        <w:rPr>
          <w:rFonts w:cs="Times New Roman"/>
          <w:sz w:val="20"/>
          <w:szCs w:val="20"/>
          <w:lang w:val="ro-MD"/>
        </w:rPr>
        <w:t>APL Strășeni în parteneriat cu APL din 7 localități,</w:t>
      </w:r>
      <w:r w:rsidRPr="00F435DC">
        <w:rPr>
          <w:rFonts w:cs="Times New Roman"/>
          <w:sz w:val="20"/>
          <w:szCs w:val="20"/>
          <w:lang w:val="ro-MD"/>
        </w:rPr>
        <w:t xml:space="preserve"> în cadrul Apelului de proiecte </w:t>
      </w:r>
      <w:r w:rsidR="00615019" w:rsidRPr="00F435DC">
        <w:rPr>
          <w:rFonts w:cs="Times New Roman"/>
          <w:sz w:val="20"/>
          <w:szCs w:val="20"/>
          <w:lang w:val="ro-MD"/>
        </w:rPr>
        <w:t xml:space="preserve">Programul de Dezvoltare Regională (ediția </w:t>
      </w:r>
      <w:r w:rsidR="00184BD3" w:rsidRPr="00F435DC">
        <w:rPr>
          <w:rFonts w:cs="Times New Roman"/>
          <w:sz w:val="20"/>
          <w:szCs w:val="20"/>
          <w:lang w:val="ro-MD"/>
        </w:rPr>
        <w:t>202</w:t>
      </w:r>
      <w:r w:rsidR="00A35BCE" w:rsidRPr="00F435DC">
        <w:rPr>
          <w:rFonts w:cs="Times New Roman"/>
          <w:sz w:val="20"/>
          <w:szCs w:val="20"/>
          <w:lang w:val="ro-MD"/>
        </w:rPr>
        <w:t>5</w:t>
      </w:r>
      <w:r w:rsidR="00615019" w:rsidRPr="00F435DC">
        <w:rPr>
          <w:rFonts w:cs="Times New Roman"/>
          <w:sz w:val="20"/>
          <w:szCs w:val="20"/>
          <w:lang w:val="ro-MD"/>
        </w:rPr>
        <w:t>)</w:t>
      </w:r>
      <w:r w:rsidRPr="00F435DC">
        <w:rPr>
          <w:rFonts w:cs="Times New Roman"/>
          <w:sz w:val="20"/>
          <w:szCs w:val="20"/>
          <w:lang w:val="ro-MD"/>
        </w:rPr>
        <w:t>, pentru finanțare din Fondul Național pentru Dezvoltare Regională și Locală (FNDRL).</w:t>
      </w:r>
    </w:p>
    <w:p w14:paraId="52CACAAC" w14:textId="469C142F" w:rsidR="002557DE" w:rsidRPr="00F435DC" w:rsidRDefault="00CA276B" w:rsidP="00E57B2A">
      <w:pPr>
        <w:tabs>
          <w:tab w:val="left" w:pos="567"/>
        </w:tabs>
        <w:spacing w:before="60" w:after="60"/>
        <w:ind w:firstLine="567"/>
        <w:jc w:val="both"/>
        <w:rPr>
          <w:rFonts w:cs="Times New Roman"/>
          <w:b/>
          <w:bCs/>
          <w:sz w:val="20"/>
          <w:szCs w:val="20"/>
          <w:lang w:val="ro-MD"/>
        </w:rPr>
      </w:pPr>
      <w:r w:rsidRPr="00F435DC">
        <w:rPr>
          <w:rFonts w:cs="Times New Roman"/>
          <w:b/>
          <w:bCs/>
          <w:sz w:val="20"/>
          <w:szCs w:val="20"/>
          <w:lang w:val="ro-MD"/>
        </w:rPr>
        <w:t xml:space="preserve">Date initiale de bază. </w:t>
      </w:r>
    </w:p>
    <w:p w14:paraId="0BD830F7" w14:textId="26B8834C" w:rsidR="002557DE" w:rsidRPr="00F435DC" w:rsidRDefault="002557DE" w:rsidP="00E57B2A">
      <w:pPr>
        <w:spacing w:before="60" w:after="60"/>
        <w:ind w:right="145" w:firstLine="284"/>
        <w:rPr>
          <w:rFonts w:eastAsia="Calibri" w:cs="Times New Roman"/>
          <w:sz w:val="20"/>
          <w:szCs w:val="20"/>
          <w:lang w:val="ro-MD"/>
        </w:rPr>
      </w:pPr>
      <w:r w:rsidRPr="00F435DC">
        <w:rPr>
          <w:rFonts w:eastAsia="Calibri" w:cs="Times New Roman"/>
          <w:sz w:val="20"/>
          <w:szCs w:val="20"/>
          <w:lang w:val="ro-MD"/>
        </w:rPr>
        <w:t>Analiza demografică</w:t>
      </w:r>
      <w:r w:rsidRPr="00F435DC">
        <w:rPr>
          <w:rFonts w:eastAsia="Calibri" w:cs="Times New Roman"/>
          <w:spacing w:val="6"/>
          <w:sz w:val="20"/>
          <w:szCs w:val="20"/>
          <w:lang w:val="ro-MD"/>
        </w:rPr>
        <w:t xml:space="preserve"> </w:t>
      </w:r>
      <w:r w:rsidRPr="00F435DC">
        <w:rPr>
          <w:rFonts w:eastAsia="Calibri" w:cs="Times New Roman"/>
          <w:sz w:val="20"/>
          <w:szCs w:val="20"/>
          <w:lang w:val="ro-MD"/>
        </w:rPr>
        <w:t>pentru</w:t>
      </w:r>
      <w:r w:rsidRPr="00F435DC">
        <w:rPr>
          <w:rFonts w:eastAsia="Calibri" w:cs="Times New Roman"/>
          <w:spacing w:val="7"/>
          <w:sz w:val="20"/>
          <w:szCs w:val="20"/>
          <w:lang w:val="ro-MD"/>
        </w:rPr>
        <w:t xml:space="preserve"> </w:t>
      </w:r>
      <w:r w:rsidRPr="00F435DC">
        <w:rPr>
          <w:rFonts w:eastAsia="Calibri" w:cs="Times New Roman"/>
          <w:sz w:val="20"/>
          <w:szCs w:val="20"/>
          <w:lang w:val="ro-MD"/>
        </w:rPr>
        <w:t>raionul</w:t>
      </w:r>
      <w:r w:rsidRPr="00F435DC">
        <w:rPr>
          <w:rFonts w:eastAsia="Calibri" w:cs="Times New Roman"/>
          <w:spacing w:val="3"/>
          <w:sz w:val="20"/>
          <w:szCs w:val="20"/>
          <w:lang w:val="ro-MD"/>
        </w:rPr>
        <w:t xml:space="preserve"> </w:t>
      </w:r>
      <w:r w:rsidRPr="00F435DC">
        <w:rPr>
          <w:rFonts w:eastAsia="Calibri" w:cs="Times New Roman"/>
          <w:sz w:val="20"/>
          <w:szCs w:val="20"/>
          <w:lang w:val="ro-MD"/>
        </w:rPr>
        <w:t>Strășeni</w:t>
      </w:r>
      <w:r w:rsidRPr="00F435DC">
        <w:rPr>
          <w:rFonts w:eastAsia="Calibri" w:cs="Times New Roman"/>
          <w:spacing w:val="7"/>
          <w:sz w:val="20"/>
          <w:szCs w:val="20"/>
          <w:lang w:val="ro-MD"/>
        </w:rPr>
        <w:t xml:space="preserve"> </w:t>
      </w:r>
      <w:r w:rsidRPr="00F435DC">
        <w:rPr>
          <w:rFonts w:eastAsia="Calibri" w:cs="Times New Roman"/>
          <w:sz w:val="20"/>
          <w:szCs w:val="20"/>
          <w:lang w:val="ro-MD"/>
        </w:rPr>
        <w:t>a</w:t>
      </w:r>
      <w:r w:rsidRPr="00F435DC">
        <w:rPr>
          <w:rFonts w:eastAsia="Calibri" w:cs="Times New Roman"/>
          <w:spacing w:val="6"/>
          <w:sz w:val="20"/>
          <w:szCs w:val="20"/>
          <w:lang w:val="ro-MD"/>
        </w:rPr>
        <w:t xml:space="preserve"> </w:t>
      </w:r>
      <w:r w:rsidRPr="00F435DC">
        <w:rPr>
          <w:rFonts w:eastAsia="Calibri" w:cs="Times New Roman"/>
          <w:sz w:val="20"/>
          <w:szCs w:val="20"/>
          <w:lang w:val="ro-MD"/>
        </w:rPr>
        <w:t>fost</w:t>
      </w:r>
      <w:r w:rsidRPr="00F435DC">
        <w:rPr>
          <w:rFonts w:eastAsia="Calibri" w:cs="Times New Roman"/>
          <w:spacing w:val="6"/>
          <w:sz w:val="20"/>
          <w:szCs w:val="20"/>
          <w:lang w:val="ro-MD"/>
        </w:rPr>
        <w:t xml:space="preserve"> </w:t>
      </w:r>
      <w:r w:rsidRPr="00F435DC">
        <w:rPr>
          <w:rFonts w:eastAsia="Calibri" w:cs="Times New Roman"/>
          <w:sz w:val="20"/>
          <w:szCs w:val="20"/>
          <w:lang w:val="ro-MD"/>
        </w:rPr>
        <w:t>efectuată</w:t>
      </w:r>
      <w:r w:rsidRPr="00F435DC">
        <w:rPr>
          <w:rFonts w:eastAsia="Calibri" w:cs="Times New Roman"/>
          <w:spacing w:val="7"/>
          <w:sz w:val="20"/>
          <w:szCs w:val="20"/>
          <w:lang w:val="ro-MD"/>
        </w:rPr>
        <w:t xml:space="preserve"> </w:t>
      </w:r>
      <w:r w:rsidRPr="00F435DC">
        <w:rPr>
          <w:rFonts w:eastAsia="Calibri" w:cs="Times New Roman"/>
          <w:sz w:val="20"/>
          <w:szCs w:val="20"/>
          <w:lang w:val="ro-MD"/>
        </w:rPr>
        <w:t>în</w:t>
      </w:r>
      <w:r w:rsidRPr="00F435DC">
        <w:rPr>
          <w:rFonts w:eastAsia="Calibri" w:cs="Times New Roman"/>
          <w:spacing w:val="5"/>
          <w:sz w:val="20"/>
          <w:szCs w:val="20"/>
          <w:lang w:val="ro-MD"/>
        </w:rPr>
        <w:t xml:space="preserve"> </w:t>
      </w:r>
      <w:r w:rsidRPr="00F435DC">
        <w:rPr>
          <w:rFonts w:eastAsia="Calibri" w:cs="Times New Roman"/>
          <w:sz w:val="20"/>
          <w:szCs w:val="20"/>
          <w:lang w:val="ro-MD"/>
        </w:rPr>
        <w:t>baza datelor obținute de la</w:t>
      </w:r>
      <w:r w:rsidRPr="00F435DC">
        <w:rPr>
          <w:rFonts w:eastAsia="Calibri" w:cs="Times New Roman"/>
          <w:spacing w:val="-2"/>
          <w:sz w:val="20"/>
          <w:szCs w:val="20"/>
          <w:lang w:val="ro-MD"/>
        </w:rPr>
        <w:t xml:space="preserve"> </w:t>
      </w:r>
      <w:r w:rsidRPr="00F435DC">
        <w:rPr>
          <w:rFonts w:eastAsia="Calibri" w:cs="Times New Roman"/>
          <w:sz w:val="20"/>
          <w:szCs w:val="20"/>
          <w:lang w:val="ro-MD"/>
        </w:rPr>
        <w:t xml:space="preserve">Biroul </w:t>
      </w:r>
      <w:r w:rsidRPr="00F435DC">
        <w:rPr>
          <w:rFonts w:eastAsia="Calibri" w:cs="Times New Roman"/>
          <w:spacing w:val="1"/>
          <w:sz w:val="20"/>
          <w:szCs w:val="20"/>
          <w:lang w:val="ro-MD"/>
        </w:rPr>
        <w:t>N</w:t>
      </w:r>
      <w:r w:rsidRPr="00F435DC">
        <w:rPr>
          <w:rFonts w:eastAsia="Calibri" w:cs="Times New Roman"/>
          <w:sz w:val="20"/>
          <w:szCs w:val="20"/>
          <w:lang w:val="ro-MD"/>
        </w:rPr>
        <w:t>atio</w:t>
      </w:r>
      <w:r w:rsidRPr="00F435DC">
        <w:rPr>
          <w:rFonts w:eastAsia="Calibri" w:cs="Times New Roman"/>
          <w:spacing w:val="-1"/>
          <w:sz w:val="20"/>
          <w:szCs w:val="20"/>
          <w:lang w:val="ro-MD"/>
        </w:rPr>
        <w:t>na</w:t>
      </w:r>
      <w:r w:rsidRPr="00F435DC">
        <w:rPr>
          <w:rFonts w:eastAsia="Calibri" w:cs="Times New Roman"/>
          <w:sz w:val="20"/>
          <w:szCs w:val="20"/>
          <w:lang w:val="ro-MD"/>
        </w:rPr>
        <w:t>l</w:t>
      </w:r>
      <w:r w:rsidRPr="00F435DC">
        <w:rPr>
          <w:rFonts w:eastAsia="Calibri" w:cs="Times New Roman"/>
          <w:spacing w:val="-2"/>
          <w:sz w:val="20"/>
          <w:szCs w:val="20"/>
          <w:lang w:val="ro-MD"/>
        </w:rPr>
        <w:t xml:space="preserve"> </w:t>
      </w:r>
      <w:r w:rsidRPr="00F435DC">
        <w:rPr>
          <w:rFonts w:eastAsia="Calibri" w:cs="Times New Roman"/>
          <w:sz w:val="20"/>
          <w:szCs w:val="20"/>
          <w:lang w:val="ro-MD"/>
        </w:rPr>
        <w:t xml:space="preserve">de Statistică. </w:t>
      </w:r>
      <w:r w:rsidRPr="00F435DC">
        <w:rPr>
          <w:rFonts w:cs="Times New Roman"/>
          <w:sz w:val="20"/>
          <w:szCs w:val="20"/>
          <w:lang w:val="ro-MD"/>
        </w:rPr>
        <w:t xml:space="preserve">Populația prezentă în anul 2024 în zona proiectului este estimată la aproximativ 25833 de persoane . Comparând datele recensământului populației din 2004, 2014 și 2024, populația din cele 7 UAT a scăzut în medie cu -23,9 %.. Conform acestei rate de scădere a populației, se estimează că în anul 2031 în zona proiectului vor locui aproximativ 25595. Este important de menționat că APL au raportat aproximativ 100% de rezidenți permanenți la adresa de reședință pentru anul 2024, ceea ce este mai mic decât numărul populației cu reședință. </w:t>
      </w:r>
    </w:p>
    <w:p w14:paraId="2AE89DE6" w14:textId="2C5AC975" w:rsidR="002557DE" w:rsidRPr="00F435DC" w:rsidRDefault="002557DE" w:rsidP="00E57B2A">
      <w:pPr>
        <w:pStyle w:val="4"/>
        <w:spacing w:before="60"/>
        <w:ind w:left="0" w:firstLine="0"/>
        <w:rPr>
          <w:rFonts w:ascii="Times New Roman" w:hAnsi="Times New Roman" w:cs="Times New Roman"/>
          <w:sz w:val="20"/>
          <w:szCs w:val="20"/>
          <w:lang w:val="ro-MD"/>
        </w:rPr>
      </w:pPr>
      <w:bookmarkStart w:id="2" w:name="_Hlk195435598"/>
      <w:r w:rsidRPr="00F435DC">
        <w:rPr>
          <w:rFonts w:ascii="Times New Roman" w:hAnsi="Times New Roman" w:cs="Times New Roman"/>
          <w:sz w:val="20"/>
          <w:szCs w:val="20"/>
          <w:lang w:val="ro-MD"/>
        </w:rPr>
        <w:t xml:space="preserve">Tabel nr.1: Populația în baza datelor recensămintelor populației </w:t>
      </w:r>
    </w:p>
    <w:tbl>
      <w:tblPr>
        <w:tblW w:w="96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268"/>
        <w:gridCol w:w="765"/>
        <w:gridCol w:w="794"/>
        <w:gridCol w:w="691"/>
        <w:gridCol w:w="1134"/>
        <w:gridCol w:w="567"/>
        <w:gridCol w:w="567"/>
        <w:gridCol w:w="567"/>
        <w:gridCol w:w="567"/>
        <w:gridCol w:w="567"/>
        <w:gridCol w:w="567"/>
        <w:gridCol w:w="567"/>
      </w:tblGrid>
      <w:tr w:rsidR="002557DE" w:rsidRPr="00F435DC" w14:paraId="10BBBD6B" w14:textId="77777777" w:rsidTr="00326484">
        <w:trPr>
          <w:trHeight w:val="340"/>
        </w:trPr>
        <w:tc>
          <w:tcPr>
            <w:tcW w:w="2268" w:type="dxa"/>
            <w:vMerge w:val="restart"/>
            <w:shd w:val="clear" w:color="auto" w:fill="D9D9D9" w:themeFill="background1" w:themeFillShade="D9"/>
            <w:vAlign w:val="center"/>
          </w:tcPr>
          <w:p w14:paraId="38FE4C3C" w14:textId="77777777" w:rsidR="002557DE" w:rsidRPr="00F435DC" w:rsidRDefault="002557DE" w:rsidP="00E57B2A">
            <w:pPr>
              <w:pStyle w:val="TableParagraph"/>
              <w:jc w:val="center"/>
              <w:rPr>
                <w:rFonts w:ascii="Times New Roman" w:hAnsi="Times New Roman" w:cs="Times New Roman"/>
                <w:b/>
                <w:spacing w:val="-2"/>
                <w:sz w:val="20"/>
                <w:szCs w:val="20"/>
                <w:lang w:val="ro-MD"/>
              </w:rPr>
            </w:pPr>
            <w:r w:rsidRPr="00F435DC">
              <w:rPr>
                <w:rFonts w:ascii="Times New Roman" w:hAnsi="Times New Roman" w:cs="Times New Roman"/>
                <w:b/>
                <w:spacing w:val="-2"/>
                <w:sz w:val="20"/>
                <w:szCs w:val="20"/>
                <w:lang w:val="ro-MD"/>
              </w:rPr>
              <w:t xml:space="preserve">UAT </w:t>
            </w:r>
          </w:p>
        </w:tc>
        <w:tc>
          <w:tcPr>
            <w:tcW w:w="2250" w:type="dxa"/>
            <w:gridSpan w:val="3"/>
            <w:tcBorders>
              <w:right w:val="single" w:sz="8" w:space="0" w:color="000000"/>
            </w:tcBorders>
            <w:shd w:val="clear" w:color="auto" w:fill="D9D9D9" w:themeFill="background1" w:themeFillShade="D9"/>
            <w:vAlign w:val="center"/>
          </w:tcPr>
          <w:p w14:paraId="0EBF5ECF" w14:textId="77777777" w:rsidR="002557DE" w:rsidRPr="00F435DC" w:rsidRDefault="002557DE" w:rsidP="00E57B2A">
            <w:pPr>
              <w:pStyle w:val="TableParagraph"/>
              <w:jc w:val="center"/>
              <w:rPr>
                <w:rFonts w:ascii="Times New Roman" w:hAnsi="Times New Roman" w:cs="Times New Roman"/>
                <w:b/>
                <w:spacing w:val="-2"/>
                <w:sz w:val="20"/>
                <w:szCs w:val="20"/>
                <w:lang w:val="ro-MD"/>
              </w:rPr>
            </w:pPr>
            <w:r w:rsidRPr="00F435DC">
              <w:rPr>
                <w:rFonts w:ascii="Times New Roman" w:hAnsi="Times New Roman" w:cs="Times New Roman"/>
                <w:b/>
                <w:sz w:val="20"/>
                <w:szCs w:val="20"/>
                <w:lang w:val="ro-MD"/>
              </w:rPr>
              <w:t>Populația, după:</w:t>
            </w:r>
          </w:p>
        </w:tc>
        <w:tc>
          <w:tcPr>
            <w:tcW w:w="1134" w:type="dxa"/>
            <w:vMerge w:val="restart"/>
            <w:tcBorders>
              <w:left w:val="single" w:sz="8" w:space="0" w:color="000000"/>
            </w:tcBorders>
            <w:shd w:val="clear" w:color="auto" w:fill="D9D9D9" w:themeFill="background1" w:themeFillShade="D9"/>
            <w:vAlign w:val="center"/>
          </w:tcPr>
          <w:p w14:paraId="5EA4E9D6"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Fluctuația populației (2004-2024)</w:t>
            </w:r>
          </w:p>
        </w:tc>
        <w:tc>
          <w:tcPr>
            <w:tcW w:w="3969" w:type="dxa"/>
            <w:gridSpan w:val="7"/>
            <w:shd w:val="clear" w:color="auto" w:fill="D9D9D9" w:themeFill="background1" w:themeFillShade="D9"/>
            <w:vAlign w:val="center"/>
          </w:tcPr>
          <w:p w14:paraId="77ABB13F"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Proiecția populației</w:t>
            </w:r>
          </w:p>
        </w:tc>
      </w:tr>
      <w:tr w:rsidR="002557DE" w:rsidRPr="00F435DC" w14:paraId="6A799704" w14:textId="77777777" w:rsidTr="00326484">
        <w:trPr>
          <w:trHeight w:val="340"/>
        </w:trPr>
        <w:tc>
          <w:tcPr>
            <w:tcW w:w="2268" w:type="dxa"/>
            <w:vMerge/>
            <w:tcBorders>
              <w:top w:val="nil"/>
            </w:tcBorders>
            <w:shd w:val="clear" w:color="auto" w:fill="D9D9D9" w:themeFill="background1" w:themeFillShade="D9"/>
            <w:vAlign w:val="center"/>
          </w:tcPr>
          <w:p w14:paraId="0D5E6B58" w14:textId="77777777" w:rsidR="002557DE" w:rsidRPr="00F435DC" w:rsidRDefault="002557DE" w:rsidP="00E57B2A">
            <w:pPr>
              <w:spacing w:after="0"/>
              <w:jc w:val="center"/>
              <w:rPr>
                <w:rFonts w:cs="Times New Roman"/>
                <w:b/>
                <w:sz w:val="20"/>
                <w:szCs w:val="20"/>
                <w:lang w:val="ro-MD"/>
              </w:rPr>
            </w:pPr>
          </w:p>
        </w:tc>
        <w:tc>
          <w:tcPr>
            <w:tcW w:w="765" w:type="dxa"/>
            <w:shd w:val="clear" w:color="auto" w:fill="D9D9D9" w:themeFill="background1" w:themeFillShade="D9"/>
            <w:vAlign w:val="center"/>
          </w:tcPr>
          <w:p w14:paraId="7A48CEA8"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2004</w:t>
            </w:r>
          </w:p>
        </w:tc>
        <w:tc>
          <w:tcPr>
            <w:tcW w:w="794" w:type="dxa"/>
            <w:tcBorders>
              <w:right w:val="single" w:sz="8" w:space="0" w:color="000000"/>
            </w:tcBorders>
            <w:shd w:val="clear" w:color="auto" w:fill="D9D9D9" w:themeFill="background1" w:themeFillShade="D9"/>
            <w:vAlign w:val="center"/>
          </w:tcPr>
          <w:p w14:paraId="562CEC01"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2014</w:t>
            </w:r>
          </w:p>
        </w:tc>
        <w:tc>
          <w:tcPr>
            <w:tcW w:w="691" w:type="dxa"/>
            <w:tcBorders>
              <w:right w:val="single" w:sz="8" w:space="0" w:color="000000"/>
            </w:tcBorders>
            <w:shd w:val="clear" w:color="auto" w:fill="D9D9D9" w:themeFill="background1" w:themeFillShade="D9"/>
            <w:vAlign w:val="center"/>
          </w:tcPr>
          <w:p w14:paraId="1466CEA3" w14:textId="77777777" w:rsidR="002557DE" w:rsidRPr="00F435DC" w:rsidRDefault="002557DE" w:rsidP="00E57B2A">
            <w:pPr>
              <w:spacing w:after="0"/>
              <w:jc w:val="center"/>
              <w:rPr>
                <w:rFonts w:cs="Times New Roman"/>
                <w:b/>
                <w:spacing w:val="-2"/>
                <w:sz w:val="20"/>
                <w:szCs w:val="20"/>
                <w:lang w:val="ro-MD"/>
              </w:rPr>
            </w:pPr>
            <w:r w:rsidRPr="00F435DC">
              <w:rPr>
                <w:rFonts w:cs="Times New Roman"/>
                <w:b/>
                <w:spacing w:val="-2"/>
                <w:sz w:val="20"/>
                <w:szCs w:val="20"/>
                <w:lang w:val="ro-MD"/>
              </w:rPr>
              <w:t>BNS 2024</w:t>
            </w:r>
          </w:p>
        </w:tc>
        <w:tc>
          <w:tcPr>
            <w:tcW w:w="1134" w:type="dxa"/>
            <w:vMerge/>
            <w:tcBorders>
              <w:top w:val="nil"/>
              <w:left w:val="single" w:sz="8" w:space="0" w:color="000000"/>
            </w:tcBorders>
            <w:shd w:val="clear" w:color="auto" w:fill="D9D9D9" w:themeFill="background1" w:themeFillShade="D9"/>
            <w:vAlign w:val="center"/>
          </w:tcPr>
          <w:p w14:paraId="471208C0" w14:textId="77777777" w:rsidR="002557DE" w:rsidRPr="00F435DC" w:rsidRDefault="002557DE" w:rsidP="00E57B2A">
            <w:pPr>
              <w:spacing w:after="0"/>
              <w:jc w:val="center"/>
              <w:rPr>
                <w:rFonts w:cs="Times New Roman"/>
                <w:b/>
                <w:sz w:val="20"/>
                <w:szCs w:val="20"/>
                <w:lang w:val="ro-MD"/>
              </w:rPr>
            </w:pPr>
          </w:p>
        </w:tc>
        <w:tc>
          <w:tcPr>
            <w:tcW w:w="567" w:type="dxa"/>
            <w:shd w:val="clear" w:color="auto" w:fill="D9D9D9" w:themeFill="background1" w:themeFillShade="D9"/>
            <w:vAlign w:val="center"/>
          </w:tcPr>
          <w:p w14:paraId="19E676CF"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2025</w:t>
            </w:r>
          </w:p>
        </w:tc>
        <w:tc>
          <w:tcPr>
            <w:tcW w:w="567" w:type="dxa"/>
            <w:shd w:val="clear" w:color="auto" w:fill="D9D9D9" w:themeFill="background1" w:themeFillShade="D9"/>
            <w:vAlign w:val="center"/>
          </w:tcPr>
          <w:p w14:paraId="39689A7F"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2026</w:t>
            </w:r>
          </w:p>
        </w:tc>
        <w:tc>
          <w:tcPr>
            <w:tcW w:w="567" w:type="dxa"/>
            <w:shd w:val="clear" w:color="auto" w:fill="D9D9D9" w:themeFill="background1" w:themeFillShade="D9"/>
            <w:vAlign w:val="center"/>
          </w:tcPr>
          <w:p w14:paraId="7CFBD5EC"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2027</w:t>
            </w:r>
          </w:p>
        </w:tc>
        <w:tc>
          <w:tcPr>
            <w:tcW w:w="567" w:type="dxa"/>
            <w:shd w:val="clear" w:color="auto" w:fill="D9D9D9" w:themeFill="background1" w:themeFillShade="D9"/>
            <w:vAlign w:val="center"/>
          </w:tcPr>
          <w:p w14:paraId="644AAC21"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2028</w:t>
            </w:r>
          </w:p>
        </w:tc>
        <w:tc>
          <w:tcPr>
            <w:tcW w:w="567" w:type="dxa"/>
            <w:shd w:val="clear" w:color="auto" w:fill="D9D9D9" w:themeFill="background1" w:themeFillShade="D9"/>
            <w:vAlign w:val="center"/>
          </w:tcPr>
          <w:p w14:paraId="1FBA4F53"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2029</w:t>
            </w:r>
          </w:p>
        </w:tc>
        <w:tc>
          <w:tcPr>
            <w:tcW w:w="567" w:type="dxa"/>
            <w:shd w:val="clear" w:color="auto" w:fill="D9D9D9" w:themeFill="background1" w:themeFillShade="D9"/>
            <w:vAlign w:val="center"/>
          </w:tcPr>
          <w:p w14:paraId="4981D4C1" w14:textId="77777777" w:rsidR="002557DE" w:rsidRPr="00F435DC" w:rsidRDefault="002557DE" w:rsidP="00E57B2A">
            <w:pPr>
              <w:pStyle w:val="TableParagraph"/>
              <w:jc w:val="center"/>
              <w:rPr>
                <w:rFonts w:ascii="Times New Roman" w:hAnsi="Times New Roman" w:cs="Times New Roman"/>
                <w:b/>
                <w:spacing w:val="-4"/>
                <w:sz w:val="20"/>
                <w:szCs w:val="20"/>
                <w:lang w:val="ro-MD"/>
              </w:rPr>
            </w:pPr>
            <w:r w:rsidRPr="00F435DC">
              <w:rPr>
                <w:rFonts w:ascii="Times New Roman" w:hAnsi="Times New Roman" w:cs="Times New Roman"/>
                <w:b/>
                <w:spacing w:val="-4"/>
                <w:sz w:val="20"/>
                <w:szCs w:val="20"/>
                <w:lang w:val="ro-MD"/>
              </w:rPr>
              <w:t>2030</w:t>
            </w:r>
          </w:p>
        </w:tc>
        <w:tc>
          <w:tcPr>
            <w:tcW w:w="567" w:type="dxa"/>
            <w:shd w:val="clear" w:color="auto" w:fill="D9D9D9" w:themeFill="background1" w:themeFillShade="D9"/>
            <w:vAlign w:val="center"/>
          </w:tcPr>
          <w:p w14:paraId="14CBD365"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2031</w:t>
            </w:r>
          </w:p>
        </w:tc>
      </w:tr>
      <w:tr w:rsidR="002557DE" w:rsidRPr="00F435DC" w14:paraId="478396FD" w14:textId="77777777" w:rsidTr="00326484">
        <w:trPr>
          <w:trHeight w:val="340"/>
        </w:trPr>
        <w:tc>
          <w:tcPr>
            <w:tcW w:w="2268" w:type="dxa"/>
            <w:vAlign w:val="center"/>
          </w:tcPr>
          <w:p w14:paraId="55A35FAD"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mun. Strășeni</w:t>
            </w:r>
          </w:p>
        </w:tc>
        <w:tc>
          <w:tcPr>
            <w:tcW w:w="765" w:type="dxa"/>
            <w:vAlign w:val="center"/>
          </w:tcPr>
          <w:p w14:paraId="779A46E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19090</w:t>
            </w:r>
          </w:p>
        </w:tc>
        <w:tc>
          <w:tcPr>
            <w:tcW w:w="794" w:type="dxa"/>
            <w:tcBorders>
              <w:right w:val="single" w:sz="8" w:space="0" w:color="000000"/>
            </w:tcBorders>
            <w:vAlign w:val="center"/>
          </w:tcPr>
          <w:p w14:paraId="749F5B6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17022</w:t>
            </w:r>
          </w:p>
        </w:tc>
        <w:tc>
          <w:tcPr>
            <w:tcW w:w="691" w:type="dxa"/>
            <w:tcBorders>
              <w:right w:val="single" w:sz="8" w:space="0" w:color="000000"/>
            </w:tcBorders>
            <w:vAlign w:val="center"/>
          </w:tcPr>
          <w:p w14:paraId="20820A2F"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14497</w:t>
            </w:r>
          </w:p>
        </w:tc>
        <w:tc>
          <w:tcPr>
            <w:tcW w:w="1134" w:type="dxa"/>
            <w:tcBorders>
              <w:left w:val="single" w:sz="8" w:space="0" w:color="000000"/>
            </w:tcBorders>
            <w:vAlign w:val="center"/>
          </w:tcPr>
          <w:p w14:paraId="37CD747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-24.059%</w:t>
            </w:r>
          </w:p>
        </w:tc>
        <w:tc>
          <w:tcPr>
            <w:tcW w:w="567" w:type="dxa"/>
            <w:vAlign w:val="center"/>
          </w:tcPr>
          <w:p w14:paraId="5FFA707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14478</w:t>
            </w:r>
          </w:p>
        </w:tc>
        <w:tc>
          <w:tcPr>
            <w:tcW w:w="567" w:type="dxa"/>
            <w:vAlign w:val="center"/>
          </w:tcPr>
          <w:p w14:paraId="25BA7B8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14459</w:t>
            </w:r>
          </w:p>
        </w:tc>
        <w:tc>
          <w:tcPr>
            <w:tcW w:w="567" w:type="dxa"/>
            <w:vAlign w:val="center"/>
          </w:tcPr>
          <w:p w14:paraId="7E209C4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14440</w:t>
            </w:r>
          </w:p>
        </w:tc>
        <w:tc>
          <w:tcPr>
            <w:tcW w:w="567" w:type="dxa"/>
            <w:vAlign w:val="center"/>
          </w:tcPr>
          <w:p w14:paraId="4418A4F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14421</w:t>
            </w:r>
          </w:p>
        </w:tc>
        <w:tc>
          <w:tcPr>
            <w:tcW w:w="567" w:type="dxa"/>
            <w:vAlign w:val="center"/>
          </w:tcPr>
          <w:p w14:paraId="007D68B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14402</w:t>
            </w:r>
          </w:p>
        </w:tc>
        <w:tc>
          <w:tcPr>
            <w:tcW w:w="567" w:type="dxa"/>
            <w:vAlign w:val="center"/>
          </w:tcPr>
          <w:p w14:paraId="66278EF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14382</w:t>
            </w:r>
          </w:p>
        </w:tc>
        <w:tc>
          <w:tcPr>
            <w:tcW w:w="567" w:type="dxa"/>
            <w:vAlign w:val="center"/>
          </w:tcPr>
          <w:p w14:paraId="16A4B36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14363</w:t>
            </w:r>
          </w:p>
        </w:tc>
      </w:tr>
      <w:tr w:rsidR="002557DE" w:rsidRPr="00F435DC" w14:paraId="1DFC17F1" w14:textId="77777777" w:rsidTr="00326484">
        <w:trPr>
          <w:trHeight w:val="340"/>
        </w:trPr>
        <w:tc>
          <w:tcPr>
            <w:tcW w:w="2268" w:type="dxa"/>
            <w:vAlign w:val="center"/>
          </w:tcPr>
          <w:p w14:paraId="1E444B91"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Tătărești</w:t>
            </w:r>
          </w:p>
        </w:tc>
        <w:tc>
          <w:tcPr>
            <w:tcW w:w="765" w:type="dxa"/>
            <w:vAlign w:val="center"/>
          </w:tcPr>
          <w:p w14:paraId="3D13C37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1498</w:t>
            </w:r>
          </w:p>
        </w:tc>
        <w:tc>
          <w:tcPr>
            <w:tcW w:w="794" w:type="dxa"/>
            <w:tcBorders>
              <w:right w:val="single" w:sz="8" w:space="0" w:color="000000"/>
            </w:tcBorders>
            <w:vAlign w:val="center"/>
          </w:tcPr>
          <w:p w14:paraId="3A3F1C4D"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1349</w:t>
            </w:r>
          </w:p>
        </w:tc>
        <w:tc>
          <w:tcPr>
            <w:tcW w:w="691" w:type="dxa"/>
            <w:tcBorders>
              <w:right w:val="single" w:sz="8" w:space="0" w:color="000000"/>
            </w:tcBorders>
            <w:vAlign w:val="center"/>
          </w:tcPr>
          <w:p w14:paraId="222D8EEA"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985</w:t>
            </w:r>
          </w:p>
        </w:tc>
        <w:tc>
          <w:tcPr>
            <w:tcW w:w="1134" w:type="dxa"/>
            <w:tcBorders>
              <w:left w:val="single" w:sz="8" w:space="0" w:color="000000"/>
            </w:tcBorders>
            <w:vAlign w:val="center"/>
          </w:tcPr>
          <w:p w14:paraId="48D071C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-34.245%</w:t>
            </w:r>
          </w:p>
        </w:tc>
        <w:tc>
          <w:tcPr>
            <w:tcW w:w="567" w:type="dxa"/>
            <w:vAlign w:val="center"/>
          </w:tcPr>
          <w:p w14:paraId="7FAA107F"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984</w:t>
            </w:r>
          </w:p>
        </w:tc>
        <w:tc>
          <w:tcPr>
            <w:tcW w:w="567" w:type="dxa"/>
            <w:vAlign w:val="center"/>
          </w:tcPr>
          <w:p w14:paraId="3A47C83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982</w:t>
            </w:r>
          </w:p>
        </w:tc>
        <w:tc>
          <w:tcPr>
            <w:tcW w:w="567" w:type="dxa"/>
            <w:vAlign w:val="center"/>
          </w:tcPr>
          <w:p w14:paraId="6ED94F1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981</w:t>
            </w:r>
          </w:p>
        </w:tc>
        <w:tc>
          <w:tcPr>
            <w:tcW w:w="567" w:type="dxa"/>
            <w:vAlign w:val="center"/>
          </w:tcPr>
          <w:p w14:paraId="21BBB5B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979</w:t>
            </w:r>
          </w:p>
        </w:tc>
        <w:tc>
          <w:tcPr>
            <w:tcW w:w="567" w:type="dxa"/>
            <w:vAlign w:val="center"/>
          </w:tcPr>
          <w:p w14:paraId="393611D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978</w:t>
            </w:r>
          </w:p>
        </w:tc>
        <w:tc>
          <w:tcPr>
            <w:tcW w:w="567" w:type="dxa"/>
            <w:vAlign w:val="center"/>
          </w:tcPr>
          <w:p w14:paraId="6A57CE2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976</w:t>
            </w:r>
          </w:p>
        </w:tc>
        <w:tc>
          <w:tcPr>
            <w:tcW w:w="567" w:type="dxa"/>
            <w:vAlign w:val="center"/>
          </w:tcPr>
          <w:p w14:paraId="458BC47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975</w:t>
            </w:r>
          </w:p>
        </w:tc>
      </w:tr>
      <w:tr w:rsidR="002557DE" w:rsidRPr="00F435DC" w14:paraId="1813EF0C" w14:textId="77777777" w:rsidTr="00326484">
        <w:trPr>
          <w:trHeight w:val="340"/>
        </w:trPr>
        <w:tc>
          <w:tcPr>
            <w:tcW w:w="2268" w:type="dxa"/>
            <w:vAlign w:val="center"/>
          </w:tcPr>
          <w:p w14:paraId="6B2F39D0"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com .Pănășești</w:t>
            </w:r>
          </w:p>
        </w:tc>
        <w:tc>
          <w:tcPr>
            <w:tcW w:w="765" w:type="dxa"/>
            <w:vAlign w:val="center"/>
          </w:tcPr>
          <w:p w14:paraId="0DC9C26C"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3223</w:t>
            </w:r>
          </w:p>
        </w:tc>
        <w:tc>
          <w:tcPr>
            <w:tcW w:w="794" w:type="dxa"/>
            <w:tcBorders>
              <w:right w:val="single" w:sz="8" w:space="0" w:color="000000"/>
            </w:tcBorders>
            <w:vAlign w:val="center"/>
          </w:tcPr>
          <w:p w14:paraId="1034656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2891</w:t>
            </w:r>
          </w:p>
        </w:tc>
        <w:tc>
          <w:tcPr>
            <w:tcW w:w="691" w:type="dxa"/>
            <w:tcBorders>
              <w:right w:val="single" w:sz="8" w:space="0" w:color="000000"/>
            </w:tcBorders>
            <w:vAlign w:val="center"/>
          </w:tcPr>
          <w:p w14:paraId="4522F4CA"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2327</w:t>
            </w:r>
          </w:p>
        </w:tc>
        <w:tc>
          <w:tcPr>
            <w:tcW w:w="1134" w:type="dxa"/>
            <w:tcBorders>
              <w:left w:val="single" w:sz="8" w:space="0" w:color="000000"/>
            </w:tcBorders>
            <w:vAlign w:val="center"/>
          </w:tcPr>
          <w:p w14:paraId="6915B11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-27.800%</w:t>
            </w:r>
          </w:p>
        </w:tc>
        <w:tc>
          <w:tcPr>
            <w:tcW w:w="567" w:type="dxa"/>
            <w:vAlign w:val="center"/>
          </w:tcPr>
          <w:p w14:paraId="003792A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2324</w:t>
            </w:r>
          </w:p>
        </w:tc>
        <w:tc>
          <w:tcPr>
            <w:tcW w:w="567" w:type="dxa"/>
            <w:vAlign w:val="center"/>
          </w:tcPr>
          <w:p w14:paraId="6F02D01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2321</w:t>
            </w:r>
          </w:p>
        </w:tc>
        <w:tc>
          <w:tcPr>
            <w:tcW w:w="567" w:type="dxa"/>
            <w:vAlign w:val="center"/>
          </w:tcPr>
          <w:p w14:paraId="59F5C2A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2317</w:t>
            </w:r>
          </w:p>
        </w:tc>
        <w:tc>
          <w:tcPr>
            <w:tcW w:w="567" w:type="dxa"/>
            <w:vAlign w:val="center"/>
          </w:tcPr>
          <w:p w14:paraId="44391653"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2314</w:t>
            </w:r>
          </w:p>
        </w:tc>
        <w:tc>
          <w:tcPr>
            <w:tcW w:w="567" w:type="dxa"/>
            <w:vAlign w:val="center"/>
          </w:tcPr>
          <w:p w14:paraId="5D1A349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2311</w:t>
            </w:r>
          </w:p>
        </w:tc>
        <w:tc>
          <w:tcPr>
            <w:tcW w:w="567" w:type="dxa"/>
            <w:vAlign w:val="center"/>
          </w:tcPr>
          <w:p w14:paraId="51602E7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2308</w:t>
            </w:r>
          </w:p>
        </w:tc>
        <w:tc>
          <w:tcPr>
            <w:tcW w:w="567" w:type="dxa"/>
            <w:vAlign w:val="center"/>
          </w:tcPr>
          <w:p w14:paraId="71E2779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2304</w:t>
            </w:r>
          </w:p>
        </w:tc>
      </w:tr>
      <w:tr w:rsidR="002557DE" w:rsidRPr="00F435DC" w14:paraId="7C6CDCC3" w14:textId="77777777" w:rsidTr="00326484">
        <w:trPr>
          <w:trHeight w:val="340"/>
        </w:trPr>
        <w:tc>
          <w:tcPr>
            <w:tcW w:w="2268" w:type="dxa"/>
            <w:vAlign w:val="center"/>
          </w:tcPr>
          <w:p w14:paraId="4FC66292"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com. Ghelăuza</w:t>
            </w:r>
          </w:p>
        </w:tc>
        <w:tc>
          <w:tcPr>
            <w:tcW w:w="765" w:type="dxa"/>
            <w:vAlign w:val="center"/>
          </w:tcPr>
          <w:p w14:paraId="08C0524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1308</w:t>
            </w:r>
          </w:p>
        </w:tc>
        <w:tc>
          <w:tcPr>
            <w:tcW w:w="794" w:type="dxa"/>
            <w:tcBorders>
              <w:right w:val="single" w:sz="8" w:space="0" w:color="000000"/>
            </w:tcBorders>
            <w:vAlign w:val="center"/>
          </w:tcPr>
          <w:p w14:paraId="552071F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1154</w:t>
            </w:r>
          </w:p>
        </w:tc>
        <w:tc>
          <w:tcPr>
            <w:tcW w:w="691" w:type="dxa"/>
            <w:tcBorders>
              <w:right w:val="single" w:sz="8" w:space="0" w:color="000000"/>
            </w:tcBorders>
            <w:vAlign w:val="center"/>
          </w:tcPr>
          <w:p w14:paraId="58BFD45C"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810</w:t>
            </w:r>
          </w:p>
        </w:tc>
        <w:tc>
          <w:tcPr>
            <w:tcW w:w="1134" w:type="dxa"/>
            <w:tcBorders>
              <w:left w:val="single" w:sz="8" w:space="0" w:color="000000"/>
            </w:tcBorders>
            <w:vAlign w:val="center"/>
          </w:tcPr>
          <w:p w14:paraId="5242B4E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-38.073%</w:t>
            </w:r>
          </w:p>
        </w:tc>
        <w:tc>
          <w:tcPr>
            <w:tcW w:w="567" w:type="dxa"/>
            <w:vAlign w:val="center"/>
          </w:tcPr>
          <w:p w14:paraId="6422AF7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809</w:t>
            </w:r>
          </w:p>
        </w:tc>
        <w:tc>
          <w:tcPr>
            <w:tcW w:w="567" w:type="dxa"/>
            <w:vAlign w:val="center"/>
          </w:tcPr>
          <w:p w14:paraId="21B29F9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807</w:t>
            </w:r>
          </w:p>
        </w:tc>
        <w:tc>
          <w:tcPr>
            <w:tcW w:w="567" w:type="dxa"/>
            <w:vAlign w:val="center"/>
          </w:tcPr>
          <w:p w14:paraId="5CA0DCD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806</w:t>
            </w:r>
          </w:p>
        </w:tc>
        <w:tc>
          <w:tcPr>
            <w:tcW w:w="567" w:type="dxa"/>
            <w:vAlign w:val="center"/>
          </w:tcPr>
          <w:p w14:paraId="2243EE8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805</w:t>
            </w:r>
          </w:p>
        </w:tc>
        <w:tc>
          <w:tcPr>
            <w:tcW w:w="567" w:type="dxa"/>
            <w:vAlign w:val="center"/>
          </w:tcPr>
          <w:p w14:paraId="2323930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803</w:t>
            </w:r>
          </w:p>
        </w:tc>
        <w:tc>
          <w:tcPr>
            <w:tcW w:w="567" w:type="dxa"/>
            <w:vAlign w:val="center"/>
          </w:tcPr>
          <w:p w14:paraId="26CB69E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802</w:t>
            </w:r>
          </w:p>
        </w:tc>
        <w:tc>
          <w:tcPr>
            <w:tcW w:w="567" w:type="dxa"/>
            <w:vAlign w:val="center"/>
          </w:tcPr>
          <w:p w14:paraId="64AA82E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801</w:t>
            </w:r>
          </w:p>
        </w:tc>
      </w:tr>
      <w:tr w:rsidR="002557DE" w:rsidRPr="00F435DC" w14:paraId="4B1B987F" w14:textId="77777777" w:rsidTr="00326484">
        <w:trPr>
          <w:trHeight w:val="340"/>
        </w:trPr>
        <w:tc>
          <w:tcPr>
            <w:tcW w:w="2268" w:type="dxa"/>
            <w:vAlign w:val="center"/>
          </w:tcPr>
          <w:p w14:paraId="775E26EA"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Negrești</w:t>
            </w:r>
          </w:p>
        </w:tc>
        <w:tc>
          <w:tcPr>
            <w:tcW w:w="765" w:type="dxa"/>
            <w:vAlign w:val="center"/>
          </w:tcPr>
          <w:p w14:paraId="7207C56F"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1401</w:t>
            </w:r>
          </w:p>
        </w:tc>
        <w:tc>
          <w:tcPr>
            <w:tcW w:w="794" w:type="dxa"/>
            <w:tcBorders>
              <w:right w:val="single" w:sz="8" w:space="0" w:color="000000"/>
            </w:tcBorders>
            <w:vAlign w:val="center"/>
          </w:tcPr>
          <w:p w14:paraId="2F2E18D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1175</w:t>
            </w:r>
          </w:p>
        </w:tc>
        <w:tc>
          <w:tcPr>
            <w:tcW w:w="691" w:type="dxa"/>
            <w:tcBorders>
              <w:right w:val="single" w:sz="8" w:space="0" w:color="000000"/>
            </w:tcBorders>
            <w:vAlign w:val="center"/>
          </w:tcPr>
          <w:p w14:paraId="167C41D5"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1136</w:t>
            </w:r>
          </w:p>
        </w:tc>
        <w:tc>
          <w:tcPr>
            <w:tcW w:w="1134" w:type="dxa"/>
            <w:tcBorders>
              <w:left w:val="single" w:sz="8" w:space="0" w:color="000000"/>
            </w:tcBorders>
            <w:vAlign w:val="center"/>
          </w:tcPr>
          <w:p w14:paraId="37F64BA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-18.915%</w:t>
            </w:r>
          </w:p>
        </w:tc>
        <w:tc>
          <w:tcPr>
            <w:tcW w:w="567" w:type="dxa"/>
            <w:vAlign w:val="center"/>
          </w:tcPr>
          <w:p w14:paraId="7EC196F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1135</w:t>
            </w:r>
          </w:p>
        </w:tc>
        <w:tc>
          <w:tcPr>
            <w:tcW w:w="567" w:type="dxa"/>
            <w:vAlign w:val="center"/>
          </w:tcPr>
          <w:p w14:paraId="63C881C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1133</w:t>
            </w:r>
          </w:p>
        </w:tc>
        <w:tc>
          <w:tcPr>
            <w:tcW w:w="567" w:type="dxa"/>
            <w:vAlign w:val="center"/>
          </w:tcPr>
          <w:p w14:paraId="1E2699A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1132</w:t>
            </w:r>
          </w:p>
        </w:tc>
        <w:tc>
          <w:tcPr>
            <w:tcW w:w="567" w:type="dxa"/>
            <w:vAlign w:val="center"/>
          </w:tcPr>
          <w:p w14:paraId="49E1CC5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1130</w:t>
            </w:r>
          </w:p>
        </w:tc>
        <w:tc>
          <w:tcPr>
            <w:tcW w:w="567" w:type="dxa"/>
            <w:vAlign w:val="center"/>
          </w:tcPr>
          <w:p w14:paraId="7669580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1129</w:t>
            </w:r>
          </w:p>
        </w:tc>
        <w:tc>
          <w:tcPr>
            <w:tcW w:w="567" w:type="dxa"/>
            <w:vAlign w:val="center"/>
          </w:tcPr>
          <w:p w14:paraId="4262313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1128</w:t>
            </w:r>
          </w:p>
        </w:tc>
        <w:tc>
          <w:tcPr>
            <w:tcW w:w="567" w:type="dxa"/>
            <w:vAlign w:val="center"/>
          </w:tcPr>
          <w:p w14:paraId="4C07322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1126</w:t>
            </w:r>
          </w:p>
        </w:tc>
      </w:tr>
      <w:tr w:rsidR="002557DE" w:rsidRPr="00F435DC" w14:paraId="68025796" w14:textId="77777777" w:rsidTr="00326484">
        <w:trPr>
          <w:trHeight w:val="340"/>
        </w:trPr>
        <w:tc>
          <w:tcPr>
            <w:tcW w:w="2268" w:type="dxa"/>
            <w:vAlign w:val="center"/>
          </w:tcPr>
          <w:p w14:paraId="7CB61EEB"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Roșcani</w:t>
            </w:r>
          </w:p>
        </w:tc>
        <w:tc>
          <w:tcPr>
            <w:tcW w:w="765" w:type="dxa"/>
            <w:vAlign w:val="center"/>
          </w:tcPr>
          <w:p w14:paraId="71CD14F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1650</w:t>
            </w:r>
          </w:p>
        </w:tc>
        <w:tc>
          <w:tcPr>
            <w:tcW w:w="794" w:type="dxa"/>
            <w:tcBorders>
              <w:right w:val="single" w:sz="8" w:space="0" w:color="000000"/>
            </w:tcBorders>
            <w:vAlign w:val="center"/>
          </w:tcPr>
          <w:p w14:paraId="63A9D0F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1466</w:t>
            </w:r>
          </w:p>
        </w:tc>
        <w:tc>
          <w:tcPr>
            <w:tcW w:w="691" w:type="dxa"/>
            <w:tcBorders>
              <w:right w:val="single" w:sz="8" w:space="0" w:color="000000"/>
            </w:tcBorders>
            <w:vAlign w:val="center"/>
          </w:tcPr>
          <w:p w14:paraId="04C1BAF2"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1254</w:t>
            </w:r>
          </w:p>
        </w:tc>
        <w:tc>
          <w:tcPr>
            <w:tcW w:w="1134" w:type="dxa"/>
            <w:tcBorders>
              <w:left w:val="single" w:sz="8" w:space="0" w:color="000000"/>
            </w:tcBorders>
            <w:vAlign w:val="center"/>
          </w:tcPr>
          <w:p w14:paraId="172D800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-24,000%</w:t>
            </w:r>
          </w:p>
        </w:tc>
        <w:tc>
          <w:tcPr>
            <w:tcW w:w="567" w:type="dxa"/>
            <w:vAlign w:val="center"/>
          </w:tcPr>
          <w:p w14:paraId="4795432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1252</w:t>
            </w:r>
          </w:p>
        </w:tc>
        <w:tc>
          <w:tcPr>
            <w:tcW w:w="567" w:type="dxa"/>
            <w:vAlign w:val="center"/>
          </w:tcPr>
          <w:p w14:paraId="443E8C0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1251</w:t>
            </w:r>
          </w:p>
        </w:tc>
        <w:tc>
          <w:tcPr>
            <w:tcW w:w="567" w:type="dxa"/>
            <w:vAlign w:val="center"/>
          </w:tcPr>
          <w:p w14:paraId="2E8FE13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1249</w:t>
            </w:r>
          </w:p>
        </w:tc>
        <w:tc>
          <w:tcPr>
            <w:tcW w:w="567" w:type="dxa"/>
            <w:vAlign w:val="center"/>
          </w:tcPr>
          <w:p w14:paraId="60BF8C3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1247</w:t>
            </w:r>
          </w:p>
        </w:tc>
        <w:tc>
          <w:tcPr>
            <w:tcW w:w="567" w:type="dxa"/>
            <w:vAlign w:val="center"/>
          </w:tcPr>
          <w:p w14:paraId="2F72EB4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1246</w:t>
            </w:r>
          </w:p>
        </w:tc>
        <w:tc>
          <w:tcPr>
            <w:tcW w:w="567" w:type="dxa"/>
            <w:vAlign w:val="center"/>
          </w:tcPr>
          <w:p w14:paraId="66B8DFB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1244</w:t>
            </w:r>
          </w:p>
        </w:tc>
        <w:tc>
          <w:tcPr>
            <w:tcW w:w="567" w:type="dxa"/>
            <w:vAlign w:val="center"/>
          </w:tcPr>
          <w:p w14:paraId="5D6ADF3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1242</w:t>
            </w:r>
          </w:p>
        </w:tc>
      </w:tr>
      <w:tr w:rsidR="002557DE" w:rsidRPr="00F435DC" w14:paraId="44A9505D" w14:textId="77777777" w:rsidTr="00326484">
        <w:trPr>
          <w:trHeight w:val="340"/>
        </w:trPr>
        <w:tc>
          <w:tcPr>
            <w:tcW w:w="2268" w:type="dxa"/>
            <w:vAlign w:val="center"/>
          </w:tcPr>
          <w:p w14:paraId="3CE6F314"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Sireți</w:t>
            </w:r>
          </w:p>
        </w:tc>
        <w:tc>
          <w:tcPr>
            <w:tcW w:w="765" w:type="dxa"/>
            <w:vAlign w:val="center"/>
          </w:tcPr>
          <w:p w14:paraId="03081B1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5778</w:t>
            </w:r>
          </w:p>
        </w:tc>
        <w:tc>
          <w:tcPr>
            <w:tcW w:w="794" w:type="dxa"/>
            <w:tcBorders>
              <w:right w:val="single" w:sz="8" w:space="0" w:color="000000"/>
            </w:tcBorders>
            <w:vAlign w:val="center"/>
          </w:tcPr>
          <w:p w14:paraId="6903E62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5504</w:t>
            </w:r>
          </w:p>
        </w:tc>
        <w:tc>
          <w:tcPr>
            <w:tcW w:w="691" w:type="dxa"/>
            <w:tcBorders>
              <w:right w:val="single" w:sz="8" w:space="0" w:color="000000"/>
            </w:tcBorders>
            <w:vAlign w:val="center"/>
          </w:tcPr>
          <w:p w14:paraId="55A0FA66"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4824</w:t>
            </w:r>
          </w:p>
        </w:tc>
        <w:tc>
          <w:tcPr>
            <w:tcW w:w="1134" w:type="dxa"/>
            <w:tcBorders>
              <w:left w:val="single" w:sz="8" w:space="0" w:color="000000"/>
            </w:tcBorders>
            <w:vAlign w:val="center"/>
          </w:tcPr>
          <w:p w14:paraId="1BB30D8C"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-16.510%</w:t>
            </w:r>
          </w:p>
        </w:tc>
        <w:tc>
          <w:tcPr>
            <w:tcW w:w="567" w:type="dxa"/>
            <w:vAlign w:val="center"/>
          </w:tcPr>
          <w:p w14:paraId="3F1B7C5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4818</w:t>
            </w:r>
          </w:p>
        </w:tc>
        <w:tc>
          <w:tcPr>
            <w:tcW w:w="567" w:type="dxa"/>
            <w:vAlign w:val="center"/>
          </w:tcPr>
          <w:p w14:paraId="1C7CFBB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4812</w:t>
            </w:r>
          </w:p>
        </w:tc>
        <w:tc>
          <w:tcPr>
            <w:tcW w:w="567" w:type="dxa"/>
            <w:vAlign w:val="center"/>
          </w:tcPr>
          <w:p w14:paraId="01D0FEC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4807</w:t>
            </w:r>
          </w:p>
        </w:tc>
        <w:tc>
          <w:tcPr>
            <w:tcW w:w="567" w:type="dxa"/>
            <w:vAlign w:val="center"/>
          </w:tcPr>
          <w:p w14:paraId="49CB290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4801</w:t>
            </w:r>
          </w:p>
        </w:tc>
        <w:tc>
          <w:tcPr>
            <w:tcW w:w="567" w:type="dxa"/>
            <w:vAlign w:val="center"/>
          </w:tcPr>
          <w:p w14:paraId="11F2D53C"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4795</w:t>
            </w:r>
          </w:p>
        </w:tc>
        <w:tc>
          <w:tcPr>
            <w:tcW w:w="567" w:type="dxa"/>
            <w:vAlign w:val="center"/>
          </w:tcPr>
          <w:p w14:paraId="2BEB0C6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4789</w:t>
            </w:r>
          </w:p>
        </w:tc>
        <w:tc>
          <w:tcPr>
            <w:tcW w:w="567" w:type="dxa"/>
            <w:vAlign w:val="center"/>
          </w:tcPr>
          <w:p w14:paraId="7348A33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4784</w:t>
            </w:r>
          </w:p>
        </w:tc>
      </w:tr>
      <w:tr w:rsidR="002557DE" w:rsidRPr="00F435DC" w14:paraId="684CA835" w14:textId="77777777" w:rsidTr="00326484">
        <w:trPr>
          <w:trHeight w:val="340"/>
        </w:trPr>
        <w:tc>
          <w:tcPr>
            <w:tcW w:w="2268" w:type="dxa"/>
            <w:vAlign w:val="center"/>
          </w:tcPr>
          <w:p w14:paraId="2E7CD73A"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color w:val="000000"/>
                <w:sz w:val="20"/>
                <w:szCs w:val="20"/>
                <w:lang w:val="ro-MD" w:eastAsia="ro-MD"/>
              </w:rPr>
              <w:t>Total:</w:t>
            </w:r>
          </w:p>
        </w:tc>
        <w:tc>
          <w:tcPr>
            <w:tcW w:w="765" w:type="dxa"/>
            <w:vAlign w:val="center"/>
          </w:tcPr>
          <w:p w14:paraId="0659A4F0"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33948</w:t>
            </w:r>
          </w:p>
        </w:tc>
        <w:tc>
          <w:tcPr>
            <w:tcW w:w="794" w:type="dxa"/>
            <w:tcBorders>
              <w:right w:val="single" w:sz="8" w:space="0" w:color="000000"/>
            </w:tcBorders>
            <w:vAlign w:val="center"/>
          </w:tcPr>
          <w:p w14:paraId="38194F00"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30561</w:t>
            </w:r>
          </w:p>
        </w:tc>
        <w:tc>
          <w:tcPr>
            <w:tcW w:w="691" w:type="dxa"/>
            <w:tcBorders>
              <w:right w:val="single" w:sz="8" w:space="0" w:color="000000"/>
            </w:tcBorders>
            <w:vAlign w:val="center"/>
          </w:tcPr>
          <w:p w14:paraId="3DF8753D" w14:textId="77777777" w:rsidR="002557DE" w:rsidRPr="00F435DC" w:rsidRDefault="002557DE" w:rsidP="00E57B2A">
            <w:pPr>
              <w:pStyle w:val="TableParagraph"/>
              <w:jc w:val="center"/>
              <w:rPr>
                <w:rFonts w:ascii="Times New Roman" w:hAnsi="Times New Roman" w:cs="Times New Roman"/>
                <w:b/>
                <w:bCs/>
                <w:spacing w:val="-2"/>
                <w:sz w:val="20"/>
                <w:szCs w:val="20"/>
                <w:lang w:val="ro-MD"/>
              </w:rPr>
            </w:pPr>
            <w:r w:rsidRPr="00F435DC">
              <w:rPr>
                <w:rFonts w:ascii="Times New Roman" w:hAnsi="Times New Roman" w:cs="Times New Roman"/>
                <w:b/>
                <w:bCs/>
                <w:color w:val="000000"/>
                <w:sz w:val="20"/>
                <w:szCs w:val="20"/>
                <w:lang w:val="ro-MD" w:eastAsia="ro-MD"/>
              </w:rPr>
              <w:t>25833</w:t>
            </w:r>
          </w:p>
        </w:tc>
        <w:tc>
          <w:tcPr>
            <w:tcW w:w="1134" w:type="dxa"/>
            <w:tcBorders>
              <w:left w:val="single" w:sz="8" w:space="0" w:color="000000"/>
            </w:tcBorders>
            <w:vAlign w:val="center"/>
          </w:tcPr>
          <w:p w14:paraId="7FB66E83"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-23.904%</w:t>
            </w:r>
          </w:p>
        </w:tc>
        <w:tc>
          <w:tcPr>
            <w:tcW w:w="567" w:type="dxa"/>
            <w:vAlign w:val="center"/>
          </w:tcPr>
          <w:p w14:paraId="14BA9120"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25799</w:t>
            </w:r>
          </w:p>
        </w:tc>
        <w:tc>
          <w:tcPr>
            <w:tcW w:w="567" w:type="dxa"/>
            <w:vAlign w:val="center"/>
          </w:tcPr>
          <w:p w14:paraId="545E4414"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25765</w:t>
            </w:r>
          </w:p>
        </w:tc>
        <w:tc>
          <w:tcPr>
            <w:tcW w:w="567" w:type="dxa"/>
            <w:vAlign w:val="center"/>
          </w:tcPr>
          <w:p w14:paraId="3F6689BC"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25731</w:t>
            </w:r>
          </w:p>
        </w:tc>
        <w:tc>
          <w:tcPr>
            <w:tcW w:w="567" w:type="dxa"/>
            <w:vAlign w:val="center"/>
          </w:tcPr>
          <w:p w14:paraId="5BBEBC4C"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25697</w:t>
            </w:r>
          </w:p>
        </w:tc>
        <w:tc>
          <w:tcPr>
            <w:tcW w:w="567" w:type="dxa"/>
            <w:vAlign w:val="center"/>
          </w:tcPr>
          <w:p w14:paraId="3F4AA8FE"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25663</w:t>
            </w:r>
          </w:p>
        </w:tc>
        <w:tc>
          <w:tcPr>
            <w:tcW w:w="567" w:type="dxa"/>
            <w:vAlign w:val="center"/>
          </w:tcPr>
          <w:p w14:paraId="2E41FC01"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25629</w:t>
            </w:r>
          </w:p>
        </w:tc>
        <w:tc>
          <w:tcPr>
            <w:tcW w:w="567" w:type="dxa"/>
            <w:vAlign w:val="center"/>
          </w:tcPr>
          <w:p w14:paraId="346D8323"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25595</w:t>
            </w:r>
          </w:p>
        </w:tc>
      </w:tr>
      <w:tr w:rsidR="002557DE" w:rsidRPr="00F435DC" w14:paraId="26FD2D3E" w14:textId="77777777" w:rsidTr="00326484">
        <w:trPr>
          <w:trHeight w:val="340"/>
        </w:trPr>
        <w:tc>
          <w:tcPr>
            <w:tcW w:w="2268" w:type="dxa"/>
            <w:shd w:val="clear" w:color="auto" w:fill="F2F2F2" w:themeFill="background1" w:themeFillShade="F2"/>
            <w:vAlign w:val="center"/>
          </w:tcPr>
          <w:p w14:paraId="5FDDF8EE" w14:textId="77777777" w:rsidR="002557DE" w:rsidRPr="00F435DC" w:rsidRDefault="002557DE" w:rsidP="00E57B2A">
            <w:pPr>
              <w:pStyle w:val="TableParagraph"/>
              <w:rPr>
                <w:rFonts w:ascii="Times New Roman" w:hAnsi="Times New Roman" w:cs="Times New Roman"/>
                <w:b/>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Total, r-ul Strășeni</w:t>
            </w:r>
          </w:p>
        </w:tc>
        <w:tc>
          <w:tcPr>
            <w:tcW w:w="765" w:type="dxa"/>
            <w:shd w:val="clear" w:color="auto" w:fill="F2F2F2" w:themeFill="background1" w:themeFillShade="F2"/>
            <w:vAlign w:val="center"/>
          </w:tcPr>
          <w:p w14:paraId="61A3B014"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88900</w:t>
            </w:r>
          </w:p>
        </w:tc>
        <w:tc>
          <w:tcPr>
            <w:tcW w:w="794" w:type="dxa"/>
            <w:tcBorders>
              <w:right w:val="single" w:sz="8" w:space="0" w:color="000000"/>
            </w:tcBorders>
            <w:shd w:val="clear" w:color="auto" w:fill="F2F2F2" w:themeFill="background1" w:themeFillShade="F2"/>
            <w:vAlign w:val="center"/>
          </w:tcPr>
          <w:p w14:paraId="5FA6E580"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82675</w:t>
            </w:r>
          </w:p>
        </w:tc>
        <w:tc>
          <w:tcPr>
            <w:tcW w:w="691" w:type="dxa"/>
            <w:tcBorders>
              <w:right w:val="single" w:sz="8" w:space="0" w:color="000000"/>
            </w:tcBorders>
            <w:shd w:val="clear" w:color="auto" w:fill="F2F2F2" w:themeFill="background1" w:themeFillShade="F2"/>
            <w:vAlign w:val="center"/>
          </w:tcPr>
          <w:p w14:paraId="20BF5178"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61362</w:t>
            </w:r>
          </w:p>
        </w:tc>
        <w:tc>
          <w:tcPr>
            <w:tcW w:w="1134" w:type="dxa"/>
            <w:tcBorders>
              <w:left w:val="single" w:sz="8" w:space="0" w:color="000000"/>
            </w:tcBorders>
            <w:shd w:val="clear" w:color="auto" w:fill="F2F2F2" w:themeFill="background1" w:themeFillShade="F2"/>
            <w:vAlign w:val="center"/>
          </w:tcPr>
          <w:p w14:paraId="66A526A2"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-30.976%</w:t>
            </w:r>
          </w:p>
        </w:tc>
        <w:tc>
          <w:tcPr>
            <w:tcW w:w="567" w:type="dxa"/>
            <w:shd w:val="clear" w:color="auto" w:fill="F2F2F2" w:themeFill="background1" w:themeFillShade="F2"/>
            <w:vAlign w:val="center"/>
          </w:tcPr>
          <w:p w14:paraId="68C7FDF9"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61273</w:t>
            </w:r>
          </w:p>
        </w:tc>
        <w:tc>
          <w:tcPr>
            <w:tcW w:w="567" w:type="dxa"/>
            <w:shd w:val="clear" w:color="auto" w:fill="F2F2F2" w:themeFill="background1" w:themeFillShade="F2"/>
            <w:vAlign w:val="center"/>
          </w:tcPr>
          <w:p w14:paraId="5B673397"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61184</w:t>
            </w:r>
          </w:p>
        </w:tc>
        <w:tc>
          <w:tcPr>
            <w:tcW w:w="567" w:type="dxa"/>
            <w:shd w:val="clear" w:color="auto" w:fill="F2F2F2" w:themeFill="background1" w:themeFillShade="F2"/>
            <w:vAlign w:val="center"/>
          </w:tcPr>
          <w:p w14:paraId="2133048B"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61095</w:t>
            </w:r>
          </w:p>
        </w:tc>
        <w:tc>
          <w:tcPr>
            <w:tcW w:w="567" w:type="dxa"/>
            <w:shd w:val="clear" w:color="auto" w:fill="F2F2F2" w:themeFill="background1" w:themeFillShade="F2"/>
            <w:vAlign w:val="center"/>
          </w:tcPr>
          <w:p w14:paraId="3D42166C"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61006</w:t>
            </w:r>
          </w:p>
        </w:tc>
        <w:tc>
          <w:tcPr>
            <w:tcW w:w="567" w:type="dxa"/>
            <w:shd w:val="clear" w:color="auto" w:fill="F2F2F2" w:themeFill="background1" w:themeFillShade="F2"/>
            <w:vAlign w:val="center"/>
          </w:tcPr>
          <w:p w14:paraId="2B63037A"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60918</w:t>
            </w:r>
          </w:p>
        </w:tc>
        <w:tc>
          <w:tcPr>
            <w:tcW w:w="567" w:type="dxa"/>
            <w:shd w:val="clear" w:color="auto" w:fill="F2F2F2" w:themeFill="background1" w:themeFillShade="F2"/>
            <w:vAlign w:val="center"/>
          </w:tcPr>
          <w:p w14:paraId="10893BC9"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60829</w:t>
            </w:r>
          </w:p>
        </w:tc>
        <w:tc>
          <w:tcPr>
            <w:tcW w:w="567" w:type="dxa"/>
            <w:shd w:val="clear" w:color="auto" w:fill="F2F2F2" w:themeFill="background1" w:themeFillShade="F2"/>
            <w:vAlign w:val="center"/>
          </w:tcPr>
          <w:p w14:paraId="7BC74709"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60740</w:t>
            </w:r>
          </w:p>
        </w:tc>
      </w:tr>
    </w:tbl>
    <w:p w14:paraId="033452D3" w14:textId="33A21100" w:rsidR="002557DE" w:rsidRPr="00F435DC" w:rsidRDefault="002557DE" w:rsidP="00E57B2A">
      <w:pPr>
        <w:spacing w:before="60" w:after="60"/>
        <w:jc w:val="both"/>
        <w:rPr>
          <w:rFonts w:cs="Times New Roman"/>
          <w:sz w:val="20"/>
          <w:szCs w:val="20"/>
          <w:lang w:val="ro-MD"/>
        </w:rPr>
      </w:pPr>
      <w:r w:rsidRPr="00F435DC">
        <w:rPr>
          <w:rFonts w:cs="Times New Roman"/>
          <w:sz w:val="20"/>
          <w:szCs w:val="20"/>
          <w:lang w:val="ro-MD"/>
        </w:rPr>
        <w:lastRenderedPageBreak/>
        <w:t xml:space="preserve">Sursa: </w:t>
      </w:r>
      <w:hyperlink r:id="rId9" w:history="1">
        <w:r w:rsidRPr="00F435DC">
          <w:rPr>
            <w:rStyle w:val="a5"/>
            <w:rFonts w:eastAsiaTheme="minorEastAsia" w:cs="Times New Roman"/>
            <w:i/>
            <w:iCs/>
            <w:sz w:val="20"/>
            <w:szCs w:val="20"/>
            <w:lang w:val="ro-MD"/>
          </w:rPr>
          <w:t>https://recensamant.statistica.md</w:t>
        </w:r>
      </w:hyperlink>
      <w:bookmarkEnd w:id="2"/>
    </w:p>
    <w:p w14:paraId="71D0DB9C" w14:textId="77777777" w:rsidR="002557DE" w:rsidRPr="00F435DC" w:rsidRDefault="002557DE" w:rsidP="00E57B2A">
      <w:pPr>
        <w:pStyle w:val="ae"/>
        <w:spacing w:before="60" w:after="60"/>
        <w:ind w:firstLine="284"/>
        <w:jc w:val="left"/>
        <w:rPr>
          <w:sz w:val="20"/>
          <w:lang w:val="ro-MD"/>
        </w:rPr>
      </w:pPr>
      <w:bookmarkStart w:id="3" w:name="_Hlk195438119"/>
      <w:r w:rsidRPr="00F435DC">
        <w:rPr>
          <w:sz w:val="20"/>
          <w:lang w:val="ro-MD"/>
        </w:rPr>
        <w:t>În conformitate cu statistica BNS, datele indică o creștere a numărului de gospodării între anii 2004 și 2014, de la cca. 9952 la cca.10217, urmată de o ușoară creștere până în 2024, când sunt înregistrate 10568 gospodării.</w:t>
      </w:r>
      <w:r w:rsidRPr="00F435DC">
        <w:rPr>
          <w:rFonts w:eastAsia="Calibri"/>
          <w:sz w:val="20"/>
          <w:lang w:val="ro-MD"/>
        </w:rPr>
        <w:t xml:space="preserve"> Pe</w:t>
      </w:r>
      <w:r w:rsidRPr="00F435DC">
        <w:rPr>
          <w:rFonts w:eastAsia="Calibri"/>
          <w:spacing w:val="4"/>
          <w:sz w:val="20"/>
          <w:lang w:val="ro-MD"/>
        </w:rPr>
        <w:t xml:space="preserve"> </w:t>
      </w:r>
      <w:r w:rsidRPr="00F435DC">
        <w:rPr>
          <w:rFonts w:eastAsia="Calibri"/>
          <w:sz w:val="20"/>
          <w:lang w:val="ro-MD"/>
        </w:rPr>
        <w:t>plan teritorial,</w:t>
      </w:r>
      <w:r w:rsidRPr="00F435DC">
        <w:rPr>
          <w:rFonts w:eastAsia="Calibri"/>
          <w:spacing w:val="3"/>
          <w:sz w:val="20"/>
          <w:lang w:val="ro-MD"/>
        </w:rPr>
        <w:t xml:space="preserve"> </w:t>
      </w:r>
      <w:r w:rsidRPr="00F435DC">
        <w:rPr>
          <w:rFonts w:eastAsia="Calibri"/>
          <w:sz w:val="20"/>
          <w:lang w:val="ro-MD"/>
        </w:rPr>
        <w:t>mărimea</w:t>
      </w:r>
      <w:r w:rsidRPr="00F435DC">
        <w:rPr>
          <w:rFonts w:eastAsia="Calibri"/>
          <w:spacing w:val="4"/>
          <w:sz w:val="20"/>
          <w:lang w:val="ro-MD"/>
        </w:rPr>
        <w:t xml:space="preserve"> </w:t>
      </w:r>
      <w:r w:rsidRPr="00F435DC">
        <w:rPr>
          <w:rFonts w:eastAsia="Calibri"/>
          <w:sz w:val="20"/>
          <w:lang w:val="ro-MD"/>
        </w:rPr>
        <w:t>medie</w:t>
      </w:r>
      <w:r w:rsidRPr="00F435DC">
        <w:rPr>
          <w:rFonts w:eastAsia="Calibri"/>
          <w:spacing w:val="3"/>
          <w:sz w:val="20"/>
          <w:lang w:val="ro-MD"/>
        </w:rPr>
        <w:t xml:space="preserve"> </w:t>
      </w:r>
      <w:r w:rsidRPr="00F435DC">
        <w:rPr>
          <w:rFonts w:eastAsia="Calibri"/>
          <w:sz w:val="20"/>
          <w:lang w:val="ro-MD"/>
        </w:rPr>
        <w:t>a</w:t>
      </w:r>
      <w:r w:rsidRPr="00F435DC">
        <w:rPr>
          <w:rFonts w:eastAsia="Calibri"/>
          <w:spacing w:val="3"/>
          <w:sz w:val="20"/>
          <w:lang w:val="ro-MD"/>
        </w:rPr>
        <w:t xml:space="preserve"> </w:t>
      </w:r>
      <w:r w:rsidRPr="00F435DC">
        <w:rPr>
          <w:rFonts w:eastAsia="Calibri"/>
          <w:sz w:val="20"/>
          <w:lang w:val="ro-MD"/>
        </w:rPr>
        <w:t>unei</w:t>
      </w:r>
      <w:r w:rsidRPr="00F435DC">
        <w:rPr>
          <w:rFonts w:eastAsia="Calibri"/>
          <w:spacing w:val="4"/>
          <w:sz w:val="20"/>
          <w:lang w:val="ro-MD"/>
        </w:rPr>
        <w:t xml:space="preserve"> </w:t>
      </w:r>
      <w:r w:rsidRPr="00F435DC">
        <w:rPr>
          <w:rFonts w:eastAsia="Calibri"/>
          <w:sz w:val="20"/>
          <w:lang w:val="ro-MD"/>
        </w:rPr>
        <w:t>gos</w:t>
      </w:r>
      <w:r w:rsidRPr="00F435DC">
        <w:rPr>
          <w:rFonts w:eastAsia="Calibri"/>
          <w:spacing w:val="-1"/>
          <w:sz w:val="20"/>
          <w:lang w:val="ro-MD"/>
        </w:rPr>
        <w:t>p</w:t>
      </w:r>
      <w:r w:rsidRPr="00F435DC">
        <w:rPr>
          <w:rFonts w:eastAsia="Calibri"/>
          <w:sz w:val="20"/>
          <w:lang w:val="ro-MD"/>
        </w:rPr>
        <w:t>odării</w:t>
      </w:r>
      <w:r w:rsidRPr="00F435DC">
        <w:rPr>
          <w:rFonts w:eastAsia="Calibri"/>
          <w:spacing w:val="4"/>
          <w:sz w:val="20"/>
          <w:lang w:val="ro-MD"/>
        </w:rPr>
        <w:t xml:space="preserve"> în raionul Strășeni este de 2,465 persoane, iar </w:t>
      </w:r>
      <w:r w:rsidRPr="00F435DC">
        <w:rPr>
          <w:rFonts w:eastAsia="Calibri"/>
          <w:sz w:val="20"/>
          <w:lang w:val="ro-MD"/>
        </w:rPr>
        <w:t>în</w:t>
      </w:r>
      <w:r w:rsidRPr="00F435DC">
        <w:rPr>
          <w:rFonts w:eastAsia="Calibri"/>
          <w:spacing w:val="1"/>
          <w:sz w:val="20"/>
          <w:lang w:val="ro-MD"/>
        </w:rPr>
        <w:t xml:space="preserve"> </w:t>
      </w:r>
      <w:r w:rsidRPr="00F435DC">
        <w:rPr>
          <w:rFonts w:eastAsia="Calibri"/>
          <w:sz w:val="20"/>
          <w:lang w:val="ro-MD"/>
        </w:rPr>
        <w:t>zona proiectului</w:t>
      </w:r>
      <w:r w:rsidRPr="00F435DC">
        <w:rPr>
          <w:rFonts w:eastAsia="Calibri"/>
          <w:spacing w:val="4"/>
          <w:sz w:val="20"/>
          <w:lang w:val="ro-MD"/>
        </w:rPr>
        <w:t xml:space="preserve"> </w:t>
      </w:r>
      <w:r w:rsidRPr="00F435DC">
        <w:rPr>
          <w:rFonts w:eastAsia="Calibri"/>
          <w:spacing w:val="1"/>
          <w:sz w:val="20"/>
          <w:lang w:val="ro-MD"/>
        </w:rPr>
        <w:t>e</w:t>
      </w:r>
      <w:r w:rsidRPr="00F435DC">
        <w:rPr>
          <w:rFonts w:eastAsia="Calibri"/>
          <w:sz w:val="20"/>
          <w:lang w:val="ro-MD"/>
        </w:rPr>
        <w:t>ste</w:t>
      </w:r>
      <w:r w:rsidRPr="00F435DC">
        <w:rPr>
          <w:rFonts w:eastAsia="Calibri"/>
          <w:spacing w:val="4"/>
          <w:sz w:val="20"/>
          <w:lang w:val="ro-MD"/>
        </w:rPr>
        <w:t xml:space="preserve"> </w:t>
      </w:r>
      <w:r w:rsidRPr="00F435DC">
        <w:rPr>
          <w:rFonts w:eastAsia="Calibri"/>
          <w:sz w:val="20"/>
          <w:lang w:val="ro-MD"/>
        </w:rPr>
        <w:t>de</w:t>
      </w:r>
      <w:r w:rsidRPr="00F435DC">
        <w:rPr>
          <w:rFonts w:eastAsia="Calibri"/>
          <w:spacing w:val="4"/>
          <w:sz w:val="20"/>
          <w:lang w:val="ro-MD"/>
        </w:rPr>
        <w:t xml:space="preserve"> </w:t>
      </w:r>
      <w:r w:rsidRPr="00F435DC">
        <w:rPr>
          <w:rFonts w:eastAsia="Calibri"/>
          <w:spacing w:val="-2"/>
          <w:sz w:val="20"/>
          <w:lang w:val="ro-MD"/>
        </w:rPr>
        <w:t xml:space="preserve">2,444 </w:t>
      </w:r>
      <w:r w:rsidRPr="00F435DC">
        <w:rPr>
          <w:rFonts w:eastAsia="Calibri"/>
          <w:sz w:val="20"/>
          <w:lang w:val="ro-MD"/>
        </w:rPr>
        <w:t>persoane.</w:t>
      </w:r>
      <w:r w:rsidRPr="00F435DC">
        <w:rPr>
          <w:sz w:val="20"/>
          <w:lang w:val="ro-MD"/>
        </w:rPr>
        <w:t xml:space="preserve"> </w:t>
      </w:r>
      <w:r w:rsidRPr="00F435DC">
        <w:rPr>
          <w:rFonts w:eastAsia="Calibri"/>
          <w:sz w:val="20"/>
          <w:lang w:val="ro-MD"/>
        </w:rPr>
        <w:t>Tendințe</w:t>
      </w:r>
      <w:r w:rsidRPr="00F435DC">
        <w:rPr>
          <w:rFonts w:eastAsia="Calibri"/>
          <w:spacing w:val="13"/>
          <w:sz w:val="20"/>
          <w:lang w:val="ro-MD"/>
        </w:rPr>
        <w:t xml:space="preserve"> </w:t>
      </w:r>
      <w:r w:rsidRPr="00F435DC">
        <w:rPr>
          <w:rFonts w:eastAsia="Calibri"/>
          <w:sz w:val="20"/>
          <w:lang w:val="ro-MD"/>
        </w:rPr>
        <w:t>similare</w:t>
      </w:r>
      <w:r w:rsidRPr="00F435DC">
        <w:rPr>
          <w:rFonts w:eastAsia="Calibri"/>
          <w:spacing w:val="13"/>
          <w:sz w:val="20"/>
          <w:lang w:val="ro-MD"/>
        </w:rPr>
        <w:t xml:space="preserve"> </w:t>
      </w:r>
      <w:r w:rsidRPr="00F435DC">
        <w:rPr>
          <w:rFonts w:eastAsia="Calibri"/>
          <w:sz w:val="20"/>
          <w:lang w:val="ro-MD"/>
        </w:rPr>
        <w:t>sunt</w:t>
      </w:r>
      <w:r w:rsidRPr="00F435DC">
        <w:rPr>
          <w:rFonts w:eastAsia="Calibri"/>
          <w:spacing w:val="12"/>
          <w:sz w:val="20"/>
          <w:lang w:val="ro-MD"/>
        </w:rPr>
        <w:t xml:space="preserve"> </w:t>
      </w:r>
      <w:r w:rsidRPr="00F435DC">
        <w:rPr>
          <w:rFonts w:eastAsia="Calibri"/>
          <w:spacing w:val="1"/>
          <w:sz w:val="20"/>
          <w:lang w:val="ro-MD"/>
        </w:rPr>
        <w:t>c</w:t>
      </w:r>
      <w:r w:rsidRPr="00F435DC">
        <w:rPr>
          <w:rFonts w:eastAsia="Calibri"/>
          <w:sz w:val="20"/>
          <w:lang w:val="ro-MD"/>
        </w:rPr>
        <w:t>aracteristice</w:t>
      </w:r>
      <w:r w:rsidRPr="00F435DC">
        <w:rPr>
          <w:rFonts w:eastAsia="Calibri"/>
          <w:spacing w:val="13"/>
          <w:sz w:val="20"/>
          <w:lang w:val="ro-MD"/>
        </w:rPr>
        <w:t xml:space="preserve"> </w:t>
      </w:r>
      <w:r w:rsidRPr="00F435DC">
        <w:rPr>
          <w:rFonts w:eastAsia="Calibri"/>
          <w:sz w:val="20"/>
          <w:lang w:val="ro-MD"/>
        </w:rPr>
        <w:t>mediului</w:t>
      </w:r>
      <w:r w:rsidRPr="00F435DC">
        <w:rPr>
          <w:rFonts w:eastAsia="Calibri"/>
          <w:spacing w:val="13"/>
          <w:sz w:val="20"/>
          <w:lang w:val="ro-MD"/>
        </w:rPr>
        <w:t xml:space="preserve"> </w:t>
      </w:r>
      <w:r w:rsidRPr="00F435DC">
        <w:rPr>
          <w:rFonts w:eastAsia="Calibri"/>
          <w:sz w:val="20"/>
          <w:lang w:val="ro-MD"/>
        </w:rPr>
        <w:t>de</w:t>
      </w:r>
      <w:r w:rsidRPr="00F435DC">
        <w:rPr>
          <w:rFonts w:eastAsia="Calibri"/>
          <w:spacing w:val="12"/>
          <w:sz w:val="20"/>
          <w:lang w:val="ro-MD"/>
        </w:rPr>
        <w:t xml:space="preserve"> </w:t>
      </w:r>
      <w:r w:rsidRPr="00F435DC">
        <w:rPr>
          <w:rFonts w:eastAsia="Calibri"/>
          <w:sz w:val="20"/>
          <w:lang w:val="ro-MD"/>
        </w:rPr>
        <w:t>trai:</w:t>
      </w:r>
      <w:r w:rsidRPr="00F435DC">
        <w:rPr>
          <w:rFonts w:eastAsia="Calibri"/>
          <w:spacing w:val="13"/>
          <w:sz w:val="20"/>
          <w:lang w:val="ro-MD"/>
        </w:rPr>
        <w:t xml:space="preserve"> </w:t>
      </w:r>
      <w:r w:rsidRPr="00F435DC">
        <w:rPr>
          <w:rFonts w:eastAsia="Calibri"/>
          <w:sz w:val="20"/>
          <w:lang w:val="ro-MD"/>
        </w:rPr>
        <w:t>în</w:t>
      </w:r>
      <w:r w:rsidRPr="00F435DC">
        <w:rPr>
          <w:rFonts w:eastAsia="Calibri"/>
          <w:spacing w:val="11"/>
          <w:sz w:val="20"/>
          <w:lang w:val="ro-MD"/>
        </w:rPr>
        <w:t xml:space="preserve"> </w:t>
      </w:r>
      <w:r w:rsidRPr="00F435DC">
        <w:rPr>
          <w:rFonts w:eastAsia="Calibri"/>
          <w:sz w:val="20"/>
          <w:lang w:val="ro-MD"/>
        </w:rPr>
        <w:t>zon</w:t>
      </w:r>
      <w:r w:rsidRPr="00F435DC">
        <w:rPr>
          <w:rFonts w:eastAsia="Calibri"/>
          <w:spacing w:val="1"/>
          <w:sz w:val="20"/>
          <w:lang w:val="ro-MD"/>
        </w:rPr>
        <w:t>e</w:t>
      </w:r>
      <w:r w:rsidRPr="00F435DC">
        <w:rPr>
          <w:rFonts w:eastAsia="Calibri"/>
          <w:spacing w:val="-1"/>
          <w:sz w:val="20"/>
          <w:lang w:val="ro-MD"/>
        </w:rPr>
        <w:t>l</w:t>
      </w:r>
      <w:r w:rsidRPr="00F435DC">
        <w:rPr>
          <w:rFonts w:eastAsia="Calibri"/>
          <w:sz w:val="20"/>
          <w:lang w:val="ro-MD"/>
        </w:rPr>
        <w:t>e</w:t>
      </w:r>
      <w:r w:rsidRPr="00F435DC">
        <w:rPr>
          <w:rFonts w:eastAsia="Calibri"/>
          <w:spacing w:val="12"/>
          <w:sz w:val="20"/>
          <w:lang w:val="ro-MD"/>
        </w:rPr>
        <w:t xml:space="preserve"> </w:t>
      </w:r>
      <w:r w:rsidRPr="00F435DC">
        <w:rPr>
          <w:rFonts w:eastAsia="Calibri"/>
          <w:sz w:val="20"/>
          <w:lang w:val="ro-MD"/>
        </w:rPr>
        <w:t>urban</w:t>
      </w:r>
      <w:r w:rsidRPr="00F435DC">
        <w:rPr>
          <w:rFonts w:eastAsia="Calibri"/>
          <w:spacing w:val="1"/>
          <w:sz w:val="20"/>
          <w:lang w:val="ro-MD"/>
        </w:rPr>
        <w:t>e</w:t>
      </w:r>
      <w:r w:rsidRPr="00F435DC">
        <w:rPr>
          <w:rFonts w:eastAsia="Calibri"/>
          <w:sz w:val="20"/>
          <w:lang w:val="ro-MD"/>
        </w:rPr>
        <w:t>,</w:t>
      </w:r>
      <w:r w:rsidRPr="00F435DC">
        <w:rPr>
          <w:rFonts w:eastAsia="Calibri"/>
          <w:spacing w:val="8"/>
          <w:sz w:val="20"/>
          <w:lang w:val="ro-MD"/>
        </w:rPr>
        <w:t xml:space="preserve"> </w:t>
      </w:r>
      <w:r w:rsidRPr="00F435DC">
        <w:rPr>
          <w:rFonts w:eastAsia="Calibri"/>
          <w:sz w:val="20"/>
          <w:lang w:val="ro-MD"/>
        </w:rPr>
        <w:t>mări</w:t>
      </w:r>
      <w:r w:rsidRPr="00F435DC">
        <w:rPr>
          <w:rFonts w:eastAsia="Calibri"/>
          <w:spacing w:val="-1"/>
          <w:sz w:val="20"/>
          <w:lang w:val="ro-MD"/>
        </w:rPr>
        <w:t>m</w:t>
      </w:r>
      <w:r w:rsidRPr="00F435DC">
        <w:rPr>
          <w:rFonts w:eastAsia="Calibri"/>
          <w:spacing w:val="1"/>
          <w:sz w:val="20"/>
          <w:lang w:val="ro-MD"/>
        </w:rPr>
        <w:t>e</w:t>
      </w:r>
      <w:r w:rsidRPr="00F435DC">
        <w:rPr>
          <w:rFonts w:eastAsia="Calibri"/>
          <w:sz w:val="20"/>
          <w:lang w:val="ro-MD"/>
        </w:rPr>
        <w:t>a</w:t>
      </w:r>
      <w:r w:rsidRPr="00F435DC">
        <w:rPr>
          <w:rFonts w:eastAsia="Calibri"/>
          <w:spacing w:val="10"/>
          <w:sz w:val="20"/>
          <w:lang w:val="ro-MD"/>
        </w:rPr>
        <w:t xml:space="preserve"> </w:t>
      </w:r>
      <w:r w:rsidRPr="00F435DC">
        <w:rPr>
          <w:rFonts w:eastAsia="Calibri"/>
          <w:sz w:val="20"/>
          <w:lang w:val="ro-MD"/>
        </w:rPr>
        <w:t>m</w:t>
      </w:r>
      <w:r w:rsidRPr="00F435DC">
        <w:rPr>
          <w:rFonts w:eastAsia="Calibri"/>
          <w:spacing w:val="1"/>
          <w:sz w:val="20"/>
          <w:lang w:val="ro-MD"/>
        </w:rPr>
        <w:t>e</w:t>
      </w:r>
      <w:r w:rsidRPr="00F435DC">
        <w:rPr>
          <w:rFonts w:eastAsia="Calibri"/>
          <w:sz w:val="20"/>
          <w:lang w:val="ro-MD"/>
        </w:rPr>
        <w:t>die</w:t>
      </w:r>
      <w:r w:rsidRPr="00F435DC">
        <w:rPr>
          <w:rFonts w:eastAsia="Calibri"/>
          <w:spacing w:val="12"/>
          <w:sz w:val="20"/>
          <w:lang w:val="ro-MD"/>
        </w:rPr>
        <w:t xml:space="preserve"> </w:t>
      </w:r>
      <w:r w:rsidRPr="00F435DC">
        <w:rPr>
          <w:rFonts w:eastAsia="Calibri"/>
          <w:sz w:val="20"/>
          <w:lang w:val="ro-MD"/>
        </w:rPr>
        <w:t>a</w:t>
      </w:r>
      <w:r w:rsidRPr="00F435DC">
        <w:rPr>
          <w:rFonts w:eastAsia="Calibri"/>
          <w:spacing w:val="12"/>
          <w:sz w:val="20"/>
          <w:lang w:val="ro-MD"/>
        </w:rPr>
        <w:t xml:space="preserve"> </w:t>
      </w:r>
      <w:r w:rsidRPr="00F435DC">
        <w:rPr>
          <w:rFonts w:eastAsia="Calibri"/>
          <w:sz w:val="20"/>
          <w:lang w:val="ro-MD"/>
        </w:rPr>
        <w:t>un</w:t>
      </w:r>
      <w:r w:rsidRPr="00F435DC">
        <w:rPr>
          <w:rFonts w:eastAsia="Calibri"/>
          <w:spacing w:val="1"/>
          <w:sz w:val="20"/>
          <w:lang w:val="ro-MD"/>
        </w:rPr>
        <w:t>e</w:t>
      </w:r>
      <w:r w:rsidRPr="00F435DC">
        <w:rPr>
          <w:rFonts w:eastAsia="Calibri"/>
          <w:sz w:val="20"/>
          <w:lang w:val="ro-MD"/>
        </w:rPr>
        <w:t>i gospodării</w:t>
      </w:r>
      <w:r w:rsidRPr="00F435DC">
        <w:rPr>
          <w:rFonts w:eastAsia="Calibri"/>
          <w:spacing w:val="14"/>
          <w:sz w:val="20"/>
          <w:lang w:val="ro-MD"/>
        </w:rPr>
        <w:t xml:space="preserve"> </w:t>
      </w:r>
      <w:r w:rsidRPr="00F435DC">
        <w:rPr>
          <w:rFonts w:eastAsia="Calibri"/>
          <w:sz w:val="20"/>
          <w:lang w:val="ro-MD"/>
        </w:rPr>
        <w:t>este</w:t>
      </w:r>
      <w:r w:rsidRPr="00F435DC">
        <w:rPr>
          <w:rFonts w:eastAsia="Calibri"/>
          <w:spacing w:val="14"/>
          <w:sz w:val="20"/>
          <w:lang w:val="ro-MD"/>
        </w:rPr>
        <w:t xml:space="preserve"> </w:t>
      </w:r>
      <w:r w:rsidRPr="00F435DC">
        <w:rPr>
          <w:rFonts w:eastAsia="Calibri"/>
          <w:sz w:val="20"/>
          <w:lang w:val="ro-MD"/>
        </w:rPr>
        <w:t>de</w:t>
      </w:r>
      <w:r w:rsidRPr="00F435DC">
        <w:rPr>
          <w:rFonts w:eastAsia="Calibri"/>
          <w:spacing w:val="13"/>
          <w:sz w:val="20"/>
          <w:lang w:val="ro-MD"/>
        </w:rPr>
        <w:t xml:space="preserve"> </w:t>
      </w:r>
      <w:r w:rsidRPr="00F435DC">
        <w:rPr>
          <w:rFonts w:eastAsia="Calibri"/>
          <w:sz w:val="20"/>
          <w:lang w:val="ro-MD"/>
        </w:rPr>
        <w:t>2,457</w:t>
      </w:r>
      <w:r w:rsidRPr="00F435DC">
        <w:rPr>
          <w:rFonts w:eastAsia="Calibri"/>
          <w:spacing w:val="14"/>
          <w:sz w:val="20"/>
          <w:lang w:val="ro-MD"/>
        </w:rPr>
        <w:t xml:space="preserve"> </w:t>
      </w:r>
      <w:r w:rsidRPr="00F435DC">
        <w:rPr>
          <w:rFonts w:eastAsia="Calibri"/>
          <w:sz w:val="20"/>
          <w:lang w:val="ro-MD"/>
        </w:rPr>
        <w:t>persoa</w:t>
      </w:r>
      <w:r w:rsidRPr="00F435DC">
        <w:rPr>
          <w:rFonts w:eastAsia="Calibri"/>
          <w:spacing w:val="-1"/>
          <w:sz w:val="20"/>
          <w:lang w:val="ro-MD"/>
        </w:rPr>
        <w:t>n</w:t>
      </w:r>
      <w:r w:rsidRPr="00F435DC">
        <w:rPr>
          <w:rFonts w:eastAsia="Calibri"/>
          <w:spacing w:val="1"/>
          <w:sz w:val="20"/>
          <w:lang w:val="ro-MD"/>
        </w:rPr>
        <w:t>e</w:t>
      </w:r>
      <w:r w:rsidRPr="00F435DC">
        <w:rPr>
          <w:rFonts w:eastAsia="Calibri"/>
          <w:sz w:val="20"/>
          <w:lang w:val="ro-MD"/>
        </w:rPr>
        <w:t>,</w:t>
      </w:r>
      <w:r w:rsidRPr="00F435DC">
        <w:rPr>
          <w:rFonts w:eastAsia="Calibri"/>
          <w:spacing w:val="14"/>
          <w:sz w:val="20"/>
          <w:lang w:val="ro-MD"/>
        </w:rPr>
        <w:t xml:space="preserve"> </w:t>
      </w:r>
      <w:r w:rsidRPr="00F435DC">
        <w:rPr>
          <w:rFonts w:eastAsia="Calibri"/>
          <w:sz w:val="20"/>
          <w:lang w:val="ro-MD"/>
        </w:rPr>
        <w:t>iar</w:t>
      </w:r>
      <w:r w:rsidRPr="00F435DC">
        <w:rPr>
          <w:rFonts w:eastAsia="Calibri"/>
          <w:spacing w:val="14"/>
          <w:sz w:val="20"/>
          <w:lang w:val="ro-MD"/>
        </w:rPr>
        <w:t xml:space="preserve"> </w:t>
      </w:r>
      <w:r w:rsidRPr="00F435DC">
        <w:rPr>
          <w:rFonts w:eastAsia="Calibri"/>
          <w:sz w:val="20"/>
          <w:lang w:val="ro-MD"/>
        </w:rPr>
        <w:t>în</w:t>
      </w:r>
      <w:r w:rsidRPr="00F435DC">
        <w:rPr>
          <w:rFonts w:eastAsia="Calibri"/>
          <w:spacing w:val="12"/>
          <w:sz w:val="20"/>
          <w:lang w:val="ro-MD"/>
        </w:rPr>
        <w:t xml:space="preserve"> </w:t>
      </w:r>
      <w:r w:rsidRPr="00F435DC">
        <w:rPr>
          <w:rFonts w:eastAsia="Calibri"/>
          <w:sz w:val="20"/>
          <w:lang w:val="ro-MD"/>
        </w:rPr>
        <w:t>zonele</w:t>
      </w:r>
      <w:r w:rsidRPr="00F435DC">
        <w:rPr>
          <w:rFonts w:eastAsia="Calibri"/>
          <w:spacing w:val="13"/>
          <w:sz w:val="20"/>
          <w:lang w:val="ro-MD"/>
        </w:rPr>
        <w:t xml:space="preserve"> </w:t>
      </w:r>
      <w:r w:rsidRPr="00F435DC">
        <w:rPr>
          <w:rFonts w:eastAsia="Calibri"/>
          <w:sz w:val="20"/>
          <w:lang w:val="ro-MD"/>
        </w:rPr>
        <w:t>rurale</w:t>
      </w:r>
      <w:r w:rsidRPr="00F435DC">
        <w:rPr>
          <w:rFonts w:eastAsia="Calibri"/>
          <w:spacing w:val="14"/>
          <w:sz w:val="20"/>
          <w:lang w:val="ro-MD"/>
        </w:rPr>
        <w:t xml:space="preserve"> </w:t>
      </w:r>
      <w:r w:rsidRPr="00F435DC">
        <w:rPr>
          <w:rFonts w:eastAsia="Calibri"/>
          <w:sz w:val="20"/>
          <w:lang w:val="ro-MD"/>
        </w:rPr>
        <w:t>mărimea</w:t>
      </w:r>
      <w:r w:rsidRPr="00F435DC">
        <w:rPr>
          <w:rFonts w:eastAsia="Calibri"/>
          <w:spacing w:val="14"/>
          <w:sz w:val="20"/>
          <w:lang w:val="ro-MD"/>
        </w:rPr>
        <w:t xml:space="preserve"> </w:t>
      </w:r>
      <w:r w:rsidRPr="00F435DC">
        <w:rPr>
          <w:rFonts w:eastAsia="Calibri"/>
          <w:spacing w:val="1"/>
          <w:sz w:val="20"/>
          <w:lang w:val="ro-MD"/>
        </w:rPr>
        <w:t>m</w:t>
      </w:r>
      <w:r w:rsidRPr="00F435DC">
        <w:rPr>
          <w:rFonts w:eastAsia="Calibri"/>
          <w:sz w:val="20"/>
          <w:lang w:val="ro-MD"/>
        </w:rPr>
        <w:t>edie</w:t>
      </w:r>
      <w:r w:rsidRPr="00F435DC">
        <w:rPr>
          <w:rFonts w:eastAsia="Calibri"/>
          <w:spacing w:val="14"/>
          <w:sz w:val="20"/>
          <w:lang w:val="ro-MD"/>
        </w:rPr>
        <w:t xml:space="preserve"> </w:t>
      </w:r>
      <w:r w:rsidRPr="00F435DC">
        <w:rPr>
          <w:rFonts w:eastAsia="Calibri"/>
          <w:sz w:val="20"/>
          <w:lang w:val="ro-MD"/>
        </w:rPr>
        <w:t>a</w:t>
      </w:r>
      <w:r w:rsidRPr="00F435DC">
        <w:rPr>
          <w:rFonts w:eastAsia="Calibri"/>
          <w:spacing w:val="13"/>
          <w:sz w:val="20"/>
          <w:lang w:val="ro-MD"/>
        </w:rPr>
        <w:t xml:space="preserve"> </w:t>
      </w:r>
      <w:r w:rsidRPr="00F435DC">
        <w:rPr>
          <w:rFonts w:eastAsia="Calibri"/>
          <w:sz w:val="20"/>
          <w:lang w:val="ro-MD"/>
        </w:rPr>
        <w:t>unei</w:t>
      </w:r>
      <w:r w:rsidRPr="00F435DC">
        <w:rPr>
          <w:rFonts w:eastAsia="Calibri"/>
          <w:spacing w:val="14"/>
          <w:sz w:val="20"/>
          <w:lang w:val="ro-MD"/>
        </w:rPr>
        <w:t xml:space="preserve"> </w:t>
      </w:r>
      <w:r w:rsidRPr="00F435DC">
        <w:rPr>
          <w:rFonts w:eastAsia="Calibri"/>
          <w:sz w:val="20"/>
          <w:lang w:val="ro-MD"/>
        </w:rPr>
        <w:t>gospodării</w:t>
      </w:r>
      <w:r w:rsidRPr="00F435DC">
        <w:rPr>
          <w:rFonts w:eastAsia="Calibri"/>
          <w:spacing w:val="14"/>
          <w:sz w:val="20"/>
          <w:lang w:val="ro-MD"/>
        </w:rPr>
        <w:t xml:space="preserve"> </w:t>
      </w:r>
      <w:r w:rsidRPr="00F435DC">
        <w:rPr>
          <w:rFonts w:eastAsia="Calibri"/>
          <w:sz w:val="20"/>
          <w:lang w:val="ro-MD"/>
        </w:rPr>
        <w:t>este</w:t>
      </w:r>
      <w:r w:rsidRPr="00F435DC">
        <w:rPr>
          <w:rFonts w:eastAsia="Calibri"/>
          <w:spacing w:val="14"/>
          <w:sz w:val="20"/>
          <w:lang w:val="ro-MD"/>
        </w:rPr>
        <w:t xml:space="preserve"> </w:t>
      </w:r>
      <w:r w:rsidRPr="00F435DC">
        <w:rPr>
          <w:rFonts w:eastAsia="Calibri"/>
          <w:sz w:val="20"/>
          <w:lang w:val="ro-MD"/>
        </w:rPr>
        <w:t>de 2,386 persoane.</w:t>
      </w:r>
      <w:r w:rsidRPr="00F435DC">
        <w:rPr>
          <w:sz w:val="20"/>
          <w:lang w:val="ro-MD"/>
        </w:rPr>
        <w:t xml:space="preserve"> Proiecțiile pentru perioada 2025–2031 arată o tendință de creștere lentă și constantă, ceea ce poate sugera un proces de migrațiune a populației și/sau înregistrarea masivă a bunurilor imobile. </w:t>
      </w:r>
    </w:p>
    <w:p w14:paraId="7485E71B" w14:textId="676C5AD0" w:rsidR="002557DE" w:rsidRPr="00F435DC" w:rsidRDefault="002557DE" w:rsidP="00E57B2A">
      <w:pPr>
        <w:pStyle w:val="4"/>
        <w:spacing w:before="60"/>
        <w:ind w:left="0" w:firstLine="0"/>
        <w:rPr>
          <w:rFonts w:ascii="Times New Roman" w:hAnsi="Times New Roman" w:cs="Times New Roman"/>
          <w:b w:val="0"/>
          <w:sz w:val="20"/>
          <w:szCs w:val="20"/>
          <w:lang w:val="ro-MD"/>
        </w:rPr>
      </w:pPr>
      <w:r w:rsidRPr="00F435DC">
        <w:rPr>
          <w:rFonts w:ascii="Times New Roman" w:hAnsi="Times New Roman" w:cs="Times New Roman"/>
          <w:sz w:val="20"/>
          <w:szCs w:val="20"/>
          <w:lang w:val="ro-MD"/>
        </w:rPr>
        <w:t xml:space="preserve">Tabel nr.2: Gospodării în baza datelor recensămintelor populației </w:t>
      </w:r>
    </w:p>
    <w:tbl>
      <w:tblPr>
        <w:tblW w:w="99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551"/>
        <w:gridCol w:w="709"/>
        <w:gridCol w:w="850"/>
        <w:gridCol w:w="710"/>
        <w:gridCol w:w="973"/>
        <w:gridCol w:w="567"/>
        <w:gridCol w:w="567"/>
        <w:gridCol w:w="567"/>
        <w:gridCol w:w="567"/>
        <w:gridCol w:w="567"/>
        <w:gridCol w:w="567"/>
        <w:gridCol w:w="727"/>
      </w:tblGrid>
      <w:tr w:rsidR="002557DE" w:rsidRPr="00F435DC" w14:paraId="7D94F243" w14:textId="77777777" w:rsidTr="001A464C">
        <w:trPr>
          <w:trHeight w:val="283"/>
        </w:trPr>
        <w:tc>
          <w:tcPr>
            <w:tcW w:w="2551" w:type="dxa"/>
            <w:vMerge w:val="restart"/>
            <w:shd w:val="clear" w:color="auto" w:fill="D9D9D9" w:themeFill="background1" w:themeFillShade="D9"/>
            <w:vAlign w:val="center"/>
          </w:tcPr>
          <w:p w14:paraId="4FFFE554"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pacing w:val="-2"/>
                <w:sz w:val="20"/>
                <w:szCs w:val="20"/>
                <w:lang w:val="ro-MD"/>
              </w:rPr>
              <w:t xml:space="preserve">UAT </w:t>
            </w:r>
          </w:p>
        </w:tc>
        <w:tc>
          <w:tcPr>
            <w:tcW w:w="2269" w:type="dxa"/>
            <w:gridSpan w:val="3"/>
            <w:tcBorders>
              <w:right w:val="single" w:sz="8" w:space="0" w:color="000000"/>
            </w:tcBorders>
            <w:shd w:val="clear" w:color="auto" w:fill="D9D9D9" w:themeFill="background1" w:themeFillShade="D9"/>
            <w:vAlign w:val="center"/>
          </w:tcPr>
          <w:p w14:paraId="270D9E5C"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z w:val="20"/>
                <w:szCs w:val="20"/>
                <w:lang w:val="ro-MD"/>
              </w:rPr>
              <w:t>Gospodării, după:</w:t>
            </w:r>
          </w:p>
        </w:tc>
        <w:tc>
          <w:tcPr>
            <w:tcW w:w="973" w:type="dxa"/>
            <w:vMerge w:val="restart"/>
            <w:tcBorders>
              <w:left w:val="single" w:sz="8" w:space="0" w:color="000000"/>
            </w:tcBorders>
            <w:shd w:val="clear" w:color="auto" w:fill="D9D9D9" w:themeFill="background1" w:themeFillShade="D9"/>
            <w:vAlign w:val="center"/>
          </w:tcPr>
          <w:p w14:paraId="5080F6E7"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Fluctuația gospodării (2004-2024)</w:t>
            </w:r>
          </w:p>
        </w:tc>
        <w:tc>
          <w:tcPr>
            <w:tcW w:w="4129" w:type="dxa"/>
            <w:gridSpan w:val="7"/>
            <w:shd w:val="clear" w:color="auto" w:fill="D9D9D9" w:themeFill="background1" w:themeFillShade="D9"/>
            <w:vAlign w:val="center"/>
          </w:tcPr>
          <w:p w14:paraId="7E8CE0B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Proiecția gospodăriilor</w:t>
            </w:r>
          </w:p>
        </w:tc>
      </w:tr>
      <w:tr w:rsidR="002557DE" w:rsidRPr="00F435DC" w14:paraId="722831B9" w14:textId="77777777" w:rsidTr="001A464C">
        <w:trPr>
          <w:trHeight w:val="283"/>
        </w:trPr>
        <w:tc>
          <w:tcPr>
            <w:tcW w:w="2551" w:type="dxa"/>
            <w:vMerge/>
            <w:tcBorders>
              <w:top w:val="nil"/>
            </w:tcBorders>
            <w:shd w:val="clear" w:color="auto" w:fill="D9D9D9" w:themeFill="background1" w:themeFillShade="D9"/>
            <w:vAlign w:val="center"/>
          </w:tcPr>
          <w:p w14:paraId="561F003B" w14:textId="77777777" w:rsidR="002557DE" w:rsidRPr="00F435DC" w:rsidRDefault="002557DE" w:rsidP="00E57B2A">
            <w:pPr>
              <w:spacing w:before="60" w:after="60"/>
              <w:jc w:val="center"/>
              <w:rPr>
                <w:rFonts w:cs="Times New Roman"/>
                <w:sz w:val="20"/>
                <w:szCs w:val="20"/>
                <w:lang w:val="ro-MD"/>
              </w:rPr>
            </w:pPr>
          </w:p>
        </w:tc>
        <w:tc>
          <w:tcPr>
            <w:tcW w:w="709" w:type="dxa"/>
            <w:shd w:val="clear" w:color="auto" w:fill="D9D9D9" w:themeFill="background1" w:themeFillShade="D9"/>
            <w:vAlign w:val="center"/>
          </w:tcPr>
          <w:p w14:paraId="7E58B61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2004</w:t>
            </w:r>
          </w:p>
        </w:tc>
        <w:tc>
          <w:tcPr>
            <w:tcW w:w="850" w:type="dxa"/>
            <w:tcBorders>
              <w:right w:val="single" w:sz="8" w:space="0" w:color="000000"/>
            </w:tcBorders>
            <w:shd w:val="clear" w:color="auto" w:fill="D9D9D9" w:themeFill="background1" w:themeFillShade="D9"/>
            <w:vAlign w:val="center"/>
          </w:tcPr>
          <w:p w14:paraId="2C4D93D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2014</w:t>
            </w:r>
          </w:p>
        </w:tc>
        <w:tc>
          <w:tcPr>
            <w:tcW w:w="710" w:type="dxa"/>
            <w:tcBorders>
              <w:right w:val="single" w:sz="8" w:space="0" w:color="000000"/>
            </w:tcBorders>
            <w:shd w:val="clear" w:color="auto" w:fill="D9D9D9" w:themeFill="background1" w:themeFillShade="D9"/>
            <w:vAlign w:val="center"/>
          </w:tcPr>
          <w:p w14:paraId="372CE3FD" w14:textId="77777777" w:rsidR="002557DE" w:rsidRPr="00F435DC" w:rsidRDefault="002557DE" w:rsidP="00E57B2A">
            <w:pPr>
              <w:spacing w:before="60" w:after="60"/>
              <w:jc w:val="center"/>
              <w:rPr>
                <w:rFonts w:cs="Times New Roman"/>
                <w:b/>
                <w:spacing w:val="-2"/>
                <w:sz w:val="20"/>
                <w:szCs w:val="20"/>
                <w:lang w:val="ro-MD"/>
              </w:rPr>
            </w:pPr>
            <w:r w:rsidRPr="00F435DC">
              <w:rPr>
                <w:rFonts w:cs="Times New Roman"/>
                <w:b/>
                <w:spacing w:val="-2"/>
                <w:sz w:val="20"/>
                <w:szCs w:val="20"/>
                <w:lang w:val="ro-MD"/>
              </w:rPr>
              <w:t>APL 2024</w:t>
            </w:r>
          </w:p>
        </w:tc>
        <w:tc>
          <w:tcPr>
            <w:tcW w:w="973" w:type="dxa"/>
            <w:vMerge/>
            <w:tcBorders>
              <w:top w:val="nil"/>
              <w:left w:val="single" w:sz="8" w:space="0" w:color="000000"/>
            </w:tcBorders>
            <w:shd w:val="clear" w:color="auto" w:fill="D9D9D9" w:themeFill="background1" w:themeFillShade="D9"/>
            <w:vAlign w:val="center"/>
          </w:tcPr>
          <w:p w14:paraId="50332EAF" w14:textId="77777777" w:rsidR="002557DE" w:rsidRPr="00F435DC" w:rsidRDefault="002557DE" w:rsidP="00E57B2A">
            <w:pPr>
              <w:spacing w:before="60" w:after="60"/>
              <w:jc w:val="center"/>
              <w:rPr>
                <w:rFonts w:cs="Times New Roman"/>
                <w:sz w:val="20"/>
                <w:szCs w:val="20"/>
                <w:lang w:val="ro-MD"/>
              </w:rPr>
            </w:pPr>
          </w:p>
        </w:tc>
        <w:tc>
          <w:tcPr>
            <w:tcW w:w="567" w:type="dxa"/>
            <w:shd w:val="clear" w:color="auto" w:fill="D9D9D9" w:themeFill="background1" w:themeFillShade="D9"/>
            <w:vAlign w:val="center"/>
          </w:tcPr>
          <w:p w14:paraId="5692DE3E"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2025</w:t>
            </w:r>
          </w:p>
        </w:tc>
        <w:tc>
          <w:tcPr>
            <w:tcW w:w="567" w:type="dxa"/>
            <w:shd w:val="clear" w:color="auto" w:fill="D9D9D9" w:themeFill="background1" w:themeFillShade="D9"/>
            <w:vAlign w:val="center"/>
          </w:tcPr>
          <w:p w14:paraId="5B64D53A"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2026</w:t>
            </w:r>
          </w:p>
        </w:tc>
        <w:tc>
          <w:tcPr>
            <w:tcW w:w="567" w:type="dxa"/>
            <w:shd w:val="clear" w:color="auto" w:fill="D9D9D9" w:themeFill="background1" w:themeFillShade="D9"/>
            <w:vAlign w:val="center"/>
          </w:tcPr>
          <w:p w14:paraId="4654F0B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2027</w:t>
            </w:r>
          </w:p>
        </w:tc>
        <w:tc>
          <w:tcPr>
            <w:tcW w:w="567" w:type="dxa"/>
            <w:shd w:val="clear" w:color="auto" w:fill="D9D9D9" w:themeFill="background1" w:themeFillShade="D9"/>
            <w:vAlign w:val="center"/>
          </w:tcPr>
          <w:p w14:paraId="43A3130A"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2028</w:t>
            </w:r>
          </w:p>
        </w:tc>
        <w:tc>
          <w:tcPr>
            <w:tcW w:w="567" w:type="dxa"/>
            <w:shd w:val="clear" w:color="auto" w:fill="D9D9D9" w:themeFill="background1" w:themeFillShade="D9"/>
            <w:vAlign w:val="center"/>
          </w:tcPr>
          <w:p w14:paraId="621E44D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2029</w:t>
            </w:r>
          </w:p>
        </w:tc>
        <w:tc>
          <w:tcPr>
            <w:tcW w:w="567" w:type="dxa"/>
            <w:shd w:val="clear" w:color="auto" w:fill="D9D9D9" w:themeFill="background1" w:themeFillShade="D9"/>
            <w:vAlign w:val="center"/>
          </w:tcPr>
          <w:p w14:paraId="3E42EC21" w14:textId="77777777" w:rsidR="002557DE" w:rsidRPr="00F435DC" w:rsidRDefault="002557DE" w:rsidP="00E57B2A">
            <w:pPr>
              <w:pStyle w:val="TableParagraph"/>
              <w:spacing w:before="60" w:after="60"/>
              <w:jc w:val="center"/>
              <w:rPr>
                <w:rFonts w:ascii="Times New Roman" w:hAnsi="Times New Roman" w:cs="Times New Roman"/>
                <w:b/>
                <w:spacing w:val="-4"/>
                <w:sz w:val="20"/>
                <w:szCs w:val="20"/>
                <w:lang w:val="ro-MD"/>
              </w:rPr>
            </w:pPr>
            <w:r w:rsidRPr="00F435DC">
              <w:rPr>
                <w:rFonts w:ascii="Times New Roman" w:hAnsi="Times New Roman" w:cs="Times New Roman"/>
                <w:b/>
                <w:spacing w:val="-4"/>
                <w:sz w:val="20"/>
                <w:szCs w:val="20"/>
                <w:lang w:val="ro-MD"/>
              </w:rPr>
              <w:t>2030</w:t>
            </w:r>
          </w:p>
        </w:tc>
        <w:tc>
          <w:tcPr>
            <w:tcW w:w="727" w:type="dxa"/>
            <w:shd w:val="clear" w:color="auto" w:fill="D9D9D9" w:themeFill="background1" w:themeFillShade="D9"/>
            <w:vAlign w:val="center"/>
          </w:tcPr>
          <w:p w14:paraId="28697E8A"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2031</w:t>
            </w:r>
          </w:p>
        </w:tc>
      </w:tr>
      <w:tr w:rsidR="002557DE" w:rsidRPr="00F435DC" w14:paraId="7DC2607F" w14:textId="77777777" w:rsidTr="00530F18">
        <w:trPr>
          <w:trHeight w:val="340"/>
        </w:trPr>
        <w:tc>
          <w:tcPr>
            <w:tcW w:w="2551" w:type="dxa"/>
            <w:vAlign w:val="center"/>
          </w:tcPr>
          <w:p w14:paraId="0B086BE3"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mun. Strășeni</w:t>
            </w:r>
          </w:p>
        </w:tc>
        <w:tc>
          <w:tcPr>
            <w:tcW w:w="709" w:type="dxa"/>
            <w:vAlign w:val="center"/>
          </w:tcPr>
          <w:p w14:paraId="5D1FA9A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5778</w:t>
            </w:r>
          </w:p>
        </w:tc>
        <w:tc>
          <w:tcPr>
            <w:tcW w:w="850" w:type="dxa"/>
            <w:tcBorders>
              <w:right w:val="single" w:sz="8" w:space="0" w:color="000000"/>
            </w:tcBorders>
            <w:vAlign w:val="center"/>
          </w:tcPr>
          <w:p w14:paraId="22BD0CE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5839</w:t>
            </w:r>
          </w:p>
        </w:tc>
        <w:tc>
          <w:tcPr>
            <w:tcW w:w="710" w:type="dxa"/>
            <w:tcBorders>
              <w:right w:val="single" w:sz="8" w:space="0" w:color="000000"/>
            </w:tcBorders>
            <w:vAlign w:val="center"/>
          </w:tcPr>
          <w:p w14:paraId="49A465C3"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5900</w:t>
            </w:r>
          </w:p>
        </w:tc>
        <w:tc>
          <w:tcPr>
            <w:tcW w:w="973" w:type="dxa"/>
            <w:tcBorders>
              <w:left w:val="single" w:sz="8" w:space="0" w:color="000000"/>
            </w:tcBorders>
            <w:vAlign w:val="center"/>
          </w:tcPr>
          <w:p w14:paraId="42E0C90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+2.111%</w:t>
            </w:r>
          </w:p>
        </w:tc>
        <w:tc>
          <w:tcPr>
            <w:tcW w:w="567" w:type="dxa"/>
            <w:vAlign w:val="center"/>
          </w:tcPr>
          <w:p w14:paraId="448BD2B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5906</w:t>
            </w:r>
          </w:p>
        </w:tc>
        <w:tc>
          <w:tcPr>
            <w:tcW w:w="567" w:type="dxa"/>
            <w:vAlign w:val="center"/>
          </w:tcPr>
          <w:p w14:paraId="431F04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5912</w:t>
            </w:r>
          </w:p>
        </w:tc>
        <w:tc>
          <w:tcPr>
            <w:tcW w:w="567" w:type="dxa"/>
            <w:vAlign w:val="center"/>
          </w:tcPr>
          <w:p w14:paraId="18053C6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5918</w:t>
            </w:r>
          </w:p>
        </w:tc>
        <w:tc>
          <w:tcPr>
            <w:tcW w:w="567" w:type="dxa"/>
            <w:vAlign w:val="center"/>
          </w:tcPr>
          <w:p w14:paraId="1BEACCF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5924</w:t>
            </w:r>
          </w:p>
        </w:tc>
        <w:tc>
          <w:tcPr>
            <w:tcW w:w="567" w:type="dxa"/>
            <w:vAlign w:val="center"/>
          </w:tcPr>
          <w:p w14:paraId="19C5737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5930</w:t>
            </w:r>
          </w:p>
        </w:tc>
        <w:tc>
          <w:tcPr>
            <w:tcW w:w="567" w:type="dxa"/>
            <w:vAlign w:val="center"/>
          </w:tcPr>
          <w:p w14:paraId="46EACF3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5936</w:t>
            </w:r>
          </w:p>
        </w:tc>
        <w:tc>
          <w:tcPr>
            <w:tcW w:w="727" w:type="dxa"/>
            <w:vAlign w:val="center"/>
          </w:tcPr>
          <w:p w14:paraId="391BE23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5942</w:t>
            </w:r>
          </w:p>
        </w:tc>
      </w:tr>
      <w:tr w:rsidR="002557DE" w:rsidRPr="00F435DC" w14:paraId="20E10127" w14:textId="77777777" w:rsidTr="00530F18">
        <w:trPr>
          <w:trHeight w:val="340"/>
        </w:trPr>
        <w:tc>
          <w:tcPr>
            <w:tcW w:w="2551" w:type="dxa"/>
            <w:vAlign w:val="center"/>
          </w:tcPr>
          <w:p w14:paraId="24FCE665"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Tătărești</w:t>
            </w:r>
          </w:p>
        </w:tc>
        <w:tc>
          <w:tcPr>
            <w:tcW w:w="709" w:type="dxa"/>
            <w:vAlign w:val="center"/>
          </w:tcPr>
          <w:p w14:paraId="151F66B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473</w:t>
            </w:r>
          </w:p>
        </w:tc>
        <w:tc>
          <w:tcPr>
            <w:tcW w:w="850" w:type="dxa"/>
            <w:tcBorders>
              <w:right w:val="single" w:sz="8" w:space="0" w:color="000000"/>
            </w:tcBorders>
            <w:vAlign w:val="center"/>
          </w:tcPr>
          <w:p w14:paraId="70B452E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471</w:t>
            </w:r>
          </w:p>
        </w:tc>
        <w:tc>
          <w:tcPr>
            <w:tcW w:w="710" w:type="dxa"/>
            <w:tcBorders>
              <w:right w:val="single" w:sz="8" w:space="0" w:color="000000"/>
            </w:tcBorders>
            <w:vAlign w:val="center"/>
          </w:tcPr>
          <w:p w14:paraId="50DD01EB"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469</w:t>
            </w:r>
          </w:p>
        </w:tc>
        <w:tc>
          <w:tcPr>
            <w:tcW w:w="973" w:type="dxa"/>
            <w:tcBorders>
              <w:left w:val="single" w:sz="8" w:space="0" w:color="000000"/>
            </w:tcBorders>
            <w:vAlign w:val="center"/>
          </w:tcPr>
          <w:p w14:paraId="499F6F6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-0.845%</w:t>
            </w:r>
          </w:p>
        </w:tc>
        <w:tc>
          <w:tcPr>
            <w:tcW w:w="567" w:type="dxa"/>
            <w:vAlign w:val="center"/>
          </w:tcPr>
          <w:p w14:paraId="0481DD3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469</w:t>
            </w:r>
          </w:p>
        </w:tc>
        <w:tc>
          <w:tcPr>
            <w:tcW w:w="567" w:type="dxa"/>
            <w:vAlign w:val="center"/>
          </w:tcPr>
          <w:p w14:paraId="0510918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470</w:t>
            </w:r>
          </w:p>
        </w:tc>
        <w:tc>
          <w:tcPr>
            <w:tcW w:w="567" w:type="dxa"/>
            <w:vAlign w:val="center"/>
          </w:tcPr>
          <w:p w14:paraId="67AB95E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470</w:t>
            </w:r>
          </w:p>
        </w:tc>
        <w:tc>
          <w:tcPr>
            <w:tcW w:w="567" w:type="dxa"/>
            <w:vAlign w:val="center"/>
          </w:tcPr>
          <w:p w14:paraId="3CA278B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471</w:t>
            </w:r>
          </w:p>
        </w:tc>
        <w:tc>
          <w:tcPr>
            <w:tcW w:w="567" w:type="dxa"/>
            <w:vAlign w:val="center"/>
          </w:tcPr>
          <w:p w14:paraId="3FFCD38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471</w:t>
            </w:r>
          </w:p>
        </w:tc>
        <w:tc>
          <w:tcPr>
            <w:tcW w:w="567" w:type="dxa"/>
            <w:vAlign w:val="center"/>
          </w:tcPr>
          <w:p w14:paraId="614AADF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472</w:t>
            </w:r>
          </w:p>
        </w:tc>
        <w:tc>
          <w:tcPr>
            <w:tcW w:w="727" w:type="dxa"/>
            <w:vAlign w:val="center"/>
          </w:tcPr>
          <w:p w14:paraId="0901B09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472</w:t>
            </w:r>
          </w:p>
        </w:tc>
      </w:tr>
      <w:tr w:rsidR="002557DE" w:rsidRPr="00F435DC" w14:paraId="470D7365" w14:textId="77777777" w:rsidTr="00530F18">
        <w:trPr>
          <w:trHeight w:val="340"/>
        </w:trPr>
        <w:tc>
          <w:tcPr>
            <w:tcW w:w="2551" w:type="dxa"/>
            <w:vAlign w:val="center"/>
          </w:tcPr>
          <w:p w14:paraId="72F5FCA6"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Pănășești</w:t>
            </w:r>
          </w:p>
        </w:tc>
        <w:tc>
          <w:tcPr>
            <w:tcW w:w="709" w:type="dxa"/>
            <w:vAlign w:val="center"/>
          </w:tcPr>
          <w:p w14:paraId="61EA511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947</w:t>
            </w:r>
          </w:p>
        </w:tc>
        <w:tc>
          <w:tcPr>
            <w:tcW w:w="850" w:type="dxa"/>
            <w:tcBorders>
              <w:right w:val="single" w:sz="8" w:space="0" w:color="000000"/>
            </w:tcBorders>
            <w:vAlign w:val="center"/>
          </w:tcPr>
          <w:p w14:paraId="7535784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916</w:t>
            </w:r>
          </w:p>
        </w:tc>
        <w:tc>
          <w:tcPr>
            <w:tcW w:w="710" w:type="dxa"/>
            <w:tcBorders>
              <w:right w:val="single" w:sz="8" w:space="0" w:color="000000"/>
            </w:tcBorders>
            <w:vAlign w:val="center"/>
          </w:tcPr>
          <w:p w14:paraId="1F5534D6"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948</w:t>
            </w:r>
          </w:p>
        </w:tc>
        <w:tc>
          <w:tcPr>
            <w:tcW w:w="973" w:type="dxa"/>
            <w:tcBorders>
              <w:left w:val="single" w:sz="8" w:space="0" w:color="000000"/>
            </w:tcBorders>
            <w:vAlign w:val="center"/>
          </w:tcPr>
          <w:p w14:paraId="22D8A9D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+0.105%</w:t>
            </w:r>
          </w:p>
        </w:tc>
        <w:tc>
          <w:tcPr>
            <w:tcW w:w="567" w:type="dxa"/>
            <w:vAlign w:val="center"/>
          </w:tcPr>
          <w:p w14:paraId="6CF799F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949</w:t>
            </w:r>
          </w:p>
        </w:tc>
        <w:tc>
          <w:tcPr>
            <w:tcW w:w="567" w:type="dxa"/>
            <w:vAlign w:val="center"/>
          </w:tcPr>
          <w:p w14:paraId="71DB10F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950</w:t>
            </w:r>
          </w:p>
        </w:tc>
        <w:tc>
          <w:tcPr>
            <w:tcW w:w="567" w:type="dxa"/>
            <w:vAlign w:val="center"/>
          </w:tcPr>
          <w:p w14:paraId="7C26CB6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951</w:t>
            </w:r>
          </w:p>
        </w:tc>
        <w:tc>
          <w:tcPr>
            <w:tcW w:w="567" w:type="dxa"/>
            <w:vAlign w:val="center"/>
          </w:tcPr>
          <w:p w14:paraId="7755985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952</w:t>
            </w:r>
          </w:p>
        </w:tc>
        <w:tc>
          <w:tcPr>
            <w:tcW w:w="567" w:type="dxa"/>
            <w:vAlign w:val="center"/>
          </w:tcPr>
          <w:p w14:paraId="29C11EF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953</w:t>
            </w:r>
          </w:p>
        </w:tc>
        <w:tc>
          <w:tcPr>
            <w:tcW w:w="567" w:type="dxa"/>
            <w:vAlign w:val="center"/>
          </w:tcPr>
          <w:p w14:paraId="70CCA9F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954</w:t>
            </w:r>
          </w:p>
        </w:tc>
        <w:tc>
          <w:tcPr>
            <w:tcW w:w="727" w:type="dxa"/>
            <w:vAlign w:val="center"/>
          </w:tcPr>
          <w:p w14:paraId="76A22FB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955</w:t>
            </w:r>
          </w:p>
        </w:tc>
      </w:tr>
      <w:tr w:rsidR="002557DE" w:rsidRPr="00F435DC" w14:paraId="5966D42E" w14:textId="77777777" w:rsidTr="00530F18">
        <w:trPr>
          <w:trHeight w:val="340"/>
        </w:trPr>
        <w:tc>
          <w:tcPr>
            <w:tcW w:w="2551" w:type="dxa"/>
            <w:vAlign w:val="center"/>
          </w:tcPr>
          <w:p w14:paraId="6A10C387"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Ghelăuza</w:t>
            </w:r>
          </w:p>
        </w:tc>
        <w:tc>
          <w:tcPr>
            <w:tcW w:w="709" w:type="dxa"/>
            <w:vAlign w:val="center"/>
          </w:tcPr>
          <w:p w14:paraId="202A0A1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371</w:t>
            </w:r>
          </w:p>
        </w:tc>
        <w:tc>
          <w:tcPr>
            <w:tcW w:w="850" w:type="dxa"/>
            <w:tcBorders>
              <w:right w:val="single" w:sz="8" w:space="0" w:color="000000"/>
            </w:tcBorders>
            <w:vAlign w:val="center"/>
          </w:tcPr>
          <w:p w14:paraId="07D17AA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360</w:t>
            </w:r>
          </w:p>
        </w:tc>
        <w:tc>
          <w:tcPr>
            <w:tcW w:w="710" w:type="dxa"/>
            <w:tcBorders>
              <w:right w:val="single" w:sz="8" w:space="0" w:color="000000"/>
            </w:tcBorders>
            <w:vAlign w:val="center"/>
          </w:tcPr>
          <w:p w14:paraId="0A5B4D43"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372</w:t>
            </w:r>
          </w:p>
        </w:tc>
        <w:tc>
          <w:tcPr>
            <w:tcW w:w="973" w:type="dxa"/>
            <w:tcBorders>
              <w:left w:val="single" w:sz="8" w:space="0" w:color="000000"/>
            </w:tcBorders>
            <w:vAlign w:val="center"/>
          </w:tcPr>
          <w:p w14:paraId="6BAFA8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+0.269%</w:t>
            </w:r>
          </w:p>
        </w:tc>
        <w:tc>
          <w:tcPr>
            <w:tcW w:w="567" w:type="dxa"/>
            <w:vAlign w:val="center"/>
          </w:tcPr>
          <w:p w14:paraId="4CE8D9E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372</w:t>
            </w:r>
          </w:p>
        </w:tc>
        <w:tc>
          <w:tcPr>
            <w:tcW w:w="567" w:type="dxa"/>
            <w:vAlign w:val="center"/>
          </w:tcPr>
          <w:p w14:paraId="1BFCA0A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373</w:t>
            </w:r>
          </w:p>
        </w:tc>
        <w:tc>
          <w:tcPr>
            <w:tcW w:w="567" w:type="dxa"/>
            <w:vAlign w:val="center"/>
          </w:tcPr>
          <w:p w14:paraId="45ACEF4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373</w:t>
            </w:r>
          </w:p>
        </w:tc>
        <w:tc>
          <w:tcPr>
            <w:tcW w:w="567" w:type="dxa"/>
            <w:vAlign w:val="center"/>
          </w:tcPr>
          <w:p w14:paraId="166550B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373</w:t>
            </w:r>
          </w:p>
        </w:tc>
        <w:tc>
          <w:tcPr>
            <w:tcW w:w="567" w:type="dxa"/>
            <w:vAlign w:val="center"/>
          </w:tcPr>
          <w:p w14:paraId="47D72E7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374</w:t>
            </w:r>
          </w:p>
        </w:tc>
        <w:tc>
          <w:tcPr>
            <w:tcW w:w="567" w:type="dxa"/>
            <w:vAlign w:val="center"/>
          </w:tcPr>
          <w:p w14:paraId="251F445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374</w:t>
            </w:r>
          </w:p>
        </w:tc>
        <w:tc>
          <w:tcPr>
            <w:tcW w:w="727" w:type="dxa"/>
            <w:vAlign w:val="center"/>
          </w:tcPr>
          <w:p w14:paraId="3B8E33D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375</w:t>
            </w:r>
          </w:p>
        </w:tc>
      </w:tr>
      <w:tr w:rsidR="002557DE" w:rsidRPr="00F435DC" w14:paraId="02660315" w14:textId="77777777" w:rsidTr="00530F18">
        <w:trPr>
          <w:trHeight w:val="340"/>
        </w:trPr>
        <w:tc>
          <w:tcPr>
            <w:tcW w:w="2551" w:type="dxa"/>
            <w:vAlign w:val="center"/>
          </w:tcPr>
          <w:p w14:paraId="58E6E132"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Negrești</w:t>
            </w:r>
          </w:p>
        </w:tc>
        <w:tc>
          <w:tcPr>
            <w:tcW w:w="709" w:type="dxa"/>
            <w:vAlign w:val="center"/>
          </w:tcPr>
          <w:p w14:paraId="2C5A180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379</w:t>
            </w:r>
          </w:p>
        </w:tc>
        <w:tc>
          <w:tcPr>
            <w:tcW w:w="850" w:type="dxa"/>
            <w:tcBorders>
              <w:right w:val="single" w:sz="8" w:space="0" w:color="000000"/>
            </w:tcBorders>
            <w:vAlign w:val="center"/>
          </w:tcPr>
          <w:p w14:paraId="175793D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401</w:t>
            </w:r>
          </w:p>
        </w:tc>
        <w:tc>
          <w:tcPr>
            <w:tcW w:w="710" w:type="dxa"/>
            <w:tcBorders>
              <w:right w:val="single" w:sz="8" w:space="0" w:color="000000"/>
            </w:tcBorders>
            <w:vAlign w:val="center"/>
          </w:tcPr>
          <w:p w14:paraId="15D0534A"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423</w:t>
            </w:r>
          </w:p>
        </w:tc>
        <w:tc>
          <w:tcPr>
            <w:tcW w:w="973" w:type="dxa"/>
            <w:tcBorders>
              <w:left w:val="single" w:sz="8" w:space="0" w:color="000000"/>
            </w:tcBorders>
            <w:vAlign w:val="center"/>
          </w:tcPr>
          <w:p w14:paraId="7417F4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+11.609%</w:t>
            </w:r>
          </w:p>
        </w:tc>
        <w:tc>
          <w:tcPr>
            <w:tcW w:w="567" w:type="dxa"/>
            <w:vAlign w:val="center"/>
          </w:tcPr>
          <w:p w14:paraId="5614824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423</w:t>
            </w:r>
          </w:p>
        </w:tc>
        <w:tc>
          <w:tcPr>
            <w:tcW w:w="567" w:type="dxa"/>
            <w:vAlign w:val="center"/>
          </w:tcPr>
          <w:p w14:paraId="6BD6974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424</w:t>
            </w:r>
          </w:p>
        </w:tc>
        <w:tc>
          <w:tcPr>
            <w:tcW w:w="567" w:type="dxa"/>
            <w:vAlign w:val="center"/>
          </w:tcPr>
          <w:p w14:paraId="2275CB6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424</w:t>
            </w:r>
          </w:p>
        </w:tc>
        <w:tc>
          <w:tcPr>
            <w:tcW w:w="567" w:type="dxa"/>
            <w:vAlign w:val="center"/>
          </w:tcPr>
          <w:p w14:paraId="1C08A47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425</w:t>
            </w:r>
          </w:p>
        </w:tc>
        <w:tc>
          <w:tcPr>
            <w:tcW w:w="567" w:type="dxa"/>
            <w:vAlign w:val="center"/>
          </w:tcPr>
          <w:p w14:paraId="1299C9E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425</w:t>
            </w:r>
          </w:p>
        </w:tc>
        <w:tc>
          <w:tcPr>
            <w:tcW w:w="567" w:type="dxa"/>
            <w:vAlign w:val="center"/>
          </w:tcPr>
          <w:p w14:paraId="30E3CC5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426</w:t>
            </w:r>
          </w:p>
        </w:tc>
        <w:tc>
          <w:tcPr>
            <w:tcW w:w="727" w:type="dxa"/>
            <w:vAlign w:val="center"/>
          </w:tcPr>
          <w:p w14:paraId="2E22A6C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426</w:t>
            </w:r>
          </w:p>
        </w:tc>
      </w:tr>
      <w:tr w:rsidR="002557DE" w:rsidRPr="00F435DC" w14:paraId="56CD96E8" w14:textId="77777777" w:rsidTr="00530F18">
        <w:trPr>
          <w:trHeight w:val="340"/>
        </w:trPr>
        <w:tc>
          <w:tcPr>
            <w:tcW w:w="2551" w:type="dxa"/>
            <w:vAlign w:val="center"/>
          </w:tcPr>
          <w:p w14:paraId="1E90F2BB"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Roșcani</w:t>
            </w:r>
          </w:p>
        </w:tc>
        <w:tc>
          <w:tcPr>
            <w:tcW w:w="709" w:type="dxa"/>
            <w:vAlign w:val="center"/>
          </w:tcPr>
          <w:p w14:paraId="39BCA8F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455</w:t>
            </w:r>
          </w:p>
        </w:tc>
        <w:tc>
          <w:tcPr>
            <w:tcW w:w="850" w:type="dxa"/>
            <w:tcBorders>
              <w:right w:val="single" w:sz="8" w:space="0" w:color="000000"/>
            </w:tcBorders>
            <w:vAlign w:val="center"/>
          </w:tcPr>
          <w:p w14:paraId="15AA924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488</w:t>
            </w:r>
          </w:p>
        </w:tc>
        <w:tc>
          <w:tcPr>
            <w:tcW w:w="710" w:type="dxa"/>
            <w:tcBorders>
              <w:right w:val="single" w:sz="8" w:space="0" w:color="000000"/>
            </w:tcBorders>
            <w:vAlign w:val="center"/>
          </w:tcPr>
          <w:p w14:paraId="4BB97385"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521</w:t>
            </w:r>
          </w:p>
        </w:tc>
        <w:tc>
          <w:tcPr>
            <w:tcW w:w="973" w:type="dxa"/>
            <w:tcBorders>
              <w:left w:val="single" w:sz="8" w:space="0" w:color="000000"/>
            </w:tcBorders>
            <w:vAlign w:val="center"/>
          </w:tcPr>
          <w:p w14:paraId="2491A01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+14.505%</w:t>
            </w:r>
          </w:p>
        </w:tc>
        <w:tc>
          <w:tcPr>
            <w:tcW w:w="567" w:type="dxa"/>
            <w:vAlign w:val="center"/>
          </w:tcPr>
          <w:p w14:paraId="01B765F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522</w:t>
            </w:r>
          </w:p>
        </w:tc>
        <w:tc>
          <w:tcPr>
            <w:tcW w:w="567" w:type="dxa"/>
            <w:vAlign w:val="center"/>
          </w:tcPr>
          <w:p w14:paraId="73CFF69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522</w:t>
            </w:r>
          </w:p>
        </w:tc>
        <w:tc>
          <w:tcPr>
            <w:tcW w:w="567" w:type="dxa"/>
            <w:vAlign w:val="center"/>
          </w:tcPr>
          <w:p w14:paraId="0C33153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523</w:t>
            </w:r>
          </w:p>
        </w:tc>
        <w:tc>
          <w:tcPr>
            <w:tcW w:w="567" w:type="dxa"/>
            <w:vAlign w:val="center"/>
          </w:tcPr>
          <w:p w14:paraId="1EC17ED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523</w:t>
            </w:r>
          </w:p>
        </w:tc>
        <w:tc>
          <w:tcPr>
            <w:tcW w:w="567" w:type="dxa"/>
            <w:vAlign w:val="center"/>
          </w:tcPr>
          <w:p w14:paraId="002B461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524</w:t>
            </w:r>
          </w:p>
        </w:tc>
        <w:tc>
          <w:tcPr>
            <w:tcW w:w="567" w:type="dxa"/>
            <w:vAlign w:val="center"/>
          </w:tcPr>
          <w:p w14:paraId="172B8C6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525</w:t>
            </w:r>
          </w:p>
        </w:tc>
        <w:tc>
          <w:tcPr>
            <w:tcW w:w="727" w:type="dxa"/>
            <w:vAlign w:val="center"/>
          </w:tcPr>
          <w:p w14:paraId="7CB56AC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525</w:t>
            </w:r>
          </w:p>
        </w:tc>
      </w:tr>
      <w:tr w:rsidR="002557DE" w:rsidRPr="00F435DC" w14:paraId="44745624" w14:textId="77777777" w:rsidTr="00530F18">
        <w:trPr>
          <w:trHeight w:val="340"/>
        </w:trPr>
        <w:tc>
          <w:tcPr>
            <w:tcW w:w="2551" w:type="dxa"/>
            <w:vAlign w:val="center"/>
          </w:tcPr>
          <w:p w14:paraId="28232D0E"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Sireți</w:t>
            </w:r>
          </w:p>
        </w:tc>
        <w:tc>
          <w:tcPr>
            <w:tcW w:w="709" w:type="dxa"/>
            <w:vAlign w:val="center"/>
          </w:tcPr>
          <w:p w14:paraId="688445B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1549</w:t>
            </w:r>
          </w:p>
        </w:tc>
        <w:tc>
          <w:tcPr>
            <w:tcW w:w="850" w:type="dxa"/>
            <w:tcBorders>
              <w:right w:val="single" w:sz="8" w:space="0" w:color="000000"/>
            </w:tcBorders>
            <w:vAlign w:val="center"/>
          </w:tcPr>
          <w:p w14:paraId="3572FF8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1742</w:t>
            </w:r>
          </w:p>
        </w:tc>
        <w:tc>
          <w:tcPr>
            <w:tcW w:w="710" w:type="dxa"/>
            <w:tcBorders>
              <w:right w:val="single" w:sz="8" w:space="0" w:color="000000"/>
            </w:tcBorders>
            <w:vAlign w:val="center"/>
          </w:tcPr>
          <w:p w14:paraId="17C0CE09"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1935</w:t>
            </w:r>
          </w:p>
        </w:tc>
        <w:tc>
          <w:tcPr>
            <w:tcW w:w="973" w:type="dxa"/>
            <w:tcBorders>
              <w:left w:val="single" w:sz="8" w:space="0" w:color="000000"/>
            </w:tcBorders>
            <w:vAlign w:val="center"/>
          </w:tcPr>
          <w:p w14:paraId="5AACDE6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+24.919%</w:t>
            </w:r>
          </w:p>
        </w:tc>
        <w:tc>
          <w:tcPr>
            <w:tcW w:w="567" w:type="dxa"/>
            <w:vAlign w:val="center"/>
          </w:tcPr>
          <w:p w14:paraId="34DCD28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1937</w:t>
            </w:r>
          </w:p>
        </w:tc>
        <w:tc>
          <w:tcPr>
            <w:tcW w:w="567" w:type="dxa"/>
            <w:vAlign w:val="center"/>
          </w:tcPr>
          <w:p w14:paraId="16869A2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1940</w:t>
            </w:r>
          </w:p>
        </w:tc>
        <w:tc>
          <w:tcPr>
            <w:tcW w:w="567" w:type="dxa"/>
            <w:vAlign w:val="center"/>
          </w:tcPr>
          <w:p w14:paraId="44D5B59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1942</w:t>
            </w:r>
          </w:p>
        </w:tc>
        <w:tc>
          <w:tcPr>
            <w:tcW w:w="567" w:type="dxa"/>
            <w:vAlign w:val="center"/>
          </w:tcPr>
          <w:p w14:paraId="55A37A3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1945</w:t>
            </w:r>
          </w:p>
        </w:tc>
        <w:tc>
          <w:tcPr>
            <w:tcW w:w="567" w:type="dxa"/>
            <w:vAlign w:val="center"/>
          </w:tcPr>
          <w:p w14:paraId="7B94FB4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1947</w:t>
            </w:r>
          </w:p>
        </w:tc>
        <w:tc>
          <w:tcPr>
            <w:tcW w:w="567" w:type="dxa"/>
            <w:vAlign w:val="center"/>
          </w:tcPr>
          <w:p w14:paraId="1D77D3F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1950</w:t>
            </w:r>
          </w:p>
        </w:tc>
        <w:tc>
          <w:tcPr>
            <w:tcW w:w="727" w:type="dxa"/>
            <w:vAlign w:val="center"/>
          </w:tcPr>
          <w:p w14:paraId="190A8A9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1952</w:t>
            </w:r>
          </w:p>
        </w:tc>
      </w:tr>
      <w:tr w:rsidR="002557DE" w:rsidRPr="00F435DC" w14:paraId="5F6E69F2" w14:textId="77777777" w:rsidTr="00530F18">
        <w:trPr>
          <w:trHeight w:val="340"/>
        </w:trPr>
        <w:tc>
          <w:tcPr>
            <w:tcW w:w="2551" w:type="dxa"/>
            <w:shd w:val="clear" w:color="auto" w:fill="F2F2F2" w:themeFill="background1" w:themeFillShade="F2"/>
            <w:vAlign w:val="center"/>
          </w:tcPr>
          <w:p w14:paraId="3E198A4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z w:val="20"/>
                <w:szCs w:val="20"/>
                <w:lang w:val="ro-MD" w:eastAsia="ro-MD"/>
              </w:rPr>
              <w:t>Total:</w:t>
            </w:r>
          </w:p>
        </w:tc>
        <w:tc>
          <w:tcPr>
            <w:tcW w:w="709" w:type="dxa"/>
            <w:shd w:val="clear" w:color="auto" w:fill="F2F2F2" w:themeFill="background1" w:themeFillShade="F2"/>
            <w:vAlign w:val="center"/>
          </w:tcPr>
          <w:p w14:paraId="74D9BE05"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9952</w:t>
            </w:r>
          </w:p>
        </w:tc>
        <w:tc>
          <w:tcPr>
            <w:tcW w:w="850" w:type="dxa"/>
            <w:tcBorders>
              <w:right w:val="single" w:sz="8" w:space="0" w:color="000000"/>
            </w:tcBorders>
            <w:shd w:val="clear" w:color="auto" w:fill="F2F2F2" w:themeFill="background1" w:themeFillShade="F2"/>
            <w:vAlign w:val="center"/>
          </w:tcPr>
          <w:p w14:paraId="605BC0E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10217</w:t>
            </w:r>
          </w:p>
        </w:tc>
        <w:tc>
          <w:tcPr>
            <w:tcW w:w="710" w:type="dxa"/>
            <w:tcBorders>
              <w:right w:val="single" w:sz="8" w:space="0" w:color="000000"/>
            </w:tcBorders>
            <w:shd w:val="clear" w:color="auto" w:fill="F2F2F2" w:themeFill="background1" w:themeFillShade="F2"/>
            <w:vAlign w:val="center"/>
          </w:tcPr>
          <w:p w14:paraId="3B05085C"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bCs/>
                <w:sz w:val="20"/>
                <w:szCs w:val="20"/>
                <w:lang w:val="ro-MD" w:eastAsia="ro-MD"/>
              </w:rPr>
              <w:t>10568</w:t>
            </w:r>
          </w:p>
        </w:tc>
        <w:tc>
          <w:tcPr>
            <w:tcW w:w="973" w:type="dxa"/>
            <w:tcBorders>
              <w:left w:val="single" w:sz="8" w:space="0" w:color="000000"/>
            </w:tcBorders>
            <w:shd w:val="clear" w:color="auto" w:fill="F2F2F2" w:themeFill="background1" w:themeFillShade="F2"/>
            <w:vAlign w:val="center"/>
          </w:tcPr>
          <w:p w14:paraId="4B1E771B"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+6.189%</w:t>
            </w:r>
          </w:p>
        </w:tc>
        <w:tc>
          <w:tcPr>
            <w:tcW w:w="567" w:type="dxa"/>
            <w:shd w:val="clear" w:color="auto" w:fill="F2F2F2" w:themeFill="background1" w:themeFillShade="F2"/>
            <w:vAlign w:val="center"/>
          </w:tcPr>
          <w:p w14:paraId="6ACC1DC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10579</w:t>
            </w:r>
          </w:p>
        </w:tc>
        <w:tc>
          <w:tcPr>
            <w:tcW w:w="567" w:type="dxa"/>
            <w:shd w:val="clear" w:color="auto" w:fill="F2F2F2" w:themeFill="background1" w:themeFillShade="F2"/>
            <w:vAlign w:val="center"/>
          </w:tcPr>
          <w:p w14:paraId="33A016E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10591</w:t>
            </w:r>
          </w:p>
        </w:tc>
        <w:tc>
          <w:tcPr>
            <w:tcW w:w="567" w:type="dxa"/>
            <w:shd w:val="clear" w:color="auto" w:fill="F2F2F2" w:themeFill="background1" w:themeFillShade="F2"/>
            <w:vAlign w:val="center"/>
          </w:tcPr>
          <w:p w14:paraId="1F9B055E"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10602</w:t>
            </w:r>
          </w:p>
        </w:tc>
        <w:tc>
          <w:tcPr>
            <w:tcW w:w="567" w:type="dxa"/>
            <w:shd w:val="clear" w:color="auto" w:fill="F2F2F2" w:themeFill="background1" w:themeFillShade="F2"/>
            <w:vAlign w:val="center"/>
          </w:tcPr>
          <w:p w14:paraId="1929A72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10613</w:t>
            </w:r>
          </w:p>
        </w:tc>
        <w:tc>
          <w:tcPr>
            <w:tcW w:w="567" w:type="dxa"/>
            <w:shd w:val="clear" w:color="auto" w:fill="F2F2F2" w:themeFill="background1" w:themeFillShade="F2"/>
            <w:vAlign w:val="center"/>
          </w:tcPr>
          <w:p w14:paraId="6DFDC832"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10624</w:t>
            </w:r>
          </w:p>
        </w:tc>
        <w:tc>
          <w:tcPr>
            <w:tcW w:w="567" w:type="dxa"/>
            <w:shd w:val="clear" w:color="auto" w:fill="F2F2F2" w:themeFill="background1" w:themeFillShade="F2"/>
            <w:vAlign w:val="center"/>
          </w:tcPr>
          <w:p w14:paraId="3BF6283D"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10636</w:t>
            </w:r>
          </w:p>
        </w:tc>
        <w:tc>
          <w:tcPr>
            <w:tcW w:w="727" w:type="dxa"/>
            <w:shd w:val="clear" w:color="auto" w:fill="F2F2F2" w:themeFill="background1" w:themeFillShade="F2"/>
            <w:vAlign w:val="center"/>
          </w:tcPr>
          <w:p w14:paraId="6D729296"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10647</w:t>
            </w:r>
          </w:p>
        </w:tc>
      </w:tr>
      <w:tr w:rsidR="002557DE" w:rsidRPr="00F435DC" w14:paraId="0B1C8948" w14:textId="77777777" w:rsidTr="00530F18">
        <w:trPr>
          <w:trHeight w:val="340"/>
        </w:trPr>
        <w:tc>
          <w:tcPr>
            <w:tcW w:w="2551" w:type="dxa"/>
            <w:shd w:val="clear" w:color="auto" w:fill="F2F2F2" w:themeFill="background1" w:themeFillShade="F2"/>
            <w:vAlign w:val="center"/>
          </w:tcPr>
          <w:p w14:paraId="29E340A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eastAsia="ro-MD"/>
              </w:rPr>
            </w:pPr>
            <w:r w:rsidRPr="00F435DC">
              <w:rPr>
                <w:rFonts w:ascii="Times New Roman" w:hAnsi="Times New Roman" w:cs="Times New Roman"/>
                <w:b/>
                <w:bCs/>
                <w:i/>
                <w:iCs/>
                <w:color w:val="000000"/>
                <w:sz w:val="20"/>
                <w:szCs w:val="20"/>
                <w:lang w:val="ro-MD" w:eastAsia="ro-MD"/>
              </w:rPr>
              <w:t>Total, r-ul Strășeni</w:t>
            </w:r>
          </w:p>
        </w:tc>
        <w:tc>
          <w:tcPr>
            <w:tcW w:w="709" w:type="dxa"/>
            <w:shd w:val="clear" w:color="auto" w:fill="F2F2F2" w:themeFill="background1" w:themeFillShade="F2"/>
            <w:vAlign w:val="center"/>
          </w:tcPr>
          <w:p w14:paraId="0E343B69"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27186</w:t>
            </w:r>
          </w:p>
        </w:tc>
        <w:tc>
          <w:tcPr>
            <w:tcW w:w="850" w:type="dxa"/>
            <w:tcBorders>
              <w:right w:val="single" w:sz="8" w:space="0" w:color="000000"/>
            </w:tcBorders>
            <w:shd w:val="clear" w:color="auto" w:fill="F2F2F2" w:themeFill="background1" w:themeFillShade="F2"/>
            <w:vAlign w:val="center"/>
          </w:tcPr>
          <w:p w14:paraId="04D7DE79"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26040</w:t>
            </w:r>
          </w:p>
        </w:tc>
        <w:tc>
          <w:tcPr>
            <w:tcW w:w="710" w:type="dxa"/>
            <w:tcBorders>
              <w:right w:val="single" w:sz="8" w:space="0" w:color="000000"/>
            </w:tcBorders>
            <w:shd w:val="clear" w:color="auto" w:fill="F2F2F2" w:themeFill="background1" w:themeFillShade="F2"/>
            <w:vAlign w:val="center"/>
          </w:tcPr>
          <w:p w14:paraId="687E8BB1" w14:textId="77777777" w:rsidR="002557DE" w:rsidRPr="00F435DC" w:rsidRDefault="002557DE" w:rsidP="00E57B2A">
            <w:pPr>
              <w:pStyle w:val="TableParagraph"/>
              <w:spacing w:before="60" w:after="60"/>
              <w:jc w:val="center"/>
              <w:rPr>
                <w:rFonts w:ascii="Times New Roman" w:hAnsi="Times New Roman" w:cs="Times New Roman"/>
                <w:b/>
                <w:bCs/>
                <w:i/>
                <w:iCs/>
                <w:sz w:val="20"/>
                <w:szCs w:val="20"/>
                <w:lang w:val="ro-MD" w:eastAsia="ro-MD"/>
              </w:rPr>
            </w:pPr>
            <w:r w:rsidRPr="00F435DC">
              <w:rPr>
                <w:rFonts w:ascii="Times New Roman" w:hAnsi="Times New Roman" w:cs="Times New Roman"/>
                <w:b/>
                <w:bCs/>
                <w:i/>
                <w:iCs/>
                <w:sz w:val="20"/>
                <w:szCs w:val="20"/>
                <w:lang w:val="ro-MD" w:eastAsia="ro-MD"/>
              </w:rPr>
              <w:t>24894</w:t>
            </w:r>
          </w:p>
        </w:tc>
        <w:tc>
          <w:tcPr>
            <w:tcW w:w="973" w:type="dxa"/>
            <w:tcBorders>
              <w:left w:val="single" w:sz="8" w:space="0" w:color="000000"/>
            </w:tcBorders>
            <w:shd w:val="clear" w:color="auto" w:fill="F2F2F2" w:themeFill="background1" w:themeFillShade="F2"/>
            <w:vAlign w:val="center"/>
          </w:tcPr>
          <w:p w14:paraId="59C1E6EE"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-8.430%</w:t>
            </w:r>
          </w:p>
        </w:tc>
        <w:tc>
          <w:tcPr>
            <w:tcW w:w="567" w:type="dxa"/>
            <w:shd w:val="clear" w:color="auto" w:fill="F2F2F2" w:themeFill="background1" w:themeFillShade="F2"/>
            <w:vAlign w:val="center"/>
          </w:tcPr>
          <w:p w14:paraId="7EC52C4C"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24867</w:t>
            </w:r>
          </w:p>
        </w:tc>
        <w:tc>
          <w:tcPr>
            <w:tcW w:w="567" w:type="dxa"/>
            <w:shd w:val="clear" w:color="auto" w:fill="F2F2F2" w:themeFill="background1" w:themeFillShade="F2"/>
            <w:vAlign w:val="center"/>
          </w:tcPr>
          <w:p w14:paraId="6D4158C4"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24840</w:t>
            </w:r>
          </w:p>
        </w:tc>
        <w:tc>
          <w:tcPr>
            <w:tcW w:w="567" w:type="dxa"/>
            <w:shd w:val="clear" w:color="auto" w:fill="F2F2F2" w:themeFill="background1" w:themeFillShade="F2"/>
            <w:vAlign w:val="center"/>
          </w:tcPr>
          <w:p w14:paraId="7EF74C76"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24812</w:t>
            </w:r>
          </w:p>
        </w:tc>
        <w:tc>
          <w:tcPr>
            <w:tcW w:w="567" w:type="dxa"/>
            <w:shd w:val="clear" w:color="auto" w:fill="F2F2F2" w:themeFill="background1" w:themeFillShade="F2"/>
            <w:vAlign w:val="center"/>
          </w:tcPr>
          <w:p w14:paraId="703D5568"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24785</w:t>
            </w:r>
          </w:p>
        </w:tc>
        <w:tc>
          <w:tcPr>
            <w:tcW w:w="567" w:type="dxa"/>
            <w:shd w:val="clear" w:color="auto" w:fill="F2F2F2" w:themeFill="background1" w:themeFillShade="F2"/>
            <w:vAlign w:val="center"/>
          </w:tcPr>
          <w:p w14:paraId="7C02716F"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24758</w:t>
            </w:r>
          </w:p>
        </w:tc>
        <w:tc>
          <w:tcPr>
            <w:tcW w:w="567" w:type="dxa"/>
            <w:shd w:val="clear" w:color="auto" w:fill="F2F2F2" w:themeFill="background1" w:themeFillShade="F2"/>
            <w:vAlign w:val="center"/>
          </w:tcPr>
          <w:p w14:paraId="04C6BCDE"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24731</w:t>
            </w:r>
          </w:p>
        </w:tc>
        <w:tc>
          <w:tcPr>
            <w:tcW w:w="727" w:type="dxa"/>
            <w:shd w:val="clear" w:color="auto" w:fill="F2F2F2" w:themeFill="background1" w:themeFillShade="F2"/>
            <w:vAlign w:val="center"/>
          </w:tcPr>
          <w:p w14:paraId="574848C5"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24704</w:t>
            </w:r>
          </w:p>
        </w:tc>
      </w:tr>
    </w:tbl>
    <w:p w14:paraId="60CB4F38" w14:textId="77777777" w:rsidR="002557DE" w:rsidRPr="00F435DC" w:rsidRDefault="002557DE" w:rsidP="00E57B2A">
      <w:pPr>
        <w:spacing w:before="60" w:after="60"/>
        <w:jc w:val="both"/>
        <w:rPr>
          <w:rFonts w:cs="Times New Roman"/>
          <w:i/>
          <w:iCs/>
          <w:sz w:val="20"/>
          <w:szCs w:val="20"/>
          <w:lang w:val="ro-MD"/>
        </w:rPr>
      </w:pPr>
      <w:r w:rsidRPr="00F435DC">
        <w:rPr>
          <w:rFonts w:cs="Times New Roman"/>
          <w:sz w:val="20"/>
          <w:szCs w:val="20"/>
          <w:lang w:val="ro-MD"/>
        </w:rPr>
        <w:t xml:space="preserve">Sursa: </w:t>
      </w:r>
      <w:hyperlink r:id="rId10" w:history="1">
        <w:r w:rsidRPr="00F435DC">
          <w:rPr>
            <w:rStyle w:val="a5"/>
            <w:rFonts w:eastAsiaTheme="minorEastAsia" w:cs="Times New Roman"/>
            <w:i/>
            <w:iCs/>
            <w:sz w:val="20"/>
            <w:szCs w:val="20"/>
            <w:lang w:val="ro-MD"/>
          </w:rPr>
          <w:t>https://recensamant.statistica.md</w:t>
        </w:r>
      </w:hyperlink>
      <w:r w:rsidRPr="00F435DC">
        <w:rPr>
          <w:rFonts w:cs="Times New Roman"/>
          <w:i/>
          <w:iCs/>
          <w:sz w:val="20"/>
          <w:szCs w:val="20"/>
          <w:lang w:val="ro-MD"/>
        </w:rPr>
        <w:t xml:space="preserve"> și datelor APL.</w:t>
      </w:r>
    </w:p>
    <w:p w14:paraId="72AAFCCB" w14:textId="77777777" w:rsidR="002557DE" w:rsidRPr="00F435DC" w:rsidRDefault="002557DE" w:rsidP="00E57B2A">
      <w:pPr>
        <w:spacing w:before="60" w:after="60"/>
        <w:ind w:firstLine="284"/>
        <w:jc w:val="both"/>
        <w:rPr>
          <w:rFonts w:cs="Times New Roman"/>
          <w:sz w:val="20"/>
          <w:szCs w:val="20"/>
          <w:lang w:val="ro-MD"/>
        </w:rPr>
      </w:pPr>
      <w:r w:rsidRPr="00F435DC">
        <w:rPr>
          <w:rFonts w:cs="Times New Roman"/>
          <w:sz w:val="20"/>
          <w:szCs w:val="20"/>
          <w:lang w:val="ro-MD"/>
        </w:rPr>
        <w:t xml:space="preserve">În conformitate cu datele BNS din anul 2024, sunt înregistrate 13012 de locuințe, din care: 9284 de case locative și 3728 de apartamente în 131 blocuri locative. </w:t>
      </w:r>
      <w:r w:rsidRPr="00F435DC">
        <w:rPr>
          <w:rFonts w:eastAsia="Calibri" w:cs="Times New Roman"/>
          <w:sz w:val="20"/>
          <w:szCs w:val="20"/>
          <w:lang w:val="ro-MD"/>
        </w:rPr>
        <w:t>Pe</w:t>
      </w:r>
      <w:r w:rsidRPr="00F435DC">
        <w:rPr>
          <w:rFonts w:eastAsia="Calibri" w:cs="Times New Roman"/>
          <w:spacing w:val="4"/>
          <w:sz w:val="20"/>
          <w:szCs w:val="20"/>
          <w:lang w:val="ro-MD"/>
        </w:rPr>
        <w:t xml:space="preserve"> </w:t>
      </w:r>
      <w:r w:rsidRPr="00F435DC">
        <w:rPr>
          <w:rFonts w:eastAsia="Calibri" w:cs="Times New Roman"/>
          <w:sz w:val="20"/>
          <w:szCs w:val="20"/>
          <w:lang w:val="ro-MD"/>
        </w:rPr>
        <w:t>plan teritorial,</w:t>
      </w:r>
      <w:r w:rsidRPr="00F435DC">
        <w:rPr>
          <w:rFonts w:eastAsia="Calibri" w:cs="Times New Roman"/>
          <w:spacing w:val="3"/>
          <w:sz w:val="20"/>
          <w:szCs w:val="20"/>
          <w:lang w:val="ro-MD"/>
        </w:rPr>
        <w:t xml:space="preserve"> </w:t>
      </w:r>
      <w:r w:rsidRPr="00F435DC">
        <w:rPr>
          <w:rFonts w:eastAsia="Calibri" w:cs="Times New Roman"/>
          <w:sz w:val="20"/>
          <w:szCs w:val="20"/>
          <w:lang w:val="ro-MD"/>
        </w:rPr>
        <w:t>mărimea</w:t>
      </w:r>
      <w:r w:rsidRPr="00F435DC">
        <w:rPr>
          <w:rFonts w:eastAsia="Calibri" w:cs="Times New Roman"/>
          <w:spacing w:val="4"/>
          <w:sz w:val="20"/>
          <w:szCs w:val="20"/>
          <w:lang w:val="ro-MD"/>
        </w:rPr>
        <w:t xml:space="preserve"> </w:t>
      </w:r>
      <w:r w:rsidRPr="00F435DC">
        <w:rPr>
          <w:rFonts w:eastAsia="Calibri" w:cs="Times New Roman"/>
          <w:sz w:val="20"/>
          <w:szCs w:val="20"/>
          <w:lang w:val="ro-MD"/>
        </w:rPr>
        <w:t>medie</w:t>
      </w:r>
      <w:r w:rsidRPr="00F435DC">
        <w:rPr>
          <w:rFonts w:eastAsia="Calibri" w:cs="Times New Roman"/>
          <w:spacing w:val="3"/>
          <w:sz w:val="20"/>
          <w:szCs w:val="20"/>
          <w:lang w:val="ro-MD"/>
        </w:rPr>
        <w:t xml:space="preserve"> </w:t>
      </w:r>
      <w:r w:rsidRPr="00F435DC">
        <w:rPr>
          <w:rFonts w:eastAsia="Calibri" w:cs="Times New Roman"/>
          <w:sz w:val="20"/>
          <w:szCs w:val="20"/>
          <w:lang w:val="ro-MD"/>
        </w:rPr>
        <w:t>a</w:t>
      </w:r>
      <w:r w:rsidRPr="00F435DC">
        <w:rPr>
          <w:rFonts w:eastAsia="Calibri" w:cs="Times New Roman"/>
          <w:spacing w:val="3"/>
          <w:sz w:val="20"/>
          <w:szCs w:val="20"/>
          <w:lang w:val="ro-MD"/>
        </w:rPr>
        <w:t xml:space="preserve"> </w:t>
      </w:r>
      <w:r w:rsidRPr="00F435DC">
        <w:rPr>
          <w:rFonts w:eastAsia="Calibri" w:cs="Times New Roman"/>
          <w:sz w:val="20"/>
          <w:szCs w:val="20"/>
          <w:lang w:val="ro-MD"/>
        </w:rPr>
        <w:t>unei</w:t>
      </w:r>
      <w:r w:rsidRPr="00F435DC">
        <w:rPr>
          <w:rFonts w:eastAsia="Calibri" w:cs="Times New Roman"/>
          <w:spacing w:val="4"/>
          <w:sz w:val="20"/>
          <w:szCs w:val="20"/>
          <w:lang w:val="ro-MD"/>
        </w:rPr>
        <w:t xml:space="preserve"> </w:t>
      </w:r>
      <w:r w:rsidRPr="00F435DC">
        <w:rPr>
          <w:rFonts w:eastAsia="Calibri" w:cs="Times New Roman"/>
          <w:sz w:val="20"/>
          <w:szCs w:val="20"/>
          <w:lang w:val="ro-MD"/>
        </w:rPr>
        <w:t>locuințe</w:t>
      </w:r>
      <w:r w:rsidRPr="00F435DC">
        <w:rPr>
          <w:rFonts w:eastAsia="Calibri" w:cs="Times New Roman"/>
          <w:spacing w:val="4"/>
          <w:sz w:val="20"/>
          <w:szCs w:val="20"/>
          <w:lang w:val="ro-MD"/>
        </w:rPr>
        <w:t xml:space="preserve"> în raionul Strășeni este de 1,859 persoane, iar </w:t>
      </w:r>
      <w:r w:rsidRPr="00F435DC">
        <w:rPr>
          <w:rFonts w:eastAsia="Calibri" w:cs="Times New Roman"/>
          <w:sz w:val="20"/>
          <w:szCs w:val="20"/>
          <w:lang w:val="ro-MD"/>
        </w:rPr>
        <w:t>în</w:t>
      </w:r>
      <w:r w:rsidRPr="00F435DC">
        <w:rPr>
          <w:rFonts w:eastAsia="Calibri" w:cs="Times New Roman"/>
          <w:spacing w:val="1"/>
          <w:sz w:val="20"/>
          <w:szCs w:val="20"/>
          <w:lang w:val="ro-MD"/>
        </w:rPr>
        <w:t xml:space="preserve"> </w:t>
      </w:r>
      <w:r w:rsidRPr="00F435DC">
        <w:rPr>
          <w:rFonts w:eastAsia="Calibri" w:cs="Times New Roman"/>
          <w:sz w:val="20"/>
          <w:szCs w:val="20"/>
          <w:lang w:val="ro-MD"/>
        </w:rPr>
        <w:t>zona proiectului</w:t>
      </w:r>
      <w:r w:rsidRPr="00F435DC">
        <w:rPr>
          <w:rFonts w:eastAsia="Calibri" w:cs="Times New Roman"/>
          <w:spacing w:val="4"/>
          <w:sz w:val="20"/>
          <w:szCs w:val="20"/>
          <w:lang w:val="ro-MD"/>
        </w:rPr>
        <w:t xml:space="preserve"> </w:t>
      </w:r>
      <w:r w:rsidRPr="00F435DC">
        <w:rPr>
          <w:rFonts w:eastAsia="Calibri" w:cs="Times New Roman"/>
          <w:spacing w:val="1"/>
          <w:sz w:val="20"/>
          <w:szCs w:val="20"/>
          <w:lang w:val="ro-MD"/>
        </w:rPr>
        <w:t>e</w:t>
      </w:r>
      <w:r w:rsidRPr="00F435DC">
        <w:rPr>
          <w:rFonts w:eastAsia="Calibri" w:cs="Times New Roman"/>
          <w:sz w:val="20"/>
          <w:szCs w:val="20"/>
          <w:lang w:val="ro-MD"/>
        </w:rPr>
        <w:t>ste</w:t>
      </w:r>
      <w:r w:rsidRPr="00F435DC">
        <w:rPr>
          <w:rFonts w:eastAsia="Calibri" w:cs="Times New Roman"/>
          <w:spacing w:val="4"/>
          <w:sz w:val="20"/>
          <w:szCs w:val="20"/>
          <w:lang w:val="ro-MD"/>
        </w:rPr>
        <w:t xml:space="preserve"> </w:t>
      </w:r>
      <w:r w:rsidRPr="00F435DC">
        <w:rPr>
          <w:rFonts w:eastAsia="Calibri" w:cs="Times New Roman"/>
          <w:sz w:val="20"/>
          <w:szCs w:val="20"/>
          <w:lang w:val="ro-MD"/>
        </w:rPr>
        <w:t>de</w:t>
      </w:r>
      <w:r w:rsidRPr="00F435DC">
        <w:rPr>
          <w:rFonts w:eastAsia="Calibri" w:cs="Times New Roman"/>
          <w:spacing w:val="4"/>
          <w:sz w:val="20"/>
          <w:szCs w:val="20"/>
          <w:lang w:val="ro-MD"/>
        </w:rPr>
        <w:t xml:space="preserve"> </w:t>
      </w:r>
      <w:r w:rsidRPr="00F435DC">
        <w:rPr>
          <w:rFonts w:eastAsia="Calibri" w:cs="Times New Roman"/>
          <w:spacing w:val="-2"/>
          <w:sz w:val="20"/>
          <w:szCs w:val="20"/>
          <w:lang w:val="ro-MD"/>
        </w:rPr>
        <w:t xml:space="preserve">1,985 </w:t>
      </w:r>
      <w:r w:rsidRPr="00F435DC">
        <w:rPr>
          <w:rFonts w:eastAsia="Calibri" w:cs="Times New Roman"/>
          <w:sz w:val="20"/>
          <w:szCs w:val="20"/>
          <w:lang w:val="ro-MD"/>
        </w:rPr>
        <w:t>persoane.</w:t>
      </w:r>
      <w:r w:rsidRPr="00F435DC">
        <w:rPr>
          <w:rFonts w:cs="Times New Roman"/>
          <w:sz w:val="20"/>
          <w:szCs w:val="20"/>
          <w:lang w:val="ro-MD"/>
        </w:rPr>
        <w:t xml:space="preserve"> </w:t>
      </w:r>
      <w:r w:rsidRPr="00F435DC">
        <w:rPr>
          <w:rFonts w:eastAsia="Calibri" w:cs="Times New Roman"/>
          <w:sz w:val="20"/>
          <w:szCs w:val="20"/>
          <w:lang w:val="ro-MD"/>
        </w:rPr>
        <w:t>Tendințe</w:t>
      </w:r>
      <w:r w:rsidRPr="00F435DC">
        <w:rPr>
          <w:rFonts w:eastAsia="Calibri" w:cs="Times New Roman"/>
          <w:spacing w:val="13"/>
          <w:sz w:val="20"/>
          <w:szCs w:val="20"/>
          <w:lang w:val="ro-MD"/>
        </w:rPr>
        <w:t xml:space="preserve"> </w:t>
      </w:r>
      <w:r w:rsidRPr="00F435DC">
        <w:rPr>
          <w:rFonts w:eastAsia="Calibri" w:cs="Times New Roman"/>
          <w:sz w:val="20"/>
          <w:szCs w:val="20"/>
          <w:lang w:val="ro-MD"/>
        </w:rPr>
        <w:t>similare</w:t>
      </w:r>
      <w:r w:rsidRPr="00F435DC">
        <w:rPr>
          <w:rFonts w:eastAsia="Calibri" w:cs="Times New Roman"/>
          <w:spacing w:val="13"/>
          <w:sz w:val="20"/>
          <w:szCs w:val="20"/>
          <w:lang w:val="ro-MD"/>
        </w:rPr>
        <w:t xml:space="preserve"> </w:t>
      </w:r>
      <w:r w:rsidRPr="00F435DC">
        <w:rPr>
          <w:rFonts w:eastAsia="Calibri" w:cs="Times New Roman"/>
          <w:sz w:val="20"/>
          <w:szCs w:val="20"/>
          <w:lang w:val="ro-MD"/>
        </w:rPr>
        <w:t>sunt</w:t>
      </w:r>
      <w:r w:rsidRPr="00F435DC">
        <w:rPr>
          <w:rFonts w:eastAsia="Calibri" w:cs="Times New Roman"/>
          <w:spacing w:val="12"/>
          <w:sz w:val="20"/>
          <w:szCs w:val="20"/>
          <w:lang w:val="ro-MD"/>
        </w:rPr>
        <w:t xml:space="preserve"> </w:t>
      </w:r>
      <w:r w:rsidRPr="00F435DC">
        <w:rPr>
          <w:rFonts w:eastAsia="Calibri" w:cs="Times New Roman"/>
          <w:spacing w:val="1"/>
          <w:sz w:val="20"/>
          <w:szCs w:val="20"/>
          <w:lang w:val="ro-MD"/>
        </w:rPr>
        <w:t>c</w:t>
      </w:r>
      <w:r w:rsidRPr="00F435DC">
        <w:rPr>
          <w:rFonts w:eastAsia="Calibri" w:cs="Times New Roman"/>
          <w:sz w:val="20"/>
          <w:szCs w:val="20"/>
          <w:lang w:val="ro-MD"/>
        </w:rPr>
        <w:t>aracteristice</w:t>
      </w:r>
      <w:r w:rsidRPr="00F435DC">
        <w:rPr>
          <w:rFonts w:eastAsia="Calibri" w:cs="Times New Roman"/>
          <w:spacing w:val="13"/>
          <w:sz w:val="20"/>
          <w:szCs w:val="20"/>
          <w:lang w:val="ro-MD"/>
        </w:rPr>
        <w:t xml:space="preserve"> </w:t>
      </w:r>
      <w:r w:rsidRPr="00F435DC">
        <w:rPr>
          <w:rFonts w:eastAsia="Calibri" w:cs="Times New Roman"/>
          <w:sz w:val="20"/>
          <w:szCs w:val="20"/>
          <w:lang w:val="ro-MD"/>
        </w:rPr>
        <w:t>mediului</w:t>
      </w:r>
      <w:r w:rsidRPr="00F435DC">
        <w:rPr>
          <w:rFonts w:eastAsia="Calibri" w:cs="Times New Roman"/>
          <w:spacing w:val="13"/>
          <w:sz w:val="20"/>
          <w:szCs w:val="20"/>
          <w:lang w:val="ro-MD"/>
        </w:rPr>
        <w:t xml:space="preserve"> </w:t>
      </w:r>
      <w:r w:rsidRPr="00F435DC">
        <w:rPr>
          <w:rFonts w:eastAsia="Calibri" w:cs="Times New Roman"/>
          <w:sz w:val="20"/>
          <w:szCs w:val="20"/>
          <w:lang w:val="ro-MD"/>
        </w:rPr>
        <w:t>de</w:t>
      </w:r>
      <w:r w:rsidRPr="00F435DC">
        <w:rPr>
          <w:rFonts w:eastAsia="Calibri" w:cs="Times New Roman"/>
          <w:spacing w:val="12"/>
          <w:sz w:val="20"/>
          <w:szCs w:val="20"/>
          <w:lang w:val="ro-MD"/>
        </w:rPr>
        <w:t xml:space="preserve"> </w:t>
      </w:r>
      <w:r w:rsidRPr="00F435DC">
        <w:rPr>
          <w:rFonts w:eastAsia="Calibri" w:cs="Times New Roman"/>
          <w:sz w:val="20"/>
          <w:szCs w:val="20"/>
          <w:lang w:val="ro-MD"/>
        </w:rPr>
        <w:t>trai:</w:t>
      </w:r>
      <w:r w:rsidRPr="00F435DC">
        <w:rPr>
          <w:rFonts w:eastAsia="Calibri" w:cs="Times New Roman"/>
          <w:spacing w:val="13"/>
          <w:sz w:val="20"/>
          <w:szCs w:val="20"/>
          <w:lang w:val="ro-MD"/>
        </w:rPr>
        <w:t xml:space="preserve"> </w:t>
      </w:r>
      <w:r w:rsidRPr="00F435DC">
        <w:rPr>
          <w:rFonts w:eastAsia="Calibri" w:cs="Times New Roman"/>
          <w:sz w:val="20"/>
          <w:szCs w:val="20"/>
          <w:lang w:val="ro-MD"/>
        </w:rPr>
        <w:t>în</w:t>
      </w:r>
      <w:r w:rsidRPr="00F435DC">
        <w:rPr>
          <w:rFonts w:eastAsia="Calibri" w:cs="Times New Roman"/>
          <w:spacing w:val="11"/>
          <w:sz w:val="20"/>
          <w:szCs w:val="20"/>
          <w:lang w:val="ro-MD"/>
        </w:rPr>
        <w:t xml:space="preserve"> </w:t>
      </w:r>
      <w:r w:rsidRPr="00F435DC">
        <w:rPr>
          <w:rFonts w:eastAsia="Calibri" w:cs="Times New Roman"/>
          <w:sz w:val="20"/>
          <w:szCs w:val="20"/>
          <w:lang w:val="ro-MD"/>
        </w:rPr>
        <w:t>zon</w:t>
      </w:r>
      <w:r w:rsidRPr="00F435DC">
        <w:rPr>
          <w:rFonts w:eastAsia="Calibri" w:cs="Times New Roman"/>
          <w:spacing w:val="1"/>
          <w:sz w:val="20"/>
          <w:szCs w:val="20"/>
          <w:lang w:val="ro-MD"/>
        </w:rPr>
        <w:t>e</w:t>
      </w:r>
      <w:r w:rsidRPr="00F435DC">
        <w:rPr>
          <w:rFonts w:eastAsia="Calibri" w:cs="Times New Roman"/>
          <w:spacing w:val="-1"/>
          <w:sz w:val="20"/>
          <w:szCs w:val="20"/>
          <w:lang w:val="ro-MD"/>
        </w:rPr>
        <w:t>l</w:t>
      </w:r>
      <w:r w:rsidRPr="00F435DC">
        <w:rPr>
          <w:rFonts w:eastAsia="Calibri" w:cs="Times New Roman"/>
          <w:sz w:val="20"/>
          <w:szCs w:val="20"/>
          <w:lang w:val="ro-MD"/>
        </w:rPr>
        <w:t>e</w:t>
      </w:r>
      <w:r w:rsidRPr="00F435DC">
        <w:rPr>
          <w:rFonts w:eastAsia="Calibri" w:cs="Times New Roman"/>
          <w:spacing w:val="12"/>
          <w:sz w:val="20"/>
          <w:szCs w:val="20"/>
          <w:lang w:val="ro-MD"/>
        </w:rPr>
        <w:t xml:space="preserve"> </w:t>
      </w:r>
      <w:r w:rsidRPr="00F435DC">
        <w:rPr>
          <w:rFonts w:eastAsia="Calibri" w:cs="Times New Roman"/>
          <w:sz w:val="20"/>
          <w:szCs w:val="20"/>
          <w:lang w:val="ro-MD"/>
        </w:rPr>
        <w:t>urban</w:t>
      </w:r>
      <w:r w:rsidRPr="00F435DC">
        <w:rPr>
          <w:rFonts w:eastAsia="Calibri" w:cs="Times New Roman"/>
          <w:spacing w:val="1"/>
          <w:sz w:val="20"/>
          <w:szCs w:val="20"/>
          <w:lang w:val="ro-MD"/>
        </w:rPr>
        <w:t>e</w:t>
      </w:r>
      <w:r w:rsidRPr="00F435DC">
        <w:rPr>
          <w:rFonts w:eastAsia="Calibri" w:cs="Times New Roman"/>
          <w:sz w:val="20"/>
          <w:szCs w:val="20"/>
          <w:lang w:val="ro-MD"/>
        </w:rPr>
        <w:t>,</w:t>
      </w:r>
      <w:r w:rsidRPr="00F435DC">
        <w:rPr>
          <w:rFonts w:eastAsia="Calibri" w:cs="Times New Roman"/>
          <w:spacing w:val="8"/>
          <w:sz w:val="20"/>
          <w:szCs w:val="20"/>
          <w:lang w:val="ro-MD"/>
        </w:rPr>
        <w:t xml:space="preserve"> </w:t>
      </w:r>
      <w:r w:rsidRPr="00F435DC">
        <w:rPr>
          <w:rFonts w:eastAsia="Calibri" w:cs="Times New Roman"/>
          <w:sz w:val="20"/>
          <w:szCs w:val="20"/>
          <w:lang w:val="ro-MD"/>
        </w:rPr>
        <w:t>mări</w:t>
      </w:r>
      <w:r w:rsidRPr="00F435DC">
        <w:rPr>
          <w:rFonts w:eastAsia="Calibri" w:cs="Times New Roman"/>
          <w:spacing w:val="-1"/>
          <w:sz w:val="20"/>
          <w:szCs w:val="20"/>
          <w:lang w:val="ro-MD"/>
        </w:rPr>
        <w:t>m</w:t>
      </w:r>
      <w:r w:rsidRPr="00F435DC">
        <w:rPr>
          <w:rFonts w:eastAsia="Calibri" w:cs="Times New Roman"/>
          <w:spacing w:val="1"/>
          <w:sz w:val="20"/>
          <w:szCs w:val="20"/>
          <w:lang w:val="ro-MD"/>
        </w:rPr>
        <w:t>e</w:t>
      </w:r>
      <w:r w:rsidRPr="00F435DC">
        <w:rPr>
          <w:rFonts w:eastAsia="Calibri" w:cs="Times New Roman"/>
          <w:sz w:val="20"/>
          <w:szCs w:val="20"/>
          <w:lang w:val="ro-MD"/>
        </w:rPr>
        <w:t>a</w:t>
      </w:r>
      <w:r w:rsidRPr="00F435DC">
        <w:rPr>
          <w:rFonts w:eastAsia="Calibri" w:cs="Times New Roman"/>
          <w:spacing w:val="10"/>
          <w:sz w:val="20"/>
          <w:szCs w:val="20"/>
          <w:lang w:val="ro-MD"/>
        </w:rPr>
        <w:t xml:space="preserve"> </w:t>
      </w:r>
      <w:r w:rsidRPr="00F435DC">
        <w:rPr>
          <w:rFonts w:eastAsia="Calibri" w:cs="Times New Roman"/>
          <w:sz w:val="20"/>
          <w:szCs w:val="20"/>
          <w:lang w:val="ro-MD"/>
        </w:rPr>
        <w:t>m</w:t>
      </w:r>
      <w:r w:rsidRPr="00F435DC">
        <w:rPr>
          <w:rFonts w:eastAsia="Calibri" w:cs="Times New Roman"/>
          <w:spacing w:val="1"/>
          <w:sz w:val="20"/>
          <w:szCs w:val="20"/>
          <w:lang w:val="ro-MD"/>
        </w:rPr>
        <w:t>e</w:t>
      </w:r>
      <w:r w:rsidRPr="00F435DC">
        <w:rPr>
          <w:rFonts w:eastAsia="Calibri" w:cs="Times New Roman"/>
          <w:sz w:val="20"/>
          <w:szCs w:val="20"/>
          <w:lang w:val="ro-MD"/>
        </w:rPr>
        <w:t>die</w:t>
      </w:r>
      <w:r w:rsidRPr="00F435DC">
        <w:rPr>
          <w:rFonts w:eastAsia="Calibri" w:cs="Times New Roman"/>
          <w:spacing w:val="12"/>
          <w:sz w:val="20"/>
          <w:szCs w:val="20"/>
          <w:lang w:val="ro-MD"/>
        </w:rPr>
        <w:t xml:space="preserve"> </w:t>
      </w:r>
      <w:r w:rsidRPr="00F435DC">
        <w:rPr>
          <w:rFonts w:eastAsia="Calibri" w:cs="Times New Roman"/>
          <w:sz w:val="20"/>
          <w:szCs w:val="20"/>
          <w:lang w:val="ro-MD"/>
        </w:rPr>
        <w:t>a</w:t>
      </w:r>
      <w:r w:rsidRPr="00F435DC">
        <w:rPr>
          <w:rFonts w:eastAsia="Calibri" w:cs="Times New Roman"/>
          <w:spacing w:val="12"/>
          <w:sz w:val="20"/>
          <w:szCs w:val="20"/>
          <w:lang w:val="ro-MD"/>
        </w:rPr>
        <w:t xml:space="preserve"> </w:t>
      </w:r>
      <w:r w:rsidRPr="00F435DC">
        <w:rPr>
          <w:rFonts w:eastAsia="Calibri" w:cs="Times New Roman"/>
          <w:sz w:val="20"/>
          <w:szCs w:val="20"/>
          <w:lang w:val="ro-MD"/>
        </w:rPr>
        <w:t>un</w:t>
      </w:r>
      <w:r w:rsidRPr="00F435DC">
        <w:rPr>
          <w:rFonts w:eastAsia="Calibri" w:cs="Times New Roman"/>
          <w:spacing w:val="1"/>
          <w:sz w:val="20"/>
          <w:szCs w:val="20"/>
          <w:lang w:val="ro-MD"/>
        </w:rPr>
        <w:t>e</w:t>
      </w:r>
      <w:r w:rsidRPr="00F435DC">
        <w:rPr>
          <w:rFonts w:eastAsia="Calibri" w:cs="Times New Roman"/>
          <w:sz w:val="20"/>
          <w:szCs w:val="20"/>
          <w:lang w:val="ro-MD"/>
        </w:rPr>
        <w:t>i locuințe</w:t>
      </w:r>
      <w:r w:rsidRPr="00F435DC">
        <w:rPr>
          <w:rFonts w:eastAsia="Calibri" w:cs="Times New Roman"/>
          <w:spacing w:val="14"/>
          <w:sz w:val="20"/>
          <w:szCs w:val="20"/>
          <w:lang w:val="ro-MD"/>
        </w:rPr>
        <w:t xml:space="preserve"> </w:t>
      </w:r>
      <w:r w:rsidRPr="00F435DC">
        <w:rPr>
          <w:rFonts w:eastAsia="Calibri" w:cs="Times New Roman"/>
          <w:sz w:val="20"/>
          <w:szCs w:val="20"/>
          <w:lang w:val="ro-MD"/>
        </w:rPr>
        <w:t>este</w:t>
      </w:r>
      <w:r w:rsidRPr="00F435DC">
        <w:rPr>
          <w:rFonts w:eastAsia="Calibri" w:cs="Times New Roman"/>
          <w:spacing w:val="14"/>
          <w:sz w:val="20"/>
          <w:szCs w:val="20"/>
          <w:lang w:val="ro-MD"/>
        </w:rPr>
        <w:t xml:space="preserve"> </w:t>
      </w:r>
      <w:r w:rsidRPr="00F435DC">
        <w:rPr>
          <w:rFonts w:eastAsia="Calibri" w:cs="Times New Roman"/>
          <w:sz w:val="20"/>
          <w:szCs w:val="20"/>
          <w:lang w:val="ro-MD"/>
        </w:rPr>
        <w:t>de</w:t>
      </w:r>
      <w:r w:rsidRPr="00F435DC">
        <w:rPr>
          <w:rFonts w:eastAsia="Calibri" w:cs="Times New Roman"/>
          <w:spacing w:val="13"/>
          <w:sz w:val="20"/>
          <w:szCs w:val="20"/>
          <w:lang w:val="ro-MD"/>
        </w:rPr>
        <w:t xml:space="preserve"> </w:t>
      </w:r>
      <w:r w:rsidRPr="00F435DC">
        <w:rPr>
          <w:rFonts w:eastAsia="Calibri" w:cs="Times New Roman"/>
          <w:sz w:val="20"/>
          <w:szCs w:val="20"/>
          <w:lang w:val="ro-MD"/>
        </w:rPr>
        <w:t>1,755</w:t>
      </w:r>
      <w:r w:rsidRPr="00F435DC">
        <w:rPr>
          <w:rFonts w:eastAsia="Calibri" w:cs="Times New Roman"/>
          <w:spacing w:val="14"/>
          <w:sz w:val="20"/>
          <w:szCs w:val="20"/>
          <w:lang w:val="ro-MD"/>
        </w:rPr>
        <w:t xml:space="preserve"> </w:t>
      </w:r>
      <w:r w:rsidRPr="00F435DC">
        <w:rPr>
          <w:rFonts w:eastAsia="Calibri" w:cs="Times New Roman"/>
          <w:sz w:val="20"/>
          <w:szCs w:val="20"/>
          <w:lang w:val="ro-MD"/>
        </w:rPr>
        <w:t>persoa</w:t>
      </w:r>
      <w:r w:rsidRPr="00F435DC">
        <w:rPr>
          <w:rFonts w:eastAsia="Calibri" w:cs="Times New Roman"/>
          <w:spacing w:val="-1"/>
          <w:sz w:val="20"/>
          <w:szCs w:val="20"/>
          <w:lang w:val="ro-MD"/>
        </w:rPr>
        <w:t>n</w:t>
      </w:r>
      <w:r w:rsidRPr="00F435DC">
        <w:rPr>
          <w:rFonts w:eastAsia="Calibri" w:cs="Times New Roman"/>
          <w:spacing w:val="1"/>
          <w:sz w:val="20"/>
          <w:szCs w:val="20"/>
          <w:lang w:val="ro-MD"/>
        </w:rPr>
        <w:t>e</w:t>
      </w:r>
      <w:r w:rsidRPr="00F435DC">
        <w:rPr>
          <w:rFonts w:eastAsia="Calibri" w:cs="Times New Roman"/>
          <w:sz w:val="20"/>
          <w:szCs w:val="20"/>
          <w:lang w:val="ro-MD"/>
        </w:rPr>
        <w:t>,</w:t>
      </w:r>
      <w:r w:rsidRPr="00F435DC">
        <w:rPr>
          <w:rFonts w:eastAsia="Calibri" w:cs="Times New Roman"/>
          <w:spacing w:val="14"/>
          <w:sz w:val="20"/>
          <w:szCs w:val="20"/>
          <w:lang w:val="ro-MD"/>
        </w:rPr>
        <w:t xml:space="preserve"> </w:t>
      </w:r>
      <w:r w:rsidRPr="00F435DC">
        <w:rPr>
          <w:rFonts w:eastAsia="Calibri" w:cs="Times New Roman"/>
          <w:sz w:val="20"/>
          <w:szCs w:val="20"/>
          <w:lang w:val="ro-MD"/>
        </w:rPr>
        <w:t>iar</w:t>
      </w:r>
      <w:r w:rsidRPr="00F435DC">
        <w:rPr>
          <w:rFonts w:eastAsia="Calibri" w:cs="Times New Roman"/>
          <w:spacing w:val="14"/>
          <w:sz w:val="20"/>
          <w:szCs w:val="20"/>
          <w:lang w:val="ro-MD"/>
        </w:rPr>
        <w:t xml:space="preserve"> </w:t>
      </w:r>
      <w:r w:rsidRPr="00F435DC">
        <w:rPr>
          <w:rFonts w:eastAsia="Calibri" w:cs="Times New Roman"/>
          <w:sz w:val="20"/>
          <w:szCs w:val="20"/>
          <w:lang w:val="ro-MD"/>
        </w:rPr>
        <w:t>în</w:t>
      </w:r>
      <w:r w:rsidRPr="00F435DC">
        <w:rPr>
          <w:rFonts w:eastAsia="Calibri" w:cs="Times New Roman"/>
          <w:spacing w:val="12"/>
          <w:sz w:val="20"/>
          <w:szCs w:val="20"/>
          <w:lang w:val="ro-MD"/>
        </w:rPr>
        <w:t xml:space="preserve"> </w:t>
      </w:r>
      <w:r w:rsidRPr="00F435DC">
        <w:rPr>
          <w:rFonts w:eastAsia="Calibri" w:cs="Times New Roman"/>
          <w:sz w:val="20"/>
          <w:szCs w:val="20"/>
          <w:lang w:val="ro-MD"/>
        </w:rPr>
        <w:t>zonele</w:t>
      </w:r>
      <w:r w:rsidRPr="00F435DC">
        <w:rPr>
          <w:rFonts w:eastAsia="Calibri" w:cs="Times New Roman"/>
          <w:spacing w:val="13"/>
          <w:sz w:val="20"/>
          <w:szCs w:val="20"/>
          <w:lang w:val="ro-MD"/>
        </w:rPr>
        <w:t xml:space="preserve"> </w:t>
      </w:r>
      <w:r w:rsidRPr="00F435DC">
        <w:rPr>
          <w:rFonts w:eastAsia="Calibri" w:cs="Times New Roman"/>
          <w:sz w:val="20"/>
          <w:szCs w:val="20"/>
          <w:lang w:val="ro-MD"/>
        </w:rPr>
        <w:t>rurale</w:t>
      </w:r>
      <w:r w:rsidRPr="00F435DC">
        <w:rPr>
          <w:rFonts w:eastAsia="Calibri" w:cs="Times New Roman"/>
          <w:spacing w:val="14"/>
          <w:sz w:val="20"/>
          <w:szCs w:val="20"/>
          <w:lang w:val="ro-MD"/>
        </w:rPr>
        <w:t xml:space="preserve"> </w:t>
      </w:r>
      <w:r w:rsidRPr="00F435DC">
        <w:rPr>
          <w:rFonts w:eastAsia="Calibri" w:cs="Times New Roman"/>
          <w:sz w:val="20"/>
          <w:szCs w:val="20"/>
          <w:lang w:val="ro-MD"/>
        </w:rPr>
        <w:t>mărimea</w:t>
      </w:r>
      <w:r w:rsidRPr="00F435DC">
        <w:rPr>
          <w:rFonts w:eastAsia="Calibri" w:cs="Times New Roman"/>
          <w:spacing w:val="14"/>
          <w:sz w:val="20"/>
          <w:szCs w:val="20"/>
          <w:lang w:val="ro-MD"/>
        </w:rPr>
        <w:t xml:space="preserve"> </w:t>
      </w:r>
      <w:r w:rsidRPr="00F435DC">
        <w:rPr>
          <w:rFonts w:eastAsia="Calibri" w:cs="Times New Roman"/>
          <w:spacing w:val="1"/>
          <w:sz w:val="20"/>
          <w:szCs w:val="20"/>
          <w:lang w:val="ro-MD"/>
        </w:rPr>
        <w:t>m</w:t>
      </w:r>
      <w:r w:rsidRPr="00F435DC">
        <w:rPr>
          <w:rFonts w:eastAsia="Calibri" w:cs="Times New Roman"/>
          <w:sz w:val="20"/>
          <w:szCs w:val="20"/>
          <w:lang w:val="ro-MD"/>
        </w:rPr>
        <w:t>edie</w:t>
      </w:r>
      <w:r w:rsidRPr="00F435DC">
        <w:rPr>
          <w:rFonts w:eastAsia="Calibri" w:cs="Times New Roman"/>
          <w:spacing w:val="14"/>
          <w:sz w:val="20"/>
          <w:szCs w:val="20"/>
          <w:lang w:val="ro-MD"/>
        </w:rPr>
        <w:t xml:space="preserve"> </w:t>
      </w:r>
      <w:r w:rsidRPr="00F435DC">
        <w:rPr>
          <w:rFonts w:eastAsia="Calibri" w:cs="Times New Roman"/>
          <w:sz w:val="20"/>
          <w:szCs w:val="20"/>
          <w:lang w:val="ro-MD"/>
        </w:rPr>
        <w:t>a</w:t>
      </w:r>
      <w:r w:rsidRPr="00F435DC">
        <w:rPr>
          <w:rFonts w:eastAsia="Calibri" w:cs="Times New Roman"/>
          <w:spacing w:val="13"/>
          <w:sz w:val="20"/>
          <w:szCs w:val="20"/>
          <w:lang w:val="ro-MD"/>
        </w:rPr>
        <w:t xml:space="preserve"> </w:t>
      </w:r>
      <w:r w:rsidRPr="00F435DC">
        <w:rPr>
          <w:rFonts w:eastAsia="Calibri" w:cs="Times New Roman"/>
          <w:sz w:val="20"/>
          <w:szCs w:val="20"/>
          <w:lang w:val="ro-MD"/>
        </w:rPr>
        <w:t>unei</w:t>
      </w:r>
      <w:r w:rsidRPr="00F435DC">
        <w:rPr>
          <w:rFonts w:eastAsia="Calibri" w:cs="Times New Roman"/>
          <w:spacing w:val="14"/>
          <w:sz w:val="20"/>
          <w:szCs w:val="20"/>
          <w:lang w:val="ro-MD"/>
        </w:rPr>
        <w:t xml:space="preserve"> </w:t>
      </w:r>
      <w:r w:rsidRPr="00F435DC">
        <w:rPr>
          <w:rFonts w:eastAsia="Calibri" w:cs="Times New Roman"/>
          <w:sz w:val="20"/>
          <w:szCs w:val="20"/>
          <w:lang w:val="ro-MD"/>
        </w:rPr>
        <w:t>gospodării</w:t>
      </w:r>
      <w:r w:rsidRPr="00F435DC">
        <w:rPr>
          <w:rFonts w:eastAsia="Calibri" w:cs="Times New Roman"/>
          <w:spacing w:val="14"/>
          <w:sz w:val="20"/>
          <w:szCs w:val="20"/>
          <w:lang w:val="ro-MD"/>
        </w:rPr>
        <w:t xml:space="preserve"> </w:t>
      </w:r>
      <w:r w:rsidRPr="00F435DC">
        <w:rPr>
          <w:rFonts w:eastAsia="Calibri" w:cs="Times New Roman"/>
          <w:sz w:val="20"/>
          <w:szCs w:val="20"/>
          <w:lang w:val="ro-MD"/>
        </w:rPr>
        <w:t>este</w:t>
      </w:r>
      <w:r w:rsidRPr="00F435DC">
        <w:rPr>
          <w:rFonts w:eastAsia="Calibri" w:cs="Times New Roman"/>
          <w:spacing w:val="14"/>
          <w:sz w:val="20"/>
          <w:szCs w:val="20"/>
          <w:lang w:val="ro-MD"/>
        </w:rPr>
        <w:t xml:space="preserve"> </w:t>
      </w:r>
      <w:r w:rsidRPr="00F435DC">
        <w:rPr>
          <w:rFonts w:eastAsia="Calibri" w:cs="Times New Roman"/>
          <w:sz w:val="20"/>
          <w:szCs w:val="20"/>
          <w:lang w:val="ro-MD"/>
        </w:rPr>
        <w:t>de 2,229 persoane.</w:t>
      </w:r>
      <w:r w:rsidRPr="00F435DC">
        <w:rPr>
          <w:rFonts w:cs="Times New Roman"/>
          <w:sz w:val="20"/>
          <w:szCs w:val="20"/>
          <w:lang w:val="ro-MD"/>
        </w:rPr>
        <w:t xml:space="preserve"> Fluctuația pozitivă de +5,978% în perioada 2004–2024 indică o posibilă creștere a numărului de construcții noi sau înregistrarea fondului locativ vechi. Proiecțiile pentru anii următori reflectă o tendință de creștere lentă și constantă a numărului total de locuințe.</w:t>
      </w:r>
    </w:p>
    <w:p w14:paraId="24B0F5B4" w14:textId="3E533E69" w:rsidR="002557DE" w:rsidRPr="00F435DC" w:rsidRDefault="002557DE" w:rsidP="00E57B2A">
      <w:pPr>
        <w:pStyle w:val="4"/>
        <w:spacing w:before="60"/>
        <w:ind w:left="0" w:firstLine="0"/>
        <w:rPr>
          <w:rFonts w:ascii="Times New Roman" w:hAnsi="Times New Roman" w:cs="Times New Roman"/>
          <w:b w:val="0"/>
          <w:sz w:val="20"/>
          <w:szCs w:val="20"/>
          <w:lang w:val="ro-MD"/>
        </w:rPr>
      </w:pPr>
      <w:bookmarkStart w:id="4" w:name="_Hlk204697458"/>
      <w:bookmarkStart w:id="5" w:name="_Hlk195438798"/>
      <w:bookmarkEnd w:id="3"/>
      <w:r w:rsidRPr="00F435DC">
        <w:rPr>
          <w:rFonts w:ascii="Times New Roman" w:hAnsi="Times New Roman" w:cs="Times New Roman"/>
          <w:sz w:val="20"/>
          <w:szCs w:val="20"/>
          <w:lang w:val="ro-MD"/>
        </w:rPr>
        <w:t xml:space="preserve">Tabel nr.23: Locuințe în baza datelor recensămintelor populației </w:t>
      </w:r>
      <w:bookmarkEnd w:id="4"/>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552"/>
        <w:gridCol w:w="709"/>
        <w:gridCol w:w="850"/>
        <w:gridCol w:w="709"/>
        <w:gridCol w:w="1002"/>
        <w:gridCol w:w="567"/>
        <w:gridCol w:w="567"/>
        <w:gridCol w:w="567"/>
        <w:gridCol w:w="567"/>
        <w:gridCol w:w="567"/>
        <w:gridCol w:w="567"/>
        <w:gridCol w:w="699"/>
      </w:tblGrid>
      <w:tr w:rsidR="002557DE" w:rsidRPr="00F435DC" w14:paraId="1016F526" w14:textId="77777777" w:rsidTr="001A464C">
        <w:trPr>
          <w:trHeight w:val="283"/>
        </w:trPr>
        <w:tc>
          <w:tcPr>
            <w:tcW w:w="2552" w:type="dxa"/>
            <w:vMerge w:val="restart"/>
            <w:shd w:val="clear" w:color="auto" w:fill="D9D9D9" w:themeFill="background1" w:themeFillShade="D9"/>
            <w:vAlign w:val="center"/>
          </w:tcPr>
          <w:p w14:paraId="33CEBAE8"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pacing w:val="-2"/>
                <w:sz w:val="20"/>
                <w:szCs w:val="20"/>
                <w:lang w:val="ro-MD"/>
              </w:rPr>
              <w:t>UAT</w:t>
            </w:r>
          </w:p>
        </w:tc>
        <w:tc>
          <w:tcPr>
            <w:tcW w:w="2268" w:type="dxa"/>
            <w:gridSpan w:val="3"/>
            <w:tcBorders>
              <w:right w:val="single" w:sz="8" w:space="0" w:color="000000"/>
            </w:tcBorders>
            <w:shd w:val="clear" w:color="auto" w:fill="D9D9D9" w:themeFill="background1" w:themeFillShade="D9"/>
            <w:vAlign w:val="center"/>
          </w:tcPr>
          <w:p w14:paraId="1CE518D2"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z w:val="20"/>
                <w:szCs w:val="20"/>
                <w:lang w:val="ro-MD"/>
              </w:rPr>
              <w:t>Locuințe, după:</w:t>
            </w:r>
          </w:p>
        </w:tc>
        <w:tc>
          <w:tcPr>
            <w:tcW w:w="1002" w:type="dxa"/>
            <w:vMerge w:val="restart"/>
            <w:tcBorders>
              <w:left w:val="single" w:sz="8" w:space="0" w:color="000000"/>
            </w:tcBorders>
            <w:shd w:val="clear" w:color="auto" w:fill="D9D9D9" w:themeFill="background1" w:themeFillShade="D9"/>
            <w:vAlign w:val="center"/>
          </w:tcPr>
          <w:p w14:paraId="1BF5EF2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Fluctuația locuințe (2014-2024)</w:t>
            </w:r>
          </w:p>
        </w:tc>
        <w:tc>
          <w:tcPr>
            <w:tcW w:w="4101" w:type="dxa"/>
            <w:gridSpan w:val="7"/>
            <w:shd w:val="clear" w:color="auto" w:fill="D9D9D9" w:themeFill="background1" w:themeFillShade="D9"/>
            <w:vAlign w:val="center"/>
          </w:tcPr>
          <w:p w14:paraId="44E4943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Proiecția locuințelor</w:t>
            </w:r>
          </w:p>
        </w:tc>
      </w:tr>
      <w:tr w:rsidR="002557DE" w:rsidRPr="00F435DC" w14:paraId="2B1A75A5" w14:textId="77777777" w:rsidTr="00530F18">
        <w:trPr>
          <w:trHeight w:val="454"/>
        </w:trPr>
        <w:tc>
          <w:tcPr>
            <w:tcW w:w="2552" w:type="dxa"/>
            <w:vMerge/>
            <w:tcBorders>
              <w:top w:val="nil"/>
            </w:tcBorders>
            <w:shd w:val="clear" w:color="auto" w:fill="D9D9D9" w:themeFill="background1" w:themeFillShade="D9"/>
            <w:vAlign w:val="center"/>
          </w:tcPr>
          <w:p w14:paraId="5BC76D3F" w14:textId="77777777" w:rsidR="002557DE" w:rsidRPr="00F435DC" w:rsidRDefault="002557DE" w:rsidP="00E57B2A">
            <w:pPr>
              <w:spacing w:before="60" w:after="60"/>
              <w:jc w:val="center"/>
              <w:rPr>
                <w:rFonts w:cs="Times New Roman"/>
                <w:sz w:val="20"/>
                <w:szCs w:val="20"/>
                <w:lang w:val="ro-MD"/>
              </w:rPr>
            </w:pPr>
          </w:p>
        </w:tc>
        <w:tc>
          <w:tcPr>
            <w:tcW w:w="709" w:type="dxa"/>
            <w:shd w:val="clear" w:color="auto" w:fill="D9D9D9" w:themeFill="background1" w:themeFillShade="D9"/>
            <w:vAlign w:val="center"/>
          </w:tcPr>
          <w:p w14:paraId="0CB6FDCE"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APL 2004</w:t>
            </w:r>
          </w:p>
        </w:tc>
        <w:tc>
          <w:tcPr>
            <w:tcW w:w="850" w:type="dxa"/>
            <w:tcBorders>
              <w:right w:val="single" w:sz="8" w:space="0" w:color="000000"/>
            </w:tcBorders>
            <w:shd w:val="clear" w:color="auto" w:fill="D9D9D9" w:themeFill="background1" w:themeFillShade="D9"/>
            <w:vAlign w:val="center"/>
          </w:tcPr>
          <w:p w14:paraId="63337B3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2014</w:t>
            </w:r>
          </w:p>
        </w:tc>
        <w:tc>
          <w:tcPr>
            <w:tcW w:w="709" w:type="dxa"/>
            <w:tcBorders>
              <w:right w:val="single" w:sz="8" w:space="0" w:color="000000"/>
            </w:tcBorders>
            <w:shd w:val="clear" w:color="auto" w:fill="D9D9D9" w:themeFill="background1" w:themeFillShade="D9"/>
            <w:vAlign w:val="center"/>
          </w:tcPr>
          <w:p w14:paraId="490B9DDD" w14:textId="77777777" w:rsidR="002557DE" w:rsidRPr="00F435DC" w:rsidRDefault="002557DE" w:rsidP="00E57B2A">
            <w:pPr>
              <w:spacing w:before="60" w:after="60"/>
              <w:jc w:val="center"/>
              <w:rPr>
                <w:rFonts w:cs="Times New Roman"/>
                <w:b/>
                <w:spacing w:val="-2"/>
                <w:sz w:val="20"/>
                <w:szCs w:val="20"/>
                <w:lang w:val="ro-MD"/>
              </w:rPr>
            </w:pPr>
            <w:r w:rsidRPr="00F435DC">
              <w:rPr>
                <w:rFonts w:cs="Times New Roman"/>
                <w:b/>
                <w:spacing w:val="-2"/>
                <w:sz w:val="20"/>
                <w:szCs w:val="20"/>
                <w:lang w:val="ro-MD"/>
              </w:rPr>
              <w:t>BNS 2024</w:t>
            </w:r>
          </w:p>
        </w:tc>
        <w:tc>
          <w:tcPr>
            <w:tcW w:w="1002" w:type="dxa"/>
            <w:vMerge/>
            <w:tcBorders>
              <w:top w:val="nil"/>
              <w:left w:val="single" w:sz="8" w:space="0" w:color="000000"/>
            </w:tcBorders>
            <w:shd w:val="clear" w:color="auto" w:fill="D9D9D9" w:themeFill="background1" w:themeFillShade="D9"/>
            <w:vAlign w:val="center"/>
          </w:tcPr>
          <w:p w14:paraId="5DB404CB" w14:textId="77777777" w:rsidR="002557DE" w:rsidRPr="00F435DC" w:rsidRDefault="002557DE" w:rsidP="00E57B2A">
            <w:pPr>
              <w:spacing w:before="60" w:after="60"/>
              <w:jc w:val="center"/>
              <w:rPr>
                <w:rFonts w:cs="Times New Roman"/>
                <w:sz w:val="20"/>
                <w:szCs w:val="20"/>
                <w:lang w:val="ro-MD"/>
              </w:rPr>
            </w:pPr>
          </w:p>
        </w:tc>
        <w:tc>
          <w:tcPr>
            <w:tcW w:w="567" w:type="dxa"/>
            <w:shd w:val="clear" w:color="auto" w:fill="D9D9D9" w:themeFill="background1" w:themeFillShade="D9"/>
            <w:vAlign w:val="center"/>
          </w:tcPr>
          <w:p w14:paraId="5E28D3F5"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2025</w:t>
            </w:r>
          </w:p>
        </w:tc>
        <w:tc>
          <w:tcPr>
            <w:tcW w:w="567" w:type="dxa"/>
            <w:shd w:val="clear" w:color="auto" w:fill="D9D9D9" w:themeFill="background1" w:themeFillShade="D9"/>
            <w:vAlign w:val="center"/>
          </w:tcPr>
          <w:p w14:paraId="5F5853A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2026</w:t>
            </w:r>
          </w:p>
        </w:tc>
        <w:tc>
          <w:tcPr>
            <w:tcW w:w="567" w:type="dxa"/>
            <w:shd w:val="clear" w:color="auto" w:fill="D9D9D9" w:themeFill="background1" w:themeFillShade="D9"/>
            <w:vAlign w:val="center"/>
          </w:tcPr>
          <w:p w14:paraId="5A8D9B29"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2027</w:t>
            </w:r>
          </w:p>
        </w:tc>
        <w:tc>
          <w:tcPr>
            <w:tcW w:w="567" w:type="dxa"/>
            <w:shd w:val="clear" w:color="auto" w:fill="D9D9D9" w:themeFill="background1" w:themeFillShade="D9"/>
            <w:vAlign w:val="center"/>
          </w:tcPr>
          <w:p w14:paraId="058652E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2028</w:t>
            </w:r>
          </w:p>
        </w:tc>
        <w:tc>
          <w:tcPr>
            <w:tcW w:w="567" w:type="dxa"/>
            <w:shd w:val="clear" w:color="auto" w:fill="D9D9D9" w:themeFill="background1" w:themeFillShade="D9"/>
            <w:vAlign w:val="center"/>
          </w:tcPr>
          <w:p w14:paraId="0D274E0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2029</w:t>
            </w:r>
          </w:p>
        </w:tc>
        <w:tc>
          <w:tcPr>
            <w:tcW w:w="567" w:type="dxa"/>
            <w:shd w:val="clear" w:color="auto" w:fill="D9D9D9" w:themeFill="background1" w:themeFillShade="D9"/>
            <w:vAlign w:val="center"/>
          </w:tcPr>
          <w:p w14:paraId="37E9EBF1" w14:textId="77777777" w:rsidR="002557DE" w:rsidRPr="00F435DC" w:rsidRDefault="002557DE" w:rsidP="00E57B2A">
            <w:pPr>
              <w:pStyle w:val="TableParagraph"/>
              <w:spacing w:before="60" w:after="60"/>
              <w:jc w:val="center"/>
              <w:rPr>
                <w:rFonts w:ascii="Times New Roman" w:hAnsi="Times New Roman" w:cs="Times New Roman"/>
                <w:b/>
                <w:spacing w:val="-4"/>
                <w:sz w:val="20"/>
                <w:szCs w:val="20"/>
                <w:lang w:val="ro-MD"/>
              </w:rPr>
            </w:pPr>
            <w:r w:rsidRPr="00F435DC">
              <w:rPr>
                <w:rFonts w:ascii="Times New Roman" w:hAnsi="Times New Roman" w:cs="Times New Roman"/>
                <w:b/>
                <w:spacing w:val="-4"/>
                <w:sz w:val="20"/>
                <w:szCs w:val="20"/>
                <w:lang w:val="ro-MD"/>
              </w:rPr>
              <w:t>2030</w:t>
            </w:r>
          </w:p>
        </w:tc>
        <w:tc>
          <w:tcPr>
            <w:tcW w:w="699" w:type="dxa"/>
            <w:shd w:val="clear" w:color="auto" w:fill="D9D9D9" w:themeFill="background1" w:themeFillShade="D9"/>
            <w:vAlign w:val="center"/>
          </w:tcPr>
          <w:p w14:paraId="240D3E4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2031</w:t>
            </w:r>
          </w:p>
        </w:tc>
      </w:tr>
      <w:tr w:rsidR="002557DE" w:rsidRPr="00F435DC" w14:paraId="6F8E902C" w14:textId="77777777" w:rsidTr="00530F18">
        <w:trPr>
          <w:trHeight w:val="340"/>
        </w:trPr>
        <w:tc>
          <w:tcPr>
            <w:tcW w:w="2552" w:type="dxa"/>
            <w:vAlign w:val="center"/>
          </w:tcPr>
          <w:p w14:paraId="31200499"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mun. Strășeni</w:t>
            </w:r>
          </w:p>
        </w:tc>
        <w:tc>
          <w:tcPr>
            <w:tcW w:w="709" w:type="dxa"/>
            <w:vAlign w:val="center"/>
          </w:tcPr>
          <w:p w14:paraId="345D2A4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7292</w:t>
            </w:r>
          </w:p>
        </w:tc>
        <w:tc>
          <w:tcPr>
            <w:tcW w:w="850" w:type="dxa"/>
            <w:tcBorders>
              <w:right w:val="single" w:sz="8" w:space="0" w:color="000000"/>
            </w:tcBorders>
            <w:vAlign w:val="center"/>
          </w:tcPr>
          <w:p w14:paraId="752B2D8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7370</w:t>
            </w:r>
          </w:p>
        </w:tc>
        <w:tc>
          <w:tcPr>
            <w:tcW w:w="709" w:type="dxa"/>
            <w:tcBorders>
              <w:right w:val="single" w:sz="8" w:space="0" w:color="000000"/>
            </w:tcBorders>
            <w:vAlign w:val="center"/>
          </w:tcPr>
          <w:p w14:paraId="147E37B6"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8166</w:t>
            </w:r>
          </w:p>
        </w:tc>
        <w:tc>
          <w:tcPr>
            <w:tcW w:w="1002" w:type="dxa"/>
            <w:tcBorders>
              <w:left w:val="single" w:sz="8" w:space="0" w:color="000000"/>
            </w:tcBorders>
            <w:vAlign w:val="center"/>
          </w:tcPr>
          <w:p w14:paraId="492C064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+10.800%</w:t>
            </w:r>
          </w:p>
        </w:tc>
        <w:tc>
          <w:tcPr>
            <w:tcW w:w="567" w:type="dxa"/>
            <w:vAlign w:val="center"/>
          </w:tcPr>
          <w:p w14:paraId="38F99E5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8173</w:t>
            </w:r>
          </w:p>
        </w:tc>
        <w:tc>
          <w:tcPr>
            <w:tcW w:w="567" w:type="dxa"/>
            <w:vAlign w:val="center"/>
          </w:tcPr>
          <w:p w14:paraId="5B3D6E6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8181</w:t>
            </w:r>
          </w:p>
        </w:tc>
        <w:tc>
          <w:tcPr>
            <w:tcW w:w="567" w:type="dxa"/>
            <w:vAlign w:val="center"/>
          </w:tcPr>
          <w:p w14:paraId="5EC1B26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8188</w:t>
            </w:r>
          </w:p>
        </w:tc>
        <w:tc>
          <w:tcPr>
            <w:tcW w:w="567" w:type="dxa"/>
            <w:vAlign w:val="center"/>
          </w:tcPr>
          <w:p w14:paraId="47E6B1E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8195</w:t>
            </w:r>
          </w:p>
        </w:tc>
        <w:tc>
          <w:tcPr>
            <w:tcW w:w="567" w:type="dxa"/>
            <w:vAlign w:val="center"/>
          </w:tcPr>
          <w:p w14:paraId="7842B3A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8203</w:t>
            </w:r>
          </w:p>
        </w:tc>
        <w:tc>
          <w:tcPr>
            <w:tcW w:w="567" w:type="dxa"/>
            <w:vAlign w:val="center"/>
          </w:tcPr>
          <w:p w14:paraId="31F28F8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8210</w:t>
            </w:r>
          </w:p>
        </w:tc>
        <w:tc>
          <w:tcPr>
            <w:tcW w:w="699" w:type="dxa"/>
            <w:vAlign w:val="center"/>
          </w:tcPr>
          <w:p w14:paraId="41798FC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8218</w:t>
            </w:r>
          </w:p>
        </w:tc>
      </w:tr>
      <w:tr w:rsidR="002557DE" w:rsidRPr="00F435DC" w14:paraId="50809C7A" w14:textId="77777777" w:rsidTr="00530F18">
        <w:trPr>
          <w:trHeight w:val="340"/>
        </w:trPr>
        <w:tc>
          <w:tcPr>
            <w:tcW w:w="2552" w:type="dxa"/>
            <w:vAlign w:val="center"/>
          </w:tcPr>
          <w:p w14:paraId="4B3DECFB"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Tătărești</w:t>
            </w:r>
          </w:p>
        </w:tc>
        <w:tc>
          <w:tcPr>
            <w:tcW w:w="709" w:type="dxa"/>
            <w:vAlign w:val="center"/>
          </w:tcPr>
          <w:p w14:paraId="21B942E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651</w:t>
            </w:r>
          </w:p>
        </w:tc>
        <w:tc>
          <w:tcPr>
            <w:tcW w:w="850" w:type="dxa"/>
            <w:tcBorders>
              <w:right w:val="single" w:sz="8" w:space="0" w:color="000000"/>
            </w:tcBorders>
            <w:vAlign w:val="center"/>
          </w:tcPr>
          <w:p w14:paraId="5B48A36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648</w:t>
            </w:r>
          </w:p>
        </w:tc>
        <w:tc>
          <w:tcPr>
            <w:tcW w:w="709" w:type="dxa"/>
            <w:tcBorders>
              <w:right w:val="single" w:sz="8" w:space="0" w:color="000000"/>
            </w:tcBorders>
            <w:vAlign w:val="center"/>
          </w:tcPr>
          <w:p w14:paraId="0CB2BB69"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500</w:t>
            </w:r>
          </w:p>
        </w:tc>
        <w:tc>
          <w:tcPr>
            <w:tcW w:w="1002" w:type="dxa"/>
            <w:tcBorders>
              <w:left w:val="single" w:sz="8" w:space="0" w:color="000000"/>
            </w:tcBorders>
            <w:vAlign w:val="center"/>
          </w:tcPr>
          <w:p w14:paraId="3FCC55B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-22.839%</w:t>
            </w:r>
          </w:p>
        </w:tc>
        <w:tc>
          <w:tcPr>
            <w:tcW w:w="567" w:type="dxa"/>
            <w:vAlign w:val="center"/>
          </w:tcPr>
          <w:p w14:paraId="1D00BAD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501</w:t>
            </w:r>
          </w:p>
        </w:tc>
        <w:tc>
          <w:tcPr>
            <w:tcW w:w="567" w:type="dxa"/>
            <w:vAlign w:val="center"/>
          </w:tcPr>
          <w:p w14:paraId="400C01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501</w:t>
            </w:r>
          </w:p>
        </w:tc>
        <w:tc>
          <w:tcPr>
            <w:tcW w:w="567" w:type="dxa"/>
            <w:vAlign w:val="center"/>
          </w:tcPr>
          <w:p w14:paraId="27AB049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502</w:t>
            </w:r>
          </w:p>
        </w:tc>
        <w:tc>
          <w:tcPr>
            <w:tcW w:w="567" w:type="dxa"/>
            <w:vAlign w:val="center"/>
          </w:tcPr>
          <w:p w14:paraId="66DB6A9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503</w:t>
            </w:r>
          </w:p>
        </w:tc>
        <w:tc>
          <w:tcPr>
            <w:tcW w:w="567" w:type="dxa"/>
            <w:vAlign w:val="center"/>
          </w:tcPr>
          <w:p w14:paraId="0A95385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503</w:t>
            </w:r>
          </w:p>
        </w:tc>
        <w:tc>
          <w:tcPr>
            <w:tcW w:w="567" w:type="dxa"/>
            <w:vAlign w:val="center"/>
          </w:tcPr>
          <w:p w14:paraId="199F236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504</w:t>
            </w:r>
          </w:p>
        </w:tc>
        <w:tc>
          <w:tcPr>
            <w:tcW w:w="699" w:type="dxa"/>
            <w:vAlign w:val="center"/>
          </w:tcPr>
          <w:p w14:paraId="091D9F9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505</w:t>
            </w:r>
          </w:p>
        </w:tc>
      </w:tr>
      <w:tr w:rsidR="002557DE" w:rsidRPr="00F435DC" w14:paraId="672746F7" w14:textId="77777777" w:rsidTr="00530F18">
        <w:trPr>
          <w:trHeight w:val="340"/>
        </w:trPr>
        <w:tc>
          <w:tcPr>
            <w:tcW w:w="2552" w:type="dxa"/>
            <w:vAlign w:val="center"/>
          </w:tcPr>
          <w:p w14:paraId="70FFE3BC"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Pănășești</w:t>
            </w:r>
          </w:p>
        </w:tc>
        <w:tc>
          <w:tcPr>
            <w:tcW w:w="709" w:type="dxa"/>
            <w:vAlign w:val="center"/>
          </w:tcPr>
          <w:p w14:paraId="23D0A75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1077</w:t>
            </w:r>
          </w:p>
        </w:tc>
        <w:tc>
          <w:tcPr>
            <w:tcW w:w="850" w:type="dxa"/>
            <w:tcBorders>
              <w:right w:val="single" w:sz="8" w:space="0" w:color="000000"/>
            </w:tcBorders>
            <w:vAlign w:val="center"/>
          </w:tcPr>
          <w:p w14:paraId="16AFD0B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1043</w:t>
            </w:r>
          </w:p>
        </w:tc>
        <w:tc>
          <w:tcPr>
            <w:tcW w:w="709" w:type="dxa"/>
            <w:tcBorders>
              <w:right w:val="single" w:sz="8" w:space="0" w:color="000000"/>
            </w:tcBorders>
            <w:vAlign w:val="center"/>
          </w:tcPr>
          <w:p w14:paraId="71E74489"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1065</w:t>
            </w:r>
          </w:p>
        </w:tc>
        <w:tc>
          <w:tcPr>
            <w:tcW w:w="1002" w:type="dxa"/>
            <w:tcBorders>
              <w:left w:val="single" w:sz="8" w:space="0" w:color="000000"/>
            </w:tcBorders>
            <w:vAlign w:val="center"/>
          </w:tcPr>
          <w:p w14:paraId="503D3B3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+2.109%</w:t>
            </w:r>
          </w:p>
        </w:tc>
        <w:tc>
          <w:tcPr>
            <w:tcW w:w="567" w:type="dxa"/>
            <w:vAlign w:val="center"/>
          </w:tcPr>
          <w:p w14:paraId="5815D27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1066</w:t>
            </w:r>
          </w:p>
        </w:tc>
        <w:tc>
          <w:tcPr>
            <w:tcW w:w="567" w:type="dxa"/>
            <w:vAlign w:val="center"/>
          </w:tcPr>
          <w:p w14:paraId="5839355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1067</w:t>
            </w:r>
          </w:p>
        </w:tc>
        <w:tc>
          <w:tcPr>
            <w:tcW w:w="567" w:type="dxa"/>
            <w:vAlign w:val="center"/>
          </w:tcPr>
          <w:p w14:paraId="25C0375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1068</w:t>
            </w:r>
          </w:p>
        </w:tc>
        <w:tc>
          <w:tcPr>
            <w:tcW w:w="567" w:type="dxa"/>
            <w:vAlign w:val="center"/>
          </w:tcPr>
          <w:p w14:paraId="5A175A7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1069</w:t>
            </w:r>
          </w:p>
        </w:tc>
        <w:tc>
          <w:tcPr>
            <w:tcW w:w="567" w:type="dxa"/>
            <w:vAlign w:val="center"/>
          </w:tcPr>
          <w:p w14:paraId="4CF790D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1070</w:t>
            </w:r>
          </w:p>
        </w:tc>
        <w:tc>
          <w:tcPr>
            <w:tcW w:w="567" w:type="dxa"/>
            <w:vAlign w:val="center"/>
          </w:tcPr>
          <w:p w14:paraId="507BF4E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1071</w:t>
            </w:r>
          </w:p>
        </w:tc>
        <w:tc>
          <w:tcPr>
            <w:tcW w:w="699" w:type="dxa"/>
            <w:vAlign w:val="center"/>
          </w:tcPr>
          <w:p w14:paraId="3E6FEEC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1072</w:t>
            </w:r>
          </w:p>
        </w:tc>
      </w:tr>
      <w:tr w:rsidR="002557DE" w:rsidRPr="00F435DC" w14:paraId="11196355" w14:textId="77777777" w:rsidTr="00530F18">
        <w:trPr>
          <w:trHeight w:val="340"/>
        </w:trPr>
        <w:tc>
          <w:tcPr>
            <w:tcW w:w="2552" w:type="dxa"/>
            <w:vAlign w:val="center"/>
          </w:tcPr>
          <w:p w14:paraId="68DA5E4D"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Ghelăuza</w:t>
            </w:r>
          </w:p>
        </w:tc>
        <w:tc>
          <w:tcPr>
            <w:tcW w:w="709" w:type="dxa"/>
            <w:vAlign w:val="center"/>
          </w:tcPr>
          <w:p w14:paraId="1C60916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449</w:t>
            </w:r>
          </w:p>
        </w:tc>
        <w:tc>
          <w:tcPr>
            <w:tcW w:w="850" w:type="dxa"/>
            <w:tcBorders>
              <w:right w:val="single" w:sz="8" w:space="0" w:color="000000"/>
            </w:tcBorders>
            <w:vAlign w:val="center"/>
          </w:tcPr>
          <w:p w14:paraId="3FB6152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436</w:t>
            </w:r>
          </w:p>
        </w:tc>
        <w:tc>
          <w:tcPr>
            <w:tcW w:w="709" w:type="dxa"/>
            <w:tcBorders>
              <w:right w:val="single" w:sz="8" w:space="0" w:color="000000"/>
            </w:tcBorders>
            <w:vAlign w:val="center"/>
          </w:tcPr>
          <w:p w14:paraId="47571825"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444</w:t>
            </w:r>
          </w:p>
        </w:tc>
        <w:tc>
          <w:tcPr>
            <w:tcW w:w="1002" w:type="dxa"/>
            <w:tcBorders>
              <w:left w:val="single" w:sz="8" w:space="0" w:color="000000"/>
            </w:tcBorders>
            <w:vAlign w:val="center"/>
          </w:tcPr>
          <w:p w14:paraId="7346112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+1.834%</w:t>
            </w:r>
          </w:p>
        </w:tc>
        <w:tc>
          <w:tcPr>
            <w:tcW w:w="567" w:type="dxa"/>
            <w:vAlign w:val="center"/>
          </w:tcPr>
          <w:p w14:paraId="620C79C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444</w:t>
            </w:r>
          </w:p>
        </w:tc>
        <w:tc>
          <w:tcPr>
            <w:tcW w:w="567" w:type="dxa"/>
            <w:vAlign w:val="center"/>
          </w:tcPr>
          <w:p w14:paraId="13A8B01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49794D2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4D91E4B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c>
          <w:tcPr>
            <w:tcW w:w="567" w:type="dxa"/>
            <w:vAlign w:val="center"/>
          </w:tcPr>
          <w:p w14:paraId="70FF99D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c>
          <w:tcPr>
            <w:tcW w:w="567" w:type="dxa"/>
            <w:vAlign w:val="center"/>
          </w:tcPr>
          <w:p w14:paraId="18BCCB4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447</w:t>
            </w:r>
          </w:p>
        </w:tc>
        <w:tc>
          <w:tcPr>
            <w:tcW w:w="699" w:type="dxa"/>
            <w:vAlign w:val="center"/>
          </w:tcPr>
          <w:p w14:paraId="1DCE5ED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447</w:t>
            </w:r>
          </w:p>
        </w:tc>
      </w:tr>
      <w:tr w:rsidR="002557DE" w:rsidRPr="00F435DC" w14:paraId="191D8660" w14:textId="77777777" w:rsidTr="00530F18">
        <w:trPr>
          <w:trHeight w:val="340"/>
        </w:trPr>
        <w:tc>
          <w:tcPr>
            <w:tcW w:w="2552" w:type="dxa"/>
            <w:vAlign w:val="center"/>
          </w:tcPr>
          <w:p w14:paraId="160465B6"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Negrești</w:t>
            </w:r>
          </w:p>
        </w:tc>
        <w:tc>
          <w:tcPr>
            <w:tcW w:w="709" w:type="dxa"/>
            <w:vAlign w:val="center"/>
          </w:tcPr>
          <w:p w14:paraId="41BEA29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408</w:t>
            </w:r>
          </w:p>
        </w:tc>
        <w:tc>
          <w:tcPr>
            <w:tcW w:w="850" w:type="dxa"/>
            <w:tcBorders>
              <w:right w:val="single" w:sz="8" w:space="0" w:color="000000"/>
            </w:tcBorders>
            <w:vAlign w:val="center"/>
          </w:tcPr>
          <w:p w14:paraId="496FC8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433</w:t>
            </w:r>
          </w:p>
        </w:tc>
        <w:tc>
          <w:tcPr>
            <w:tcW w:w="709" w:type="dxa"/>
            <w:tcBorders>
              <w:right w:val="single" w:sz="8" w:space="0" w:color="000000"/>
            </w:tcBorders>
            <w:vAlign w:val="center"/>
          </w:tcPr>
          <w:p w14:paraId="607473EA"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443</w:t>
            </w:r>
          </w:p>
        </w:tc>
        <w:tc>
          <w:tcPr>
            <w:tcW w:w="1002" w:type="dxa"/>
            <w:tcBorders>
              <w:left w:val="single" w:sz="8" w:space="0" w:color="000000"/>
            </w:tcBorders>
            <w:vAlign w:val="center"/>
          </w:tcPr>
          <w:p w14:paraId="6E8FCAD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+2.309%</w:t>
            </w:r>
          </w:p>
        </w:tc>
        <w:tc>
          <w:tcPr>
            <w:tcW w:w="567" w:type="dxa"/>
            <w:vAlign w:val="center"/>
          </w:tcPr>
          <w:p w14:paraId="1D66B85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443</w:t>
            </w:r>
          </w:p>
        </w:tc>
        <w:tc>
          <w:tcPr>
            <w:tcW w:w="567" w:type="dxa"/>
            <w:vAlign w:val="center"/>
          </w:tcPr>
          <w:p w14:paraId="08B98CB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444</w:t>
            </w:r>
          </w:p>
        </w:tc>
        <w:tc>
          <w:tcPr>
            <w:tcW w:w="567" w:type="dxa"/>
            <w:vAlign w:val="center"/>
          </w:tcPr>
          <w:p w14:paraId="5158E09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444</w:t>
            </w:r>
          </w:p>
        </w:tc>
        <w:tc>
          <w:tcPr>
            <w:tcW w:w="567" w:type="dxa"/>
            <w:vAlign w:val="center"/>
          </w:tcPr>
          <w:p w14:paraId="59ABCD1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2EE841A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1F2B6A0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c>
          <w:tcPr>
            <w:tcW w:w="699" w:type="dxa"/>
            <w:vAlign w:val="center"/>
          </w:tcPr>
          <w:p w14:paraId="5F8F578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r>
      <w:tr w:rsidR="002557DE" w:rsidRPr="00F435DC" w14:paraId="16E6B3A1" w14:textId="77777777" w:rsidTr="00530F18">
        <w:trPr>
          <w:trHeight w:val="340"/>
        </w:trPr>
        <w:tc>
          <w:tcPr>
            <w:tcW w:w="2552" w:type="dxa"/>
            <w:vAlign w:val="center"/>
          </w:tcPr>
          <w:p w14:paraId="1CB8CA6C"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Roșcani</w:t>
            </w:r>
          </w:p>
        </w:tc>
        <w:tc>
          <w:tcPr>
            <w:tcW w:w="709" w:type="dxa"/>
            <w:vAlign w:val="center"/>
          </w:tcPr>
          <w:p w14:paraId="783A57E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582</w:t>
            </w:r>
          </w:p>
        </w:tc>
        <w:tc>
          <w:tcPr>
            <w:tcW w:w="850" w:type="dxa"/>
            <w:tcBorders>
              <w:right w:val="single" w:sz="8" w:space="0" w:color="000000"/>
            </w:tcBorders>
            <w:vAlign w:val="center"/>
          </w:tcPr>
          <w:p w14:paraId="714AAAA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628</w:t>
            </w:r>
          </w:p>
        </w:tc>
        <w:tc>
          <w:tcPr>
            <w:tcW w:w="709" w:type="dxa"/>
            <w:tcBorders>
              <w:right w:val="single" w:sz="8" w:space="0" w:color="000000"/>
            </w:tcBorders>
            <w:vAlign w:val="center"/>
          </w:tcPr>
          <w:p w14:paraId="5882C1EE"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575</w:t>
            </w:r>
          </w:p>
        </w:tc>
        <w:tc>
          <w:tcPr>
            <w:tcW w:w="1002" w:type="dxa"/>
            <w:tcBorders>
              <w:left w:val="single" w:sz="8" w:space="0" w:color="000000"/>
            </w:tcBorders>
            <w:vAlign w:val="center"/>
          </w:tcPr>
          <w:p w14:paraId="2B56B6E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-8.439%</w:t>
            </w:r>
          </w:p>
        </w:tc>
        <w:tc>
          <w:tcPr>
            <w:tcW w:w="567" w:type="dxa"/>
            <w:vAlign w:val="center"/>
          </w:tcPr>
          <w:p w14:paraId="38B2B36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576</w:t>
            </w:r>
          </w:p>
        </w:tc>
        <w:tc>
          <w:tcPr>
            <w:tcW w:w="567" w:type="dxa"/>
            <w:vAlign w:val="center"/>
          </w:tcPr>
          <w:p w14:paraId="3A992BD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576</w:t>
            </w:r>
          </w:p>
        </w:tc>
        <w:tc>
          <w:tcPr>
            <w:tcW w:w="567" w:type="dxa"/>
            <w:vAlign w:val="center"/>
          </w:tcPr>
          <w:p w14:paraId="2133C48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577</w:t>
            </w:r>
          </w:p>
        </w:tc>
        <w:tc>
          <w:tcPr>
            <w:tcW w:w="567" w:type="dxa"/>
            <w:vAlign w:val="center"/>
          </w:tcPr>
          <w:p w14:paraId="5A0643D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578</w:t>
            </w:r>
          </w:p>
        </w:tc>
        <w:tc>
          <w:tcPr>
            <w:tcW w:w="567" w:type="dxa"/>
            <w:vAlign w:val="center"/>
          </w:tcPr>
          <w:p w14:paraId="3D651A5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578</w:t>
            </w:r>
          </w:p>
        </w:tc>
        <w:tc>
          <w:tcPr>
            <w:tcW w:w="567" w:type="dxa"/>
            <w:vAlign w:val="center"/>
          </w:tcPr>
          <w:p w14:paraId="6AB0853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579</w:t>
            </w:r>
          </w:p>
        </w:tc>
        <w:tc>
          <w:tcPr>
            <w:tcW w:w="699" w:type="dxa"/>
            <w:vAlign w:val="center"/>
          </w:tcPr>
          <w:p w14:paraId="10F4B59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579</w:t>
            </w:r>
          </w:p>
        </w:tc>
      </w:tr>
      <w:tr w:rsidR="002557DE" w:rsidRPr="00F435DC" w14:paraId="7A21B869" w14:textId="77777777" w:rsidTr="00530F18">
        <w:trPr>
          <w:trHeight w:val="340"/>
        </w:trPr>
        <w:tc>
          <w:tcPr>
            <w:tcW w:w="2552" w:type="dxa"/>
            <w:vAlign w:val="center"/>
          </w:tcPr>
          <w:p w14:paraId="2B85D831"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Sireți</w:t>
            </w:r>
          </w:p>
        </w:tc>
        <w:tc>
          <w:tcPr>
            <w:tcW w:w="709" w:type="dxa"/>
            <w:vAlign w:val="center"/>
          </w:tcPr>
          <w:p w14:paraId="48C3AC3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1506</w:t>
            </w:r>
          </w:p>
        </w:tc>
        <w:tc>
          <w:tcPr>
            <w:tcW w:w="850" w:type="dxa"/>
            <w:tcBorders>
              <w:right w:val="single" w:sz="8" w:space="0" w:color="000000"/>
            </w:tcBorders>
            <w:vAlign w:val="center"/>
          </w:tcPr>
          <w:p w14:paraId="15B185D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1720</w:t>
            </w:r>
          </w:p>
        </w:tc>
        <w:tc>
          <w:tcPr>
            <w:tcW w:w="709" w:type="dxa"/>
            <w:tcBorders>
              <w:right w:val="single" w:sz="8" w:space="0" w:color="000000"/>
            </w:tcBorders>
            <w:vAlign w:val="center"/>
          </w:tcPr>
          <w:p w14:paraId="5668E2EC"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1819</w:t>
            </w:r>
          </w:p>
        </w:tc>
        <w:tc>
          <w:tcPr>
            <w:tcW w:w="1002" w:type="dxa"/>
            <w:tcBorders>
              <w:left w:val="single" w:sz="8" w:space="0" w:color="000000"/>
            </w:tcBorders>
            <w:vAlign w:val="center"/>
          </w:tcPr>
          <w:p w14:paraId="10D652B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+5.755%</w:t>
            </w:r>
          </w:p>
        </w:tc>
        <w:tc>
          <w:tcPr>
            <w:tcW w:w="567" w:type="dxa"/>
            <w:vAlign w:val="center"/>
          </w:tcPr>
          <w:p w14:paraId="092F642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1821</w:t>
            </w:r>
          </w:p>
        </w:tc>
        <w:tc>
          <w:tcPr>
            <w:tcW w:w="567" w:type="dxa"/>
            <w:vAlign w:val="center"/>
          </w:tcPr>
          <w:p w14:paraId="7A2154A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1822</w:t>
            </w:r>
          </w:p>
        </w:tc>
        <w:tc>
          <w:tcPr>
            <w:tcW w:w="567" w:type="dxa"/>
            <w:vAlign w:val="center"/>
          </w:tcPr>
          <w:p w14:paraId="6BB95E8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1824</w:t>
            </w:r>
          </w:p>
        </w:tc>
        <w:tc>
          <w:tcPr>
            <w:tcW w:w="567" w:type="dxa"/>
            <w:vAlign w:val="center"/>
          </w:tcPr>
          <w:p w14:paraId="416BAB5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1826</w:t>
            </w:r>
          </w:p>
        </w:tc>
        <w:tc>
          <w:tcPr>
            <w:tcW w:w="567" w:type="dxa"/>
            <w:vAlign w:val="center"/>
          </w:tcPr>
          <w:p w14:paraId="5A9839A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1828</w:t>
            </w:r>
          </w:p>
        </w:tc>
        <w:tc>
          <w:tcPr>
            <w:tcW w:w="567" w:type="dxa"/>
            <w:vAlign w:val="center"/>
          </w:tcPr>
          <w:p w14:paraId="1CE7FBA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1829</w:t>
            </w:r>
          </w:p>
        </w:tc>
        <w:tc>
          <w:tcPr>
            <w:tcW w:w="699" w:type="dxa"/>
            <w:vAlign w:val="center"/>
          </w:tcPr>
          <w:p w14:paraId="0AAF176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1831</w:t>
            </w:r>
          </w:p>
        </w:tc>
      </w:tr>
      <w:tr w:rsidR="002557DE" w:rsidRPr="00F435DC" w14:paraId="6290F75D" w14:textId="77777777" w:rsidTr="00530F18">
        <w:trPr>
          <w:trHeight w:val="340"/>
        </w:trPr>
        <w:tc>
          <w:tcPr>
            <w:tcW w:w="2552" w:type="dxa"/>
            <w:shd w:val="clear" w:color="auto" w:fill="F2F2F2" w:themeFill="background1" w:themeFillShade="F2"/>
            <w:vAlign w:val="center"/>
          </w:tcPr>
          <w:p w14:paraId="7AAC86DB" w14:textId="77777777" w:rsidR="002557DE" w:rsidRPr="00F435DC" w:rsidRDefault="002557DE" w:rsidP="00E57B2A">
            <w:pPr>
              <w:pStyle w:val="TableParagraph"/>
              <w:spacing w:before="60" w:after="60"/>
              <w:jc w:val="center"/>
              <w:rPr>
                <w:rFonts w:ascii="Times New Roman" w:hAnsi="Times New Roman" w:cs="Times New Roman"/>
                <w:bCs/>
                <w:sz w:val="20"/>
                <w:szCs w:val="20"/>
                <w:lang w:val="ro-MD"/>
              </w:rPr>
            </w:pPr>
            <w:r w:rsidRPr="00F435DC">
              <w:rPr>
                <w:rFonts w:ascii="Times New Roman" w:hAnsi="Times New Roman" w:cs="Times New Roman"/>
                <w:b/>
                <w:sz w:val="20"/>
                <w:szCs w:val="20"/>
                <w:lang w:val="ro-MD" w:eastAsia="ro-MD"/>
              </w:rPr>
              <w:t>Total:</w:t>
            </w:r>
          </w:p>
        </w:tc>
        <w:tc>
          <w:tcPr>
            <w:tcW w:w="709" w:type="dxa"/>
            <w:shd w:val="clear" w:color="auto" w:fill="F2F2F2" w:themeFill="background1" w:themeFillShade="F2"/>
            <w:vAlign w:val="center"/>
          </w:tcPr>
          <w:p w14:paraId="47BE835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sz w:val="20"/>
                <w:szCs w:val="20"/>
                <w:lang w:val="ro-MD" w:eastAsia="ro-MD"/>
              </w:rPr>
              <w:t>11965</w:t>
            </w:r>
          </w:p>
        </w:tc>
        <w:tc>
          <w:tcPr>
            <w:tcW w:w="850" w:type="dxa"/>
            <w:tcBorders>
              <w:right w:val="single" w:sz="8" w:space="0" w:color="000000"/>
            </w:tcBorders>
            <w:shd w:val="clear" w:color="auto" w:fill="F2F2F2" w:themeFill="background1" w:themeFillShade="F2"/>
            <w:vAlign w:val="center"/>
          </w:tcPr>
          <w:p w14:paraId="72C2276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sz w:val="20"/>
                <w:szCs w:val="20"/>
                <w:lang w:val="ro-MD" w:eastAsia="ro-MD"/>
              </w:rPr>
              <w:t>12278</w:t>
            </w:r>
          </w:p>
        </w:tc>
        <w:tc>
          <w:tcPr>
            <w:tcW w:w="709" w:type="dxa"/>
            <w:tcBorders>
              <w:right w:val="single" w:sz="8" w:space="0" w:color="000000"/>
            </w:tcBorders>
            <w:shd w:val="clear" w:color="auto" w:fill="F2F2F2" w:themeFill="background1" w:themeFillShade="F2"/>
            <w:vAlign w:val="center"/>
          </w:tcPr>
          <w:p w14:paraId="1D6D8E9B"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b/>
                <w:bCs/>
                <w:sz w:val="20"/>
                <w:szCs w:val="20"/>
                <w:lang w:val="ro-MD" w:eastAsia="ro-MD"/>
              </w:rPr>
              <w:t>13012</w:t>
            </w:r>
          </w:p>
        </w:tc>
        <w:tc>
          <w:tcPr>
            <w:tcW w:w="1002" w:type="dxa"/>
            <w:tcBorders>
              <w:left w:val="single" w:sz="8" w:space="0" w:color="000000"/>
            </w:tcBorders>
            <w:shd w:val="clear" w:color="auto" w:fill="F2F2F2" w:themeFill="background1" w:themeFillShade="F2"/>
            <w:vAlign w:val="center"/>
          </w:tcPr>
          <w:p w14:paraId="0F04862F"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+5.978%</w:t>
            </w:r>
          </w:p>
        </w:tc>
        <w:tc>
          <w:tcPr>
            <w:tcW w:w="567" w:type="dxa"/>
            <w:shd w:val="clear" w:color="auto" w:fill="F2F2F2" w:themeFill="background1" w:themeFillShade="F2"/>
            <w:vAlign w:val="center"/>
          </w:tcPr>
          <w:p w14:paraId="3B9C838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13024</w:t>
            </w:r>
          </w:p>
        </w:tc>
        <w:tc>
          <w:tcPr>
            <w:tcW w:w="567" w:type="dxa"/>
            <w:shd w:val="clear" w:color="auto" w:fill="F2F2F2" w:themeFill="background1" w:themeFillShade="F2"/>
            <w:vAlign w:val="center"/>
          </w:tcPr>
          <w:p w14:paraId="7E6FA73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13037</w:t>
            </w:r>
          </w:p>
        </w:tc>
        <w:tc>
          <w:tcPr>
            <w:tcW w:w="567" w:type="dxa"/>
            <w:shd w:val="clear" w:color="auto" w:fill="F2F2F2" w:themeFill="background1" w:themeFillShade="F2"/>
            <w:vAlign w:val="center"/>
          </w:tcPr>
          <w:p w14:paraId="1C6DDD0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13049</w:t>
            </w:r>
          </w:p>
        </w:tc>
        <w:tc>
          <w:tcPr>
            <w:tcW w:w="567" w:type="dxa"/>
            <w:shd w:val="clear" w:color="auto" w:fill="F2F2F2" w:themeFill="background1" w:themeFillShade="F2"/>
            <w:vAlign w:val="center"/>
          </w:tcPr>
          <w:p w14:paraId="3DC4B09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13061</w:t>
            </w:r>
          </w:p>
        </w:tc>
        <w:tc>
          <w:tcPr>
            <w:tcW w:w="567" w:type="dxa"/>
            <w:shd w:val="clear" w:color="auto" w:fill="F2F2F2" w:themeFill="background1" w:themeFillShade="F2"/>
            <w:vAlign w:val="center"/>
          </w:tcPr>
          <w:p w14:paraId="3DB7EF1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13073</w:t>
            </w:r>
          </w:p>
        </w:tc>
        <w:tc>
          <w:tcPr>
            <w:tcW w:w="567" w:type="dxa"/>
            <w:shd w:val="clear" w:color="auto" w:fill="F2F2F2" w:themeFill="background1" w:themeFillShade="F2"/>
            <w:vAlign w:val="center"/>
          </w:tcPr>
          <w:p w14:paraId="545C3BD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13086</w:t>
            </w:r>
          </w:p>
        </w:tc>
        <w:tc>
          <w:tcPr>
            <w:tcW w:w="699" w:type="dxa"/>
            <w:shd w:val="clear" w:color="auto" w:fill="F2F2F2" w:themeFill="background1" w:themeFillShade="F2"/>
            <w:vAlign w:val="center"/>
          </w:tcPr>
          <w:p w14:paraId="716FA16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13098</w:t>
            </w:r>
          </w:p>
        </w:tc>
      </w:tr>
      <w:tr w:rsidR="002557DE" w:rsidRPr="00F435DC" w14:paraId="29CF6564" w14:textId="77777777" w:rsidTr="00530F18">
        <w:trPr>
          <w:trHeight w:val="340"/>
        </w:trPr>
        <w:tc>
          <w:tcPr>
            <w:tcW w:w="2552" w:type="dxa"/>
            <w:shd w:val="clear" w:color="auto" w:fill="F2F2F2" w:themeFill="background1" w:themeFillShade="F2"/>
            <w:vAlign w:val="center"/>
          </w:tcPr>
          <w:p w14:paraId="6E6E951B"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eastAsia="ro-MD"/>
              </w:rPr>
            </w:pPr>
            <w:r w:rsidRPr="00F435DC">
              <w:rPr>
                <w:rFonts w:ascii="Times New Roman" w:hAnsi="Times New Roman" w:cs="Times New Roman"/>
                <w:b/>
                <w:bCs/>
                <w:i/>
                <w:iCs/>
                <w:sz w:val="20"/>
                <w:szCs w:val="20"/>
                <w:lang w:val="ro-MD" w:eastAsia="ro-MD"/>
              </w:rPr>
              <w:t>Total, r-ul Strășeni</w:t>
            </w:r>
          </w:p>
        </w:tc>
        <w:tc>
          <w:tcPr>
            <w:tcW w:w="709" w:type="dxa"/>
            <w:shd w:val="clear" w:color="auto" w:fill="F2F2F2" w:themeFill="background1" w:themeFillShade="F2"/>
            <w:vAlign w:val="center"/>
          </w:tcPr>
          <w:p w14:paraId="235B2359"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31837</w:t>
            </w:r>
          </w:p>
        </w:tc>
        <w:tc>
          <w:tcPr>
            <w:tcW w:w="850" w:type="dxa"/>
            <w:tcBorders>
              <w:right w:val="single" w:sz="8" w:space="0" w:color="000000"/>
            </w:tcBorders>
            <w:shd w:val="clear" w:color="auto" w:fill="F2F2F2" w:themeFill="background1" w:themeFillShade="F2"/>
            <w:vAlign w:val="center"/>
          </w:tcPr>
          <w:p w14:paraId="7A67CE97"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30549</w:t>
            </w:r>
          </w:p>
        </w:tc>
        <w:tc>
          <w:tcPr>
            <w:tcW w:w="709" w:type="dxa"/>
            <w:tcBorders>
              <w:right w:val="single" w:sz="8" w:space="0" w:color="000000"/>
            </w:tcBorders>
            <w:shd w:val="clear" w:color="auto" w:fill="F2F2F2" w:themeFill="background1" w:themeFillShade="F2"/>
            <w:vAlign w:val="center"/>
          </w:tcPr>
          <w:p w14:paraId="7B6D7F12"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33000</w:t>
            </w:r>
          </w:p>
        </w:tc>
        <w:tc>
          <w:tcPr>
            <w:tcW w:w="1002" w:type="dxa"/>
            <w:tcBorders>
              <w:left w:val="single" w:sz="8" w:space="0" w:color="000000"/>
            </w:tcBorders>
            <w:shd w:val="clear" w:color="auto" w:fill="F2F2F2" w:themeFill="background1" w:themeFillShade="F2"/>
            <w:vAlign w:val="center"/>
          </w:tcPr>
          <w:p w14:paraId="32B0DE6F"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sz w:val="20"/>
                <w:szCs w:val="20"/>
                <w:lang w:val="ro-MD" w:eastAsia="ro-MD"/>
              </w:rPr>
              <w:t>+8.023%</w:t>
            </w:r>
          </w:p>
        </w:tc>
        <w:tc>
          <w:tcPr>
            <w:tcW w:w="567" w:type="dxa"/>
            <w:shd w:val="clear" w:color="auto" w:fill="F2F2F2" w:themeFill="background1" w:themeFillShade="F2"/>
            <w:vAlign w:val="center"/>
          </w:tcPr>
          <w:p w14:paraId="46521CC5"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33031</w:t>
            </w:r>
          </w:p>
        </w:tc>
        <w:tc>
          <w:tcPr>
            <w:tcW w:w="567" w:type="dxa"/>
            <w:shd w:val="clear" w:color="auto" w:fill="F2F2F2" w:themeFill="background1" w:themeFillShade="F2"/>
            <w:vAlign w:val="center"/>
          </w:tcPr>
          <w:p w14:paraId="5726803D"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33061</w:t>
            </w:r>
          </w:p>
        </w:tc>
        <w:tc>
          <w:tcPr>
            <w:tcW w:w="567" w:type="dxa"/>
            <w:shd w:val="clear" w:color="auto" w:fill="F2F2F2" w:themeFill="background1" w:themeFillShade="F2"/>
            <w:vAlign w:val="center"/>
          </w:tcPr>
          <w:p w14:paraId="7B1299B8"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33092</w:t>
            </w:r>
          </w:p>
        </w:tc>
        <w:tc>
          <w:tcPr>
            <w:tcW w:w="567" w:type="dxa"/>
            <w:shd w:val="clear" w:color="auto" w:fill="F2F2F2" w:themeFill="background1" w:themeFillShade="F2"/>
            <w:vAlign w:val="center"/>
          </w:tcPr>
          <w:p w14:paraId="13A027D3"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33122</w:t>
            </w:r>
          </w:p>
        </w:tc>
        <w:tc>
          <w:tcPr>
            <w:tcW w:w="567" w:type="dxa"/>
            <w:shd w:val="clear" w:color="auto" w:fill="F2F2F2" w:themeFill="background1" w:themeFillShade="F2"/>
            <w:vAlign w:val="center"/>
          </w:tcPr>
          <w:p w14:paraId="0224866C"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33153</w:t>
            </w:r>
          </w:p>
        </w:tc>
        <w:tc>
          <w:tcPr>
            <w:tcW w:w="567" w:type="dxa"/>
            <w:shd w:val="clear" w:color="auto" w:fill="F2F2F2" w:themeFill="background1" w:themeFillShade="F2"/>
            <w:vAlign w:val="center"/>
          </w:tcPr>
          <w:p w14:paraId="4E459CA0"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33183</w:t>
            </w:r>
          </w:p>
        </w:tc>
        <w:tc>
          <w:tcPr>
            <w:tcW w:w="699" w:type="dxa"/>
            <w:shd w:val="clear" w:color="auto" w:fill="F2F2F2" w:themeFill="background1" w:themeFillShade="F2"/>
            <w:vAlign w:val="center"/>
          </w:tcPr>
          <w:p w14:paraId="5F96733A"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33214</w:t>
            </w:r>
          </w:p>
        </w:tc>
      </w:tr>
    </w:tbl>
    <w:p w14:paraId="2FA3D73D" w14:textId="3B89BF88" w:rsidR="002557DE" w:rsidRPr="00F435DC" w:rsidRDefault="002557DE" w:rsidP="00E57B2A">
      <w:pPr>
        <w:spacing w:before="60" w:after="60"/>
        <w:jc w:val="both"/>
        <w:rPr>
          <w:rFonts w:cs="Times New Roman"/>
          <w:i/>
          <w:iCs/>
          <w:sz w:val="20"/>
          <w:szCs w:val="20"/>
          <w:lang w:val="ro-MD"/>
        </w:rPr>
      </w:pPr>
      <w:r w:rsidRPr="00F435DC">
        <w:rPr>
          <w:rFonts w:cs="Times New Roman"/>
          <w:b/>
          <w:bCs/>
          <w:sz w:val="20"/>
          <w:szCs w:val="20"/>
          <w:lang w:val="ro-MD"/>
        </w:rPr>
        <w:t xml:space="preserve">Sursa: </w:t>
      </w:r>
      <w:hyperlink r:id="rId11" w:history="1">
        <w:r w:rsidRPr="00F435DC">
          <w:rPr>
            <w:rStyle w:val="a5"/>
            <w:rFonts w:eastAsiaTheme="minorEastAsia" w:cs="Times New Roman"/>
            <w:i/>
            <w:iCs/>
            <w:sz w:val="20"/>
            <w:szCs w:val="20"/>
            <w:lang w:val="ro-MD"/>
          </w:rPr>
          <w:t>https://recensamant.statistica.md</w:t>
        </w:r>
      </w:hyperlink>
      <w:r w:rsidRPr="00F435DC">
        <w:rPr>
          <w:rFonts w:cs="Times New Roman"/>
          <w:i/>
          <w:iCs/>
          <w:sz w:val="20"/>
          <w:szCs w:val="20"/>
          <w:lang w:val="ro-MD"/>
        </w:rPr>
        <w:t xml:space="preserve"> și datelor APL.</w:t>
      </w:r>
      <w:bookmarkEnd w:id="5"/>
    </w:p>
    <w:p w14:paraId="31F0A2F9" w14:textId="51D27A4B" w:rsidR="001B01EC" w:rsidRPr="00F435DC" w:rsidRDefault="009B1E8D" w:rsidP="00E57B2A">
      <w:pPr>
        <w:tabs>
          <w:tab w:val="left" w:pos="851"/>
        </w:tabs>
        <w:spacing w:before="60" w:after="60"/>
        <w:jc w:val="both"/>
        <w:rPr>
          <w:rFonts w:cs="Times New Roman"/>
          <w:sz w:val="20"/>
          <w:szCs w:val="20"/>
          <w:lang w:val="ro-MD"/>
        </w:rPr>
      </w:pPr>
      <w:r w:rsidRPr="00F435DC">
        <w:rPr>
          <w:rFonts w:cs="Times New Roman"/>
          <w:sz w:val="20"/>
          <w:szCs w:val="20"/>
          <w:lang w:val="ro-MD"/>
        </w:rPr>
        <w:lastRenderedPageBreak/>
        <w:t xml:space="preserve">În cadrul proiectului urmează să </w:t>
      </w:r>
      <w:r w:rsidR="002557DE" w:rsidRPr="00F435DC">
        <w:rPr>
          <w:rFonts w:cs="Times New Roman"/>
          <w:sz w:val="20"/>
          <w:szCs w:val="20"/>
          <w:lang w:val="ro-MD"/>
        </w:rPr>
        <w:t>fie executate</w:t>
      </w:r>
      <w:r w:rsidRPr="00F435DC">
        <w:rPr>
          <w:rFonts w:cs="Times New Roman"/>
          <w:sz w:val="20"/>
          <w:szCs w:val="20"/>
          <w:lang w:val="ro-MD"/>
        </w:rPr>
        <w:t xml:space="preserve"> </w:t>
      </w:r>
      <w:r w:rsidR="005068F9" w:rsidRPr="00F435DC">
        <w:rPr>
          <w:rFonts w:cs="Times New Roman"/>
          <w:sz w:val="20"/>
          <w:szCs w:val="20"/>
          <w:lang w:val="ro-MD"/>
        </w:rPr>
        <w:t>8</w:t>
      </w:r>
      <w:r w:rsidRPr="00F435DC">
        <w:rPr>
          <w:rFonts w:cs="Times New Roman"/>
          <w:sz w:val="20"/>
          <w:szCs w:val="20"/>
          <w:lang w:val="ro-MD"/>
        </w:rPr>
        <w:t xml:space="preserve"> </w:t>
      </w:r>
      <w:r w:rsidR="001A464C" w:rsidRPr="00F435DC">
        <w:rPr>
          <w:rFonts w:cs="Times New Roman"/>
          <w:sz w:val="20"/>
          <w:szCs w:val="20"/>
          <w:lang w:val="ro-MD"/>
        </w:rPr>
        <w:t xml:space="preserve">loturi privind următoarele </w:t>
      </w:r>
      <w:r w:rsidRPr="00F435DC">
        <w:rPr>
          <w:rFonts w:cs="Times New Roman"/>
          <w:sz w:val="20"/>
          <w:szCs w:val="20"/>
          <w:lang w:val="ro-MD"/>
        </w:rPr>
        <w:t>obiective majore:</w:t>
      </w:r>
    </w:p>
    <w:tbl>
      <w:tblPr>
        <w:tblW w:w="9638" w:type="dxa"/>
        <w:jc w:val="center"/>
        <w:tblCellMar>
          <w:top w:w="28" w:type="dxa"/>
          <w:left w:w="28" w:type="dxa"/>
          <w:bottom w:w="28" w:type="dxa"/>
          <w:right w:w="28" w:type="dxa"/>
        </w:tblCellMar>
        <w:tblLook w:val="04A0" w:firstRow="1" w:lastRow="0" w:firstColumn="1" w:lastColumn="0" w:noHBand="0" w:noVBand="1"/>
      </w:tblPr>
      <w:tblGrid>
        <w:gridCol w:w="567"/>
        <w:gridCol w:w="1417"/>
        <w:gridCol w:w="5953"/>
        <w:gridCol w:w="567"/>
        <w:gridCol w:w="1134"/>
      </w:tblGrid>
      <w:tr w:rsidR="003A2EAF" w:rsidRPr="00F435DC" w14:paraId="158620D1"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C9DDD" w14:textId="3711F61C"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0EB66"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5FCD" w14:textId="7FDBDC7C"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sz w:val="20"/>
                <w:szCs w:val="20"/>
                <w:lang w:val="ro-MD" w:eastAsia="ru-RU"/>
              </w:rPr>
              <w:t xml:space="preserve">Lotul 1. </w:t>
            </w:r>
            <w:r w:rsidRPr="00F435DC">
              <w:rPr>
                <w:rFonts w:cs="Times New Roman"/>
                <w:b/>
                <w:bCs/>
                <w:sz w:val="20"/>
                <w:szCs w:val="20"/>
                <w:lang w:val="ro-MD"/>
              </w:rPr>
              <w:t>Servicii de urbanism</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F1AB5"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0666D"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r>
      <w:tr w:rsidR="003A2EAF" w:rsidRPr="00F435DC" w14:paraId="5A134D2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5A5B4C3" w14:textId="7EED03A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51147794" w14:textId="0FCBCF6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193C4155" w14:textId="65BE28F0"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37A3282E" w14:textId="5BAA706D"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9493F6F" w14:textId="27BAB748"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3A674E4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184BEF8" w14:textId="0856D25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1.1.1</w:t>
            </w:r>
          </w:p>
        </w:tc>
        <w:tc>
          <w:tcPr>
            <w:tcW w:w="1417" w:type="dxa"/>
            <w:tcBorders>
              <w:top w:val="single" w:sz="4" w:space="0" w:color="auto"/>
              <w:left w:val="single" w:sz="4" w:space="0" w:color="auto"/>
              <w:bottom w:val="single" w:sz="4" w:space="0" w:color="auto"/>
              <w:right w:val="single" w:sz="4" w:space="0" w:color="auto"/>
            </w:tcBorders>
            <w:vAlign w:val="center"/>
          </w:tcPr>
          <w:p w14:paraId="4C9F0117" w14:textId="7DC2584B"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73752C15"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0AF9B6C3" w14:textId="534AB10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28E4FD6E" w14:textId="43EB78B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73DB2D57" w14:textId="1BEA1C7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w:t>
            </w:r>
          </w:p>
        </w:tc>
      </w:tr>
      <w:tr w:rsidR="003A2EAF" w:rsidRPr="00F435DC" w14:paraId="123B90E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EB9B47B" w14:textId="1283B26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1.1.2</w:t>
            </w:r>
          </w:p>
        </w:tc>
        <w:tc>
          <w:tcPr>
            <w:tcW w:w="1417" w:type="dxa"/>
            <w:tcBorders>
              <w:top w:val="single" w:sz="4" w:space="0" w:color="auto"/>
              <w:left w:val="single" w:sz="4" w:space="0" w:color="auto"/>
              <w:bottom w:val="single" w:sz="4" w:space="0" w:color="auto"/>
              <w:right w:val="single" w:sz="4" w:space="0" w:color="auto"/>
            </w:tcBorders>
            <w:vAlign w:val="center"/>
          </w:tcPr>
          <w:p w14:paraId="754DB2D0" w14:textId="0AA452C5"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3249C656"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40D1D77D" w14:textId="30E3E80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tc>
        <w:tc>
          <w:tcPr>
            <w:tcW w:w="567" w:type="dxa"/>
            <w:tcBorders>
              <w:top w:val="single" w:sz="4" w:space="0" w:color="auto"/>
              <w:left w:val="single" w:sz="4" w:space="0" w:color="auto"/>
              <w:bottom w:val="single" w:sz="4" w:space="0" w:color="auto"/>
              <w:right w:val="single" w:sz="4" w:space="0" w:color="auto"/>
            </w:tcBorders>
            <w:vAlign w:val="center"/>
          </w:tcPr>
          <w:p w14:paraId="4D44AF0D" w14:textId="10ED3D8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5EFC5AFD" w14:textId="32FCC36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31,00</w:t>
            </w:r>
          </w:p>
        </w:tc>
      </w:tr>
      <w:tr w:rsidR="003A2EAF" w:rsidRPr="00F435DC" w14:paraId="7B653FE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231A99C" w14:textId="49CA483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16447D0C" w14:textId="7A2D01F9"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b/>
                <w:bCs/>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5C7DF1C0" w14:textId="5ADE7873"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urbanism pentru elaborarea documentației de urbanism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66B03C06" w14:textId="0E00DAB7"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1FB93E4" w14:textId="36742DB7"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1D4420AF"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6519C51" w14:textId="0B610C0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1.2.1</w:t>
            </w:r>
          </w:p>
        </w:tc>
        <w:tc>
          <w:tcPr>
            <w:tcW w:w="1417" w:type="dxa"/>
            <w:tcBorders>
              <w:top w:val="single" w:sz="4" w:space="0" w:color="auto"/>
              <w:left w:val="single" w:sz="4" w:space="0" w:color="auto"/>
              <w:bottom w:val="single" w:sz="4" w:space="0" w:color="auto"/>
              <w:right w:val="single" w:sz="4" w:space="0" w:color="auto"/>
            </w:tcBorders>
            <w:vAlign w:val="center"/>
          </w:tcPr>
          <w:p w14:paraId="33E6C524" w14:textId="1B2382EA"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7C324DE9"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3725B757" w14:textId="25C7C73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tc>
        <w:tc>
          <w:tcPr>
            <w:tcW w:w="567" w:type="dxa"/>
            <w:tcBorders>
              <w:top w:val="single" w:sz="4" w:space="0" w:color="auto"/>
              <w:left w:val="single" w:sz="4" w:space="0" w:color="auto"/>
              <w:bottom w:val="single" w:sz="4" w:space="0" w:color="auto"/>
              <w:right w:val="single" w:sz="4" w:space="0" w:color="auto"/>
            </w:tcBorders>
            <w:vAlign w:val="center"/>
          </w:tcPr>
          <w:p w14:paraId="3CF76676" w14:textId="6D8BA03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7A229F3F" w14:textId="7EC5F1F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5,00</w:t>
            </w:r>
          </w:p>
        </w:tc>
      </w:tr>
      <w:tr w:rsidR="003A2EAF" w:rsidRPr="00F435DC" w14:paraId="4FC3669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9A6A985" w14:textId="439209D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1.2.2</w:t>
            </w:r>
          </w:p>
        </w:tc>
        <w:tc>
          <w:tcPr>
            <w:tcW w:w="1417" w:type="dxa"/>
            <w:tcBorders>
              <w:top w:val="single" w:sz="4" w:space="0" w:color="auto"/>
              <w:left w:val="single" w:sz="4" w:space="0" w:color="auto"/>
              <w:bottom w:val="single" w:sz="4" w:space="0" w:color="auto"/>
              <w:right w:val="single" w:sz="4" w:space="0" w:color="auto"/>
            </w:tcBorders>
            <w:vAlign w:val="center"/>
          </w:tcPr>
          <w:p w14:paraId="69C24C40" w14:textId="238BBFD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5DF41388" w14:textId="2991256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tc>
        <w:tc>
          <w:tcPr>
            <w:tcW w:w="567" w:type="dxa"/>
            <w:tcBorders>
              <w:top w:val="single" w:sz="4" w:space="0" w:color="auto"/>
              <w:left w:val="single" w:sz="4" w:space="0" w:color="auto"/>
              <w:bottom w:val="single" w:sz="4" w:space="0" w:color="auto"/>
              <w:right w:val="single" w:sz="4" w:space="0" w:color="auto"/>
            </w:tcBorders>
            <w:vAlign w:val="center"/>
          </w:tcPr>
          <w:p w14:paraId="779E31E7" w14:textId="271CC06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0AED6188" w14:textId="4F4DADC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0,15</w:t>
            </w:r>
          </w:p>
        </w:tc>
      </w:tr>
      <w:tr w:rsidR="003A2EAF" w:rsidRPr="00F435DC" w14:paraId="58B9DEC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B2111B9" w14:textId="2767878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1.2.3</w:t>
            </w:r>
          </w:p>
        </w:tc>
        <w:tc>
          <w:tcPr>
            <w:tcW w:w="1417" w:type="dxa"/>
            <w:tcBorders>
              <w:top w:val="single" w:sz="4" w:space="0" w:color="auto"/>
              <w:left w:val="single" w:sz="4" w:space="0" w:color="auto"/>
              <w:bottom w:val="single" w:sz="4" w:space="0" w:color="auto"/>
              <w:right w:val="single" w:sz="4" w:space="0" w:color="auto"/>
            </w:tcBorders>
            <w:vAlign w:val="center"/>
          </w:tcPr>
          <w:p w14:paraId="7EB1B3C1" w14:textId="5E2BD22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600B1F97"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0249F33F" w14:textId="01F99D1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tc>
        <w:tc>
          <w:tcPr>
            <w:tcW w:w="567" w:type="dxa"/>
            <w:tcBorders>
              <w:top w:val="single" w:sz="4" w:space="0" w:color="auto"/>
              <w:left w:val="single" w:sz="4" w:space="0" w:color="auto"/>
              <w:bottom w:val="single" w:sz="4" w:space="0" w:color="auto"/>
              <w:right w:val="single" w:sz="4" w:space="0" w:color="auto"/>
            </w:tcBorders>
            <w:vAlign w:val="center"/>
          </w:tcPr>
          <w:p w14:paraId="6A055C60" w14:textId="0C21B72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6AB5BA52" w14:textId="7B0D9DC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0,900</w:t>
            </w:r>
          </w:p>
        </w:tc>
      </w:tr>
      <w:tr w:rsidR="003A2EAF" w:rsidRPr="00757A03" w14:paraId="5C4C09E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DA3CC28" w14:textId="4BB44DB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3FDC1B42" w14:textId="77777777" w:rsidR="003A2EAF" w:rsidRPr="00F435DC" w:rsidRDefault="003A2EAF" w:rsidP="00E57B2A">
            <w:pPr>
              <w:shd w:val="clear" w:color="auto" w:fill="FFFFFF" w:themeFill="background1"/>
              <w:spacing w:before="60" w:after="60"/>
              <w:jc w:val="center"/>
              <w:rPr>
                <w:rFonts w:cs="Times New Roman"/>
                <w:b/>
                <w:bCs/>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7A0E8F36" w14:textId="18E92FF0" w:rsidR="003A2EAF" w:rsidRPr="00F435DC" w:rsidRDefault="003A2EAF" w:rsidP="00E57B2A">
            <w:pPr>
              <w:shd w:val="clear" w:color="auto" w:fill="FFFFFF" w:themeFill="background1"/>
              <w:spacing w:before="60" w:after="60"/>
              <w:rPr>
                <w:rFonts w:cs="Times New Roman"/>
                <w:b/>
                <w:bCs/>
                <w:sz w:val="20"/>
                <w:szCs w:val="20"/>
                <w:shd w:val="clear" w:color="auto" w:fill="FFFFFF" w:themeFill="background1"/>
                <w:lang w:val="ro-MD" w:eastAsia="ru-RU"/>
              </w:rPr>
            </w:pPr>
            <w:r w:rsidRPr="00F435DC">
              <w:rPr>
                <w:rFonts w:cs="Times New Roman"/>
                <w:b/>
                <w:bCs/>
                <w:sz w:val="20"/>
                <w:szCs w:val="20"/>
                <w:lang w:val="ro-MD" w:eastAsia="ru-RU"/>
              </w:rPr>
              <w:t xml:space="preserve">Lotul 2. </w:t>
            </w:r>
            <w:r w:rsidRPr="00F435DC">
              <w:rPr>
                <w:rFonts w:cs="Times New Roman"/>
                <w:b/>
                <w:bCs/>
                <w:sz w:val="20"/>
                <w:szCs w:val="20"/>
                <w:lang w:val="ro-MD"/>
              </w:rPr>
              <w:t>Servicii de evaluare a impactului asupra mediului pentru construcţii</w:t>
            </w:r>
          </w:p>
        </w:tc>
        <w:tc>
          <w:tcPr>
            <w:tcW w:w="567" w:type="dxa"/>
            <w:tcBorders>
              <w:top w:val="single" w:sz="4" w:space="0" w:color="auto"/>
              <w:left w:val="single" w:sz="4" w:space="0" w:color="auto"/>
              <w:bottom w:val="single" w:sz="4" w:space="0" w:color="auto"/>
              <w:right w:val="single" w:sz="4" w:space="0" w:color="auto"/>
            </w:tcBorders>
            <w:vAlign w:val="center"/>
          </w:tcPr>
          <w:p w14:paraId="1B98FB76"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6F3A69F"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r>
      <w:tr w:rsidR="003A2EAF" w:rsidRPr="00F435DC" w14:paraId="2F2917C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C251BEA" w14:textId="7F097B3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66ACCBE7" w14:textId="10FCD777"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b/>
                <w:bCs/>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0E174C57" w14:textId="3BE18204"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lang w:val="ro-MD"/>
              </w:rPr>
              <w:t xml:space="preserve">Servicii de evaluare a impactului asupra mediului </w:t>
            </w:r>
            <w:r w:rsidRPr="00F435DC">
              <w:rPr>
                <w:rFonts w:cs="Times New Roman"/>
                <w:b/>
                <w:bCs/>
                <w:i/>
                <w:i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2ED85CE7" w14:textId="16D7EA5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D70E5B5" w14:textId="50B2A16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4D134A5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6825B5A" w14:textId="6F2BCBA8"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2.1.1</w:t>
            </w:r>
          </w:p>
        </w:tc>
        <w:tc>
          <w:tcPr>
            <w:tcW w:w="1417" w:type="dxa"/>
            <w:tcBorders>
              <w:top w:val="single" w:sz="4" w:space="0" w:color="auto"/>
              <w:left w:val="single" w:sz="4" w:space="0" w:color="auto"/>
              <w:bottom w:val="single" w:sz="4" w:space="0" w:color="auto"/>
              <w:right w:val="single" w:sz="4" w:space="0" w:color="auto"/>
            </w:tcBorders>
            <w:vAlign w:val="center"/>
          </w:tcPr>
          <w:p w14:paraId="61F763A9" w14:textId="342E9F34"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284BE0BE"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6AB72DAC" w14:textId="0C7CBC2E" w:rsidR="003A2EAF" w:rsidRPr="00F435DC" w:rsidRDefault="003A2EAF" w:rsidP="00E57B2A">
            <w:pPr>
              <w:shd w:val="clear" w:color="auto" w:fill="FFFFFF" w:themeFill="background1"/>
              <w:tabs>
                <w:tab w:val="left" w:pos="1134"/>
              </w:tabs>
              <w:spacing w:before="60" w:after="60"/>
              <w:jc w:val="both"/>
              <w:rPr>
                <w:rFonts w:cs="Times New Roman"/>
                <w:b/>
                <w:bCs/>
                <w:i/>
                <w:iCs/>
                <w:sz w:val="20"/>
                <w:szCs w:val="20"/>
                <w:lang w:val="ro-MD"/>
              </w:rPr>
            </w:pPr>
            <w:r w:rsidRPr="00F435DC">
              <w:rPr>
                <w:rFonts w:cs="Times New Roman"/>
                <w:bCs/>
                <w:i/>
                <w:iCs/>
                <w:sz w:val="20"/>
                <w:szCs w:val="20"/>
                <w:shd w:val="clear" w:color="auto" w:fill="FFFFFF" w:themeFill="background1"/>
                <w:lang w:val="ro-MD" w:eastAsia="ru-RU"/>
              </w:rPr>
              <w:t>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1060132D" w14:textId="7825E61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50CC6A35" w14:textId="3F9F098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1,10</w:t>
            </w:r>
          </w:p>
        </w:tc>
      </w:tr>
      <w:tr w:rsidR="003A2EAF" w:rsidRPr="00F435DC" w14:paraId="053ED36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C0BEA39" w14:textId="1FD7682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2.1.2</w:t>
            </w:r>
          </w:p>
        </w:tc>
        <w:tc>
          <w:tcPr>
            <w:tcW w:w="1417" w:type="dxa"/>
            <w:tcBorders>
              <w:top w:val="single" w:sz="4" w:space="0" w:color="auto"/>
              <w:left w:val="single" w:sz="4" w:space="0" w:color="auto"/>
              <w:bottom w:val="single" w:sz="4" w:space="0" w:color="auto"/>
              <w:right w:val="single" w:sz="4" w:space="0" w:color="auto"/>
            </w:tcBorders>
            <w:vAlign w:val="center"/>
          </w:tcPr>
          <w:p w14:paraId="602549FF" w14:textId="3D4ABA7F"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7A36342E"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1194ABCF" w14:textId="53EB054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lang w:val="ro-MD"/>
              </w:rPr>
            </w:pPr>
            <w:r w:rsidRPr="00F435DC">
              <w:rPr>
                <w:rFonts w:cs="Times New Roman"/>
                <w:bCs/>
                <w:i/>
                <w:iCs/>
                <w:sz w:val="20"/>
                <w:szCs w:val="20"/>
                <w:shd w:val="clear" w:color="auto" w:fill="FFFFFF" w:themeFill="background1"/>
                <w:lang w:val="ro-MD" w:eastAsia="ru-RU"/>
              </w:rPr>
              <w:t>DN500 L = 12,40 km;</w:t>
            </w:r>
          </w:p>
        </w:tc>
        <w:tc>
          <w:tcPr>
            <w:tcW w:w="567" w:type="dxa"/>
            <w:tcBorders>
              <w:top w:val="single" w:sz="4" w:space="0" w:color="auto"/>
              <w:left w:val="single" w:sz="4" w:space="0" w:color="auto"/>
              <w:bottom w:val="single" w:sz="4" w:space="0" w:color="auto"/>
              <w:right w:val="single" w:sz="4" w:space="0" w:color="auto"/>
            </w:tcBorders>
            <w:vAlign w:val="center"/>
          </w:tcPr>
          <w:p w14:paraId="0F8FD475" w14:textId="6F8BD56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1BD63F15" w14:textId="43C82218"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31,00</w:t>
            </w:r>
          </w:p>
        </w:tc>
      </w:tr>
      <w:tr w:rsidR="003A2EAF" w:rsidRPr="00F435DC" w14:paraId="34C93B8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4AD03B5" w14:textId="3938B0A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C74049A" w14:textId="0B477381"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b/>
                <w:bCs/>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39E17D95" w14:textId="08D2D266"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lang w:val="ro-MD"/>
              </w:rPr>
              <w:t xml:space="preserve">Servicii de evaluare a impactului asupra mediului </w:t>
            </w:r>
            <w:r w:rsidRPr="00F435DC">
              <w:rPr>
                <w:rFonts w:cs="Times New Roman"/>
                <w:b/>
                <w:bCs/>
                <w:i/>
                <w:i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A9B9DDD" w14:textId="584BC38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F03EDDE" w14:textId="7FF6AFD4"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136D5FB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6FDC11A" w14:textId="49E91D8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2.2.1</w:t>
            </w:r>
          </w:p>
        </w:tc>
        <w:tc>
          <w:tcPr>
            <w:tcW w:w="1417" w:type="dxa"/>
            <w:tcBorders>
              <w:top w:val="single" w:sz="4" w:space="0" w:color="auto"/>
              <w:left w:val="single" w:sz="4" w:space="0" w:color="auto"/>
              <w:bottom w:val="single" w:sz="4" w:space="0" w:color="auto"/>
              <w:right w:val="single" w:sz="4" w:space="0" w:color="auto"/>
            </w:tcBorders>
            <w:vAlign w:val="center"/>
          </w:tcPr>
          <w:p w14:paraId="6FE5BD1D" w14:textId="3285388A"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31959E6A"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5B94E3FD" w14:textId="3E14733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tc>
        <w:tc>
          <w:tcPr>
            <w:tcW w:w="567" w:type="dxa"/>
            <w:tcBorders>
              <w:top w:val="single" w:sz="4" w:space="0" w:color="auto"/>
              <w:left w:val="single" w:sz="4" w:space="0" w:color="auto"/>
              <w:bottom w:val="single" w:sz="4" w:space="0" w:color="auto"/>
              <w:right w:val="single" w:sz="4" w:space="0" w:color="auto"/>
            </w:tcBorders>
            <w:vAlign w:val="center"/>
          </w:tcPr>
          <w:p w14:paraId="79FB54D2" w14:textId="712FE84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9F1FC6B" w14:textId="7609CAA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5,00</w:t>
            </w:r>
          </w:p>
        </w:tc>
      </w:tr>
      <w:tr w:rsidR="003A2EAF" w:rsidRPr="00F435DC" w14:paraId="5FCE992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5FE27A7" w14:textId="4ED03D3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2.2.2</w:t>
            </w:r>
          </w:p>
        </w:tc>
        <w:tc>
          <w:tcPr>
            <w:tcW w:w="1417" w:type="dxa"/>
            <w:tcBorders>
              <w:top w:val="single" w:sz="4" w:space="0" w:color="auto"/>
              <w:left w:val="single" w:sz="4" w:space="0" w:color="auto"/>
              <w:bottom w:val="single" w:sz="4" w:space="0" w:color="auto"/>
              <w:right w:val="single" w:sz="4" w:space="0" w:color="auto"/>
            </w:tcBorders>
            <w:vAlign w:val="center"/>
          </w:tcPr>
          <w:p w14:paraId="62441DA3" w14:textId="2ECF4EC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6A31EC99" w14:textId="383EE3D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tc>
        <w:tc>
          <w:tcPr>
            <w:tcW w:w="567" w:type="dxa"/>
            <w:tcBorders>
              <w:top w:val="single" w:sz="4" w:space="0" w:color="auto"/>
              <w:left w:val="single" w:sz="4" w:space="0" w:color="auto"/>
              <w:bottom w:val="single" w:sz="4" w:space="0" w:color="auto"/>
              <w:right w:val="single" w:sz="4" w:space="0" w:color="auto"/>
            </w:tcBorders>
            <w:vAlign w:val="center"/>
          </w:tcPr>
          <w:p w14:paraId="184EA97D" w14:textId="1080253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1CC8D636" w14:textId="1CDFF18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0,15</w:t>
            </w:r>
          </w:p>
        </w:tc>
      </w:tr>
      <w:tr w:rsidR="003A2EAF" w:rsidRPr="00F435DC" w14:paraId="2FD0475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A296C38" w14:textId="43A0BE4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2.2.3</w:t>
            </w:r>
          </w:p>
        </w:tc>
        <w:tc>
          <w:tcPr>
            <w:tcW w:w="1417" w:type="dxa"/>
            <w:tcBorders>
              <w:top w:val="single" w:sz="4" w:space="0" w:color="auto"/>
              <w:left w:val="single" w:sz="4" w:space="0" w:color="auto"/>
              <w:bottom w:val="single" w:sz="4" w:space="0" w:color="auto"/>
              <w:right w:val="single" w:sz="4" w:space="0" w:color="auto"/>
            </w:tcBorders>
            <w:vAlign w:val="center"/>
          </w:tcPr>
          <w:p w14:paraId="72295444" w14:textId="12E5AAEB"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35D4C19D"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3692B030" w14:textId="1304AFB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lang w:val="ro-MD"/>
              </w:rPr>
            </w:pPr>
            <w:r w:rsidRPr="00F435DC">
              <w:rPr>
                <w:rFonts w:cs="Times New Roman"/>
                <w:bCs/>
                <w:i/>
                <w:iCs/>
                <w:sz w:val="20"/>
                <w:szCs w:val="20"/>
                <w:shd w:val="clear" w:color="auto" w:fill="FFFFFF" w:themeFill="background1"/>
                <w:lang w:val="ro-MD" w:eastAsia="ru-RU"/>
              </w:rPr>
              <w:t>DN250 L = 0.65 km</w:t>
            </w:r>
          </w:p>
        </w:tc>
        <w:tc>
          <w:tcPr>
            <w:tcW w:w="567" w:type="dxa"/>
            <w:tcBorders>
              <w:top w:val="single" w:sz="4" w:space="0" w:color="auto"/>
              <w:left w:val="single" w:sz="4" w:space="0" w:color="auto"/>
              <w:bottom w:val="single" w:sz="4" w:space="0" w:color="auto"/>
              <w:right w:val="single" w:sz="4" w:space="0" w:color="auto"/>
            </w:tcBorders>
            <w:vAlign w:val="center"/>
          </w:tcPr>
          <w:p w14:paraId="347DE21A" w14:textId="7E30C92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5C57CFEB" w14:textId="3FBB6CC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0,900</w:t>
            </w:r>
          </w:p>
        </w:tc>
      </w:tr>
      <w:tr w:rsidR="00076A02" w:rsidRPr="00757A03" w14:paraId="5F8C7DB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2C714F2" w14:textId="32585209"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sz w:val="20"/>
                <w:szCs w:val="20"/>
                <w:lang w:val="ro-MD"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7A7B4607" w14:textId="77777777" w:rsidR="00076A02" w:rsidRPr="00F435DC" w:rsidRDefault="00076A02"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663A6AA2" w14:textId="014FE476" w:rsidR="00076A02" w:rsidRPr="00F435DC" w:rsidRDefault="00076A02"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tc>
        <w:tc>
          <w:tcPr>
            <w:tcW w:w="567" w:type="dxa"/>
            <w:tcBorders>
              <w:top w:val="single" w:sz="4" w:space="0" w:color="auto"/>
              <w:left w:val="single" w:sz="4" w:space="0" w:color="auto"/>
              <w:bottom w:val="single" w:sz="4" w:space="0" w:color="auto"/>
              <w:right w:val="single" w:sz="4" w:space="0" w:color="auto"/>
            </w:tcBorders>
            <w:vAlign w:val="center"/>
          </w:tcPr>
          <w:p w14:paraId="6A19BEDD" w14:textId="77777777"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8BC0158" w14:textId="77777777"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p>
        </w:tc>
      </w:tr>
      <w:tr w:rsidR="00076A02" w:rsidRPr="00F435DC" w14:paraId="02B16CF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85544BD" w14:textId="70FC3764"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w:t>
            </w:r>
          </w:p>
        </w:tc>
        <w:tc>
          <w:tcPr>
            <w:tcW w:w="1417" w:type="dxa"/>
            <w:tcBorders>
              <w:top w:val="single" w:sz="4" w:space="0" w:color="auto"/>
              <w:left w:val="single" w:sz="4" w:space="0" w:color="auto"/>
              <w:bottom w:val="single" w:sz="4" w:space="0" w:color="auto"/>
              <w:right w:val="single" w:sz="4" w:space="0" w:color="auto"/>
            </w:tcBorders>
            <w:vAlign w:val="center"/>
          </w:tcPr>
          <w:p w14:paraId="5A3AE85E" w14:textId="16E5DDD6" w:rsidR="00076A02" w:rsidRPr="00F435DC" w:rsidRDefault="00076A02"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rPr>
              <w:t>71319000-7</w:t>
            </w:r>
          </w:p>
        </w:tc>
        <w:tc>
          <w:tcPr>
            <w:tcW w:w="5953" w:type="dxa"/>
            <w:tcBorders>
              <w:top w:val="single" w:sz="4" w:space="0" w:color="auto"/>
              <w:left w:val="single" w:sz="4" w:space="0" w:color="auto"/>
              <w:bottom w:val="single" w:sz="4" w:space="0" w:color="auto"/>
              <w:right w:val="single" w:sz="4" w:space="0" w:color="auto"/>
            </w:tcBorders>
            <w:vAlign w:val="center"/>
          </w:tcPr>
          <w:p w14:paraId="20F13298" w14:textId="0B7C05FB" w:rsidR="00076A02" w:rsidRPr="00F435DC" w:rsidRDefault="00076A02"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lang w:val="ro-MD"/>
              </w:rPr>
              <w:t xml:space="preserve">Servicii de expertiză </w:t>
            </w:r>
            <w:r w:rsidRPr="00F435DC">
              <w:rPr>
                <w:rFonts w:cs="Times New Roman"/>
                <w:b/>
                <w:bCs/>
                <w:i/>
                <w:iCs/>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602EBFE4" w14:textId="2FFE1A3E"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C848363" w14:textId="42418EDF"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076A02" w:rsidRPr="00F435DC" w14:paraId="11F3285D"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8D034A1" w14:textId="6812CC63"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3.1.1</w:t>
            </w:r>
          </w:p>
        </w:tc>
        <w:tc>
          <w:tcPr>
            <w:tcW w:w="1417" w:type="dxa"/>
            <w:tcBorders>
              <w:top w:val="single" w:sz="4" w:space="0" w:color="auto"/>
              <w:left w:val="single" w:sz="4" w:space="0" w:color="auto"/>
              <w:bottom w:val="single" w:sz="4" w:space="0" w:color="auto"/>
              <w:right w:val="single" w:sz="4" w:space="0" w:color="auto"/>
            </w:tcBorders>
            <w:vAlign w:val="center"/>
          </w:tcPr>
          <w:p w14:paraId="467FF003" w14:textId="3437E7D4" w:rsidR="00076A02" w:rsidRPr="00F435DC" w:rsidRDefault="00076A02"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rPr>
              <w:t>71319000-7</w:t>
            </w:r>
          </w:p>
        </w:tc>
        <w:tc>
          <w:tcPr>
            <w:tcW w:w="5953" w:type="dxa"/>
            <w:tcBorders>
              <w:top w:val="single" w:sz="4" w:space="0" w:color="auto"/>
              <w:left w:val="single" w:sz="4" w:space="0" w:color="auto"/>
              <w:bottom w:val="single" w:sz="4" w:space="0" w:color="auto"/>
              <w:right w:val="single" w:sz="4" w:space="0" w:color="auto"/>
            </w:tcBorders>
            <w:vAlign w:val="center"/>
          </w:tcPr>
          <w:p w14:paraId="35276FAB" w14:textId="5FC57F23" w:rsidR="00076A02" w:rsidRPr="00F435DC" w:rsidRDefault="00076A02"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„Reconstrucția stației de pompare ape uzate SPAU-1, din str. Traian nr.1C, or. Strășeni”. 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44F3BF06" w14:textId="36AB5ABA"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m3</w:t>
            </w:r>
          </w:p>
        </w:tc>
        <w:tc>
          <w:tcPr>
            <w:tcW w:w="1134" w:type="dxa"/>
            <w:tcBorders>
              <w:top w:val="single" w:sz="4" w:space="0" w:color="auto"/>
              <w:left w:val="single" w:sz="4" w:space="0" w:color="auto"/>
              <w:bottom w:val="single" w:sz="4" w:space="0" w:color="auto"/>
              <w:right w:val="single" w:sz="4" w:space="0" w:color="auto"/>
            </w:tcBorders>
            <w:vAlign w:val="center"/>
          </w:tcPr>
          <w:p w14:paraId="55F42318" w14:textId="66C45275"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711,30</w:t>
            </w:r>
          </w:p>
        </w:tc>
      </w:tr>
      <w:tr w:rsidR="003A2EAF" w:rsidRPr="00F435DC" w14:paraId="0C7244B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40A8C39" w14:textId="4818A9B9"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p>
        </w:tc>
        <w:tc>
          <w:tcPr>
            <w:tcW w:w="1417" w:type="dxa"/>
            <w:tcBorders>
              <w:top w:val="single" w:sz="4" w:space="0" w:color="auto"/>
              <w:left w:val="single" w:sz="4" w:space="0" w:color="auto"/>
              <w:bottom w:val="single" w:sz="4" w:space="0" w:color="auto"/>
              <w:right w:val="single" w:sz="4" w:space="0" w:color="auto"/>
            </w:tcBorders>
            <w:vAlign w:val="center"/>
          </w:tcPr>
          <w:p w14:paraId="53B25A3F" w14:textId="77777777"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7C3D0052" w14:textId="684F188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4</w:t>
            </w:r>
            <w:r w:rsidRPr="00F435DC">
              <w:rPr>
                <w:rFonts w:cs="Times New Roman"/>
                <w:b/>
                <w:bCs/>
                <w:sz w:val="20"/>
                <w:szCs w:val="20"/>
                <w:lang w:val="ro-MD" w:eastAsia="ru-RU"/>
              </w:rPr>
              <w:t xml:space="preserve">. </w:t>
            </w:r>
            <w:r w:rsidRPr="00F435DC">
              <w:rPr>
                <w:rFonts w:cs="Times New Roman"/>
                <w:b/>
                <w:bCs/>
                <w:sz w:val="20"/>
                <w:szCs w:val="20"/>
                <w:lang w:val="ro-MD"/>
              </w:rPr>
              <w:t>Servicii de topografie</w:t>
            </w:r>
          </w:p>
        </w:tc>
        <w:tc>
          <w:tcPr>
            <w:tcW w:w="567" w:type="dxa"/>
            <w:tcBorders>
              <w:top w:val="single" w:sz="4" w:space="0" w:color="auto"/>
              <w:left w:val="single" w:sz="4" w:space="0" w:color="auto"/>
              <w:bottom w:val="single" w:sz="4" w:space="0" w:color="auto"/>
              <w:right w:val="single" w:sz="4" w:space="0" w:color="auto"/>
            </w:tcBorders>
            <w:vAlign w:val="center"/>
          </w:tcPr>
          <w:p w14:paraId="4B42370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64627D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4FE8D22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CA4CE9C" w14:textId="2BDBA1CF"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4</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7996EDE4" w14:textId="248C66E1"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2E313F03" w14:textId="0AC0DDDE"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i/>
                <w:iCs/>
                <w:sz w:val="20"/>
                <w:szCs w:val="20"/>
                <w:shd w:val="clear" w:color="auto" w:fill="FFFFFF" w:themeFill="background1"/>
                <w:lang w:val="ro-MD" w:eastAsia="ru-RU"/>
              </w:rPr>
              <w:t>Servicii de topografie pentru elaborarea planului topografic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324B213E" w14:textId="424F3811"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747287C" w14:textId="7426C594"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5462C8BB"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1D3B382" w14:textId="2E759F30"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219A4DAE" w14:textId="38A46E46"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13F75857" w14:textId="77777777" w:rsidR="002557DE"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37A2E2AE" w14:textId="174D8516"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7EDEF836" w14:textId="5E690D9D"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AE52900" w14:textId="4373CD1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1,10</w:t>
            </w:r>
          </w:p>
        </w:tc>
      </w:tr>
      <w:tr w:rsidR="003A2EAF" w:rsidRPr="00F435DC" w14:paraId="067F29B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CBB7EB4" w14:textId="5D81C2AB"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6FF8B83F" w14:textId="2C77CEBA"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3E45D01C"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33C148A4" w14:textId="247BD92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tc>
        <w:tc>
          <w:tcPr>
            <w:tcW w:w="567" w:type="dxa"/>
            <w:tcBorders>
              <w:top w:val="single" w:sz="4" w:space="0" w:color="auto"/>
              <w:left w:val="single" w:sz="4" w:space="0" w:color="auto"/>
              <w:bottom w:val="single" w:sz="4" w:space="0" w:color="auto"/>
              <w:right w:val="single" w:sz="4" w:space="0" w:color="auto"/>
            </w:tcBorders>
            <w:vAlign w:val="center"/>
          </w:tcPr>
          <w:p w14:paraId="190C89E2" w14:textId="79A07EB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11124F76" w14:textId="0C483F1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31,00</w:t>
            </w:r>
          </w:p>
        </w:tc>
      </w:tr>
      <w:tr w:rsidR="003A2EAF" w:rsidRPr="00F435DC" w14:paraId="7A07B63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CE13AC1" w14:textId="2730C885" w:rsidR="003A2EAF"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4</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3797A9B9" w14:textId="3BC9DA40" w:rsidR="003A2EAF" w:rsidRPr="00F435DC" w:rsidRDefault="003A2EAF" w:rsidP="00E57B2A">
            <w:pPr>
              <w:shd w:val="clear" w:color="auto" w:fill="FFFFFF" w:themeFill="background1"/>
              <w:spacing w:before="60" w:after="60"/>
              <w:jc w:val="center"/>
              <w:rPr>
                <w:rFonts w:cs="Times New Roman"/>
                <w:sz w:val="20"/>
                <w:szCs w:val="20"/>
                <w:lang w:val="ro-MD"/>
              </w:rPr>
            </w:pPr>
            <w:r w:rsidRPr="00F435DC">
              <w:rPr>
                <w:rFonts w:cs="Times New Roman"/>
                <w:b/>
                <w:bCs/>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5056ED1B" w14:textId="70E7662D"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topografie pentru elaborarea planul topografic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31D308EA" w14:textId="6CB3AB1A"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809C643" w14:textId="03F658E2"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1</w:t>
            </w:r>
          </w:p>
        </w:tc>
      </w:tr>
      <w:tr w:rsidR="003A2EAF" w:rsidRPr="00F435DC" w14:paraId="7CA6CC7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4E6D0A0" w14:textId="4FE376C7"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75DE3FD8" w14:textId="0C4BF3FE"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5CE3A69E" w14:textId="77777777" w:rsidR="002557DE"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6A444ABC" w14:textId="6B775ACF"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tc>
        <w:tc>
          <w:tcPr>
            <w:tcW w:w="567" w:type="dxa"/>
            <w:tcBorders>
              <w:top w:val="single" w:sz="4" w:space="0" w:color="auto"/>
              <w:left w:val="single" w:sz="4" w:space="0" w:color="auto"/>
              <w:bottom w:val="single" w:sz="4" w:space="0" w:color="auto"/>
              <w:right w:val="single" w:sz="4" w:space="0" w:color="auto"/>
            </w:tcBorders>
            <w:vAlign w:val="center"/>
          </w:tcPr>
          <w:p w14:paraId="58F40582" w14:textId="0898246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48425B1" w14:textId="0574D45B"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5,00</w:t>
            </w:r>
          </w:p>
        </w:tc>
      </w:tr>
      <w:tr w:rsidR="003A2EAF" w:rsidRPr="00F435DC" w14:paraId="6AB82B2F"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5FFEBC5" w14:textId="02A776D1"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604B0EB" w14:textId="18156F6E"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5D0404BB" w14:textId="5930751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tc>
        <w:tc>
          <w:tcPr>
            <w:tcW w:w="567" w:type="dxa"/>
            <w:tcBorders>
              <w:top w:val="single" w:sz="4" w:space="0" w:color="auto"/>
              <w:left w:val="single" w:sz="4" w:space="0" w:color="auto"/>
              <w:bottom w:val="single" w:sz="4" w:space="0" w:color="auto"/>
              <w:right w:val="single" w:sz="4" w:space="0" w:color="auto"/>
            </w:tcBorders>
            <w:vAlign w:val="center"/>
          </w:tcPr>
          <w:p w14:paraId="7E366035" w14:textId="4B6B18D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0715CF23" w14:textId="744A360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0,15</w:t>
            </w:r>
          </w:p>
        </w:tc>
      </w:tr>
      <w:tr w:rsidR="003A2EAF" w:rsidRPr="00F435DC" w14:paraId="0AF78664"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65D9021" w14:textId="4693DF85"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3E6F049A" w14:textId="428E3A4E"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6AF24614"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44104DC7" w14:textId="06905AA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tc>
        <w:tc>
          <w:tcPr>
            <w:tcW w:w="567" w:type="dxa"/>
            <w:tcBorders>
              <w:top w:val="single" w:sz="4" w:space="0" w:color="auto"/>
              <w:left w:val="single" w:sz="4" w:space="0" w:color="auto"/>
              <w:bottom w:val="single" w:sz="4" w:space="0" w:color="auto"/>
              <w:right w:val="single" w:sz="4" w:space="0" w:color="auto"/>
            </w:tcBorders>
            <w:vAlign w:val="center"/>
          </w:tcPr>
          <w:p w14:paraId="4084B039" w14:textId="7C981B5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D6947E2" w14:textId="400CC2C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0,900</w:t>
            </w:r>
          </w:p>
        </w:tc>
      </w:tr>
      <w:tr w:rsidR="003A2EAF" w:rsidRPr="00757A03" w14:paraId="18697F3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FF75CB7" w14:textId="4B71034E"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w:t>
            </w:r>
          </w:p>
        </w:tc>
        <w:tc>
          <w:tcPr>
            <w:tcW w:w="1417" w:type="dxa"/>
            <w:tcBorders>
              <w:top w:val="single" w:sz="4" w:space="0" w:color="auto"/>
              <w:left w:val="single" w:sz="4" w:space="0" w:color="auto"/>
              <w:bottom w:val="single" w:sz="4" w:space="0" w:color="auto"/>
              <w:right w:val="single" w:sz="4" w:space="0" w:color="auto"/>
            </w:tcBorders>
            <w:vAlign w:val="center"/>
          </w:tcPr>
          <w:p w14:paraId="3FACA090" w14:textId="1D75199E"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5C98841C" w14:textId="0007460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5</w:t>
            </w:r>
            <w:r w:rsidRPr="00F435DC">
              <w:rPr>
                <w:rFonts w:cs="Times New Roman"/>
                <w:b/>
                <w:bCs/>
                <w:sz w:val="20"/>
                <w:szCs w:val="20"/>
                <w:lang w:val="ro-MD" w:eastAsia="ru-RU"/>
              </w:rPr>
              <w:t xml:space="preserve">. </w:t>
            </w:r>
            <w:r w:rsidRPr="00F435DC">
              <w:rPr>
                <w:rFonts w:cs="Times New Roman"/>
                <w:b/>
                <w:bCs/>
                <w:sz w:val="20"/>
                <w:szCs w:val="20"/>
                <w:lang w:val="ro-MD"/>
              </w:rPr>
              <w:t>Servicii de prospectare geologică</w:t>
            </w:r>
          </w:p>
        </w:tc>
        <w:tc>
          <w:tcPr>
            <w:tcW w:w="567" w:type="dxa"/>
            <w:tcBorders>
              <w:top w:val="single" w:sz="4" w:space="0" w:color="auto"/>
              <w:left w:val="single" w:sz="4" w:space="0" w:color="auto"/>
              <w:bottom w:val="single" w:sz="4" w:space="0" w:color="auto"/>
              <w:right w:val="single" w:sz="4" w:space="0" w:color="auto"/>
            </w:tcBorders>
            <w:vAlign w:val="center"/>
          </w:tcPr>
          <w:p w14:paraId="6211112B" w14:textId="306E4EB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3CC8725" w14:textId="12CE138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01CB182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96C0702" w14:textId="2A43746E"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5</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7055C379" w14:textId="479846F3"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2538DA71" w14:textId="03B2F653" w:rsidR="003A2EAF" w:rsidRPr="00F435DC" w:rsidRDefault="003A2EAF" w:rsidP="00E57B2A">
            <w:pPr>
              <w:shd w:val="clear" w:color="auto" w:fill="FFFFFF" w:themeFill="background1"/>
              <w:spacing w:before="60" w:after="60"/>
              <w:rPr>
                <w:rFonts w:cs="Times New Roman"/>
                <w:b/>
                <w:bCs/>
                <w:i/>
                <w:sz w:val="20"/>
                <w:szCs w:val="20"/>
                <w:lang w:val="ro-MD" w:eastAsia="ru-RU"/>
              </w:rPr>
            </w:pPr>
            <w:r w:rsidRPr="00F435DC">
              <w:rPr>
                <w:rFonts w:cs="Times New Roman"/>
                <w:b/>
                <w:bCs/>
                <w:i/>
                <w:iCs/>
                <w:sz w:val="20"/>
                <w:szCs w:val="20"/>
                <w:shd w:val="clear" w:color="auto" w:fill="FFFFFF" w:themeFill="background1"/>
                <w:lang w:val="ro-MD" w:eastAsia="ru-RU"/>
              </w:rPr>
              <w:t>Servicii de prospectare geologică pentru elaborarea raportului geotehnic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120E0AB" w14:textId="059A5238"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557BBC4" w14:textId="0C50E08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708558B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76A9B15" w14:textId="57397D13"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7FCC6BB0" w14:textId="1BC9DBF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024D7089"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„Reconstrucția stației de pompare ape uzate SPAU-1, din str. Traian nr.1C, or. Strășeni”. Teren cu numărul cadastral 80011060134</w:t>
            </w:r>
          </w:p>
          <w:p w14:paraId="604C47D4" w14:textId="68BBA8F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1 sondă* 6m = 6,00 ml)</w:t>
            </w:r>
          </w:p>
        </w:tc>
        <w:tc>
          <w:tcPr>
            <w:tcW w:w="567" w:type="dxa"/>
            <w:tcBorders>
              <w:top w:val="single" w:sz="4" w:space="0" w:color="auto"/>
              <w:left w:val="single" w:sz="4" w:space="0" w:color="auto"/>
              <w:bottom w:val="single" w:sz="4" w:space="0" w:color="auto"/>
              <w:right w:val="single" w:sz="4" w:space="0" w:color="auto"/>
            </w:tcBorders>
            <w:vAlign w:val="center"/>
          </w:tcPr>
          <w:p w14:paraId="696C8AD2" w14:textId="72050E0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4168F55" w14:textId="489EEFA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6,00</w:t>
            </w:r>
          </w:p>
        </w:tc>
      </w:tr>
      <w:tr w:rsidR="003A2EAF" w:rsidRPr="00F435DC" w14:paraId="6658163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6A93E18" w14:textId="7647879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5</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65C001D9" w14:textId="323B174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6F9D74A2"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26A5027C" w14:textId="594CBA8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p w14:paraId="1213C796" w14:textId="454FEF88"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25 sonde * 3,0m = 75,00 ml)</w:t>
            </w:r>
          </w:p>
        </w:tc>
        <w:tc>
          <w:tcPr>
            <w:tcW w:w="567" w:type="dxa"/>
            <w:tcBorders>
              <w:top w:val="single" w:sz="4" w:space="0" w:color="auto"/>
              <w:left w:val="single" w:sz="4" w:space="0" w:color="auto"/>
              <w:bottom w:val="single" w:sz="4" w:space="0" w:color="auto"/>
              <w:right w:val="single" w:sz="4" w:space="0" w:color="auto"/>
            </w:tcBorders>
            <w:vAlign w:val="center"/>
          </w:tcPr>
          <w:p w14:paraId="1BDC9299" w14:textId="357610C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7F0A788" w14:textId="0EA99AA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75,00</w:t>
            </w:r>
          </w:p>
        </w:tc>
      </w:tr>
      <w:tr w:rsidR="003A2EAF" w:rsidRPr="00F435DC" w14:paraId="0B7A0171"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7FB7063" w14:textId="20B012C7"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5</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44134F78" w14:textId="67FD227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b/>
                <w:bCs/>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33DC8FB4" w14:textId="0513399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prospectare geologică pentru elaborarea raportului geotehnic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2F81AF74" w14:textId="58FC6E2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D34BE6C" w14:textId="32315A1D"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6F1C54FD"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295F51C" w14:textId="5EAC2CB2"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2DE921B1" w14:textId="1B2E7DA5"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403C0305"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747B63B8" w14:textId="0298F001"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2,8 km. </w:t>
            </w:r>
          </w:p>
          <w:p w14:paraId="63BE5A11" w14:textId="3CAD7E48"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6 sonde * 3,0m = 18,00 ml)</w:t>
            </w:r>
          </w:p>
        </w:tc>
        <w:tc>
          <w:tcPr>
            <w:tcW w:w="567" w:type="dxa"/>
            <w:tcBorders>
              <w:top w:val="single" w:sz="4" w:space="0" w:color="auto"/>
              <w:left w:val="single" w:sz="4" w:space="0" w:color="auto"/>
              <w:bottom w:val="single" w:sz="4" w:space="0" w:color="auto"/>
              <w:right w:val="single" w:sz="4" w:space="0" w:color="auto"/>
            </w:tcBorders>
            <w:vAlign w:val="center"/>
          </w:tcPr>
          <w:p w14:paraId="1892250E" w14:textId="32CB9B34"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39A44C9F" w14:textId="5A0161F7"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18,00</w:t>
            </w:r>
          </w:p>
        </w:tc>
      </w:tr>
      <w:tr w:rsidR="003A2EAF" w:rsidRPr="00F435DC" w14:paraId="17FBFE7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CF556F6" w14:textId="1C357E99"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5B15E851" w14:textId="1AFB3890"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00A54D2F"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 xml:space="preserve">din zona Industrială, str. Alexei Mateevici nr.8C, mun. Strășeni”. </w:t>
            </w:r>
          </w:p>
          <w:p w14:paraId="727E5A2B" w14:textId="608EAC89"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1 sondă* 6m = 6,00 ml)</w:t>
            </w:r>
          </w:p>
        </w:tc>
        <w:tc>
          <w:tcPr>
            <w:tcW w:w="567" w:type="dxa"/>
            <w:tcBorders>
              <w:top w:val="single" w:sz="4" w:space="0" w:color="auto"/>
              <w:left w:val="single" w:sz="4" w:space="0" w:color="auto"/>
              <w:bottom w:val="single" w:sz="4" w:space="0" w:color="auto"/>
              <w:right w:val="single" w:sz="4" w:space="0" w:color="auto"/>
            </w:tcBorders>
            <w:vAlign w:val="center"/>
          </w:tcPr>
          <w:p w14:paraId="74560F4A" w14:textId="642A011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24958AD6" w14:textId="6A8B81D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6,00</w:t>
            </w:r>
          </w:p>
        </w:tc>
      </w:tr>
      <w:tr w:rsidR="003A2EAF" w:rsidRPr="00F435DC" w14:paraId="7A82CC9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95D38ED" w14:textId="69174329"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485DA9F3" w14:textId="07BF0F74"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31CE64F7"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„Construcția colectorului sub presiune pentru evacuarea apelor uzate de la SPAU-5 din str. Alexei Mateevici nr.1 către colectorul magistral din sos. Chișinăului nr. 2, mun. Strășeni”.</w:t>
            </w:r>
          </w:p>
          <w:p w14:paraId="4328A5D5" w14:textId="1B80A88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 DN250 L = 0.65 km. </w:t>
            </w:r>
          </w:p>
          <w:p w14:paraId="4C4D9E8D" w14:textId="096EC4D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2 sonde * 3m = 6,00 ml)</w:t>
            </w:r>
          </w:p>
        </w:tc>
        <w:tc>
          <w:tcPr>
            <w:tcW w:w="567" w:type="dxa"/>
            <w:tcBorders>
              <w:top w:val="single" w:sz="4" w:space="0" w:color="auto"/>
              <w:left w:val="single" w:sz="4" w:space="0" w:color="auto"/>
              <w:bottom w:val="single" w:sz="4" w:space="0" w:color="auto"/>
              <w:right w:val="single" w:sz="4" w:space="0" w:color="auto"/>
            </w:tcBorders>
            <w:vAlign w:val="center"/>
          </w:tcPr>
          <w:p w14:paraId="58C867CE" w14:textId="05B39F8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1B4328D9" w14:textId="0E8BA76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6,00</w:t>
            </w:r>
          </w:p>
        </w:tc>
      </w:tr>
      <w:tr w:rsidR="003A2EAF" w:rsidRPr="00757A03" w14:paraId="57E5BD0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559A22A" w14:textId="70F66E0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w:t>
            </w:r>
          </w:p>
        </w:tc>
        <w:tc>
          <w:tcPr>
            <w:tcW w:w="1417" w:type="dxa"/>
            <w:tcBorders>
              <w:top w:val="single" w:sz="4" w:space="0" w:color="auto"/>
              <w:left w:val="single" w:sz="4" w:space="0" w:color="auto"/>
              <w:bottom w:val="single" w:sz="4" w:space="0" w:color="auto"/>
              <w:right w:val="single" w:sz="4" w:space="0" w:color="auto"/>
            </w:tcBorders>
            <w:vAlign w:val="center"/>
          </w:tcPr>
          <w:p w14:paraId="4AAEF522" w14:textId="0B312002"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34FEE4F5" w14:textId="3182D2D6" w:rsidR="003A2EAF" w:rsidRPr="00F435DC" w:rsidRDefault="003A2EAF" w:rsidP="00AC3FEB">
            <w:pPr>
              <w:pStyle w:val="a3"/>
              <w:numPr>
                <w:ilvl w:val="0"/>
                <w:numId w:val="9"/>
              </w:numPr>
              <w:shd w:val="clear" w:color="auto" w:fill="FFFFFF" w:themeFill="background1"/>
              <w:tabs>
                <w:tab w:val="left" w:pos="1134"/>
              </w:tabs>
              <w:spacing w:before="60" w:after="60"/>
              <w:ind w:left="268"/>
              <w:contextualSpacing w:val="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6</w:t>
            </w:r>
            <w:r w:rsidRPr="00F435DC">
              <w:rPr>
                <w:rFonts w:cs="Times New Roman"/>
                <w:b/>
                <w:bCs/>
                <w:sz w:val="20"/>
                <w:szCs w:val="20"/>
                <w:lang w:val="ro-MD" w:eastAsia="ru-RU"/>
              </w:rPr>
              <w:t xml:space="preserve">. </w:t>
            </w:r>
            <w:r w:rsidRPr="00F435DC">
              <w:rPr>
                <w:rFonts w:cs="Times New Roman"/>
                <w:b/>
                <w:bCs/>
                <w:sz w:val="20"/>
                <w:szCs w:val="20"/>
                <w:lang w:val="ro-MD"/>
              </w:rPr>
              <w:t>Servicii de proiectare a conductelor</w:t>
            </w:r>
          </w:p>
        </w:tc>
        <w:tc>
          <w:tcPr>
            <w:tcW w:w="567" w:type="dxa"/>
            <w:tcBorders>
              <w:top w:val="single" w:sz="4" w:space="0" w:color="auto"/>
              <w:left w:val="single" w:sz="4" w:space="0" w:color="auto"/>
              <w:bottom w:val="single" w:sz="4" w:space="0" w:color="auto"/>
              <w:right w:val="single" w:sz="4" w:space="0" w:color="auto"/>
            </w:tcBorders>
            <w:vAlign w:val="center"/>
          </w:tcPr>
          <w:p w14:paraId="31A2490C" w14:textId="675FFC1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9D9141F" w14:textId="6856622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12B9694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391B898" w14:textId="45D5A0CC"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6</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28636D25" w14:textId="777B153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095EFAB0" w14:textId="376F51E0" w:rsidR="003A2EAF" w:rsidRPr="00F435DC" w:rsidRDefault="003A2EAF" w:rsidP="00E57B2A">
            <w:pPr>
              <w:shd w:val="clear" w:color="auto" w:fill="FFFFFF" w:themeFill="background1"/>
              <w:spacing w:before="60" w:after="60"/>
              <w:rPr>
                <w:rFonts w:cs="Times New Roman"/>
                <w:b/>
                <w:bCs/>
                <w:i/>
                <w:sz w:val="20"/>
                <w:szCs w:val="20"/>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BC3E80A" w14:textId="594691DB"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5A980A7" w14:textId="035675C6"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20F5876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E087DC4" w14:textId="5549CDC2"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56CDB227" w14:textId="0D6D4CA0"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1F09D7B8"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574AE313" w14:textId="14A5285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 Ssp=237,10 m2</w:t>
            </w:r>
          </w:p>
          <w:p w14:paraId="2C385604" w14:textId="6EF63CCF"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(ME/PE-PG/OLC/SA/C/AEF/IEE/IEI/EEF/RAC/REAC/A/etc.)</w:t>
            </w:r>
          </w:p>
        </w:tc>
        <w:tc>
          <w:tcPr>
            <w:tcW w:w="567" w:type="dxa"/>
            <w:tcBorders>
              <w:top w:val="single" w:sz="4" w:space="0" w:color="auto"/>
              <w:left w:val="single" w:sz="4" w:space="0" w:color="auto"/>
              <w:bottom w:val="single" w:sz="4" w:space="0" w:color="auto"/>
              <w:right w:val="single" w:sz="4" w:space="0" w:color="auto"/>
            </w:tcBorders>
            <w:vAlign w:val="center"/>
          </w:tcPr>
          <w:p w14:paraId="2DAD6E7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7172C2C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5AA77BC6"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084894C0" w14:textId="6644445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D8875C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11.000,00</w:t>
            </w:r>
          </w:p>
          <w:p w14:paraId="071C55A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237,10</w:t>
            </w:r>
          </w:p>
          <w:p w14:paraId="650DA347"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118,55</w:t>
            </w:r>
          </w:p>
          <w:p w14:paraId="637F2D30" w14:textId="573DD7E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20,00</w:t>
            </w:r>
          </w:p>
        </w:tc>
      </w:tr>
      <w:tr w:rsidR="003A2EAF" w:rsidRPr="00F435DC" w14:paraId="6DEB381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658ECD1" w14:textId="17C67030"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1C81B258" w14:textId="748E33C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462E8B0B" w14:textId="562078ED"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„Construcția colectorului magistral sub presiune pentru evacuarea apelor uzate menajere de la SPAU-1, din str. Traian nr.1C, or. Strășeni către SPAU-3 din str. Plopilor nr.15, or. Vatra, mun. Chișinău”</w:t>
            </w:r>
            <w:r w:rsidR="00EF1099" w:rsidRPr="00F435DC">
              <w:rPr>
                <w:rFonts w:cs="Times New Roman"/>
                <w:bCs/>
                <w:i/>
                <w:iCs/>
                <w:sz w:val="20"/>
                <w:szCs w:val="20"/>
                <w:shd w:val="clear" w:color="auto" w:fill="FFFFFF" w:themeFill="background1"/>
                <w:lang w:val="ro-MD" w:eastAsia="ru-RU"/>
              </w:rPr>
              <w:t>, inclusiv 2 subtraversări la drumului național R1</w:t>
            </w:r>
            <w:r w:rsidR="00EE3E48" w:rsidRPr="00F435DC">
              <w:rPr>
                <w:rFonts w:cs="Times New Roman"/>
                <w:bCs/>
                <w:i/>
                <w:iCs/>
                <w:sz w:val="20"/>
                <w:szCs w:val="20"/>
                <w:shd w:val="clear" w:color="auto" w:fill="FFFFFF" w:themeFill="background1"/>
                <w:lang w:val="ro-MD" w:eastAsia="ru-RU"/>
              </w:rPr>
              <w:t xml:space="preserve"> și o subtraversare la calea ferată</w:t>
            </w:r>
          </w:p>
          <w:p w14:paraId="36F4D4E4" w14:textId="3E57B7AF"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DN500 L = 12,40 km </w:t>
            </w:r>
          </w:p>
          <w:p w14:paraId="36A39816" w14:textId="69980358"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(ME/PE-CE)</w:t>
            </w:r>
          </w:p>
        </w:tc>
        <w:tc>
          <w:tcPr>
            <w:tcW w:w="567" w:type="dxa"/>
            <w:tcBorders>
              <w:top w:val="single" w:sz="4" w:space="0" w:color="auto"/>
              <w:left w:val="single" w:sz="4" w:space="0" w:color="auto"/>
              <w:bottom w:val="single" w:sz="4" w:space="0" w:color="auto"/>
              <w:right w:val="single" w:sz="4" w:space="0" w:color="auto"/>
            </w:tcBorders>
            <w:vAlign w:val="center"/>
          </w:tcPr>
          <w:p w14:paraId="4E3B1D2A" w14:textId="35A73BE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4BB4B0B0" w14:textId="1D34741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12.400,00</w:t>
            </w:r>
          </w:p>
        </w:tc>
      </w:tr>
      <w:tr w:rsidR="003A2EAF" w:rsidRPr="00F435DC" w14:paraId="627F11C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5A24632" w14:textId="22DC0E5E"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6</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5D6BA6FB" w14:textId="14A7D2B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05F1DB94" w14:textId="46CBCBA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2A8181ED" w14:textId="1B955DC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5622DAD" w14:textId="32F2113D"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39E5577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FD8CCAA" w14:textId="3961DA4B"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7B306E65" w14:textId="1A387BEE"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357E0377" w14:textId="77777777" w:rsidR="002557DE"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0C081454" w14:textId="6B18E7B5"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 (ME/PE-CE)</w:t>
            </w:r>
          </w:p>
        </w:tc>
        <w:tc>
          <w:tcPr>
            <w:tcW w:w="567" w:type="dxa"/>
            <w:tcBorders>
              <w:top w:val="single" w:sz="4" w:space="0" w:color="auto"/>
              <w:left w:val="single" w:sz="4" w:space="0" w:color="auto"/>
              <w:bottom w:val="single" w:sz="4" w:space="0" w:color="auto"/>
              <w:right w:val="single" w:sz="4" w:space="0" w:color="auto"/>
            </w:tcBorders>
            <w:vAlign w:val="center"/>
          </w:tcPr>
          <w:p w14:paraId="2D0082E7" w14:textId="0A85C6D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7AAAE17" w14:textId="1596118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3CCB871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E5A138E" w14:textId="7468CC0C"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50ACEA74" w14:textId="6A0BE1B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5D83CA08"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43F7B6AA" w14:textId="0200387D"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Ssp=73,62 m2</w:t>
            </w:r>
          </w:p>
          <w:p w14:paraId="14AB4301" w14:textId="1127763F"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lastRenderedPageBreak/>
              <w:t>(ME/PE-PG/OLC/SA/C/AEF/IEE/IEI/EEF/RAC/REAC/A/etc.)</w:t>
            </w:r>
          </w:p>
        </w:tc>
        <w:tc>
          <w:tcPr>
            <w:tcW w:w="567" w:type="dxa"/>
            <w:tcBorders>
              <w:top w:val="single" w:sz="4" w:space="0" w:color="auto"/>
              <w:left w:val="single" w:sz="4" w:space="0" w:color="auto"/>
              <w:bottom w:val="single" w:sz="4" w:space="0" w:color="auto"/>
              <w:right w:val="single" w:sz="4" w:space="0" w:color="auto"/>
            </w:tcBorders>
            <w:vAlign w:val="center"/>
          </w:tcPr>
          <w:p w14:paraId="5FDF583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m2</w:t>
            </w:r>
          </w:p>
          <w:p w14:paraId="1648682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72D0C47C"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09362F32" w14:textId="4E0EAFD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kW</w:t>
            </w:r>
          </w:p>
        </w:tc>
        <w:tc>
          <w:tcPr>
            <w:tcW w:w="1134" w:type="dxa"/>
            <w:tcBorders>
              <w:top w:val="single" w:sz="4" w:space="0" w:color="auto"/>
              <w:left w:val="single" w:sz="4" w:space="0" w:color="auto"/>
              <w:bottom w:val="single" w:sz="4" w:space="0" w:color="auto"/>
              <w:right w:val="single" w:sz="4" w:space="0" w:color="auto"/>
            </w:tcBorders>
            <w:vAlign w:val="center"/>
          </w:tcPr>
          <w:p w14:paraId="69869730"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1.500,00</w:t>
            </w:r>
          </w:p>
          <w:p w14:paraId="6B62F51C"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4E6229DC"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7EBD3C9E" w14:textId="26ECABF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5,15</w:t>
            </w:r>
          </w:p>
        </w:tc>
      </w:tr>
      <w:tr w:rsidR="003A2EAF" w:rsidRPr="00F435DC" w14:paraId="4B4527E5"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70A4369" w14:textId="170B57F7"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6</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0FC90CFB" w14:textId="6C84D3C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52B0F55C"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69151AFD" w14:textId="4A2A454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0.65 km. </w:t>
            </w:r>
          </w:p>
          <w:p w14:paraId="2F03B9FF" w14:textId="69B95D3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(ME/PE-CE)</w:t>
            </w:r>
          </w:p>
        </w:tc>
        <w:tc>
          <w:tcPr>
            <w:tcW w:w="567" w:type="dxa"/>
            <w:tcBorders>
              <w:top w:val="single" w:sz="4" w:space="0" w:color="auto"/>
              <w:left w:val="single" w:sz="4" w:space="0" w:color="auto"/>
              <w:bottom w:val="single" w:sz="4" w:space="0" w:color="auto"/>
              <w:right w:val="single" w:sz="4" w:space="0" w:color="auto"/>
            </w:tcBorders>
            <w:vAlign w:val="center"/>
          </w:tcPr>
          <w:p w14:paraId="5A42035A" w14:textId="72227D0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761BABA" w14:textId="3244CBF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r w:rsidR="003A2EAF" w:rsidRPr="00F435DC" w14:paraId="0E6CB02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0131FF5" w14:textId="3D4E0E7A"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p>
        </w:tc>
        <w:tc>
          <w:tcPr>
            <w:tcW w:w="1417" w:type="dxa"/>
            <w:tcBorders>
              <w:top w:val="single" w:sz="4" w:space="0" w:color="auto"/>
              <w:left w:val="single" w:sz="4" w:space="0" w:color="auto"/>
              <w:bottom w:val="single" w:sz="4" w:space="0" w:color="auto"/>
              <w:right w:val="single" w:sz="4" w:space="0" w:color="auto"/>
            </w:tcBorders>
            <w:vAlign w:val="center"/>
          </w:tcPr>
          <w:p w14:paraId="38BDD412" w14:textId="564920D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5953" w:type="dxa"/>
            <w:tcBorders>
              <w:top w:val="single" w:sz="4" w:space="0" w:color="auto"/>
              <w:left w:val="single" w:sz="4" w:space="0" w:color="auto"/>
              <w:bottom w:val="single" w:sz="4" w:space="0" w:color="auto"/>
              <w:right w:val="single" w:sz="4" w:space="0" w:color="auto"/>
            </w:tcBorders>
            <w:vAlign w:val="center"/>
          </w:tcPr>
          <w:p w14:paraId="657D76C0" w14:textId="4AA57C34"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7</w:t>
            </w:r>
            <w:r w:rsidRPr="00F435DC">
              <w:rPr>
                <w:rFonts w:cs="Times New Roman"/>
                <w:b/>
                <w:bCs/>
                <w:sz w:val="20"/>
                <w:szCs w:val="20"/>
                <w:lang w:val="ro-MD" w:eastAsia="ru-RU"/>
              </w:rPr>
              <w:t xml:space="preserve">. </w:t>
            </w:r>
            <w:r w:rsidRPr="00F435DC">
              <w:rPr>
                <w:rFonts w:cs="Times New Roman"/>
                <w:b/>
                <w:bCs/>
                <w:sz w:val="20"/>
                <w:szCs w:val="20"/>
                <w:lang w:val="ro-MD"/>
              </w:rPr>
              <w:t>Servicii de estimare</w:t>
            </w:r>
          </w:p>
        </w:tc>
        <w:tc>
          <w:tcPr>
            <w:tcW w:w="567" w:type="dxa"/>
            <w:tcBorders>
              <w:top w:val="single" w:sz="4" w:space="0" w:color="auto"/>
              <w:left w:val="single" w:sz="4" w:space="0" w:color="auto"/>
              <w:bottom w:val="single" w:sz="4" w:space="0" w:color="auto"/>
              <w:right w:val="single" w:sz="4" w:space="0" w:color="auto"/>
            </w:tcBorders>
            <w:vAlign w:val="center"/>
          </w:tcPr>
          <w:p w14:paraId="19419724" w14:textId="5F6890FA"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4500F6E" w14:textId="498EAB3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7875013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AAE7CB0" w14:textId="4CF3D931"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7</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12F278CE" w14:textId="5BCD937E"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B113CE4" w14:textId="1A98B0D8" w:rsidR="003A2EAF" w:rsidRPr="00F435DC" w:rsidRDefault="003A2EAF" w:rsidP="00E57B2A">
            <w:pPr>
              <w:shd w:val="clear" w:color="auto" w:fill="FFFFFF" w:themeFill="background1"/>
              <w:spacing w:before="60" w:after="60"/>
              <w:rPr>
                <w:rFonts w:cs="Times New Roman"/>
                <w:b/>
                <w:b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5F59F0A9" w14:textId="139A27C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8726AB9" w14:textId="1BF5AF74"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2DBDC50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BBB814E" w14:textId="4DDB2BAD"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235C5259" w14:textId="5AE369B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5817539"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3934A87C" w14:textId="0B451D4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 Ssp=237,10 m2</w:t>
            </w:r>
          </w:p>
          <w:p w14:paraId="27CFDEF9" w14:textId="34306E32"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421C80C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5A858E83"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50B91C38"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6CA9CA99" w14:textId="687C6802"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5FFF9FF2"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11.000,00</w:t>
            </w:r>
          </w:p>
          <w:p w14:paraId="6CA7F0A3"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237,10</w:t>
            </w:r>
          </w:p>
          <w:p w14:paraId="01C7825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118,55</w:t>
            </w:r>
          </w:p>
          <w:p w14:paraId="48CE4F1C" w14:textId="5DE1326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20,00</w:t>
            </w:r>
          </w:p>
        </w:tc>
      </w:tr>
      <w:tr w:rsidR="003A2EAF" w:rsidRPr="00F435DC" w14:paraId="7E05F294"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43B9D6A" w14:textId="3F215ADA"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5E12D47B" w14:textId="77FB970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7A75FF3"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01551527" w14:textId="316480A1"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p w14:paraId="136E5EE2" w14:textId="381921C8"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19D8CF81" w14:textId="09C77CB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5C77E12A" w14:textId="13F3712D"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12.400,00</w:t>
            </w:r>
          </w:p>
        </w:tc>
      </w:tr>
      <w:tr w:rsidR="003A2EAF" w:rsidRPr="00F435DC" w14:paraId="0410AE85"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ABD205E" w14:textId="105C43F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7</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648F784F" w14:textId="36B39F0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b/>
                <w:bCs/>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6F075772" w14:textId="5CA5962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07B2AE13" w14:textId="596EAF1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CCCB38A" w14:textId="50B1CDF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22184F9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F03E1B0" w14:textId="38B8677A"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22F5C759" w14:textId="38197F5D"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B456C9B"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0BC89B75" w14:textId="4EF72B5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2,8 km. </w:t>
            </w:r>
          </w:p>
          <w:p w14:paraId="49ED73D4" w14:textId="2A00971F"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35816555" w14:textId="17B0FD3D"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40193523" w14:textId="395BEC44"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05F5529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9B21F76" w14:textId="189E827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16DAFE8" w14:textId="3DB142D7"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28CC3F6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372B1284" w14:textId="36990E74"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Ssp=73,62 m2. </w:t>
            </w:r>
          </w:p>
          <w:p w14:paraId="48024068" w14:textId="0A723623" w:rsidR="003A2EAF"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6937E32B"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2012EA8D"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10BCD55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196DA98E" w14:textId="3751A50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FC4A172"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1.500,00</w:t>
            </w:r>
          </w:p>
          <w:p w14:paraId="4572773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53537867"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1F0E62E9" w14:textId="443EECF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5,15</w:t>
            </w:r>
          </w:p>
        </w:tc>
      </w:tr>
      <w:tr w:rsidR="003A2EAF" w:rsidRPr="00F435DC" w14:paraId="320AD58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F6D8148" w14:textId="42BB47CC"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1705839F" w14:textId="278F0125"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3504DC8"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0CEBBFCA" w14:textId="2A900D0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0.65 km. </w:t>
            </w:r>
          </w:p>
          <w:p w14:paraId="499723C8" w14:textId="4B2965D3" w:rsidR="003A2EAF"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0A7CCACF" w14:textId="01D81C1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28AA8DB3" w14:textId="1C1DB56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r w:rsidR="003A2EAF" w:rsidRPr="00757A03" w14:paraId="6F74A81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2297F0F" w14:textId="0D8297A0"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8</w:t>
            </w:r>
          </w:p>
        </w:tc>
        <w:tc>
          <w:tcPr>
            <w:tcW w:w="1417" w:type="dxa"/>
            <w:tcBorders>
              <w:top w:val="single" w:sz="4" w:space="0" w:color="auto"/>
              <w:left w:val="single" w:sz="4" w:space="0" w:color="auto"/>
              <w:bottom w:val="single" w:sz="4" w:space="0" w:color="auto"/>
              <w:right w:val="single" w:sz="4" w:space="0" w:color="auto"/>
            </w:tcBorders>
            <w:vAlign w:val="center"/>
          </w:tcPr>
          <w:p w14:paraId="5CFC0D62" w14:textId="2F436DA9"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4C9A4583" w14:textId="1778CA00" w:rsidR="003A2EAF"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8</w:t>
            </w:r>
            <w:r w:rsidRPr="00F435DC">
              <w:rPr>
                <w:rFonts w:cs="Times New Roman"/>
                <w:b/>
                <w:bCs/>
                <w:sz w:val="20"/>
                <w:szCs w:val="20"/>
                <w:lang w:val="ro-MD" w:eastAsia="ru-RU"/>
              </w:rPr>
              <w:t>.</w:t>
            </w:r>
            <w:r w:rsidRPr="00F435DC">
              <w:rPr>
                <w:rFonts w:cs="Times New Roman"/>
                <w:b/>
                <w:bCs/>
                <w:sz w:val="20"/>
                <w:szCs w:val="20"/>
                <w:lang w:val="ro-MD"/>
              </w:rPr>
              <w:t>Servicii de verificare a documentației de proiect</w:t>
            </w:r>
          </w:p>
        </w:tc>
        <w:tc>
          <w:tcPr>
            <w:tcW w:w="567" w:type="dxa"/>
            <w:tcBorders>
              <w:top w:val="single" w:sz="4" w:space="0" w:color="auto"/>
              <w:left w:val="single" w:sz="4" w:space="0" w:color="auto"/>
              <w:bottom w:val="single" w:sz="4" w:space="0" w:color="auto"/>
              <w:right w:val="single" w:sz="4" w:space="0" w:color="auto"/>
            </w:tcBorders>
            <w:vAlign w:val="center"/>
          </w:tcPr>
          <w:p w14:paraId="5569956B" w14:textId="71BB462A"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E961A1D" w14:textId="387F9CC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472515A4"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9628214" w14:textId="2229FC4A"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8</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03252AC9" w14:textId="2EA60D3F"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43E71B9D" w14:textId="0730F711"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i/>
                <w:i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41B3187" w14:textId="353E899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247CA34" w14:textId="3B32188A"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69DC8F5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4BC0C04" w14:textId="5119D4F4"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8</w:t>
            </w:r>
            <w:r w:rsidR="003A2EAF" w:rsidRPr="00F435DC">
              <w:rPr>
                <w:rFonts w:cs="Times New Roman"/>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6D25F4AE" w14:textId="31AC9AE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488B071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4B711FA0" w14:textId="7C9DB08D"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 Ssp=237,10 m2</w:t>
            </w:r>
          </w:p>
          <w:p w14:paraId="6428A188" w14:textId="4DD72C78"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(RV-PE-PG/OLC/SA/C/AEF/IEE/IEI/EEF/RAC/REAC/A)</w:t>
            </w:r>
          </w:p>
        </w:tc>
        <w:tc>
          <w:tcPr>
            <w:tcW w:w="567" w:type="dxa"/>
            <w:tcBorders>
              <w:top w:val="single" w:sz="4" w:space="0" w:color="auto"/>
              <w:left w:val="single" w:sz="4" w:space="0" w:color="auto"/>
              <w:bottom w:val="single" w:sz="4" w:space="0" w:color="auto"/>
              <w:right w:val="single" w:sz="4" w:space="0" w:color="auto"/>
            </w:tcBorders>
            <w:vAlign w:val="center"/>
          </w:tcPr>
          <w:p w14:paraId="55E3A66D"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1974909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27DCE24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05C9D506" w14:textId="5FE09DD2"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DBE259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11.000,00</w:t>
            </w:r>
          </w:p>
          <w:p w14:paraId="12B53DBE"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237,10</w:t>
            </w:r>
          </w:p>
          <w:p w14:paraId="4E0E6FB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118,55</w:t>
            </w:r>
          </w:p>
          <w:p w14:paraId="2AFDE8E6" w14:textId="1AE0F3E9"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20,00</w:t>
            </w:r>
          </w:p>
        </w:tc>
      </w:tr>
      <w:tr w:rsidR="003A2EAF" w:rsidRPr="00F435DC" w14:paraId="41698F5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D745AB1" w14:textId="3FC4D1E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sz w:val="20"/>
                <w:szCs w:val="20"/>
                <w:lang w:val="ro-MD" w:eastAsia="ru-RU"/>
              </w:rPr>
              <w:lastRenderedPageBreak/>
              <w:t>8</w:t>
            </w:r>
            <w:r w:rsidR="003A2EAF" w:rsidRPr="00F435DC">
              <w:rPr>
                <w:rFonts w:cs="Times New Roman"/>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03C820D4" w14:textId="403A95C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8256DEE"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0CEE1BFF" w14:textId="1613295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p w14:paraId="2FA02767" w14:textId="25B4B72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(AV-PE-CE)</w:t>
            </w:r>
          </w:p>
        </w:tc>
        <w:tc>
          <w:tcPr>
            <w:tcW w:w="567" w:type="dxa"/>
            <w:tcBorders>
              <w:top w:val="single" w:sz="4" w:space="0" w:color="auto"/>
              <w:left w:val="single" w:sz="4" w:space="0" w:color="auto"/>
              <w:bottom w:val="single" w:sz="4" w:space="0" w:color="auto"/>
              <w:right w:val="single" w:sz="4" w:space="0" w:color="auto"/>
            </w:tcBorders>
            <w:vAlign w:val="center"/>
          </w:tcPr>
          <w:p w14:paraId="31AA69FF" w14:textId="57E08C7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33077D95" w14:textId="5D243AC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12.400,00</w:t>
            </w:r>
          </w:p>
        </w:tc>
      </w:tr>
      <w:tr w:rsidR="003A2EAF" w:rsidRPr="00F435DC" w14:paraId="217A303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3E8B5BA" w14:textId="3D27D52F"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8</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31907923" w14:textId="0589511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0E840205" w14:textId="2A7045B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794E262C" w14:textId="38778C0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61B5434" w14:textId="21CBFAB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731B01F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798D2AC" w14:textId="3B59043C"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8</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6CD6F3C3" w14:textId="10F96830"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6F452A3"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743DEEC5" w14:textId="110B3B7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2,8 km. </w:t>
            </w:r>
          </w:p>
          <w:p w14:paraId="0D527388" w14:textId="06FDF328"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(AV-PE-CE)</w:t>
            </w:r>
          </w:p>
        </w:tc>
        <w:tc>
          <w:tcPr>
            <w:tcW w:w="567" w:type="dxa"/>
            <w:tcBorders>
              <w:top w:val="single" w:sz="4" w:space="0" w:color="auto"/>
              <w:left w:val="single" w:sz="4" w:space="0" w:color="auto"/>
              <w:bottom w:val="single" w:sz="4" w:space="0" w:color="auto"/>
              <w:right w:val="single" w:sz="4" w:space="0" w:color="auto"/>
            </w:tcBorders>
            <w:vAlign w:val="center"/>
          </w:tcPr>
          <w:p w14:paraId="2F26ED44" w14:textId="7D791A1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36920C6" w14:textId="5EDA5E2B"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46105C7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E26C60E" w14:textId="7B554F37"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8</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088EDD0" w14:textId="1799CFD0"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0582EE6D"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0313A24B" w14:textId="04A9EA01"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Ssp=73,62 m2</w:t>
            </w:r>
          </w:p>
          <w:p w14:paraId="00181F9B" w14:textId="2345C2A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(RV-PE-PG/OLC/SA/C/AEF/IEE/IEI/EEF/RAC/REAC/A/etc.)</w:t>
            </w:r>
          </w:p>
        </w:tc>
        <w:tc>
          <w:tcPr>
            <w:tcW w:w="567" w:type="dxa"/>
            <w:tcBorders>
              <w:top w:val="single" w:sz="4" w:space="0" w:color="auto"/>
              <w:left w:val="single" w:sz="4" w:space="0" w:color="auto"/>
              <w:bottom w:val="single" w:sz="4" w:space="0" w:color="auto"/>
              <w:right w:val="single" w:sz="4" w:space="0" w:color="auto"/>
            </w:tcBorders>
            <w:vAlign w:val="center"/>
          </w:tcPr>
          <w:p w14:paraId="690FEB3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22BFEF28"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38469844"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38812505" w14:textId="074C2E2A"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0FB9E8C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1.500,00</w:t>
            </w:r>
          </w:p>
          <w:p w14:paraId="6A22E92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5857BAC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4D7614FF" w14:textId="38A68D2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5,15</w:t>
            </w:r>
          </w:p>
        </w:tc>
      </w:tr>
      <w:tr w:rsidR="003A2EAF" w:rsidRPr="00F435DC" w14:paraId="25891A3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CB93027" w14:textId="57C112B0"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8</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677934F6" w14:textId="238D193D"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68BE54E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6D896BE2" w14:textId="389FE26E"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p w14:paraId="2FF1B7AE" w14:textId="4BFCAB5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(AV-PE-CE)</w:t>
            </w:r>
          </w:p>
        </w:tc>
        <w:tc>
          <w:tcPr>
            <w:tcW w:w="567" w:type="dxa"/>
            <w:tcBorders>
              <w:top w:val="single" w:sz="4" w:space="0" w:color="auto"/>
              <w:left w:val="single" w:sz="4" w:space="0" w:color="auto"/>
              <w:bottom w:val="single" w:sz="4" w:space="0" w:color="auto"/>
              <w:right w:val="single" w:sz="4" w:space="0" w:color="auto"/>
            </w:tcBorders>
            <w:vAlign w:val="center"/>
          </w:tcPr>
          <w:p w14:paraId="49E6082F" w14:textId="78395F3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A4433EE" w14:textId="4717A51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r w:rsidR="003A2EAF" w:rsidRPr="00757A03" w14:paraId="2E616185"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C51191F" w14:textId="2A6B135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9</w:t>
            </w:r>
          </w:p>
        </w:tc>
        <w:tc>
          <w:tcPr>
            <w:tcW w:w="1417" w:type="dxa"/>
            <w:tcBorders>
              <w:top w:val="single" w:sz="4" w:space="0" w:color="auto"/>
              <w:left w:val="single" w:sz="4" w:space="0" w:color="auto"/>
              <w:bottom w:val="single" w:sz="4" w:space="0" w:color="auto"/>
              <w:right w:val="single" w:sz="4" w:space="0" w:color="auto"/>
            </w:tcBorders>
            <w:vAlign w:val="center"/>
          </w:tcPr>
          <w:p w14:paraId="7E3DB344" w14:textId="58C5B9B1"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20134565" w14:textId="4B8E027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9</w:t>
            </w:r>
            <w:r w:rsidRPr="00F435DC">
              <w:rPr>
                <w:rFonts w:cs="Times New Roman"/>
                <w:b/>
                <w:bCs/>
                <w:sz w:val="20"/>
                <w:szCs w:val="20"/>
                <w:lang w:val="ro-MD" w:eastAsia="ru-RU"/>
              </w:rPr>
              <w:t xml:space="preserve">. </w:t>
            </w:r>
            <w:r w:rsidRPr="00F435DC">
              <w:rPr>
                <w:rFonts w:cs="Times New Roman"/>
                <w:b/>
                <w:bCs/>
                <w:sz w:val="20"/>
                <w:szCs w:val="20"/>
                <w:lang w:val="ro-MD"/>
              </w:rPr>
              <w:t>Servicii de verificare a documentației de deviz</w:t>
            </w:r>
          </w:p>
        </w:tc>
        <w:tc>
          <w:tcPr>
            <w:tcW w:w="567" w:type="dxa"/>
            <w:tcBorders>
              <w:top w:val="single" w:sz="4" w:space="0" w:color="auto"/>
              <w:left w:val="single" w:sz="4" w:space="0" w:color="auto"/>
              <w:bottom w:val="single" w:sz="4" w:space="0" w:color="auto"/>
              <w:right w:val="single" w:sz="4" w:space="0" w:color="auto"/>
            </w:tcBorders>
            <w:vAlign w:val="center"/>
          </w:tcPr>
          <w:p w14:paraId="1E59F9C0" w14:textId="7967652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CCF0E37" w14:textId="0EA1BAC8"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586BC78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8E709CC" w14:textId="1568C3B8"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9</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026FD930" w14:textId="294286F9"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17EBC681" w14:textId="24377FAC"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i/>
                <w:iCs/>
                <w:sz w:val="20"/>
                <w:szCs w:val="20"/>
                <w:shd w:val="clear" w:color="auto" w:fill="FFFFFF" w:themeFill="background1"/>
                <w:lang w:val="ro-MD" w:eastAsia="ru-RU"/>
              </w:rPr>
              <w:t>Servicii de verificare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4B2B01F4" w14:textId="07216572"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BF6DC3C" w14:textId="273D849B"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65339B3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9D28F2A" w14:textId="17B58032"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9</w:t>
            </w:r>
            <w:r w:rsidR="003A2EAF" w:rsidRPr="00F435DC">
              <w:rPr>
                <w:rFonts w:cs="Times New Roman"/>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5DCB012B" w14:textId="27E7DB9B"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01E77422"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37E88599" w14:textId="66AC7A94"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Teren cu numărul cadastral 80011060134. Ssp=237,10 m2</w:t>
            </w:r>
          </w:p>
          <w:p w14:paraId="4FF8B054" w14:textId="6E5A211C"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4B157123"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m2</w:t>
            </w:r>
          </w:p>
          <w:p w14:paraId="10A22CFA"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m2</w:t>
            </w:r>
          </w:p>
          <w:p w14:paraId="38A41D75"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ml</w:t>
            </w:r>
          </w:p>
          <w:p w14:paraId="12915AF7" w14:textId="0B0AD28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AC46328"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11.000,00</w:t>
            </w:r>
          </w:p>
          <w:p w14:paraId="6B1CE133"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237,10</w:t>
            </w:r>
          </w:p>
          <w:p w14:paraId="4DF86267"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118,55</w:t>
            </w:r>
          </w:p>
          <w:p w14:paraId="6D5B5E0A" w14:textId="4CE3F37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20,00</w:t>
            </w:r>
          </w:p>
        </w:tc>
      </w:tr>
      <w:tr w:rsidR="003A2EAF" w:rsidRPr="00F435DC" w14:paraId="036730B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7D5A6DB" w14:textId="105214C4" w:rsidR="003A2EAF"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r w:rsidR="003A2EAF" w:rsidRPr="00F435DC">
              <w:rPr>
                <w:rFonts w:cs="Times New Roman"/>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2A6EE34C" w14:textId="67C61D48" w:rsidR="003A2EAF" w:rsidRPr="00F435DC" w:rsidRDefault="003A2EAF" w:rsidP="00E57B2A">
            <w:pPr>
              <w:shd w:val="clear" w:color="auto" w:fill="FFFFFF" w:themeFill="background1"/>
              <w:spacing w:before="60" w:after="60"/>
              <w:jc w:val="center"/>
              <w:rPr>
                <w:rFonts w:cs="Times New Roman"/>
                <w:sz w:val="20"/>
                <w:szCs w:val="20"/>
                <w:lang w:val="ro-MD"/>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3CEEF5A2"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5985FB0D" w14:textId="3D889CAA"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DN500 L = 12,40 km.</w:t>
            </w:r>
          </w:p>
          <w:p w14:paraId="7B1295E0" w14:textId="03FD1737"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7D497AD0" w14:textId="311E0298"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68258B8B" w14:textId="72EB0E6B"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12.400,00</w:t>
            </w:r>
          </w:p>
        </w:tc>
      </w:tr>
      <w:tr w:rsidR="003A2EAF" w:rsidRPr="00F435DC" w14:paraId="5236E451"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7929302" w14:textId="102B420A" w:rsidR="003A2EAF"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9</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5D1E9894" w14:textId="55A41F6D" w:rsidR="003A2EAF" w:rsidRPr="00F435DC" w:rsidRDefault="003A2EAF" w:rsidP="00E57B2A">
            <w:pPr>
              <w:shd w:val="clear" w:color="auto" w:fill="FFFFFF" w:themeFill="background1"/>
              <w:spacing w:before="60" w:after="60"/>
              <w:jc w:val="center"/>
              <w:rPr>
                <w:rFonts w:cs="Times New Roman"/>
                <w:sz w:val="20"/>
                <w:szCs w:val="20"/>
                <w:lang w:val="ro-MD"/>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9D05255" w14:textId="1966AA52"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47F38EA6" w14:textId="58352FB2"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5B4553D" w14:textId="6D2537E9"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1</w:t>
            </w:r>
          </w:p>
        </w:tc>
      </w:tr>
      <w:tr w:rsidR="003A2EAF" w:rsidRPr="00F435DC" w14:paraId="46201A3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EE1EB7E" w14:textId="68C77080"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9</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5C14021C" w14:textId="4C3F88B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3F67ED66"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1CA25535" w14:textId="7B712A1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p w14:paraId="06A1D500" w14:textId="1AAB8BCD"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097518E6" w14:textId="3A081CD8"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6C48F65C" w14:textId="1EEEDE42"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2BC68B4D"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89A6DF2" w14:textId="4B055E5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9</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3778BF12" w14:textId="45275CA7"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5884B99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1834CF09" w14:textId="098899E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Ssp=73,62 m2</w:t>
            </w:r>
          </w:p>
          <w:p w14:paraId="2E46ED6E" w14:textId="3CF75314"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lastRenderedPageBreak/>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2B7D54A2"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m2</w:t>
            </w:r>
          </w:p>
          <w:p w14:paraId="022486B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4E511FB4"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720F7145" w14:textId="193A149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kW</w:t>
            </w:r>
          </w:p>
        </w:tc>
        <w:tc>
          <w:tcPr>
            <w:tcW w:w="1134" w:type="dxa"/>
            <w:tcBorders>
              <w:top w:val="single" w:sz="4" w:space="0" w:color="auto"/>
              <w:left w:val="single" w:sz="4" w:space="0" w:color="auto"/>
              <w:bottom w:val="single" w:sz="4" w:space="0" w:color="auto"/>
              <w:right w:val="single" w:sz="4" w:space="0" w:color="auto"/>
            </w:tcBorders>
            <w:vAlign w:val="center"/>
          </w:tcPr>
          <w:p w14:paraId="4D43EEE6"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1.500,00</w:t>
            </w:r>
          </w:p>
          <w:p w14:paraId="4230DAB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6743DDF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55795BE0" w14:textId="31A863F8"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5,15</w:t>
            </w:r>
          </w:p>
        </w:tc>
      </w:tr>
      <w:tr w:rsidR="003A2EAF" w:rsidRPr="00F435DC" w14:paraId="2C4A6CD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ADAC42A" w14:textId="37338E2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9</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35A46C21" w14:textId="62FB38F5"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B9C655D"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51B1FAC8" w14:textId="0769A99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p w14:paraId="7FD504FA" w14:textId="33EEBBA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7C0606C0" w14:textId="1C6447C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58897495" w14:textId="41DBA86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bl>
    <w:p w14:paraId="5E228D9A" w14:textId="77777777" w:rsidR="00076A02" w:rsidRPr="00F435DC" w:rsidRDefault="00076A02" w:rsidP="00E57B2A">
      <w:pPr>
        <w:tabs>
          <w:tab w:val="left" w:pos="567"/>
        </w:tabs>
        <w:spacing w:before="60" w:after="60"/>
        <w:rPr>
          <w:rFonts w:cs="Times New Roman"/>
          <w:b/>
          <w:bCs/>
          <w:sz w:val="20"/>
          <w:szCs w:val="20"/>
          <w:lang w:val="ro-MD"/>
        </w:rPr>
      </w:pPr>
    </w:p>
    <w:p w14:paraId="5E649DCC" w14:textId="016E69CB" w:rsidR="00076A02" w:rsidRPr="00F435DC" w:rsidRDefault="009B1E8D" w:rsidP="00AC3FEB">
      <w:pPr>
        <w:pStyle w:val="a3"/>
        <w:numPr>
          <w:ilvl w:val="0"/>
          <w:numId w:val="2"/>
        </w:numPr>
        <w:tabs>
          <w:tab w:val="left" w:pos="567"/>
        </w:tabs>
        <w:spacing w:before="60" w:after="60"/>
        <w:rPr>
          <w:rFonts w:cs="Times New Roman"/>
          <w:b/>
          <w:bCs/>
          <w:sz w:val="20"/>
          <w:szCs w:val="20"/>
          <w:lang w:val="ro-MD"/>
        </w:rPr>
      </w:pPr>
      <w:r w:rsidRPr="00F435DC">
        <w:rPr>
          <w:rFonts w:cs="Times New Roman"/>
          <w:b/>
          <w:bCs/>
          <w:sz w:val="20"/>
          <w:szCs w:val="20"/>
          <w:lang w:val="ro-MD"/>
        </w:rPr>
        <w:t>OBIECTUL ACHIZIȚIEI</w:t>
      </w:r>
    </w:p>
    <w:p w14:paraId="7830CCDD" w14:textId="69B41C70" w:rsidR="00076A02" w:rsidRPr="00F435DC" w:rsidRDefault="00076A02" w:rsidP="00E57B2A">
      <w:pPr>
        <w:tabs>
          <w:tab w:val="left" w:pos="567"/>
        </w:tabs>
        <w:spacing w:before="60" w:after="60"/>
        <w:jc w:val="both"/>
        <w:rPr>
          <w:rFonts w:cs="Times New Roman"/>
          <w:b/>
          <w:bCs/>
          <w:sz w:val="20"/>
          <w:szCs w:val="20"/>
          <w:u w:val="single"/>
          <w:lang w:val="ro-MD"/>
        </w:rPr>
      </w:pPr>
      <w:r w:rsidRPr="00F435DC">
        <w:rPr>
          <w:rFonts w:cs="Times New Roman"/>
          <w:b/>
          <w:bCs/>
          <w:sz w:val="20"/>
          <w:szCs w:val="20"/>
          <w:lang w:val="ro-MD" w:eastAsia="ru-RU"/>
        </w:rPr>
        <w:t xml:space="preserve">Lotul 1. </w:t>
      </w:r>
      <w:r w:rsidRPr="00F435DC">
        <w:rPr>
          <w:rFonts w:cs="Times New Roman"/>
          <w:b/>
          <w:bCs/>
          <w:sz w:val="20"/>
          <w:szCs w:val="20"/>
          <w:lang w:val="ro-MD"/>
        </w:rPr>
        <w:t>Servicii de urbanism</w:t>
      </w:r>
    </w:p>
    <w:p w14:paraId="3810FEFE" w14:textId="5506928B" w:rsidR="000A7F4F" w:rsidRPr="00F435DC" w:rsidRDefault="009B1E8D" w:rsidP="00E57B2A">
      <w:pPr>
        <w:tabs>
          <w:tab w:val="left" w:pos="567"/>
        </w:tabs>
        <w:spacing w:before="60" w:after="60"/>
        <w:jc w:val="both"/>
        <w:rPr>
          <w:rFonts w:cs="Times New Roman"/>
          <w:sz w:val="20"/>
          <w:szCs w:val="20"/>
          <w:u w:val="single"/>
          <w:lang w:val="ro-MD"/>
        </w:rPr>
      </w:pPr>
      <w:r w:rsidRPr="00F435DC">
        <w:rPr>
          <w:rFonts w:cs="Times New Roman"/>
          <w:b/>
          <w:bCs/>
          <w:sz w:val="20"/>
          <w:szCs w:val="20"/>
          <w:u w:val="single"/>
          <w:lang w:val="ro-MD"/>
        </w:rPr>
        <w:t>Obiectiv</w:t>
      </w:r>
      <w:r w:rsidR="00AF3908" w:rsidRPr="00F435DC">
        <w:rPr>
          <w:rFonts w:cs="Times New Roman"/>
          <w:b/>
          <w:bCs/>
          <w:sz w:val="20"/>
          <w:szCs w:val="20"/>
          <w:u w:val="single"/>
          <w:lang w:val="ro-MD"/>
        </w:rPr>
        <w:t xml:space="preserve"> 1 (lotul 1)</w:t>
      </w:r>
      <w:r w:rsidR="00A44066" w:rsidRPr="00F435DC">
        <w:rPr>
          <w:rFonts w:cs="Times New Roman"/>
          <w:b/>
          <w:bCs/>
          <w:sz w:val="20"/>
          <w:szCs w:val="20"/>
          <w:lang w:val="ro-MD"/>
        </w:rPr>
        <w:t xml:space="preserve"> </w:t>
      </w:r>
      <w:r w:rsidRPr="00F435DC">
        <w:rPr>
          <w:rFonts w:cs="Times New Roman"/>
          <w:b/>
          <w:bCs/>
          <w:sz w:val="20"/>
          <w:szCs w:val="20"/>
          <w:u w:val="single"/>
          <w:lang w:val="ro-MD"/>
        </w:rPr>
        <w:t xml:space="preserve">presupune elaborarea </w:t>
      </w:r>
      <w:r w:rsidR="003A2EAF" w:rsidRPr="00F435DC">
        <w:rPr>
          <w:rFonts w:cs="Times New Roman"/>
          <w:b/>
          <w:bCs/>
          <w:sz w:val="20"/>
          <w:szCs w:val="20"/>
          <w:u w:val="single"/>
          <w:lang w:val="ro-MD"/>
        </w:rPr>
        <w:t>documentației de urbanism</w:t>
      </w:r>
      <w:r w:rsidR="007D7315" w:rsidRPr="00F435DC">
        <w:rPr>
          <w:rFonts w:cs="Times New Roman"/>
          <w:b/>
          <w:bCs/>
          <w:sz w:val="20"/>
          <w:szCs w:val="20"/>
          <w:u w:val="single"/>
          <w:lang w:val="ro-MD"/>
        </w:rPr>
        <w:t>:</w:t>
      </w:r>
      <w:r w:rsidRPr="00F435DC">
        <w:rPr>
          <w:rFonts w:cs="Times New Roman"/>
          <w:sz w:val="20"/>
          <w:szCs w:val="20"/>
          <w:u w:val="single"/>
          <w:lang w:val="ro-MD"/>
        </w:rPr>
        <w:t xml:space="preserve"> </w:t>
      </w:r>
    </w:p>
    <w:p w14:paraId="2B78034C" w14:textId="0D6E4EF2" w:rsidR="00284272" w:rsidRPr="00F435DC" w:rsidRDefault="00284272" w:rsidP="00E57B2A">
      <w:pPr>
        <w:pStyle w:val="ae"/>
        <w:spacing w:before="60" w:after="60"/>
        <w:jc w:val="both"/>
        <w:rPr>
          <w:b/>
          <w:bCs/>
          <w:sz w:val="20"/>
          <w:lang w:val="ro-MD"/>
        </w:rPr>
      </w:pPr>
      <w:r w:rsidRPr="00F435DC">
        <w:rPr>
          <w:b/>
          <w:bCs/>
          <w:sz w:val="20"/>
          <w:lang w:val="ro-MD"/>
        </w:rPr>
        <w:t>Necesitatea elaborării Planurilor Urbanistice Zonale (PUZ) şi Planurilor Urbanistice de Detaliu (PUD).</w:t>
      </w:r>
    </w:p>
    <w:p w14:paraId="3623429E" w14:textId="77777777" w:rsidR="00284272" w:rsidRPr="00F435DC" w:rsidRDefault="00284272" w:rsidP="00E57B2A">
      <w:pPr>
        <w:pStyle w:val="ae"/>
        <w:spacing w:before="60" w:after="60"/>
        <w:jc w:val="both"/>
        <w:rPr>
          <w:sz w:val="20"/>
          <w:lang w:val="ro-MD" w:eastAsia="ru-RU"/>
        </w:rPr>
      </w:pPr>
      <w:r w:rsidRPr="00F435DC">
        <w:rPr>
          <w:sz w:val="20"/>
          <w:lang w:val="ro-MD"/>
        </w:rPr>
        <w:t xml:space="preserve">           </w:t>
      </w:r>
      <w:r w:rsidRPr="00F435DC">
        <w:rPr>
          <w:sz w:val="20"/>
          <w:lang w:val="ro-MD" w:eastAsia="ru-RU"/>
        </w:rPr>
        <w:t xml:space="preserve">Planul Urbanistic Zonal (PUZ - ul) este un proiect care are caracter de reglementare specifică detaliată a dezvoltării urbanistice a unei zone din localitate (acoperind toate funcţiunile: locuire, servicii, producţie, circulaţie, spaţii verzi, instituţii publice, etc.) si asigură corelarea dezvoltării urbanistice complexe a zonei cu prevederile PUG - ului localității din care face parte. Prin PUZ se stabilesc obiectivele, acţiunile, priorităţile, reglementările de urbanism (permisiuni si restricţii) necesar a fi aplicate in utilizarea terenurilor si conformarea construcţiilor din zona studiata (PUZ - ul reprezintă o fază premergătoare realizării investiţiilor, prevederile acestuia realizându-se etapizat </w:t>
      </w:r>
    </w:p>
    <w:p w14:paraId="01BF703C" w14:textId="77777777" w:rsidR="00284272" w:rsidRPr="00F435DC" w:rsidRDefault="00284272" w:rsidP="00E57B2A">
      <w:pPr>
        <w:pStyle w:val="ae"/>
        <w:spacing w:before="60" w:after="60"/>
        <w:jc w:val="both"/>
        <w:rPr>
          <w:sz w:val="20"/>
          <w:lang w:val="ro-MD" w:eastAsia="ru-RU"/>
        </w:rPr>
      </w:pPr>
      <w:r w:rsidRPr="00F435DC">
        <w:rPr>
          <w:sz w:val="20"/>
          <w:lang w:val="ro-MD" w:eastAsia="ru-RU"/>
        </w:rPr>
        <w:t>în timp, dependent de fondurile disponibile).</w:t>
      </w:r>
    </w:p>
    <w:p w14:paraId="28415031" w14:textId="77777777"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eastAsia="ru-RU"/>
        </w:rPr>
        <w:t xml:space="preserve">           </w:t>
      </w:r>
      <w:r w:rsidRPr="00F435DC">
        <w:rPr>
          <w:rStyle w:val="a7"/>
          <w:rFonts w:cs="Times New Roman"/>
          <w:sz w:val="20"/>
          <w:szCs w:val="20"/>
          <w:lang w:val="ro-MD"/>
        </w:rPr>
        <w:t xml:space="preserve"> </w:t>
      </w:r>
      <w:r w:rsidRPr="00F435DC">
        <w:rPr>
          <w:rStyle w:val="a7"/>
          <w:rFonts w:cs="Times New Roman"/>
          <w:b w:val="0"/>
          <w:sz w:val="20"/>
          <w:szCs w:val="20"/>
          <w:lang w:val="ro-MD"/>
        </w:rPr>
        <w:t>PUZ</w:t>
      </w:r>
      <w:r w:rsidRPr="00F435DC">
        <w:rPr>
          <w:rFonts w:cs="Times New Roman"/>
          <w:sz w:val="20"/>
          <w:szCs w:val="20"/>
          <w:lang w:val="ro-MD"/>
        </w:rPr>
        <w:t xml:space="preserve"> reprezintă un act ale cărui reglementari detaliază sau modifica structura planului urbanistic general in situaţiile in care poate exista un impact asupra: funcţiunii pe care zona o are, regimului de construire, limita superioara admisa pentru înălţime, </w:t>
      </w:r>
      <w:r w:rsidRPr="00F435DC">
        <w:rPr>
          <w:rStyle w:val="a7"/>
          <w:rFonts w:cs="Times New Roman"/>
          <w:b w:val="0"/>
          <w:sz w:val="20"/>
          <w:szCs w:val="20"/>
          <w:lang w:val="ro-MD"/>
        </w:rPr>
        <w:t>CUT</w:t>
      </w:r>
      <w:r w:rsidRPr="00F435DC">
        <w:rPr>
          <w:rFonts w:cs="Times New Roman"/>
          <w:b/>
          <w:sz w:val="20"/>
          <w:szCs w:val="20"/>
          <w:lang w:val="ro-MD"/>
        </w:rPr>
        <w:t xml:space="preserve"> (</w:t>
      </w:r>
      <w:r w:rsidRPr="00F435DC">
        <w:rPr>
          <w:rStyle w:val="a7"/>
          <w:rFonts w:cs="Times New Roman"/>
          <w:b w:val="0"/>
          <w:sz w:val="20"/>
          <w:szCs w:val="20"/>
          <w:lang w:val="ro-MD"/>
        </w:rPr>
        <w:t>coeficient de utilizare a terenului</w:t>
      </w:r>
      <w:r w:rsidRPr="00F435DC">
        <w:rPr>
          <w:rFonts w:cs="Times New Roman"/>
          <w:b/>
          <w:sz w:val="20"/>
          <w:szCs w:val="20"/>
          <w:lang w:val="ro-MD"/>
        </w:rPr>
        <w:t xml:space="preserve">), </w:t>
      </w:r>
      <w:r w:rsidRPr="00F435DC">
        <w:rPr>
          <w:rStyle w:val="a7"/>
          <w:rFonts w:cs="Times New Roman"/>
          <w:b w:val="0"/>
          <w:sz w:val="20"/>
          <w:szCs w:val="20"/>
          <w:lang w:val="ro-MD"/>
        </w:rPr>
        <w:t>POT</w:t>
      </w:r>
      <w:r w:rsidRPr="00F435DC">
        <w:rPr>
          <w:rFonts w:cs="Times New Roman"/>
          <w:b/>
          <w:sz w:val="20"/>
          <w:szCs w:val="20"/>
          <w:lang w:val="ro-MD"/>
        </w:rPr>
        <w:t xml:space="preserve"> (</w:t>
      </w:r>
      <w:r w:rsidRPr="00F435DC">
        <w:rPr>
          <w:rStyle w:val="a7"/>
          <w:rFonts w:cs="Times New Roman"/>
          <w:b w:val="0"/>
          <w:sz w:val="20"/>
          <w:szCs w:val="20"/>
          <w:lang w:val="ro-MD"/>
        </w:rPr>
        <w:t>procent de ocupare a terenului</w:t>
      </w:r>
      <w:r w:rsidRPr="00F435DC">
        <w:rPr>
          <w:rFonts w:cs="Times New Roman"/>
          <w:b/>
          <w:sz w:val="20"/>
          <w:szCs w:val="20"/>
          <w:lang w:val="ro-MD"/>
        </w:rPr>
        <w:t>),</w:t>
      </w:r>
      <w:r w:rsidRPr="00F435DC">
        <w:rPr>
          <w:rFonts w:cs="Times New Roman"/>
          <w:sz w:val="20"/>
          <w:szCs w:val="20"/>
          <w:lang w:val="ro-MD"/>
        </w:rPr>
        <w:t xml:space="preserve"> retragerea unor construcţii fata de aliniament si, nu in cele din urma, in situaţiile in care exista un impact asupra distantelor fata de limitele parcelei – limite laterale si posterioare ale acesteia.</w:t>
      </w:r>
    </w:p>
    <w:p w14:paraId="6CAE2996" w14:textId="77777777" w:rsidR="00284272" w:rsidRPr="00F435DC" w:rsidRDefault="00284272" w:rsidP="00E57B2A">
      <w:pPr>
        <w:pStyle w:val="ae"/>
        <w:spacing w:before="60" w:after="60"/>
        <w:jc w:val="left"/>
        <w:rPr>
          <w:sz w:val="20"/>
          <w:lang w:val="ro-MD" w:eastAsia="ru-RU"/>
        </w:rPr>
      </w:pPr>
      <w:r w:rsidRPr="00F435DC">
        <w:rPr>
          <w:sz w:val="20"/>
          <w:lang w:val="ro-MD" w:eastAsia="ru-RU"/>
        </w:rPr>
        <w:t xml:space="preserve">          Planul Urbanistic de Detaliu (PUD - ul) reprezintă documentaţia prin care se asigură condiţiile de amplasare, dimensionare, conformare si deservire edilitara, a unuia sau mai multor obiective, pe o parcelă, in corelare cu funcţiunea predominantă si vecinătăţile imediate (se studiază</w:t>
      </w:r>
      <w:r w:rsidRPr="00F435DC">
        <w:rPr>
          <w:sz w:val="20"/>
          <w:lang w:val="ro-MD" w:eastAsia="ru-RU"/>
        </w:rPr>
        <w:br/>
        <w:t>mai multe amplasamente, opţiunea pt. realizarea unei construcţii compatibilă cu funcţiile urbane).</w:t>
      </w:r>
    </w:p>
    <w:p w14:paraId="707E62C4" w14:textId="77777777"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eastAsia="ru-RU"/>
        </w:rPr>
        <w:t xml:space="preserve">          </w:t>
      </w:r>
      <w:r w:rsidRPr="00F435DC">
        <w:rPr>
          <w:rFonts w:cs="Times New Roman"/>
          <w:sz w:val="20"/>
          <w:szCs w:val="20"/>
          <w:lang w:val="ro-MD"/>
        </w:rPr>
        <w:t xml:space="preserve">Scopul elaborării </w:t>
      </w:r>
      <w:r w:rsidRPr="00F435DC">
        <w:rPr>
          <w:rStyle w:val="a7"/>
          <w:rFonts w:cs="Times New Roman"/>
          <w:b w:val="0"/>
          <w:sz w:val="20"/>
          <w:szCs w:val="20"/>
          <w:lang w:val="ro-MD"/>
        </w:rPr>
        <w:t>Planului Urbanistic de Detaliu (PUD)</w:t>
      </w:r>
      <w:r w:rsidRPr="00F435DC">
        <w:rPr>
          <w:rFonts w:cs="Times New Roman"/>
          <w:sz w:val="20"/>
          <w:szCs w:val="20"/>
          <w:lang w:val="ro-MD"/>
        </w:rPr>
        <w:t xml:space="preserve"> este ca atât autorităţile locale, cat si beneficiarul, sa se asigure ca viitoarea construcţie va respecta toate reglementările referitoare la terenul aferent, (iar prin construcţie se înţelege orice fel de clădire, care poate deservi unei varietăţi de scopuri) dar si facilitatele conexe clădirii, cum sunt parcările, drumurile de acces, spatiile de joaca sau reţelele tehnice.</w:t>
      </w:r>
    </w:p>
    <w:p w14:paraId="0669D9E4" w14:textId="31E9BBFF" w:rsidR="00854A33" w:rsidRPr="00F435DC" w:rsidRDefault="00284272" w:rsidP="00E57B2A">
      <w:pPr>
        <w:pStyle w:val="ae"/>
        <w:spacing w:before="60" w:after="60"/>
        <w:jc w:val="both"/>
        <w:rPr>
          <w:sz w:val="20"/>
          <w:lang w:val="ro-MD" w:eastAsia="ru-RU"/>
        </w:rPr>
      </w:pPr>
      <w:r w:rsidRPr="00F435DC">
        <w:rPr>
          <w:sz w:val="20"/>
          <w:lang w:val="ro-MD"/>
        </w:rPr>
        <w:t xml:space="preserve">        Neîndeplinirea </w:t>
      </w:r>
      <w:r w:rsidRPr="00F435DC">
        <w:rPr>
          <w:sz w:val="20"/>
          <w:lang w:val="ro-MD" w:eastAsia="ru-RU"/>
        </w:rPr>
        <w:t xml:space="preserve">categoriilor generale de probleme care urmau a fi abordate in cadrul Planului Urbanistic Zonal (PUZ) şi Planurilor Urbanistice de Detaliu(PUD), </w:t>
      </w:r>
      <w:r w:rsidRPr="00F435DC">
        <w:rPr>
          <w:sz w:val="20"/>
          <w:lang w:val="ro-MD"/>
        </w:rPr>
        <w:t>unele hotărâri ale consiliului municipal Chişinău, prin care au fost aprobate PUZ/PUD - uri privind valorificarea unor terenuri (situate de regulă în zonele locative)  prin operarea modificării Regulamentului local de urbanism aprobat, a generat conflicte majore intre investitori, antreprenori, vizatori de terenuri si cumpărători, inclusiv din partea locatarilor din zonă, fiind de cele mai multe ori induşi in eroare de către iniţiatorii PUZ/PUD - urilor, a apărut ca obligatorie  necesitatea elaborării  PUZ/PUD - lor structurate pe două categorii generale de probleme</w:t>
      </w:r>
      <w:r w:rsidRPr="00F435DC">
        <w:rPr>
          <w:color w:val="FF0000"/>
          <w:sz w:val="20"/>
          <w:lang w:val="ro-MD" w:eastAsia="ru-RU"/>
        </w:rPr>
        <w:t xml:space="preserve">: </w:t>
      </w:r>
      <w:r w:rsidRPr="00F435DC">
        <w:rPr>
          <w:sz w:val="20"/>
          <w:lang w:val="ro-MD" w:eastAsia="ru-RU"/>
        </w:rPr>
        <w:t xml:space="preserve">Reglementare accese şi Reglementări urbanistice, </w:t>
      </w:r>
      <w:r w:rsidRPr="00F435DC">
        <w:rPr>
          <w:sz w:val="20"/>
          <w:lang w:val="ro-MD"/>
        </w:rPr>
        <w:t>reprezentând baza procedurala in vederea elaborării complete si unitare a PUZ/PUD - lor utilizabila in procedura de aprobare a documentaţiilor de urbanism si de amenajare a teritoriului prealabila procesului de autorizare.</w:t>
      </w:r>
    </w:p>
    <w:p w14:paraId="0259E244" w14:textId="77777777" w:rsidR="00284272" w:rsidRPr="00F435DC" w:rsidRDefault="00284272" w:rsidP="00E57B2A">
      <w:pPr>
        <w:pStyle w:val="ae"/>
        <w:spacing w:before="60" w:after="60"/>
        <w:jc w:val="both"/>
        <w:rPr>
          <w:b/>
          <w:bCs/>
          <w:sz w:val="20"/>
          <w:lang w:val="ro-MD"/>
        </w:rPr>
      </w:pPr>
      <w:r w:rsidRPr="00F435DC">
        <w:rPr>
          <w:b/>
          <w:bCs/>
          <w:sz w:val="20"/>
          <w:lang w:val="ro-MD"/>
        </w:rPr>
        <w:t>REGLEMENTARI LEGALE</w:t>
      </w:r>
    </w:p>
    <w:p w14:paraId="4D49F530" w14:textId="2FEA8675" w:rsidR="00284272" w:rsidRPr="00F435DC" w:rsidRDefault="00284272" w:rsidP="00E57B2A">
      <w:pPr>
        <w:pStyle w:val="ae"/>
        <w:spacing w:before="60" w:after="60"/>
        <w:jc w:val="both"/>
        <w:rPr>
          <w:sz w:val="20"/>
          <w:lang w:val="ro-MD"/>
        </w:rPr>
      </w:pPr>
      <w:r w:rsidRPr="00F435DC">
        <w:rPr>
          <w:sz w:val="20"/>
          <w:lang w:val="ro-MD"/>
        </w:rPr>
        <w:t xml:space="preserve">          Conform </w:t>
      </w:r>
      <w:r w:rsidR="00854A33" w:rsidRPr="00F435DC">
        <w:rPr>
          <w:sz w:val="20"/>
          <w:lang w:val="ro-MD"/>
        </w:rPr>
        <w:t>Codul Urbanismului și Construcțiilor</w:t>
      </w:r>
      <w:r w:rsidRPr="00F435DC">
        <w:rPr>
          <w:sz w:val="20"/>
          <w:lang w:val="ro-MD"/>
        </w:rPr>
        <w:t xml:space="preserve"> privind principiile urbanismului şi amenajării teritoriului: </w:t>
      </w:r>
      <w:r w:rsidRPr="00F435DC">
        <w:rPr>
          <w:sz w:val="20"/>
          <w:lang w:val="ro-MD" w:eastAsia="ru-RU"/>
        </w:rPr>
        <w:t>Planul Urbanistic Zonal (PUZ)</w:t>
      </w:r>
      <w:r w:rsidRPr="00F435DC">
        <w:rPr>
          <w:sz w:val="20"/>
          <w:lang w:val="ro-MD"/>
        </w:rPr>
        <w:t xml:space="preserve"> asigură corelarea dezvoltării urbanistice complexe cu prevederile Planului urbanistic general a unei zone delimitate din teritoriul localităţii, iar </w:t>
      </w:r>
      <w:r w:rsidRPr="00F435DC">
        <w:rPr>
          <w:bCs/>
          <w:sz w:val="20"/>
          <w:lang w:val="ro-MD" w:eastAsia="ru-RU"/>
        </w:rPr>
        <w:t>Planul Urbanistic in Detaliu (PUD)</w:t>
      </w:r>
      <w:r w:rsidRPr="00F435DC">
        <w:rPr>
          <w:sz w:val="20"/>
          <w:lang w:val="ro-MD" w:eastAsia="ru-RU"/>
        </w:rPr>
        <w:t xml:space="preserve"> este documentaţia prin care se stabilesc condiţiile de amplasare şi executare unt-un anumit teren a uneia sau mai multor construcţii cu destinaţie precizată. Această documentaţie se întocmeşte numai în baza planului urbanistic general aprobat.</w:t>
      </w:r>
    </w:p>
    <w:p w14:paraId="7EE5891C" w14:textId="30FCC65D"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rPr>
        <w:t xml:space="preserve">           PUZ/PUD se va elabora pe baza reglementarilor tehnice Normativ în construcţii NCM B.01.02.2016 „Instrucţiuni privind conţinutul, principiile metodologice de elaborare, avizare şi aprobare a documentaţiei de urbanism şi amenajare a teritoriului”.  </w:t>
      </w:r>
    </w:p>
    <w:p w14:paraId="46CA0277" w14:textId="77777777" w:rsidR="00284272" w:rsidRPr="00F435DC" w:rsidRDefault="00284272" w:rsidP="00E57B2A">
      <w:pPr>
        <w:pStyle w:val="ae"/>
        <w:spacing w:before="60" w:after="60"/>
        <w:jc w:val="both"/>
        <w:rPr>
          <w:sz w:val="20"/>
          <w:lang w:val="ro-MD"/>
        </w:rPr>
      </w:pPr>
      <w:r w:rsidRPr="00F435DC">
        <w:rPr>
          <w:sz w:val="20"/>
          <w:lang w:val="ro-MD"/>
        </w:rPr>
        <w:t xml:space="preserve">            In funcţie de necesitatea modernizării unor străzi existente si/sau realizarea unor artere noi, sau restabilirea drumurilor ca urmare a lucrărilor de construcţie planificate, iniţiatorii PUZ/PUD  se vor conduce de Legea drumurilor nr.509 din 22.06.1995.</w:t>
      </w:r>
    </w:p>
    <w:p w14:paraId="3761BEF0" w14:textId="12AA7F7E"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rPr>
        <w:t xml:space="preserve">             Potrivit Art.37. (2) Operaţiunile de urbanism şi amenajare a teritoriului sunt organizate şui finanţate de autorităţile publice locale sau de persoane juridice şi fizice interesate, în cadrul politicilor locale de dezvoltare a localităţii. Iniţierea elaborării poate aparţine atât persoanelor fizice cât si persoanelor juridice interesate in realizarea unor obiective pe teritoriul zonei studiate.</w:t>
      </w:r>
    </w:p>
    <w:p w14:paraId="3BE6D860" w14:textId="77777777" w:rsidR="00284272" w:rsidRPr="00F435DC" w:rsidRDefault="00284272" w:rsidP="00E57B2A">
      <w:pPr>
        <w:pStyle w:val="1"/>
        <w:spacing w:before="60" w:after="60"/>
        <w:jc w:val="both"/>
        <w:rPr>
          <w:rFonts w:ascii="Times New Roman" w:hAnsi="Times New Roman"/>
          <w:sz w:val="20"/>
          <w:lang w:val="ro-MD"/>
        </w:rPr>
      </w:pPr>
      <w:r w:rsidRPr="00F435DC">
        <w:rPr>
          <w:rFonts w:ascii="Times New Roman" w:hAnsi="Times New Roman"/>
          <w:sz w:val="20"/>
          <w:lang w:val="ro-MD"/>
        </w:rPr>
        <w:lastRenderedPageBreak/>
        <w:t xml:space="preserve">ELABORAREA PUZ/PUD </w:t>
      </w:r>
    </w:p>
    <w:p w14:paraId="2207B6E4" w14:textId="77777777" w:rsidR="00284272" w:rsidRPr="00F435DC" w:rsidRDefault="00284272" w:rsidP="00E57B2A">
      <w:pPr>
        <w:pStyle w:val="ae"/>
        <w:spacing w:before="60" w:after="60"/>
        <w:jc w:val="both"/>
        <w:rPr>
          <w:sz w:val="20"/>
          <w:lang w:val="ro-MD"/>
        </w:rPr>
      </w:pPr>
      <w:r w:rsidRPr="00F435DC">
        <w:rPr>
          <w:sz w:val="20"/>
          <w:lang w:val="ro-MD"/>
        </w:rPr>
        <w:t xml:space="preserve">          PUZ/PUD -ul va fi structurat pe doua categorii de probleme:</w:t>
      </w:r>
    </w:p>
    <w:p w14:paraId="1CFFFE68" w14:textId="6DFCB30F" w:rsidR="00284272" w:rsidRPr="00F435DC" w:rsidRDefault="00284272" w:rsidP="00E57B2A">
      <w:pPr>
        <w:pStyle w:val="ae"/>
        <w:spacing w:before="60" w:after="60"/>
        <w:jc w:val="both"/>
        <w:rPr>
          <w:sz w:val="20"/>
          <w:lang w:val="ro-MD"/>
        </w:rPr>
      </w:pPr>
      <w:r w:rsidRPr="00F435DC">
        <w:rPr>
          <w:b/>
          <w:sz w:val="20"/>
          <w:lang w:val="ro-MD"/>
        </w:rPr>
        <w:t>COMPARTIMENTUL I</w:t>
      </w:r>
      <w:r w:rsidRPr="00F435DC">
        <w:rPr>
          <w:sz w:val="20"/>
          <w:lang w:val="ro-MD"/>
        </w:rPr>
        <w:t xml:space="preserve">  – REGLEMENTARE ACCESE</w:t>
      </w:r>
    </w:p>
    <w:p w14:paraId="23CF8A64" w14:textId="325B273A" w:rsidR="00284272" w:rsidRPr="00F435DC" w:rsidRDefault="00284272" w:rsidP="00E57B2A">
      <w:pPr>
        <w:spacing w:before="60" w:after="60"/>
        <w:rPr>
          <w:rFonts w:cs="Times New Roman"/>
          <w:sz w:val="20"/>
          <w:szCs w:val="20"/>
          <w:lang w:val="ro-MD" w:eastAsia="ru-RU"/>
        </w:rPr>
      </w:pPr>
      <w:r w:rsidRPr="00F435DC">
        <w:rPr>
          <w:rFonts w:cs="Times New Roman"/>
          <w:b/>
          <w:sz w:val="20"/>
          <w:szCs w:val="20"/>
          <w:lang w:val="ro-MD"/>
        </w:rPr>
        <w:t>COMPARTIMENTUL II</w:t>
      </w:r>
      <w:r w:rsidRPr="00F435DC">
        <w:rPr>
          <w:rFonts w:cs="Times New Roman"/>
          <w:sz w:val="20"/>
          <w:szCs w:val="20"/>
          <w:lang w:val="ro-MD"/>
        </w:rPr>
        <w:t xml:space="preserve"> – REGLEMENTARI URBANISTICE </w:t>
      </w:r>
      <w:r w:rsidRPr="00F435DC">
        <w:rPr>
          <w:rFonts w:cs="Times New Roman"/>
          <w:sz w:val="20"/>
          <w:szCs w:val="20"/>
          <w:lang w:val="ro-MD" w:eastAsia="ru-RU"/>
        </w:rPr>
        <w:t>PARCELA, INCLUSIV</w:t>
      </w:r>
    </w:p>
    <w:p w14:paraId="6BFCD10D"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REGULAMENTUL LOCAL DE URBANISM.</w:t>
      </w:r>
    </w:p>
    <w:p w14:paraId="062C3AB7" w14:textId="77777777" w:rsidR="00284272" w:rsidRPr="00F435DC" w:rsidRDefault="00284272" w:rsidP="00E57B2A">
      <w:pPr>
        <w:pStyle w:val="ae"/>
        <w:spacing w:before="60" w:after="60"/>
        <w:jc w:val="both"/>
        <w:rPr>
          <w:sz w:val="20"/>
          <w:lang w:val="ro-MD"/>
        </w:rPr>
      </w:pPr>
      <w:r w:rsidRPr="00F435DC">
        <w:rPr>
          <w:b/>
          <w:sz w:val="20"/>
          <w:lang w:val="ro-MD"/>
        </w:rPr>
        <w:t>COMPARTIMENTUL I</w:t>
      </w:r>
      <w:r w:rsidRPr="00F435DC">
        <w:rPr>
          <w:sz w:val="20"/>
          <w:lang w:val="ro-MD"/>
        </w:rPr>
        <w:t xml:space="preserve">  – REGLEMENTARE ACCESE, rolul PUZ/PUD - lui este de a rezolva:</w:t>
      </w:r>
    </w:p>
    <w:p w14:paraId="69D52298"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 xml:space="preserve">        -  Aspectele critice privind desfăşurarea in cadrul zonei a circulaţiei rutiere si pietonale</w:t>
      </w:r>
    </w:p>
    <w:p w14:paraId="1482DBA7" w14:textId="5287B0DC"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 xml:space="preserve">        -  Propuneri de organizare a reţelei stradale la nivelul zonei in funcţie de prevederile PUG municipiul</w:t>
      </w:r>
      <w:r w:rsidR="007D7315" w:rsidRPr="00F435DC">
        <w:rPr>
          <w:rFonts w:cs="Times New Roman"/>
          <w:sz w:val="20"/>
          <w:szCs w:val="20"/>
          <w:lang w:val="ro-MD" w:eastAsia="ru-RU"/>
        </w:rPr>
        <w:t xml:space="preserve"> Strășeni</w:t>
      </w:r>
      <w:r w:rsidRPr="00F435DC">
        <w:rPr>
          <w:rFonts w:cs="Times New Roman"/>
          <w:sz w:val="20"/>
          <w:szCs w:val="20"/>
          <w:lang w:val="ro-MD" w:eastAsia="ru-RU"/>
        </w:rPr>
        <w:t xml:space="preserve"> si concluziile studiilor de fundamentare in domeniul circulaţiei;</w:t>
      </w:r>
    </w:p>
    <w:p w14:paraId="7B3163D1" w14:textId="77777777" w:rsidR="00284272" w:rsidRPr="00F435DC" w:rsidRDefault="00284272" w:rsidP="00AC3FEB">
      <w:pPr>
        <w:numPr>
          <w:ilvl w:val="0"/>
          <w:numId w:val="10"/>
        </w:numPr>
        <w:spacing w:before="60" w:after="60"/>
        <w:ind w:left="0" w:firstLine="420"/>
        <w:jc w:val="both"/>
        <w:rPr>
          <w:rFonts w:cs="Times New Roman"/>
          <w:sz w:val="20"/>
          <w:szCs w:val="20"/>
          <w:lang w:val="ro-MD" w:eastAsia="ru-RU"/>
        </w:rPr>
      </w:pPr>
      <w:r w:rsidRPr="00F435DC">
        <w:rPr>
          <w:rFonts w:cs="Times New Roman"/>
          <w:sz w:val="20"/>
          <w:szCs w:val="20"/>
          <w:lang w:val="ro-MD" w:eastAsia="ru-RU"/>
        </w:rPr>
        <w:t>Circulaţia carosabila si pietonala, corelate cu traficul in zona si relaţiile cu zonele învecinate (accese pietonale si auto) parcaje în zona studiată;</w:t>
      </w:r>
    </w:p>
    <w:p w14:paraId="30CF3413"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In funcţie de necesităţile PUZ/PUD parcelare, modernizarea unor străzi existente si/sau realizarea unor artere noi, iniţiatorii PUZ se vor conduce de LEGEA </w:t>
      </w:r>
      <w:r w:rsidRPr="00F435DC">
        <w:rPr>
          <w:rFonts w:cs="Times New Roman"/>
          <w:sz w:val="20"/>
          <w:szCs w:val="20"/>
          <w:lang w:val="ro-MD"/>
        </w:rPr>
        <w:t>drumurilor* nr. 509-XIII  din  22.06.1995</w:t>
      </w:r>
    </w:p>
    <w:p w14:paraId="180D8D27" w14:textId="77777777" w:rsidR="00284272" w:rsidRPr="00F435DC" w:rsidRDefault="00284272" w:rsidP="00E57B2A">
      <w:pPr>
        <w:spacing w:before="60" w:after="60"/>
        <w:rPr>
          <w:rFonts w:cs="Times New Roman"/>
          <w:sz w:val="20"/>
          <w:szCs w:val="20"/>
          <w:lang w:val="ro-MD" w:eastAsia="ru-RU"/>
        </w:rPr>
      </w:pPr>
      <w:r w:rsidRPr="00F435DC">
        <w:rPr>
          <w:rFonts w:cs="Times New Roman"/>
          <w:b/>
          <w:sz w:val="20"/>
          <w:szCs w:val="20"/>
          <w:lang w:val="ro-MD"/>
        </w:rPr>
        <w:t xml:space="preserve"> Compartimentul II</w:t>
      </w:r>
      <w:r w:rsidRPr="00F435DC">
        <w:rPr>
          <w:rFonts w:cs="Times New Roman"/>
          <w:sz w:val="20"/>
          <w:szCs w:val="20"/>
          <w:lang w:val="ro-MD"/>
        </w:rPr>
        <w:t xml:space="preserve"> – PUZ/PUD - REGLEMENTARI URBANISTICE </w:t>
      </w:r>
      <w:r w:rsidRPr="00F435DC">
        <w:rPr>
          <w:rFonts w:cs="Times New Roman"/>
          <w:sz w:val="20"/>
          <w:szCs w:val="20"/>
          <w:lang w:val="ro-MD" w:eastAsia="ru-RU"/>
        </w:rPr>
        <w:t>PARCELA, INCLUSIV</w:t>
      </w:r>
    </w:p>
    <w:p w14:paraId="5AECD93F"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REGULAMENTUL LOCAL DE URBANISM</w:t>
      </w:r>
    </w:p>
    <w:p w14:paraId="4B573C0C" w14:textId="77777777" w:rsidR="00284272" w:rsidRPr="00F435DC" w:rsidRDefault="00284272" w:rsidP="00AC3FEB">
      <w:pPr>
        <w:numPr>
          <w:ilvl w:val="0"/>
          <w:numId w:val="10"/>
        </w:numPr>
        <w:spacing w:before="60" w:after="60"/>
        <w:ind w:left="0" w:firstLine="420"/>
        <w:rPr>
          <w:rFonts w:cs="Times New Roman"/>
          <w:sz w:val="20"/>
          <w:szCs w:val="20"/>
          <w:lang w:val="ro-MD" w:eastAsia="ru-RU"/>
        </w:rPr>
      </w:pPr>
      <w:r w:rsidRPr="00F435DC">
        <w:rPr>
          <w:rFonts w:cs="Times New Roman"/>
          <w:sz w:val="20"/>
          <w:szCs w:val="20"/>
          <w:lang w:val="ro-MD" w:eastAsia="ru-RU"/>
        </w:rPr>
        <w:t xml:space="preserve">regimul juridic, economic si tehnic al terenului si construcţiilor; </w:t>
      </w:r>
    </w:p>
    <w:p w14:paraId="6CA7835B" w14:textId="77777777" w:rsidR="00284272" w:rsidRPr="00F435DC" w:rsidRDefault="00284272" w:rsidP="00AC3FEB">
      <w:pPr>
        <w:numPr>
          <w:ilvl w:val="0"/>
          <w:numId w:val="10"/>
        </w:numPr>
        <w:spacing w:before="60" w:after="60"/>
        <w:ind w:left="0" w:firstLine="420"/>
        <w:rPr>
          <w:rFonts w:cs="Times New Roman"/>
          <w:sz w:val="20"/>
          <w:szCs w:val="20"/>
          <w:lang w:val="ro-MD" w:eastAsia="ru-RU"/>
        </w:rPr>
      </w:pPr>
      <w:r w:rsidRPr="00F435DC">
        <w:rPr>
          <w:rFonts w:cs="Times New Roman"/>
          <w:sz w:val="20"/>
          <w:szCs w:val="20"/>
          <w:lang w:val="ro-MD" w:eastAsia="ru-RU"/>
        </w:rPr>
        <w:t>compatibilitatea funcţiunilor si conformarea construcţiilor, amenajărilor si plantaţiilor;</w:t>
      </w:r>
    </w:p>
    <w:p w14:paraId="71672295"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În baza analizei critice a situaţiei existente si a studiilor de fundamentare, se vor stabili propuneri de amenajare si dezvoltare urbanistica a zonei (categorii de intervenţii pe domenii: modernizarea circulaţiei, condiţii de integrare a fondului construit propus, restricţii funcţionale, dezvoltarea echipării edilitare, protecţia mediului, etc.) concretizate in reglementările din PUZ si regulamentul acestuia. </w:t>
      </w:r>
    </w:p>
    <w:p w14:paraId="1CA696F5" w14:textId="77777777" w:rsidR="00284272" w:rsidRPr="00F435DC" w:rsidRDefault="00284272" w:rsidP="00AC3FEB">
      <w:pPr>
        <w:numPr>
          <w:ilvl w:val="0"/>
          <w:numId w:val="10"/>
        </w:numPr>
        <w:spacing w:before="60" w:after="60"/>
        <w:jc w:val="both"/>
        <w:rPr>
          <w:rFonts w:cs="Times New Roman"/>
          <w:sz w:val="20"/>
          <w:szCs w:val="20"/>
          <w:lang w:val="ro-MD" w:eastAsia="ru-RU"/>
        </w:rPr>
      </w:pPr>
      <w:r w:rsidRPr="00F435DC">
        <w:rPr>
          <w:rFonts w:cs="Times New Roman"/>
          <w:sz w:val="20"/>
          <w:szCs w:val="20"/>
          <w:lang w:val="ro-MD" w:eastAsia="ru-RU"/>
        </w:rPr>
        <w:t xml:space="preserve"> Permisivităţi si constrângeri urbanistice, inclusiv ale volumelor construite si amenajărilor;</w:t>
      </w:r>
    </w:p>
    <w:p w14:paraId="3DF9ECFA" w14:textId="77777777" w:rsidR="00284272" w:rsidRPr="00F435DC" w:rsidRDefault="00284272" w:rsidP="00E57B2A">
      <w:pPr>
        <w:spacing w:before="60" w:after="60"/>
        <w:jc w:val="both"/>
        <w:rPr>
          <w:rFonts w:cs="Times New Roman"/>
          <w:sz w:val="20"/>
          <w:szCs w:val="20"/>
          <w:lang w:val="ro-MD" w:eastAsia="ru-RU"/>
        </w:rPr>
      </w:pPr>
      <w:r w:rsidRPr="00F435DC">
        <w:rPr>
          <w:rFonts w:cs="Times New Roman"/>
          <w:sz w:val="20"/>
          <w:szCs w:val="20"/>
          <w:lang w:val="ro-MD" w:eastAsia="ru-RU"/>
        </w:rPr>
        <w:t>modul de ocupare si utilizare a terenului (POT, CUT);</w:t>
      </w:r>
    </w:p>
    <w:p w14:paraId="38050099"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Integrarea noilor construcţii si corelarea lor cu cele existente învecinate;</w:t>
      </w:r>
    </w:p>
    <w:p w14:paraId="32F4B5E4" w14:textId="77777777" w:rsidR="00284272" w:rsidRPr="00F435DC" w:rsidRDefault="00284272" w:rsidP="00AC3FEB">
      <w:pPr>
        <w:numPr>
          <w:ilvl w:val="0"/>
          <w:numId w:val="10"/>
        </w:numPr>
        <w:spacing w:before="60" w:after="60"/>
        <w:ind w:left="0" w:firstLine="420"/>
        <w:rPr>
          <w:rFonts w:cs="Times New Roman"/>
          <w:sz w:val="20"/>
          <w:szCs w:val="20"/>
          <w:lang w:val="ro-MD" w:eastAsia="ru-RU"/>
        </w:rPr>
      </w:pPr>
      <w:r w:rsidRPr="00F435DC">
        <w:rPr>
          <w:rFonts w:cs="Times New Roman"/>
          <w:sz w:val="20"/>
          <w:szCs w:val="20"/>
          <w:lang w:val="ro-MD" w:eastAsia="ru-RU"/>
        </w:rPr>
        <w:t xml:space="preserve"> </w:t>
      </w:r>
      <w:r w:rsidRPr="00F435DC">
        <w:rPr>
          <w:rFonts w:cs="Times New Roman"/>
          <w:sz w:val="20"/>
          <w:szCs w:val="20"/>
          <w:lang w:val="ro-MD"/>
        </w:rPr>
        <w:t>În baza analizei critice a situaţiei existente si a studiilor de fundamentare, se vor stabili propuneri de amenajare si dezvoltare urbanistica a zonei (categorii de intervenţii pe domenii: modernizarea circulaţiei, condiţii de integrare a fondului construit propus, restricţii funcţionale, dezvoltarea echipării edilitare, protecţia mediului, etc.) concretizate in reglementările din PUZ/PUD si regulamentul acestuia.</w:t>
      </w:r>
    </w:p>
    <w:p w14:paraId="70F2AA2A" w14:textId="77777777" w:rsidR="00284272" w:rsidRPr="00F435DC" w:rsidRDefault="00284272" w:rsidP="00E57B2A">
      <w:pPr>
        <w:pStyle w:val="ae"/>
        <w:spacing w:before="60" w:after="60"/>
        <w:jc w:val="both"/>
        <w:rPr>
          <w:b/>
          <w:sz w:val="20"/>
          <w:lang w:val="ro-MD"/>
        </w:rPr>
      </w:pPr>
      <w:r w:rsidRPr="00F435DC">
        <w:rPr>
          <w:b/>
          <w:sz w:val="20"/>
          <w:lang w:val="ro-MD"/>
        </w:rPr>
        <w:t>Avizarea documentaţiei elaborate</w:t>
      </w:r>
    </w:p>
    <w:p w14:paraId="28771242" w14:textId="76E518D4" w:rsidR="00284272" w:rsidRPr="00F435DC" w:rsidRDefault="00284272" w:rsidP="00E57B2A">
      <w:pPr>
        <w:pStyle w:val="ae"/>
        <w:spacing w:before="60" w:after="60"/>
        <w:jc w:val="both"/>
        <w:rPr>
          <w:sz w:val="20"/>
          <w:lang w:val="ro-MD"/>
        </w:rPr>
      </w:pPr>
      <w:r w:rsidRPr="00F435DC">
        <w:rPr>
          <w:sz w:val="20"/>
          <w:lang w:val="ro-MD"/>
        </w:rPr>
        <w:t xml:space="preserve">           Avizele necesare aprobării documentaţiei de urbanism elaborate PUZ/PUD urmează a fi obţinute în conformitate </w:t>
      </w:r>
      <w:r w:rsidR="00854A33" w:rsidRPr="00F435DC">
        <w:rPr>
          <w:sz w:val="20"/>
          <w:lang w:val="ro-MD"/>
        </w:rPr>
        <w:t>Codul Urbanismului și Construcțiilor</w:t>
      </w:r>
      <w:r w:rsidRPr="00F435DC">
        <w:rPr>
          <w:sz w:val="20"/>
          <w:lang w:val="ro-MD"/>
        </w:rPr>
        <w:t xml:space="preserve"> </w:t>
      </w:r>
    </w:p>
    <w:p w14:paraId="3538ADAB" w14:textId="6EDDFA74" w:rsidR="00284272" w:rsidRPr="00F435DC" w:rsidRDefault="00284272" w:rsidP="00E57B2A">
      <w:pPr>
        <w:pStyle w:val="ae"/>
        <w:spacing w:before="60" w:after="60"/>
        <w:jc w:val="both"/>
        <w:rPr>
          <w:rStyle w:val="a7"/>
          <w:b w:val="0"/>
          <w:bCs w:val="0"/>
          <w:sz w:val="20"/>
          <w:lang w:val="ro-MD"/>
        </w:rPr>
      </w:pPr>
      <w:r w:rsidRPr="00F435DC">
        <w:rPr>
          <w:sz w:val="20"/>
          <w:lang w:val="ro-MD"/>
        </w:rPr>
        <w:t xml:space="preserve">           Investitorul este obligat să obţină atât avizele solicitate prin certificatul de urbanism, cât şi cele stabilite ca fiind obligatorii prin actele normative în vigoare, chiar dacă (în mod eronat) nu au fost menţionate în certificatul de urbanism.</w:t>
      </w:r>
    </w:p>
    <w:p w14:paraId="5A6B5847" w14:textId="77777777" w:rsidR="00284272" w:rsidRPr="00F435DC" w:rsidRDefault="00284272" w:rsidP="00E57B2A">
      <w:pPr>
        <w:autoSpaceDE w:val="0"/>
        <w:autoSpaceDN w:val="0"/>
        <w:adjustRightInd w:val="0"/>
        <w:spacing w:before="60" w:after="60"/>
        <w:ind w:left="1134" w:hanging="1134"/>
        <w:jc w:val="both"/>
        <w:rPr>
          <w:rFonts w:cs="Times New Roman"/>
          <w:sz w:val="20"/>
          <w:szCs w:val="20"/>
          <w:lang w:val="ro-MD"/>
        </w:rPr>
      </w:pPr>
      <w:r w:rsidRPr="00F435DC">
        <w:rPr>
          <w:rStyle w:val="a7"/>
          <w:rFonts w:cs="Times New Roman"/>
          <w:sz w:val="20"/>
          <w:szCs w:val="20"/>
          <w:lang w:val="ro-MD"/>
        </w:rPr>
        <w:t>Informarea şi consultarea publicului înaintea aprobării documentaţiei urbanistice PUZ/PUD</w:t>
      </w:r>
    </w:p>
    <w:p w14:paraId="63268FDB" w14:textId="77777777" w:rsidR="00284272" w:rsidRPr="00F435DC" w:rsidRDefault="00284272" w:rsidP="00E57B2A">
      <w:pPr>
        <w:autoSpaceDE w:val="0"/>
        <w:autoSpaceDN w:val="0"/>
        <w:adjustRightInd w:val="0"/>
        <w:spacing w:before="60" w:after="60"/>
        <w:jc w:val="both"/>
        <w:rPr>
          <w:rFonts w:cs="Times New Roman"/>
          <w:b/>
          <w:sz w:val="20"/>
          <w:szCs w:val="20"/>
          <w:lang w:val="ro-MD"/>
        </w:rPr>
      </w:pPr>
      <w:r w:rsidRPr="00F435DC">
        <w:rPr>
          <w:rFonts w:cs="Times New Roman"/>
          <w:sz w:val="20"/>
          <w:szCs w:val="20"/>
          <w:lang w:val="ro-MD"/>
        </w:rPr>
        <w:t xml:space="preserve">            Informarea şi consultarea publicului în cadrul proceselor de elaborare sau revizuire a planurilor de urbanism şi de amenajare a teritoriului are la bază următorul cadru legal:</w:t>
      </w:r>
    </w:p>
    <w:p w14:paraId="5969AC42" w14:textId="0DB7CB38"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color w:val="FF0000"/>
          <w:sz w:val="20"/>
          <w:szCs w:val="20"/>
          <w:lang w:val="ro-MD"/>
        </w:rPr>
        <w:t xml:space="preserve">             </w:t>
      </w:r>
      <w:r w:rsidR="002D2B17" w:rsidRPr="00F435DC">
        <w:rPr>
          <w:rFonts w:cs="Times New Roman"/>
          <w:sz w:val="20"/>
          <w:szCs w:val="20"/>
          <w:lang w:val="ro-MD"/>
        </w:rPr>
        <w:t>Cod nr.434 din 18.12.2023 Urbanismului și construcțiilor.</w:t>
      </w:r>
    </w:p>
    <w:p w14:paraId="460248CD" w14:textId="5EFBE08F"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Legea nr. 239 din 13.11.2008 privind transparenţa în procesul decizional în administraţia publică, cu completările ulterioare</w:t>
      </w:r>
      <w:r w:rsidR="002D2B17" w:rsidRPr="00F435DC">
        <w:rPr>
          <w:rFonts w:cs="Times New Roman"/>
          <w:sz w:val="20"/>
          <w:szCs w:val="20"/>
          <w:lang w:val="ro-MD"/>
        </w:rPr>
        <w:t>.</w:t>
      </w:r>
    </w:p>
    <w:p w14:paraId="60AFBEBB" w14:textId="77777777"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Legea nr. 982-XIV din 11 mai 2000 privind accesul  la informaţie.</w:t>
      </w:r>
    </w:p>
    <w:p w14:paraId="5134F91A" w14:textId="77777777"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w:t>
      </w:r>
      <w:r w:rsidRPr="00F435DC">
        <w:rPr>
          <w:rFonts w:cs="Times New Roman"/>
          <w:sz w:val="20"/>
          <w:szCs w:val="20"/>
          <w:lang w:val="ro-MD"/>
        </w:rPr>
        <w:tab/>
        <w:t xml:space="preserve"> Hotărârea Guvernului Republicii Moldova nr.967 din 09.08.2016 cu privire la mecanismul de consultare publică cu societatea civilă în procesul decizional. </w:t>
      </w:r>
    </w:p>
    <w:p w14:paraId="78454D3B" w14:textId="7FE2B725" w:rsidR="00284272" w:rsidRPr="00F435DC" w:rsidRDefault="00284272" w:rsidP="00E57B2A">
      <w:pPr>
        <w:spacing w:before="60" w:after="60"/>
        <w:jc w:val="both"/>
        <w:rPr>
          <w:rFonts w:cs="Times New Roman"/>
          <w:color w:val="010004"/>
          <w:sz w:val="20"/>
          <w:szCs w:val="20"/>
          <w:lang w:val="ro-MD"/>
        </w:rPr>
      </w:pPr>
      <w:r w:rsidRPr="00F435DC">
        <w:rPr>
          <w:rFonts w:cs="Times New Roman"/>
          <w:color w:val="010004"/>
          <w:sz w:val="20"/>
          <w:szCs w:val="20"/>
          <w:lang w:val="ro-MD"/>
        </w:rPr>
        <w:t xml:space="preserve">             Regulamentului local referitor la implicarea publicului în elaborarea sau revizuire a </w:t>
      </w:r>
      <w:r w:rsidRPr="00F435DC">
        <w:rPr>
          <w:rFonts w:cs="Times New Roman"/>
          <w:color w:val="050409"/>
          <w:sz w:val="20"/>
          <w:szCs w:val="20"/>
          <w:lang w:val="ro-MD"/>
        </w:rPr>
        <w:t xml:space="preserve">planurilor de urbanism şi de amenajare a teritoriului </w:t>
      </w:r>
    </w:p>
    <w:p w14:paraId="15B0DB21"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rPr>
        <w:t xml:space="preserve">              </w:t>
      </w:r>
      <w:r w:rsidRPr="00F435DC">
        <w:rPr>
          <w:rFonts w:cs="Times New Roman"/>
          <w:sz w:val="20"/>
          <w:szCs w:val="20"/>
          <w:lang w:val="ro-MD" w:eastAsia="ru-RU"/>
        </w:rPr>
        <w:t xml:space="preserve">Pentru informarea si consultarea populaţiei, se face publica intenţia de elaborare a documentaţiei de urbanism si scopul acesteia. </w:t>
      </w:r>
    </w:p>
    <w:p w14:paraId="3CD33CDB" w14:textId="0B7A4202"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eastAsia="ru-RU"/>
        </w:rPr>
        <w:t xml:space="preserve">              Consultarea populaţiei se face prin prezentarea documentaţiei pe site-ul oficial al Primăriei municipiului </w:t>
      </w:r>
      <w:r w:rsidR="00AE4612" w:rsidRPr="00F435DC">
        <w:rPr>
          <w:rFonts w:cs="Times New Roman"/>
          <w:sz w:val="20"/>
          <w:szCs w:val="20"/>
          <w:lang w:val="ro-MD" w:eastAsia="ru-RU"/>
        </w:rPr>
        <w:t>Strășeni</w:t>
      </w:r>
      <w:r w:rsidR="002D2B17" w:rsidRPr="00F435DC">
        <w:rPr>
          <w:rFonts w:cs="Times New Roman"/>
          <w:sz w:val="20"/>
          <w:szCs w:val="20"/>
          <w:lang w:val="ro-MD" w:eastAsia="ru-RU"/>
        </w:rPr>
        <w:t>.</w:t>
      </w:r>
    </w:p>
    <w:p w14:paraId="326DF7EC" w14:textId="54DE25A8" w:rsidR="002557DE"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Documentaţiile de urbanism aprobate fără respectarea procedurii de informare şi consultare a publicului sunt nule de drept, iar nulitatea respectivă nu poate fi acoperită/ remediată.          </w:t>
      </w:r>
    </w:p>
    <w:p w14:paraId="3BFBED10" w14:textId="77777777" w:rsidR="00284272" w:rsidRPr="00F435DC" w:rsidRDefault="00284272" w:rsidP="00E57B2A">
      <w:pPr>
        <w:pStyle w:val="ae"/>
        <w:spacing w:before="60" w:after="60"/>
        <w:jc w:val="both"/>
        <w:rPr>
          <w:rStyle w:val="a7"/>
          <w:b w:val="0"/>
          <w:bCs w:val="0"/>
          <w:sz w:val="20"/>
          <w:lang w:val="ro-MD"/>
        </w:rPr>
      </w:pPr>
      <w:r w:rsidRPr="00F435DC">
        <w:rPr>
          <w:rStyle w:val="a7"/>
          <w:sz w:val="20"/>
          <w:lang w:val="ro-MD"/>
        </w:rPr>
        <w:t>Aprobarea documentaţiei urbanistice PUZ/PUD</w:t>
      </w:r>
    </w:p>
    <w:p w14:paraId="4AC250A2" w14:textId="09635B51" w:rsidR="00284272" w:rsidRPr="00F435DC" w:rsidRDefault="00284272" w:rsidP="00E57B2A">
      <w:pPr>
        <w:pStyle w:val="ae"/>
        <w:spacing w:before="60" w:after="60"/>
        <w:jc w:val="both"/>
        <w:rPr>
          <w:sz w:val="20"/>
          <w:lang w:val="ro-MD"/>
        </w:rPr>
      </w:pPr>
      <w:r w:rsidRPr="00F435DC">
        <w:rPr>
          <w:rStyle w:val="a7"/>
          <w:sz w:val="20"/>
          <w:lang w:val="ro-MD"/>
        </w:rPr>
        <w:t xml:space="preserve">            </w:t>
      </w:r>
      <w:r w:rsidRPr="00F435DC">
        <w:rPr>
          <w:sz w:val="20"/>
          <w:lang w:val="ro-MD"/>
        </w:rPr>
        <w:t xml:space="preserve">  După finalizarea procedurii de informare şi consultare a publicului şi obţinerea tuturor avizelor şi acordurilor necesare documentaţiei urbanistice elaborate, PUZ/PUD se prezintă pentru susţinere Consiliului urbanistic, care emite avizul privind acceptarea (respingerea) documentaţiei cu recomandarea pentru aprobare către Consiliului municipal </w:t>
      </w:r>
      <w:r w:rsidR="00AE4612" w:rsidRPr="00F435DC">
        <w:rPr>
          <w:sz w:val="20"/>
          <w:lang w:val="ro-MD"/>
        </w:rPr>
        <w:t>Strășeni</w:t>
      </w:r>
      <w:r w:rsidRPr="00F435DC">
        <w:rPr>
          <w:sz w:val="20"/>
          <w:lang w:val="ro-MD"/>
        </w:rPr>
        <w:t xml:space="preserve">. </w:t>
      </w:r>
    </w:p>
    <w:p w14:paraId="1B9C3E2E" w14:textId="09DBB823" w:rsidR="00284272" w:rsidRPr="00F435DC" w:rsidRDefault="00284272" w:rsidP="00E57B2A">
      <w:pPr>
        <w:pStyle w:val="ae"/>
        <w:spacing w:before="60" w:after="60"/>
        <w:ind w:firstLine="720"/>
        <w:jc w:val="both"/>
        <w:rPr>
          <w:sz w:val="20"/>
          <w:lang w:val="ro-MD" w:eastAsia="ru-RU"/>
        </w:rPr>
      </w:pPr>
      <w:r w:rsidRPr="00F435DC">
        <w:rPr>
          <w:sz w:val="20"/>
          <w:lang w:val="ro-MD" w:eastAsia="ru-RU"/>
        </w:rPr>
        <w:lastRenderedPageBreak/>
        <w:t xml:space="preserve">În cazul avizului negativ  primit de la Consiliul urbanistic , în documentaţia urbanistică  pot fi aduse modificări si/sau completări. In final, documentaţia PUZ/PUD se susţine repetat în cadrul Consiliul urbanistic pentru obţinerea avizului pozitiv cu recomandarea de aprobare către Consiliului municipal </w:t>
      </w:r>
      <w:r w:rsidR="00AE4612" w:rsidRPr="00F435DC">
        <w:rPr>
          <w:sz w:val="20"/>
          <w:lang w:val="ro-MD" w:eastAsia="ru-RU"/>
        </w:rPr>
        <w:t>Strășeni</w:t>
      </w:r>
      <w:r w:rsidRPr="00F435DC">
        <w:rPr>
          <w:sz w:val="20"/>
          <w:lang w:val="ro-MD" w:eastAsia="ru-RU"/>
        </w:rPr>
        <w:t xml:space="preserve">. </w:t>
      </w:r>
    </w:p>
    <w:p w14:paraId="540A30B1" w14:textId="77777777" w:rsidR="00284272" w:rsidRPr="00F435DC" w:rsidRDefault="00284272" w:rsidP="00E57B2A">
      <w:pPr>
        <w:pStyle w:val="ae"/>
        <w:spacing w:before="60" w:after="60"/>
        <w:ind w:firstLine="720"/>
        <w:jc w:val="both"/>
        <w:rPr>
          <w:sz w:val="20"/>
          <w:lang w:val="ro-MD" w:eastAsia="ru-RU"/>
        </w:rPr>
      </w:pPr>
      <w:r w:rsidRPr="00F435DC">
        <w:rPr>
          <w:sz w:val="20"/>
          <w:lang w:val="ro-MD" w:eastAsia="ru-RU"/>
        </w:rPr>
        <w:t>Durata de valabilitate a planurilor urbanistice zonale (PUZ) se stabileşte prin hotărâre a consiliului local de aprobare a acestora în raport cu scopul elaborării sau cu complexitatea obiectivelor de investiţii care le-au generat.</w:t>
      </w:r>
    </w:p>
    <w:p w14:paraId="25FAE92B" w14:textId="38E1CEFD"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rPr>
        <w:tab/>
      </w:r>
      <w:r w:rsidRPr="00F435DC">
        <w:rPr>
          <w:rFonts w:cs="Times New Roman"/>
          <w:sz w:val="20"/>
          <w:szCs w:val="20"/>
          <w:lang w:val="ro-MD" w:eastAsia="ru-RU"/>
        </w:rPr>
        <w:t xml:space="preserve">Prevederile Planului  Urbanistic Zonal aprobat de Consiliul municipal </w:t>
      </w:r>
      <w:r w:rsidR="00AE4612" w:rsidRPr="00F435DC">
        <w:rPr>
          <w:rFonts w:cs="Times New Roman"/>
          <w:sz w:val="20"/>
          <w:szCs w:val="20"/>
          <w:lang w:val="ro-MD" w:eastAsia="ru-RU"/>
        </w:rPr>
        <w:t>Strășeni</w:t>
      </w:r>
      <w:r w:rsidRPr="00F435DC">
        <w:rPr>
          <w:rFonts w:cs="Times New Roman"/>
          <w:sz w:val="20"/>
          <w:szCs w:val="20"/>
          <w:lang w:val="ro-MD" w:eastAsia="ru-RU"/>
        </w:rPr>
        <w:t xml:space="preserve"> vor fi preluate în cadrul regulamentului aferent Planului Urbanistic General al municipiului </w:t>
      </w:r>
      <w:r w:rsidR="00AE4612" w:rsidRPr="00F435DC">
        <w:rPr>
          <w:rFonts w:cs="Times New Roman"/>
          <w:sz w:val="20"/>
          <w:szCs w:val="20"/>
          <w:lang w:val="ro-MD" w:eastAsia="ru-RU"/>
        </w:rPr>
        <w:t>Strășeni</w:t>
      </w:r>
      <w:r w:rsidRPr="00F435DC">
        <w:rPr>
          <w:rFonts w:cs="Times New Roman"/>
          <w:sz w:val="20"/>
          <w:szCs w:val="20"/>
          <w:lang w:val="ro-MD" w:eastAsia="ru-RU"/>
        </w:rPr>
        <w:t xml:space="preserve"> şi vor deveni, odată cu aprobarea lor, acte de </w:t>
      </w:r>
      <w:r w:rsidRPr="00F435DC">
        <w:rPr>
          <w:rFonts w:cs="Times New Roman"/>
          <w:sz w:val="20"/>
          <w:szCs w:val="20"/>
          <w:lang w:val="ro-MD"/>
        </w:rPr>
        <w:t xml:space="preserve"> </w:t>
      </w:r>
      <w:r w:rsidRPr="00F435DC">
        <w:rPr>
          <w:rFonts w:cs="Times New Roman"/>
          <w:sz w:val="20"/>
          <w:szCs w:val="20"/>
          <w:lang w:val="ro-MD" w:eastAsia="ru-RU"/>
        </w:rPr>
        <w:t xml:space="preserve">autoritate pentru administraţia locală. </w:t>
      </w:r>
    </w:p>
    <w:p w14:paraId="25CFDB8F"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 xml:space="preserve">            </w:t>
      </w:r>
      <w:r w:rsidRPr="00F435DC">
        <w:rPr>
          <w:rFonts w:cs="Times New Roman"/>
          <w:sz w:val="20"/>
          <w:szCs w:val="20"/>
          <w:lang w:val="ro-MD"/>
        </w:rPr>
        <w:t>Durata de valabilitate a PUD  este de pana la 3 ani de la data aprobării lui</w:t>
      </w:r>
      <w:r w:rsidRPr="00F435DC">
        <w:rPr>
          <w:rFonts w:cs="Times New Roman"/>
          <w:sz w:val="20"/>
          <w:szCs w:val="20"/>
          <w:lang w:val="ro-MD" w:eastAsia="ru-RU"/>
        </w:rPr>
        <w:t xml:space="preserve"> – in tot acest timp beneficiarul trebuie sa obţină autorizaţia de construire pentru clădirea (pot fi si mai multe) descrisă in ilustrarea de tema.</w:t>
      </w:r>
    </w:p>
    <w:p w14:paraId="11EC1008" w14:textId="61DB7F2C" w:rsidR="00284272" w:rsidRPr="00F435DC" w:rsidRDefault="00284272" w:rsidP="00E57B2A">
      <w:pPr>
        <w:pStyle w:val="ae"/>
        <w:spacing w:before="60" w:after="60"/>
        <w:jc w:val="both"/>
        <w:rPr>
          <w:sz w:val="20"/>
          <w:lang w:val="ro-MD"/>
        </w:rPr>
      </w:pPr>
      <w:r w:rsidRPr="00F435DC">
        <w:rPr>
          <w:sz w:val="20"/>
          <w:lang w:val="ro-MD"/>
        </w:rPr>
        <w:t xml:space="preserve">            Modificarea PUZ/PUD - lor aprobat se face prin respectarea aceleiaşi proceduri de elaborare-avizare-aprobare ca la PUZ/PUD iniţial daca prin propunerea de modificare se schimba condiţiile de accesibilitate aprobate iniţial.</w:t>
      </w:r>
    </w:p>
    <w:p w14:paraId="282FB556" w14:textId="77777777" w:rsidR="00284272" w:rsidRPr="00F435DC" w:rsidRDefault="00284272" w:rsidP="00E57B2A">
      <w:pPr>
        <w:spacing w:before="60" w:after="60"/>
        <w:jc w:val="both"/>
        <w:rPr>
          <w:rFonts w:cs="Times New Roman"/>
          <w:b/>
          <w:sz w:val="20"/>
          <w:szCs w:val="20"/>
          <w:lang w:val="ro-MD" w:eastAsia="ru-RU"/>
        </w:rPr>
      </w:pPr>
      <w:r w:rsidRPr="00F435DC">
        <w:rPr>
          <w:rFonts w:cs="Times New Roman"/>
          <w:sz w:val="20"/>
          <w:szCs w:val="20"/>
          <w:lang w:val="ro-MD"/>
        </w:rPr>
        <w:t xml:space="preserve">            </w:t>
      </w:r>
      <w:r w:rsidRPr="00F435DC">
        <w:rPr>
          <w:rFonts w:cs="Times New Roman"/>
          <w:b/>
          <w:sz w:val="20"/>
          <w:szCs w:val="20"/>
          <w:lang w:val="ro-MD"/>
        </w:rPr>
        <w:t xml:space="preserve">Etape ale obtinerii </w:t>
      </w:r>
      <w:r w:rsidRPr="00F435DC">
        <w:rPr>
          <w:rFonts w:cs="Times New Roman"/>
          <w:b/>
          <w:sz w:val="20"/>
          <w:szCs w:val="20"/>
          <w:lang w:val="ro-MD" w:eastAsia="ru-RU"/>
        </w:rPr>
        <w:t>proiectului de urbanism</w:t>
      </w:r>
      <w:r w:rsidRPr="00F435DC">
        <w:rPr>
          <w:rFonts w:cs="Times New Roman"/>
          <w:sz w:val="20"/>
          <w:szCs w:val="20"/>
          <w:lang w:val="ro-MD" w:eastAsia="ru-RU"/>
        </w:rPr>
        <w:t xml:space="preserve"> </w:t>
      </w:r>
      <w:r w:rsidRPr="00F435DC">
        <w:rPr>
          <w:rFonts w:cs="Times New Roman"/>
          <w:b/>
          <w:sz w:val="20"/>
          <w:szCs w:val="20"/>
          <w:lang w:val="ro-MD" w:eastAsia="ru-RU"/>
        </w:rPr>
        <w:t>Plan Urbanistic Zonal</w:t>
      </w:r>
      <w:r w:rsidRPr="00F435DC">
        <w:rPr>
          <w:rFonts w:cs="Times New Roman"/>
          <w:sz w:val="20"/>
          <w:szCs w:val="20"/>
          <w:lang w:val="ro-MD" w:eastAsia="ru-RU"/>
        </w:rPr>
        <w:t xml:space="preserve"> </w:t>
      </w:r>
      <w:r w:rsidRPr="00F435DC">
        <w:rPr>
          <w:rFonts w:cs="Times New Roman"/>
          <w:b/>
          <w:sz w:val="20"/>
          <w:szCs w:val="20"/>
          <w:lang w:val="ro-MD" w:eastAsia="ru-RU"/>
        </w:rPr>
        <w:t xml:space="preserve">(PUZ) şi a </w:t>
      </w:r>
      <w:r w:rsidRPr="00F435DC">
        <w:rPr>
          <w:rFonts w:cs="Times New Roman"/>
          <w:b/>
          <w:sz w:val="20"/>
          <w:szCs w:val="20"/>
          <w:lang w:val="ro-MD"/>
        </w:rPr>
        <w:t>Planului Urbanistic de Detaliu</w:t>
      </w:r>
      <w:r w:rsidRPr="00F435DC">
        <w:rPr>
          <w:rFonts w:cs="Times New Roman"/>
          <w:b/>
          <w:sz w:val="20"/>
          <w:szCs w:val="20"/>
          <w:lang w:val="ro-MD" w:eastAsia="ru-RU"/>
        </w:rPr>
        <w:t xml:space="preserve"> (PUD)</w:t>
      </w:r>
    </w:p>
    <w:p w14:paraId="494C6115" w14:textId="77777777" w:rsidR="00284272" w:rsidRPr="00F435DC" w:rsidRDefault="00284272" w:rsidP="00AC3FEB">
      <w:pPr>
        <w:numPr>
          <w:ilvl w:val="0"/>
          <w:numId w:val="10"/>
        </w:numPr>
        <w:spacing w:before="60" w:after="60"/>
        <w:jc w:val="both"/>
        <w:rPr>
          <w:rFonts w:cs="Times New Roman"/>
          <w:sz w:val="20"/>
          <w:szCs w:val="20"/>
          <w:lang w:val="ro-MD" w:eastAsia="ru-RU"/>
        </w:rPr>
      </w:pPr>
      <w:r w:rsidRPr="00F435DC">
        <w:rPr>
          <w:rFonts w:cs="Times New Roman"/>
          <w:b/>
          <w:sz w:val="20"/>
          <w:szCs w:val="20"/>
          <w:lang w:val="ro-MD" w:eastAsia="ru-RU"/>
        </w:rPr>
        <w:t xml:space="preserve"> </w:t>
      </w:r>
      <w:r w:rsidRPr="00F435DC">
        <w:rPr>
          <w:rFonts w:cs="Times New Roman"/>
          <w:sz w:val="20"/>
          <w:szCs w:val="20"/>
          <w:lang w:val="ro-MD" w:eastAsia="ru-RU"/>
        </w:rPr>
        <w:t>Intocmirea documentatiei pentru obtinerea certificatului de urbanism in vederea elaborării PUZ/PUD;</w:t>
      </w:r>
    </w:p>
    <w:p w14:paraId="12354F5A"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Obtinerea </w:t>
      </w:r>
      <w:r w:rsidRPr="00F435DC">
        <w:rPr>
          <w:rFonts w:cs="Times New Roman"/>
          <w:b/>
          <w:bCs/>
          <w:sz w:val="20"/>
          <w:szCs w:val="20"/>
          <w:lang w:val="ro-MD" w:eastAsia="ru-RU"/>
        </w:rPr>
        <w:t>Certificatului de Urbanism</w:t>
      </w:r>
      <w:r w:rsidRPr="00F435DC">
        <w:rPr>
          <w:rFonts w:cs="Times New Roman"/>
          <w:sz w:val="20"/>
          <w:szCs w:val="20"/>
          <w:lang w:val="ro-MD" w:eastAsia="ru-RU"/>
        </w:rPr>
        <w:t>;</w:t>
      </w:r>
    </w:p>
    <w:p w14:paraId="2231F8AD" w14:textId="63A9961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Întocmirea studiilor de fundamentare;</w:t>
      </w:r>
    </w:p>
    <w:p w14:paraId="721DDB89"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Initierea elaborarii </w:t>
      </w:r>
      <w:r w:rsidRPr="00F435DC">
        <w:rPr>
          <w:rFonts w:cs="Times New Roman"/>
          <w:b/>
          <w:bCs/>
          <w:sz w:val="20"/>
          <w:szCs w:val="20"/>
          <w:lang w:val="ro-MD" w:eastAsia="ru-RU"/>
        </w:rPr>
        <w:t>(PUZ/PUD)</w:t>
      </w:r>
      <w:r w:rsidRPr="00F435DC">
        <w:rPr>
          <w:rFonts w:cs="Times New Roman"/>
          <w:sz w:val="20"/>
          <w:szCs w:val="20"/>
          <w:lang w:val="ro-MD" w:eastAsia="ru-RU"/>
        </w:rPr>
        <w:t>;</w:t>
      </w:r>
    </w:p>
    <w:p w14:paraId="7E7C1D0A"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Informarea si consultarea populatiei;</w:t>
      </w:r>
    </w:p>
    <w:p w14:paraId="7A72F5A6"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Elaborarea propunerilor preliminare PUZ/PUD;</w:t>
      </w:r>
    </w:p>
    <w:p w14:paraId="2746EC99"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Obtinerea avizelor specificate in </w:t>
      </w:r>
      <w:r w:rsidRPr="00F435DC">
        <w:rPr>
          <w:rFonts w:cs="Times New Roman"/>
          <w:b/>
          <w:bCs/>
          <w:sz w:val="20"/>
          <w:szCs w:val="20"/>
          <w:lang w:val="ro-MD" w:eastAsia="ru-RU"/>
        </w:rPr>
        <w:t>certificatul de urbanism</w:t>
      </w:r>
      <w:r w:rsidRPr="00F435DC">
        <w:rPr>
          <w:rFonts w:cs="Times New Roman"/>
          <w:sz w:val="20"/>
          <w:szCs w:val="20"/>
          <w:lang w:val="ro-MD" w:eastAsia="ru-RU"/>
        </w:rPr>
        <w:t>;</w:t>
      </w:r>
    </w:p>
    <w:p w14:paraId="66EF76D5"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Definitivarea documentatiei;</w:t>
      </w:r>
    </w:p>
    <w:p w14:paraId="0BAEADA3"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Sustinerea documentatiei PUZPUD si aprobarea acesteia de catre Consiliul Urbanistic</w:t>
      </w:r>
    </w:p>
    <w:p w14:paraId="4747FB0A" w14:textId="3E7F3489"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Sustinerea documentatiilor pentru avizele tehnice in cadrul comisiilor de specialitate a CM</w:t>
      </w:r>
      <w:r w:rsidR="00DF77DA" w:rsidRPr="00F435DC">
        <w:rPr>
          <w:rFonts w:cs="Times New Roman"/>
          <w:sz w:val="20"/>
          <w:szCs w:val="20"/>
          <w:lang w:val="ro-MD" w:eastAsia="ru-RU"/>
        </w:rPr>
        <w:t>S</w:t>
      </w:r>
    </w:p>
    <w:p w14:paraId="2F768AA5" w14:textId="6EE0586F"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Aprobarea documentatiei PUZ/PUD de către Consiliul municipal </w:t>
      </w:r>
      <w:r w:rsidR="00AE4612" w:rsidRPr="00F435DC">
        <w:rPr>
          <w:rFonts w:cs="Times New Roman"/>
          <w:sz w:val="20"/>
          <w:szCs w:val="20"/>
          <w:lang w:val="ro-MD" w:eastAsia="ru-RU"/>
        </w:rPr>
        <w:t>Strășeni</w:t>
      </w:r>
      <w:r w:rsidR="00DF77DA" w:rsidRPr="00F435DC">
        <w:rPr>
          <w:rFonts w:cs="Times New Roman"/>
          <w:sz w:val="20"/>
          <w:szCs w:val="20"/>
          <w:lang w:val="ro-MD" w:eastAsia="ru-RU"/>
        </w:rPr>
        <w:t xml:space="preserve"> (CMS)</w:t>
      </w:r>
      <w:r w:rsidRPr="00F435DC">
        <w:rPr>
          <w:rFonts w:cs="Times New Roman"/>
          <w:sz w:val="20"/>
          <w:szCs w:val="20"/>
          <w:lang w:val="ro-MD" w:eastAsia="ru-RU"/>
        </w:rPr>
        <w:t>.</w:t>
      </w:r>
    </w:p>
    <w:p w14:paraId="2F540805" w14:textId="0AB918FC" w:rsidR="000B6FAA" w:rsidRPr="00F435DC" w:rsidRDefault="000B6FAA" w:rsidP="00E57B2A">
      <w:pPr>
        <w:spacing w:before="60" w:after="60"/>
        <w:rPr>
          <w:rFonts w:cs="Times New Roman"/>
          <w:sz w:val="20"/>
          <w:szCs w:val="20"/>
          <w:lang w:val="ro-MD"/>
        </w:rPr>
      </w:pPr>
    </w:p>
    <w:p w14:paraId="324D69C9" w14:textId="77777777" w:rsidR="00076A02" w:rsidRPr="00F435DC" w:rsidRDefault="00076A02" w:rsidP="00E57B2A">
      <w:pPr>
        <w:shd w:val="clear" w:color="auto" w:fill="FFFFFF" w:themeFill="background1"/>
        <w:spacing w:after="0"/>
        <w:rPr>
          <w:rFonts w:cs="Times New Roman"/>
          <w:b/>
          <w:bCs/>
          <w:sz w:val="20"/>
          <w:szCs w:val="20"/>
          <w:shd w:val="clear" w:color="auto" w:fill="FFFFFF" w:themeFill="background1"/>
          <w:lang w:val="ro-MD" w:eastAsia="ru-RU"/>
        </w:rPr>
      </w:pPr>
      <w:r w:rsidRPr="00F435DC">
        <w:rPr>
          <w:rFonts w:cs="Times New Roman"/>
          <w:b/>
          <w:bCs/>
          <w:sz w:val="20"/>
          <w:szCs w:val="20"/>
          <w:lang w:val="ro-MD" w:eastAsia="ru-RU"/>
        </w:rPr>
        <w:t xml:space="preserve">Lotul 2. </w:t>
      </w:r>
      <w:r w:rsidRPr="00F435DC">
        <w:rPr>
          <w:rFonts w:cs="Times New Roman"/>
          <w:b/>
          <w:bCs/>
          <w:sz w:val="20"/>
          <w:szCs w:val="20"/>
          <w:lang w:val="ro-MD"/>
        </w:rPr>
        <w:t>Servicii de evaluare a impactului asupra mediului pentru construcţii</w:t>
      </w:r>
    </w:p>
    <w:p w14:paraId="4019AC6D" w14:textId="5D87802F" w:rsidR="00AF3908" w:rsidRPr="00F435DC" w:rsidRDefault="00AF3908" w:rsidP="00E57B2A">
      <w:pPr>
        <w:shd w:val="clear" w:color="auto" w:fill="FFFFFF" w:themeFill="background1"/>
        <w:spacing w:after="0"/>
        <w:rPr>
          <w:rFonts w:cs="Times New Roman"/>
          <w:b/>
          <w:bCs/>
          <w:sz w:val="20"/>
          <w:szCs w:val="20"/>
          <w:shd w:val="clear" w:color="auto" w:fill="FFFFFF" w:themeFill="background1"/>
          <w:lang w:val="ro-MD" w:eastAsia="ru-RU"/>
        </w:rPr>
      </w:pPr>
      <w:r w:rsidRPr="00F435DC">
        <w:rPr>
          <w:rFonts w:cs="Times New Roman"/>
          <w:b/>
          <w:bCs/>
          <w:sz w:val="20"/>
          <w:szCs w:val="20"/>
          <w:u w:val="single"/>
          <w:lang w:val="ro-MD"/>
        </w:rPr>
        <w:t>Obiectiv 2 (lotul 2</w:t>
      </w:r>
      <w:r w:rsidR="00A44066" w:rsidRPr="00F435DC">
        <w:rPr>
          <w:rFonts w:cs="Times New Roman"/>
          <w:b/>
          <w:bCs/>
          <w:sz w:val="20"/>
          <w:szCs w:val="20"/>
          <w:u w:val="single"/>
          <w:lang w:val="ro-MD"/>
        </w:rPr>
        <w:t>) - E</w:t>
      </w:r>
      <w:r w:rsidRPr="00F435DC">
        <w:rPr>
          <w:rFonts w:cs="Times New Roman"/>
          <w:b/>
          <w:bCs/>
          <w:sz w:val="20"/>
          <w:szCs w:val="20"/>
          <w:u w:val="single"/>
          <w:lang w:val="ro-MD"/>
        </w:rPr>
        <w:t xml:space="preserve">valuarea impactului asupra mediului </w:t>
      </w:r>
    </w:p>
    <w:p w14:paraId="7DD25B0F" w14:textId="6B1EBEFA" w:rsidR="000A7F4F" w:rsidRPr="00F435DC" w:rsidRDefault="00AF3908" w:rsidP="00E57B2A">
      <w:pPr>
        <w:pStyle w:val="a6"/>
        <w:shd w:val="clear" w:color="auto" w:fill="FFFFFF"/>
        <w:spacing w:before="60" w:beforeAutospacing="0" w:after="60" w:afterAutospacing="0"/>
        <w:ind w:firstLine="567"/>
        <w:jc w:val="both"/>
        <w:rPr>
          <w:b/>
          <w:bCs/>
          <w:sz w:val="20"/>
          <w:szCs w:val="20"/>
          <w:shd w:val="clear" w:color="auto" w:fill="FFFFFF"/>
          <w:lang w:val="ro-MD"/>
        </w:rPr>
      </w:pPr>
      <w:r w:rsidRPr="00F435DC">
        <w:rPr>
          <w:rFonts w:eastAsia="Trebuchet MS"/>
          <w:sz w:val="20"/>
          <w:szCs w:val="20"/>
          <w:lang w:val="ro-MD"/>
        </w:rPr>
        <w:t xml:space="preserve">Implementarea proiectului prevede construcția unui </w:t>
      </w:r>
      <w:r w:rsidR="00C253ED" w:rsidRPr="00F435DC">
        <w:rPr>
          <w:rFonts w:eastAsia="Trebuchet MS"/>
          <w:sz w:val="20"/>
          <w:szCs w:val="20"/>
          <w:lang w:val="ro-MD"/>
        </w:rPr>
        <w:t>colector</w:t>
      </w:r>
      <w:r w:rsidRPr="00F435DC">
        <w:rPr>
          <w:rFonts w:eastAsia="Trebuchet MS"/>
          <w:sz w:val="20"/>
          <w:szCs w:val="20"/>
          <w:lang w:val="ro-MD"/>
        </w:rPr>
        <w:t xml:space="preserve"> magistral cu o lungine de </w:t>
      </w:r>
      <w:r w:rsidR="00C253ED" w:rsidRPr="00F435DC">
        <w:rPr>
          <w:rFonts w:eastAsia="Trebuchet MS"/>
          <w:b/>
          <w:bCs/>
          <w:sz w:val="20"/>
          <w:szCs w:val="20"/>
          <w:lang w:val="ro-MD"/>
        </w:rPr>
        <w:t>12,4</w:t>
      </w:r>
      <w:r w:rsidRPr="00F435DC">
        <w:rPr>
          <w:rFonts w:eastAsia="Trebuchet MS"/>
          <w:b/>
          <w:bCs/>
          <w:sz w:val="20"/>
          <w:szCs w:val="20"/>
          <w:lang w:val="ro-MD"/>
        </w:rPr>
        <w:t xml:space="preserve"> km</w:t>
      </w:r>
      <w:r w:rsidRPr="00F435DC">
        <w:rPr>
          <w:rFonts w:eastAsia="Trebuchet MS"/>
          <w:sz w:val="20"/>
          <w:szCs w:val="20"/>
          <w:lang w:val="ro-MD"/>
        </w:rPr>
        <w:t xml:space="preserve"> și </w:t>
      </w:r>
      <w:r w:rsidR="00C253ED" w:rsidRPr="00F435DC">
        <w:rPr>
          <w:rFonts w:eastAsia="Trebuchet MS"/>
          <w:b/>
          <w:bCs/>
          <w:sz w:val="20"/>
          <w:szCs w:val="20"/>
          <w:lang w:val="ro-MD"/>
        </w:rPr>
        <w:t xml:space="preserve">3,45 </w:t>
      </w:r>
      <w:r w:rsidRPr="00F435DC">
        <w:rPr>
          <w:rFonts w:eastAsia="Trebuchet MS"/>
          <w:b/>
          <w:bCs/>
          <w:sz w:val="20"/>
          <w:szCs w:val="20"/>
          <w:lang w:val="ro-MD"/>
        </w:rPr>
        <w:t>km</w:t>
      </w:r>
      <w:r w:rsidRPr="00F435DC">
        <w:rPr>
          <w:rFonts w:eastAsia="Trebuchet MS"/>
          <w:sz w:val="20"/>
          <w:szCs w:val="20"/>
          <w:lang w:val="ro-MD"/>
        </w:rPr>
        <w:t xml:space="preserve"> de rețele e</w:t>
      </w:r>
      <w:r w:rsidR="002D2B17" w:rsidRPr="00F435DC">
        <w:rPr>
          <w:rFonts w:eastAsia="Trebuchet MS"/>
          <w:sz w:val="20"/>
          <w:szCs w:val="20"/>
          <w:lang w:val="ro-MD"/>
        </w:rPr>
        <w:t>xterioare de canalizare</w:t>
      </w:r>
      <w:r w:rsidRPr="00F435DC">
        <w:rPr>
          <w:rFonts w:eastAsia="Trebuchet MS"/>
          <w:sz w:val="20"/>
          <w:szCs w:val="20"/>
          <w:lang w:val="ro-MD"/>
        </w:rPr>
        <w:t>, activitățile fii clasate în anexa nr.2 la Legea nr.86/2014 la literele - j) Instalaţii de apeducte pe distanţe lungi (magistrale de 3 km şi mai mult)</w:t>
      </w:r>
      <w:r w:rsidRPr="00F435DC">
        <w:rPr>
          <w:sz w:val="20"/>
          <w:szCs w:val="20"/>
          <w:shd w:val="clear" w:color="auto" w:fill="FFFFFF"/>
          <w:lang w:val="ro-MD"/>
        </w:rPr>
        <w:t xml:space="preserve"> și -n)</w:t>
      </w:r>
      <w:r w:rsidR="002D2B17" w:rsidRPr="00F435DC">
        <w:rPr>
          <w:sz w:val="20"/>
          <w:szCs w:val="20"/>
          <w:shd w:val="clear" w:color="auto" w:fill="FFFFFF"/>
          <w:lang w:val="ro-MD"/>
        </w:rPr>
        <w:t>.</w:t>
      </w:r>
      <w:r w:rsidRPr="00F435DC">
        <w:rPr>
          <w:sz w:val="20"/>
          <w:szCs w:val="20"/>
          <w:shd w:val="clear" w:color="auto" w:fill="FFFFFF"/>
          <w:lang w:val="ro-MD"/>
        </w:rPr>
        <w:t xml:space="preserve"> Rețele de apeduct cu instalații de pompare și tartare, astfel, pentru</w:t>
      </w:r>
      <w:r w:rsidRPr="00F435DC">
        <w:rPr>
          <w:b/>
          <w:bCs/>
          <w:sz w:val="20"/>
          <w:szCs w:val="20"/>
          <w:shd w:val="clear" w:color="auto" w:fill="FFFFFF"/>
          <w:lang w:val="ro-MD"/>
        </w:rPr>
        <w:t xml:space="preserve"> </w:t>
      </w:r>
      <w:r w:rsidRPr="00F435DC">
        <w:rPr>
          <w:rStyle w:val="a7"/>
          <w:b w:val="0"/>
          <w:bCs w:val="0"/>
          <w:sz w:val="20"/>
          <w:szCs w:val="20"/>
          <w:lang w:val="ro-MD"/>
        </w:rPr>
        <w:t>activităţile date trebuie efectuată evaluarea impactului asupra mediului</w:t>
      </w:r>
      <w:r w:rsidRPr="00F435DC">
        <w:rPr>
          <w:b/>
          <w:bCs/>
          <w:sz w:val="20"/>
          <w:szCs w:val="20"/>
          <w:shd w:val="clear" w:color="auto" w:fill="FFFFFF"/>
          <w:lang w:val="ro-MD"/>
        </w:rPr>
        <w:t xml:space="preserve"> </w:t>
      </w:r>
    </w:p>
    <w:p w14:paraId="6600D76B" w14:textId="7777777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 xml:space="preserve">Raportul de mediu va conține informații structurate în conformitate cu dispozițiile Legii nr.86/2014 privind evaluarea impactului asupra mediului, precum și: </w:t>
      </w:r>
    </w:p>
    <w:p w14:paraId="49550C2C" w14:textId="31A6EE6A"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Descrierea aspectelor relevante ale stării actuale a mediului și ale evoluției sale probabile în situația neimplementării proiectului.</w:t>
      </w:r>
    </w:p>
    <w:p w14:paraId="5EC0C7D4" w14:textId="58252A35"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Probleme de mediu existente relevante pentru proiect, inclusiv, îndeosebi, cele referitoare la reglementările speciale pentru zonele de protecție ale apelor.</w:t>
      </w:r>
    </w:p>
    <w:p w14:paraId="24BEF3AC" w14:textId="08E66765"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 xml:space="preserve">Obiectivele, indicatorii și țintele de protecție ale mediului, stabilite la nivel național și internațional, care sunt relevante pentru proiect și modul cum s-a ținut cont de aceste obiective, precum și considerentele de mediu de care s-a ținut cont în elaborarea proiectului tehnic pentru </w:t>
      </w:r>
      <w:r w:rsidR="00C253ED" w:rsidRPr="00F435DC">
        <w:rPr>
          <w:rFonts w:eastAsia="Trebuchet MS" w:cs="Times New Roman"/>
          <w:sz w:val="20"/>
          <w:szCs w:val="20"/>
          <w:lang w:val="ro-MD"/>
        </w:rPr>
        <w:t>colectorul</w:t>
      </w:r>
      <w:r w:rsidRPr="00F435DC">
        <w:rPr>
          <w:rFonts w:eastAsia="Trebuchet MS" w:cs="Times New Roman"/>
          <w:sz w:val="20"/>
          <w:szCs w:val="20"/>
          <w:lang w:val="ro-MD"/>
        </w:rPr>
        <w:t xml:space="preserve"> magistral </w:t>
      </w:r>
      <w:r w:rsidR="00C253ED" w:rsidRPr="00F435DC">
        <w:rPr>
          <w:rFonts w:eastAsia="Trebuchet MS" w:cs="Times New Roman"/>
          <w:sz w:val="20"/>
          <w:szCs w:val="20"/>
          <w:lang w:val="ro-MD"/>
        </w:rPr>
        <w:t>S</w:t>
      </w:r>
      <w:r w:rsidR="002D2B17" w:rsidRPr="00F435DC">
        <w:rPr>
          <w:rFonts w:eastAsia="Trebuchet MS" w:cs="Times New Roman"/>
          <w:sz w:val="20"/>
          <w:szCs w:val="20"/>
          <w:lang w:val="ro-MD"/>
        </w:rPr>
        <w:t>t</w:t>
      </w:r>
      <w:r w:rsidR="00C253ED" w:rsidRPr="00F435DC">
        <w:rPr>
          <w:rFonts w:eastAsia="Trebuchet MS" w:cs="Times New Roman"/>
          <w:sz w:val="20"/>
          <w:szCs w:val="20"/>
          <w:lang w:val="ro-MD"/>
        </w:rPr>
        <w:t>rășeni - Chișinău</w:t>
      </w:r>
    </w:p>
    <w:p w14:paraId="4C96D74A" w14:textId="564E79AE"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Predicția și evaluarea potențialelor efecte semnificative ale impactului asupra mediului, inclusiv a celor secundare, cumulative, sinergice, pe termen scurt, mediu și lung permanente și temporare, pozitive și negative.</w:t>
      </w:r>
    </w:p>
    <w:p w14:paraId="51CE0880" w14:textId="77777777" w:rsidR="00AF3908" w:rsidRPr="00F435DC" w:rsidRDefault="00AF3908" w:rsidP="00E57B2A">
      <w:pPr>
        <w:widowControl w:val="0"/>
        <w:tabs>
          <w:tab w:val="left" w:pos="851"/>
        </w:tabs>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w:t>
      </w:r>
      <w:r w:rsidRPr="00F435DC">
        <w:rPr>
          <w:rFonts w:eastAsia="Trebuchet MS" w:cs="Times New Roman"/>
          <w:sz w:val="20"/>
          <w:szCs w:val="20"/>
          <w:lang w:val="ro-MD"/>
        </w:rPr>
        <w:tab/>
        <w:t>Efectele asupra aspectelor ca: biodiversitatea, populația, sănătatea umană, fauna, flora, solul, apa, aerul, factorii climatici, valorile materiale, patrimoniul cultural, peisajul și asupra relațiilor dintre acești factori.</w:t>
      </w:r>
    </w:p>
    <w:p w14:paraId="6828EF70" w14:textId="4B984471" w:rsidR="00AF3908" w:rsidRPr="00F435DC" w:rsidRDefault="00AF3908" w:rsidP="00E57B2A">
      <w:pPr>
        <w:widowControl w:val="0"/>
        <w:tabs>
          <w:tab w:val="left" w:pos="851"/>
        </w:tabs>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w:t>
      </w:r>
      <w:r w:rsidRPr="00F435DC">
        <w:rPr>
          <w:rFonts w:eastAsia="Trebuchet MS" w:cs="Times New Roman"/>
          <w:sz w:val="20"/>
          <w:szCs w:val="20"/>
          <w:lang w:val="ro-MD"/>
        </w:rPr>
        <w:tab/>
        <w:t xml:space="preserve">Posibile efecte semnificative asupra mediului, inclusiv asupra sănătății, în context </w:t>
      </w:r>
      <w:r w:rsidR="002D2B17" w:rsidRPr="00F435DC">
        <w:rPr>
          <w:rFonts w:eastAsia="Trebuchet MS" w:cs="Times New Roman"/>
          <w:sz w:val="20"/>
          <w:szCs w:val="20"/>
          <w:lang w:val="ro-MD"/>
        </w:rPr>
        <w:t>regionalizării serviciilor de alimentare cu apă și canalizare.</w:t>
      </w:r>
    </w:p>
    <w:p w14:paraId="05768CD5" w14:textId="7777777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Analiza efectelor se va face folosind criteriile minime prevăzute la art.10</w:t>
      </w:r>
      <w:r w:rsidRPr="00F435DC">
        <w:rPr>
          <w:rFonts w:eastAsia="Trebuchet MS" w:cs="Times New Roman"/>
          <w:sz w:val="20"/>
          <w:szCs w:val="20"/>
          <w:vertAlign w:val="superscript"/>
          <w:lang w:val="ro-MD"/>
        </w:rPr>
        <w:t xml:space="preserve">2 </w:t>
      </w:r>
      <w:r w:rsidRPr="00F435DC">
        <w:rPr>
          <w:rFonts w:eastAsia="Trebuchet MS" w:cs="Times New Roman"/>
          <w:sz w:val="20"/>
          <w:szCs w:val="20"/>
          <w:lang w:val="ro-MD"/>
        </w:rPr>
        <w:t>la Legea nr.86/2014 și stabilesc măsurile propuse de prevenire, reducere, compensare și monitorizare a efectelor semnificative ale impactului asupra mediului pentru fiecare alternativă a planului.</w:t>
      </w:r>
    </w:p>
    <w:p w14:paraId="3005857F" w14:textId="490374B9"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Identificarea, analiza și evaluarea măsurilor propuse de prevenire, reducere, ameliorare sau compensare a efectelor adverse asupra mediului ce pot rezulta în urma implementării proiectului.</w:t>
      </w:r>
    </w:p>
    <w:p w14:paraId="5EDF22DD" w14:textId="1591794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Prezentarea sumară a motivelor pentru care a fost aleasă opțiunea de implementare și descrierea modului în care s-a făcut evaluarea, inclusiv a dificultăților întâmpinate în prelucrarea informațiilor cerute.</w:t>
      </w:r>
    </w:p>
    <w:p w14:paraId="31496E4C" w14:textId="6974F41A"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Propuneri privind monitorizarea implementării proiectului (mecanisme de monitorizare).</w:t>
      </w:r>
    </w:p>
    <w:p w14:paraId="691936AB" w14:textId="7777777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w:t>
      </w:r>
      <w:r w:rsidRPr="00F435DC">
        <w:rPr>
          <w:rFonts w:eastAsia="Trebuchet MS" w:cs="Times New Roman"/>
          <w:sz w:val="20"/>
          <w:szCs w:val="20"/>
          <w:lang w:val="ro-MD"/>
        </w:rPr>
        <w:tab/>
        <w:t xml:space="preserve">Descrierea propunerilor de măsuri avute în vedere pentru monitorizarea efectelor semnificative ale implementării </w:t>
      </w:r>
      <w:r w:rsidRPr="00F435DC">
        <w:rPr>
          <w:rFonts w:eastAsia="Trebuchet MS" w:cs="Times New Roman"/>
          <w:sz w:val="20"/>
          <w:szCs w:val="20"/>
          <w:lang w:val="ro-MD"/>
        </w:rPr>
        <w:lastRenderedPageBreak/>
        <w:t>proiectului.</w:t>
      </w:r>
    </w:p>
    <w:p w14:paraId="5FD5F8BA" w14:textId="0BC12D57" w:rsidR="00AE4612"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Prezentarea listei factorilor interesați care au fost consultați (reacții, sugestii și obiecții formulate de factorii interesați, punctul de contact unde factorii interesați pot trimite comentarii cu privire la Raportul de mediu).</w:t>
      </w:r>
    </w:p>
    <w:p w14:paraId="6C3075D5" w14:textId="77777777" w:rsidR="00076A02" w:rsidRPr="00F435DC" w:rsidRDefault="00076A02" w:rsidP="00E57B2A">
      <w:pPr>
        <w:tabs>
          <w:tab w:val="left" w:pos="567"/>
          <w:tab w:val="left" w:pos="851"/>
        </w:tabs>
        <w:spacing w:before="60" w:after="60"/>
        <w:jc w:val="both"/>
        <w:rPr>
          <w:rFonts w:eastAsia="Trebuchet MS" w:cs="Times New Roman"/>
          <w:sz w:val="20"/>
          <w:szCs w:val="20"/>
          <w:lang w:val="ro-MD"/>
        </w:rPr>
      </w:pPr>
    </w:p>
    <w:p w14:paraId="27D1ECBE" w14:textId="3B73EFEB" w:rsidR="00076A02" w:rsidRPr="00F435DC" w:rsidRDefault="00076A02" w:rsidP="00E57B2A">
      <w:pPr>
        <w:tabs>
          <w:tab w:val="left" w:pos="567"/>
          <w:tab w:val="left" w:pos="851"/>
        </w:tabs>
        <w:spacing w:before="60" w:after="60"/>
        <w:jc w:val="both"/>
        <w:rPr>
          <w:rFonts w:cs="Times New Roman"/>
          <w:b/>
          <w:sz w:val="20"/>
          <w:szCs w:val="20"/>
          <w:lang w:val="ro-MD"/>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p w14:paraId="67BFE3D9" w14:textId="77777777" w:rsidR="00EE3E48" w:rsidRPr="00F435DC" w:rsidRDefault="00EE3E48" w:rsidP="00E57B2A">
      <w:pPr>
        <w:pStyle w:val="ae"/>
        <w:spacing w:before="60" w:after="60"/>
        <w:ind w:right="-1"/>
        <w:jc w:val="left"/>
        <w:rPr>
          <w:sz w:val="20"/>
        </w:rPr>
      </w:pPr>
      <w:r w:rsidRPr="00F435DC">
        <w:rPr>
          <w:sz w:val="20"/>
        </w:rPr>
        <w:t>Servicii de expertiză tehnică în vederea identificării neconformităților și formulării de recomandări pentru reabilitare și modernizare stației de pompare ape uzate SPAU-1</w:t>
      </w:r>
    </w:p>
    <w:p w14:paraId="16C0AA7E" w14:textId="6CA096A3" w:rsidR="00EE3E48" w:rsidRPr="00F435DC" w:rsidRDefault="00EE3E48" w:rsidP="00E57B2A">
      <w:pPr>
        <w:pStyle w:val="ae"/>
        <w:spacing w:before="60" w:after="60"/>
        <w:ind w:right="-1"/>
        <w:jc w:val="left"/>
        <w:rPr>
          <w:sz w:val="20"/>
        </w:rPr>
      </w:pPr>
      <w:r w:rsidRPr="00F435DC">
        <w:rPr>
          <w:b/>
          <w:bCs/>
          <w:sz w:val="20"/>
        </w:rPr>
        <w:t>E</w:t>
      </w:r>
      <w:r w:rsidRPr="00F435DC">
        <w:rPr>
          <w:sz w:val="20"/>
          <w:lang w:val="ro-MD" w:eastAsia="ro-MD"/>
        </w:rPr>
        <w:t>valuarea stării fizice și funcționale a rețelelor de canalizare prin</w:t>
      </w:r>
      <w:r w:rsidRPr="00F435DC">
        <w:rPr>
          <w:sz w:val="20"/>
          <w:lang w:eastAsia="ro-MD"/>
        </w:rPr>
        <w:t>:</w:t>
      </w:r>
    </w:p>
    <w:p w14:paraId="78596230" w14:textId="47CEC942" w:rsidR="00EE3E48" w:rsidRPr="00F435DC" w:rsidRDefault="00EE3E48" w:rsidP="00AC3FEB">
      <w:pPr>
        <w:pStyle w:val="a3"/>
        <w:numPr>
          <w:ilvl w:val="0"/>
          <w:numId w:val="15"/>
        </w:numPr>
        <w:spacing w:after="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Determinarea stării tehnice a construcțiilor subterane și supraterane asociate SPAU-1;</w:t>
      </w:r>
    </w:p>
    <w:p w14:paraId="1818B10B"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Identificarea zonelor cu degradări structurale, colmatări, coroziuni sau alte disfuncționalități;</w:t>
      </w:r>
    </w:p>
    <w:p w14:paraId="064CB22A" w14:textId="10ADAF7F"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Evaluarea riscurilor asociate funcționării necorespunzătoare a SPAU-1;</w:t>
      </w:r>
    </w:p>
    <w:p w14:paraId="475BAD74"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Elaborarea propunerilor de intervenție, reabilitare sau modernizare</w:t>
      </w:r>
      <w:r w:rsidRPr="00F435DC">
        <w:rPr>
          <w:rFonts w:cs="Times New Roman"/>
          <w:sz w:val="20"/>
          <w:szCs w:val="20"/>
          <w:lang w:val="ro-MD"/>
        </w:rPr>
        <w:t xml:space="preserve">, </w:t>
      </w:r>
      <w:r w:rsidRPr="00F435DC">
        <w:rPr>
          <w:rFonts w:eastAsia="Times New Roman" w:cs="Times New Roman"/>
          <w:sz w:val="20"/>
          <w:szCs w:val="20"/>
          <w:lang w:val="ro-MD" w:eastAsia="ro-MD"/>
        </w:rPr>
        <w:t>întreținere; reparații curente sau capitale;</w:t>
      </w:r>
    </w:p>
    <w:p w14:paraId="231A1DD3"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Evaluarea structurilor inginerești precum: conducte colectoare, stații de pompare ape uzate, cămine de vizitare, guri de scurgere, canale de descărcare, deversoare, etc.;</w:t>
      </w:r>
    </w:p>
    <w:p w14:paraId="3BF6E398"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Style w:val="a7"/>
          <w:rFonts w:cs="Times New Roman"/>
          <w:sz w:val="20"/>
          <w:szCs w:val="20"/>
          <w:lang w:val="en-US"/>
        </w:rPr>
        <w:t>Estimarea duratei de viață remanente</w:t>
      </w:r>
      <w:r w:rsidRPr="00F435DC">
        <w:rPr>
          <w:rFonts w:cs="Times New Roman"/>
          <w:sz w:val="20"/>
          <w:szCs w:val="20"/>
          <w:lang w:val="en-US"/>
        </w:rPr>
        <w:t xml:space="preserve"> a componentelor rețelei;</w:t>
      </w:r>
    </w:p>
    <w:p w14:paraId="0986240D"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Verificarea documentației existente (proiecte, schițe, autorizații);</w:t>
      </w:r>
    </w:p>
    <w:p w14:paraId="7A21B46D"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Investigații vizuale și tehnice asupra rețelei și componentelor;</w:t>
      </w:r>
    </w:p>
    <w:p w14:paraId="7A13B227"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Clasificarea stării tehnice a fiecărei componente;</w:t>
      </w:r>
    </w:p>
    <w:p w14:paraId="60A68C69"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Recomandarea de lucrări necesare: reparații, înlocuiri, modernizări.</w:t>
      </w:r>
    </w:p>
    <w:p w14:paraId="7F9059AE" w14:textId="77777777" w:rsidR="00EE3E48" w:rsidRPr="00F435DC" w:rsidRDefault="00EE3E48" w:rsidP="00E57B2A">
      <w:pPr>
        <w:pStyle w:val="ae"/>
        <w:widowControl w:val="0"/>
        <w:autoSpaceDE w:val="0"/>
        <w:autoSpaceDN w:val="0"/>
        <w:spacing w:before="60" w:after="60"/>
        <w:ind w:right="-1"/>
        <w:jc w:val="both"/>
        <w:rPr>
          <w:b/>
          <w:bCs/>
          <w:sz w:val="20"/>
        </w:rPr>
      </w:pPr>
      <w:r w:rsidRPr="00F435DC">
        <w:rPr>
          <w:b/>
          <w:bCs/>
          <w:sz w:val="20"/>
        </w:rPr>
        <w:t xml:space="preserve">Expertiza va include următoarele componente ale sistemului </w:t>
      </w:r>
    </w:p>
    <w:p w14:paraId="5FCD6484"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Rețelele de canalizare menajeră și mixtă (gravitaționale, sub presiune);</w:t>
      </w:r>
    </w:p>
    <w:p w14:paraId="46FD27A8"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Racorduri și ramificații de canalizare, inclusiv cămine de racord;</w:t>
      </w:r>
    </w:p>
    <w:p w14:paraId="78E73504"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Cămine de vizitare și de curățare, inclusiv cele cu funcție de aerisire sau decantare;</w:t>
      </w:r>
    </w:p>
    <w:p w14:paraId="58E9C440" w14:textId="7232482B" w:rsidR="00EE3E48" w:rsidRPr="00F435DC" w:rsidRDefault="00EE3E48" w:rsidP="00AC3FEB">
      <w:pPr>
        <w:pStyle w:val="a3"/>
        <w:numPr>
          <w:ilvl w:val="0"/>
          <w:numId w:val="16"/>
        </w:numPr>
        <w:spacing w:before="60" w:after="60"/>
        <w:ind w:left="0" w:right="-1" w:firstLine="0"/>
        <w:contextualSpacing w:val="0"/>
        <w:rPr>
          <w:rFonts w:eastAsia="Times New Roman" w:cs="Times New Roman"/>
          <w:sz w:val="20"/>
          <w:szCs w:val="20"/>
          <w:lang w:val="ro-MD" w:eastAsia="ro-MD"/>
        </w:rPr>
      </w:pPr>
      <w:r w:rsidRPr="00F435DC">
        <w:rPr>
          <w:rFonts w:eastAsia="Times New Roman" w:cs="Times New Roman"/>
          <w:sz w:val="20"/>
          <w:szCs w:val="20"/>
          <w:lang w:val="ro-MD" w:eastAsia="ro-MD"/>
        </w:rPr>
        <w:t>Stații de pompare a apelor uzate, cu echipamente tehnologice: pompe submersibile/ centrifuge; camere umede/uscate; panouri de automatizare și protecție electrică;</w:t>
      </w:r>
    </w:p>
    <w:p w14:paraId="1B1AB760"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Descărcători de avarie, supape de aerisire și instalații de protecție;</w:t>
      </w:r>
    </w:p>
    <w:p w14:paraId="6AF99578"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Zone de descărcare în emisar (în cazul conectării la corpuri de apă);</w:t>
      </w:r>
    </w:p>
    <w:p w14:paraId="03E81442"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Camere tehnologice auxiliare (camere de vane, de debitmetrie, deznisipatoare, etc.).</w:t>
      </w:r>
    </w:p>
    <w:p w14:paraId="21317D62" w14:textId="77777777" w:rsidR="00EE3E48" w:rsidRPr="00F435DC" w:rsidRDefault="00EE3E48" w:rsidP="00E57B2A">
      <w:pPr>
        <w:spacing w:before="60" w:after="60"/>
        <w:ind w:right="-1"/>
        <w:jc w:val="both"/>
        <w:rPr>
          <w:rFonts w:eastAsia="Times New Roman" w:cs="Times New Roman"/>
          <w:sz w:val="20"/>
          <w:szCs w:val="20"/>
          <w:lang w:val="ro-MD" w:eastAsia="ro-MD"/>
        </w:rPr>
      </w:pPr>
      <w:r w:rsidRPr="00757A03">
        <w:rPr>
          <w:rStyle w:val="a7"/>
          <w:rFonts w:cs="Times New Roman"/>
          <w:sz w:val="20"/>
          <w:szCs w:val="20"/>
          <w:lang w:val="en-US"/>
        </w:rPr>
        <w:t>Construcții edilitare de canalizare</w:t>
      </w:r>
    </w:p>
    <w:p w14:paraId="182379E7" w14:textId="0AD65DE0" w:rsidR="00EE3E48" w:rsidRPr="00F435DC" w:rsidRDefault="00EE3E48" w:rsidP="00E57B2A">
      <w:pPr>
        <w:spacing w:before="60" w:after="60"/>
        <w:ind w:right="-1"/>
        <w:jc w:val="both"/>
        <w:rPr>
          <w:rFonts w:cs="Times New Roman"/>
          <w:sz w:val="20"/>
          <w:szCs w:val="20"/>
          <w:lang w:val="ro-MD"/>
        </w:rPr>
      </w:pPr>
      <w:r w:rsidRPr="00F435DC">
        <w:rPr>
          <w:rStyle w:val="a7"/>
          <w:rFonts w:cs="Times New Roman"/>
          <w:sz w:val="20"/>
          <w:szCs w:val="20"/>
          <w:lang w:val="en-US"/>
        </w:rPr>
        <w:t>Cămine de vizitare și inspecție:</w:t>
      </w:r>
      <w:r w:rsidRPr="00F435DC">
        <w:rPr>
          <w:rFonts w:cs="Times New Roman"/>
          <w:b/>
          <w:bCs/>
          <w:sz w:val="20"/>
          <w:szCs w:val="20"/>
          <w:lang w:val="en-US"/>
        </w:rPr>
        <w:t xml:space="preserve"> </w:t>
      </w:r>
      <w:r w:rsidRPr="00F435DC">
        <w:rPr>
          <w:rFonts w:cs="Times New Roman"/>
          <w:sz w:val="20"/>
          <w:szCs w:val="20"/>
          <w:lang w:val="en-US"/>
        </w:rPr>
        <w:t>cămine de linie, cămine de cotă, de ramificație, de curățare; construcții din beton monolit sau prefabricat, cu capace din fontă</w:t>
      </w:r>
      <w:r w:rsidR="003F7D58" w:rsidRPr="00F435DC">
        <w:rPr>
          <w:rFonts w:cs="Times New Roman"/>
          <w:sz w:val="20"/>
          <w:szCs w:val="20"/>
          <w:lang w:val="ro-MD"/>
        </w:rPr>
        <w:t xml:space="preserve">, </w:t>
      </w:r>
      <w:r w:rsidRPr="00F435DC">
        <w:rPr>
          <w:rFonts w:cs="Times New Roman"/>
          <w:sz w:val="20"/>
          <w:szCs w:val="20"/>
          <w:lang w:val="en-US"/>
        </w:rPr>
        <w:t xml:space="preserve">echipate cu scări metalice </w:t>
      </w:r>
      <w:r w:rsidR="003F7D58" w:rsidRPr="00F435DC">
        <w:rPr>
          <w:rFonts w:cs="Times New Roman"/>
          <w:sz w:val="20"/>
          <w:szCs w:val="20"/>
          <w:lang w:val="ro-MD"/>
        </w:rPr>
        <w:t>.</w:t>
      </w:r>
      <w:r w:rsidRPr="00F435DC">
        <w:rPr>
          <w:rFonts w:cs="Times New Roman"/>
          <w:sz w:val="20"/>
          <w:szCs w:val="20"/>
          <w:lang w:val="en-US"/>
        </w:rPr>
        <w:t>.</w:t>
      </w:r>
    </w:p>
    <w:p w14:paraId="7069B55B" w14:textId="6FB5EA4F" w:rsidR="00EE3E48" w:rsidRPr="00F435DC" w:rsidRDefault="00EE3E48" w:rsidP="00E57B2A">
      <w:pPr>
        <w:spacing w:before="60" w:after="60"/>
        <w:ind w:right="-1"/>
        <w:jc w:val="both"/>
        <w:rPr>
          <w:rFonts w:cs="Times New Roman"/>
          <w:sz w:val="20"/>
          <w:szCs w:val="20"/>
          <w:lang w:val="ro-MD"/>
        </w:rPr>
      </w:pPr>
      <w:r w:rsidRPr="00F435DC">
        <w:rPr>
          <w:rStyle w:val="a7"/>
          <w:rFonts w:cs="Times New Roman"/>
          <w:sz w:val="20"/>
          <w:szCs w:val="20"/>
          <w:lang w:val="en-US"/>
        </w:rPr>
        <w:t>Stații de pompare a apelor uzate (SPAU):</w:t>
      </w:r>
      <w:r w:rsidRPr="00F435DC">
        <w:rPr>
          <w:rFonts w:cs="Times New Roman"/>
          <w:b/>
          <w:bCs/>
          <w:sz w:val="20"/>
          <w:szCs w:val="20"/>
          <w:lang w:val="en-US"/>
        </w:rPr>
        <w:t xml:space="preserve"> e</w:t>
      </w:r>
      <w:r w:rsidRPr="00F435DC">
        <w:rPr>
          <w:rFonts w:cs="Times New Roman"/>
          <w:sz w:val="20"/>
          <w:szCs w:val="20"/>
          <w:lang w:val="en-US"/>
        </w:rPr>
        <w:t>chipate cu pompe submersibile de canalizare (cu tocător sau fără);</w:t>
      </w:r>
      <w:r w:rsidRPr="00F435DC">
        <w:rPr>
          <w:rFonts w:cs="Times New Roman"/>
          <w:b/>
          <w:bCs/>
          <w:sz w:val="20"/>
          <w:szCs w:val="20"/>
          <w:lang w:val="en-US"/>
        </w:rPr>
        <w:t xml:space="preserve"> b</w:t>
      </w:r>
      <w:r w:rsidRPr="00F435DC">
        <w:rPr>
          <w:rFonts w:cs="Times New Roman"/>
          <w:sz w:val="20"/>
          <w:szCs w:val="20"/>
          <w:lang w:val="en-US"/>
        </w:rPr>
        <w:t>azine colectoare din beton, armate și hidroizolate;</w:t>
      </w:r>
      <w:r w:rsidRPr="00F435DC">
        <w:rPr>
          <w:rFonts w:cs="Times New Roman"/>
          <w:b/>
          <w:bCs/>
          <w:sz w:val="20"/>
          <w:szCs w:val="20"/>
          <w:lang w:val="en-US"/>
        </w:rPr>
        <w:t xml:space="preserve"> g</w:t>
      </w:r>
      <w:r w:rsidRPr="00F435DC">
        <w:rPr>
          <w:rFonts w:cs="Times New Roman"/>
          <w:sz w:val="20"/>
          <w:szCs w:val="20"/>
          <w:lang w:val="en-US"/>
        </w:rPr>
        <w:t>rătare grosiere/filtre, vane de reținere și de golire;</w:t>
      </w:r>
      <w:r w:rsidRPr="00F435DC">
        <w:rPr>
          <w:rFonts w:cs="Times New Roman"/>
          <w:b/>
          <w:bCs/>
          <w:sz w:val="20"/>
          <w:szCs w:val="20"/>
          <w:lang w:val="en-US"/>
        </w:rPr>
        <w:t xml:space="preserve"> a</w:t>
      </w:r>
      <w:r w:rsidRPr="00F435DC">
        <w:rPr>
          <w:rFonts w:cs="Times New Roman"/>
          <w:sz w:val="20"/>
          <w:szCs w:val="20"/>
          <w:lang w:val="en-US"/>
        </w:rPr>
        <w:t>utomatizări (panouri de control, senzori de nivel, flotoare).</w:t>
      </w:r>
    </w:p>
    <w:p w14:paraId="225F5521" w14:textId="5DE56454"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Conducte de refulare (sub presiune):</w:t>
      </w:r>
      <w:r w:rsidRPr="00F435DC">
        <w:rPr>
          <w:rFonts w:cs="Times New Roman"/>
          <w:sz w:val="20"/>
          <w:szCs w:val="20"/>
          <w:lang w:val="en-US"/>
        </w:rPr>
        <w:t xml:space="preserve"> utilizate între SPAU și rețeaua gravitațională, cu cămine de aerisire și supape de reținere; echipate cu vane de închidere și golire la capetele de refulare.</w:t>
      </w:r>
    </w:p>
    <w:p w14:paraId="4BCE7E10" w14:textId="77777777"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Instalații electrice și automatizări (unde aplicabil)</w:t>
      </w:r>
      <w:r w:rsidRPr="00F435DC">
        <w:rPr>
          <w:rFonts w:cs="Times New Roman"/>
          <w:sz w:val="20"/>
          <w:szCs w:val="20"/>
          <w:lang w:val="en-US"/>
        </w:rPr>
        <w:t>: tablouri electrice de forță și comandă pentru SPAU; senzori de nivel, presiune, temperatură; flotoare de pornire/oprire automată; sisteme SCADA sau monitorizare simplificată (dacă sunt implementate); iluminare de siguranță și acces în cămine tehnologice.</w:t>
      </w:r>
    </w:p>
    <w:p w14:paraId="4BC7074D" w14:textId="77777777"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Infrastructură conexă și protecții</w:t>
      </w:r>
      <w:r w:rsidRPr="00F435DC">
        <w:rPr>
          <w:rFonts w:cs="Times New Roman"/>
          <w:sz w:val="20"/>
          <w:szCs w:val="20"/>
          <w:lang w:val="en-US"/>
        </w:rPr>
        <w:t xml:space="preserve"> : drumuri tehnologice de acces la SPAU sau bazine; platforme betonate și zone de intervenție; împrejmuiri, porți, camere de supraveghere (unde e cazul); zone de protecție sanitară și ecologică în jurul stației de epurare; canal colector final spre emisar (râu, canal natural/artificial).</w:t>
      </w:r>
    </w:p>
    <w:p w14:paraId="2D6FE67F" w14:textId="77777777"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Instalații de măsurare și control</w:t>
      </w:r>
      <w:r w:rsidRPr="00F435DC">
        <w:rPr>
          <w:rFonts w:cs="Times New Roman"/>
          <w:sz w:val="20"/>
          <w:szCs w:val="20"/>
          <w:lang w:val="en-US"/>
        </w:rPr>
        <w:t>: debimetre pe conductele de refulare; dispozitive de prelevare probe; guri de inspecție și racorduri cu acces permanent; sisteme de alarmare la defecte (nivel, debit, alimentare electrică).</w:t>
      </w:r>
    </w:p>
    <w:p w14:paraId="12AEB453" w14:textId="77777777" w:rsidR="00EE3E48" w:rsidRPr="00F435DC" w:rsidRDefault="00EE3E48" w:rsidP="00E57B2A">
      <w:pPr>
        <w:pStyle w:val="a3"/>
        <w:spacing w:before="60" w:after="60"/>
        <w:ind w:left="0" w:right="-1"/>
        <w:contextualSpacing w:val="0"/>
        <w:jc w:val="both"/>
        <w:rPr>
          <w:rStyle w:val="a7"/>
          <w:rFonts w:eastAsia="Times New Roman" w:cs="Times New Roman"/>
          <w:b w:val="0"/>
          <w:bCs w:val="0"/>
          <w:sz w:val="20"/>
          <w:szCs w:val="20"/>
          <w:lang w:val="ro-MD" w:eastAsia="ro-MD"/>
        </w:rPr>
      </w:pPr>
      <w:r w:rsidRPr="00F435DC">
        <w:rPr>
          <w:rStyle w:val="a7"/>
          <w:rFonts w:cs="Times New Roman"/>
          <w:sz w:val="20"/>
          <w:szCs w:val="20"/>
          <w:lang w:val="en-US"/>
        </w:rPr>
        <w:t>Parametri tehnici minimi investigați</w:t>
      </w:r>
    </w:p>
    <w:p w14:paraId="53489F28" w14:textId="77777777" w:rsidR="00EE3E48" w:rsidRPr="00F435DC" w:rsidRDefault="00EE3E48" w:rsidP="00E57B2A">
      <w:pPr>
        <w:pStyle w:val="a3"/>
        <w:spacing w:before="60" w:after="60"/>
        <w:ind w:left="0" w:right="-1"/>
        <w:jc w:val="both"/>
        <w:rPr>
          <w:rFonts w:eastAsia="Times New Roman" w:cs="Times New Roman"/>
          <w:sz w:val="20"/>
          <w:szCs w:val="20"/>
          <w:lang w:val="ro-MD" w:eastAsia="ro-MD"/>
        </w:rPr>
      </w:pPr>
      <w:r w:rsidRPr="00F435DC">
        <w:rPr>
          <w:rFonts w:eastAsia="Times New Roman" w:cs="Times New Roman"/>
          <w:sz w:val="20"/>
          <w:szCs w:val="20"/>
          <w:lang w:val="ro-MD" w:eastAsia="ro-MD"/>
        </w:rPr>
        <w:t>Materiale structurale (PVC, PEHD, beton, ceramică vitrificată etc.), gradul de colmatare și sedimentare, integritatea îmbinărilor (etanseitate), degradări ale pereților conductelor (fisuri, tasări, exfolieri, coroziune chimică/biologică), eficiența hidraulică – verificarea pantei și a capacității de transport, regim de funcționare al stațiilor de pompare (automatizare, randament, defecțiuni), risc de contaminare a solului sau apelor subterane, conformitatea față de reglementările de protecție a mediului.</w:t>
      </w:r>
    </w:p>
    <w:p w14:paraId="5E65C8F3" w14:textId="77777777" w:rsidR="00EE3E48" w:rsidRPr="00F435DC" w:rsidRDefault="00EE3E48" w:rsidP="00E57B2A">
      <w:pPr>
        <w:spacing w:before="60" w:after="60"/>
        <w:ind w:right="-1"/>
        <w:jc w:val="both"/>
        <w:rPr>
          <w:rFonts w:eastAsia="Times New Roman" w:cs="Times New Roman"/>
          <w:sz w:val="20"/>
          <w:szCs w:val="20"/>
          <w:lang w:val="ro-MD" w:eastAsia="ro-MD"/>
        </w:rPr>
      </w:pPr>
      <w:r w:rsidRPr="00F435DC">
        <w:rPr>
          <w:rStyle w:val="a7"/>
          <w:rFonts w:cs="Times New Roman"/>
          <w:sz w:val="20"/>
          <w:szCs w:val="20"/>
          <w:lang w:val="en-US"/>
        </w:rPr>
        <w:t>Conținut minim obligatoriu</w:t>
      </w:r>
    </w:p>
    <w:p w14:paraId="01DB096B" w14:textId="77777777" w:rsidR="00EE3E48" w:rsidRPr="00F435DC" w:rsidRDefault="00EE3E48" w:rsidP="00E57B2A">
      <w:pPr>
        <w:spacing w:before="60" w:after="60"/>
        <w:ind w:right="-1"/>
        <w:rPr>
          <w:rFonts w:cs="Times New Roman"/>
          <w:sz w:val="20"/>
          <w:szCs w:val="20"/>
          <w:lang w:val="en-US"/>
        </w:rPr>
      </w:pPr>
      <w:r w:rsidRPr="00F435DC">
        <w:rPr>
          <w:rFonts w:cs="Times New Roman"/>
          <w:sz w:val="20"/>
          <w:szCs w:val="20"/>
          <w:lang w:val="en-US"/>
        </w:rPr>
        <w:t>Raportul va fi elaborat în conformitate cu prevederile actuale și va cuprinde:</w:t>
      </w:r>
    </w:p>
    <w:p w14:paraId="4B04FA01"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rPr>
      </w:pPr>
      <w:r w:rsidRPr="00F435DC">
        <w:rPr>
          <w:rFonts w:cs="Times New Roman"/>
          <w:sz w:val="20"/>
          <w:szCs w:val="20"/>
        </w:rPr>
        <w:t>Descriere generală a sistemului;</w:t>
      </w:r>
    </w:p>
    <w:p w14:paraId="18F7D1AF"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Metodologia aplicată și justificarea tehnică;</w:t>
      </w:r>
    </w:p>
    <w:p w14:paraId="7633DE78"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lastRenderedPageBreak/>
        <w:t>Documentația analizată și sursele utilizate;</w:t>
      </w:r>
    </w:p>
    <w:p w14:paraId="3EEA8EC4"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Fise tehnice de constatare pe zone și componente;</w:t>
      </w:r>
    </w:p>
    <w:p w14:paraId="4773C1B4"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rPr>
      </w:pPr>
      <w:r w:rsidRPr="00F435DC">
        <w:rPr>
          <w:rFonts w:cs="Times New Roman"/>
          <w:sz w:val="20"/>
          <w:szCs w:val="20"/>
        </w:rPr>
        <w:t>Fotografii, scheme și diagrame;</w:t>
      </w:r>
    </w:p>
    <w:p w14:paraId="3EDB01B0"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Clasificarea stării fiecărui tronson investigat;</w:t>
      </w:r>
    </w:p>
    <w:p w14:paraId="72DC9AF8"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Deficiențe, cauze probabile și riscuri potențiale;</w:t>
      </w:r>
    </w:p>
    <w:p w14:paraId="14321ABA"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Recomandări tehnice privind: (intervenții imediate; soluții structurale și/sau tehnologice; prioritizarea reparațiilor și investițiilor);</w:t>
      </w:r>
    </w:p>
    <w:p w14:paraId="61380425"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Estimarea duratei de viață remanente;</w:t>
      </w:r>
    </w:p>
    <w:p w14:paraId="3D03F095"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Deviz estimativ orientativ (cu prețuri de referință);</w:t>
      </w:r>
    </w:p>
    <w:p w14:paraId="0F22FD23" w14:textId="77777777" w:rsidR="00EE3E48" w:rsidRPr="00F435DC" w:rsidRDefault="00EE3E48" w:rsidP="00AC3FEB">
      <w:pPr>
        <w:pStyle w:val="2"/>
        <w:numPr>
          <w:ilvl w:val="0"/>
          <w:numId w:val="22"/>
        </w:numPr>
        <w:tabs>
          <w:tab w:val="left" w:pos="426"/>
        </w:tabs>
        <w:spacing w:before="60"/>
        <w:ind w:left="567" w:right="-1" w:hanging="567"/>
        <w:jc w:val="both"/>
        <w:rPr>
          <w:rFonts w:ascii="Times New Roman" w:eastAsia="Times New Roman" w:hAnsi="Times New Roman" w:cs="Times New Roman"/>
          <w:b w:val="0"/>
          <w:bCs w:val="0"/>
          <w:sz w:val="20"/>
          <w:szCs w:val="20"/>
          <w:lang w:val="ro-MD" w:eastAsia="ro-MD"/>
        </w:rPr>
      </w:pPr>
      <w:r w:rsidRPr="00F435DC">
        <w:rPr>
          <w:rFonts w:ascii="Times New Roman" w:hAnsi="Times New Roman" w:cs="Times New Roman"/>
          <w:b w:val="0"/>
          <w:bCs w:val="0"/>
          <w:sz w:val="20"/>
          <w:szCs w:val="20"/>
        </w:rPr>
        <w:t>Concluzii generale și propunere de plan de intervenții etapizate</w:t>
      </w:r>
    </w:p>
    <w:p w14:paraId="010E2912" w14:textId="3C9083F4" w:rsidR="00EE3E48" w:rsidRPr="00F435DC" w:rsidRDefault="00EE3E48" w:rsidP="00E57B2A">
      <w:pPr>
        <w:pStyle w:val="2"/>
        <w:tabs>
          <w:tab w:val="clear" w:pos="1440"/>
          <w:tab w:val="left" w:pos="426"/>
        </w:tabs>
        <w:spacing w:before="60"/>
        <w:ind w:left="0" w:right="-1" w:firstLine="0"/>
        <w:jc w:val="both"/>
        <w:rPr>
          <w:rFonts w:ascii="Times New Roman" w:eastAsia="Times New Roman" w:hAnsi="Times New Roman" w:cs="Times New Roman"/>
          <w:b w:val="0"/>
          <w:bCs w:val="0"/>
          <w:sz w:val="20"/>
          <w:szCs w:val="20"/>
          <w:lang w:val="ro-MD" w:eastAsia="ro-MD"/>
        </w:rPr>
      </w:pPr>
      <w:r w:rsidRPr="00F435DC">
        <w:rPr>
          <w:rFonts w:ascii="Times New Roman" w:eastAsia="Times New Roman" w:hAnsi="Times New Roman" w:cs="Times New Roman"/>
          <w:sz w:val="20"/>
          <w:szCs w:val="20"/>
          <w:lang w:val="ro-MD" w:eastAsia="ro-MD"/>
        </w:rPr>
        <w:t>Prestatorul va realiza următoarele activități:</w:t>
      </w:r>
    </w:p>
    <w:p w14:paraId="174A4E3D"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Documentare și analiză date existente - analizarea planurilor cadastrale existente și a documentațiilor tehnice existente; consultarea rapoartelor tehnice și a reclamațiilor din ultimii ani cunoscute de prestarorul de servicii și de către APL.</w:t>
      </w:r>
    </w:p>
    <w:p w14:paraId="18A84491"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Inspecție în teren - inspecție vizuală și/sau cu camere CCTV pentru rețelele subterane; măsurători de debite și verificarea funcționalității sistemului; identificarea zonelor cu probleme (colmatări, fisuri, surpări, racorduri neconforme).</w:t>
      </w:r>
    </w:p>
    <w:p w14:paraId="0A5B3BD1" w14:textId="4ED62EB1"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 xml:space="preserve">Analiză tehnică - evaluarea duratei de viață rămasă a componentelor </w:t>
      </w:r>
      <w:r w:rsidR="003F7D58" w:rsidRPr="00F435DC">
        <w:rPr>
          <w:rFonts w:eastAsia="Times New Roman" w:cs="Times New Roman"/>
          <w:sz w:val="20"/>
          <w:szCs w:val="20"/>
          <w:lang w:val="ro-MD" w:eastAsia="ro-MD"/>
        </w:rPr>
        <w:t>SPAU-1</w:t>
      </w:r>
      <w:r w:rsidRPr="00F435DC">
        <w:rPr>
          <w:rFonts w:eastAsia="Times New Roman" w:cs="Times New Roman"/>
          <w:sz w:val="20"/>
          <w:szCs w:val="20"/>
          <w:lang w:val="ro-MD" w:eastAsia="ro-MD"/>
        </w:rPr>
        <w:t>; estimarea capacității de transport în condiții normale și de ploaie torențială; analiza riscului de poluare și/sau deversare accidentală.</w:t>
      </w:r>
    </w:p>
    <w:p w14:paraId="6912878B"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Întocmirea raportului de expertiză tehnică - concluzii privind starea tehnică a sistemului; recomandări pentru intervenții urgente sau programate; prioritizarea investițiilor necesare; estimarea costurilor preliminare.</w:t>
      </w:r>
    </w:p>
    <w:p w14:paraId="06E6D40D"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Studiu documentar - verificarea documentațiilor tehnice existente; Analiza incidentelor/defecțiunilor anterioare raportate.</w:t>
      </w:r>
    </w:p>
    <w:p w14:paraId="6061ABC5"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Inspecții în teren: Verificare vizuală și tehnică a elementelor sistemului; Evaluarea stării funcționale a stațiilor de pompare; Identificarea colmatărilor, tasărilor sau infiltrațiilor).</w:t>
      </w:r>
    </w:p>
    <w:p w14:paraId="1E07957C"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Investigații suplimentare (dacă este cazul):</w:t>
      </w:r>
      <w:r w:rsidRPr="00F435DC">
        <w:rPr>
          <w:rFonts w:eastAsia="Times New Roman" w:cs="Times New Roman"/>
          <w:b/>
          <w:bCs/>
          <w:sz w:val="20"/>
          <w:szCs w:val="20"/>
          <w:lang w:val="ro-MD" w:eastAsia="ro-MD"/>
        </w:rPr>
        <w:t xml:space="preserve"> </w:t>
      </w:r>
      <w:r w:rsidRPr="00F435DC">
        <w:rPr>
          <w:rFonts w:eastAsia="Times New Roman" w:cs="Times New Roman"/>
          <w:sz w:val="20"/>
          <w:szCs w:val="20"/>
          <w:lang w:val="ro-MD" w:eastAsia="ro-MD"/>
        </w:rPr>
        <w:t>Investigații cu camere video pentru rețele subterane;Teste de etanșeitate, rezistență sau monitorizare temporară.</w:t>
      </w:r>
    </w:p>
    <w:p w14:paraId="7658FADA" w14:textId="77777777" w:rsidR="00EE3E48" w:rsidRPr="00F435DC" w:rsidRDefault="00EE3E48" w:rsidP="00E57B2A">
      <w:pPr>
        <w:pStyle w:val="1"/>
        <w:tabs>
          <w:tab w:val="left" w:pos="567"/>
        </w:tabs>
        <w:spacing w:before="60" w:after="60"/>
        <w:ind w:right="-1"/>
        <w:jc w:val="both"/>
        <w:rPr>
          <w:rFonts w:ascii="Times New Roman" w:hAnsi="Times New Roman"/>
          <w:sz w:val="20"/>
        </w:rPr>
      </w:pPr>
      <w:r w:rsidRPr="00F435DC">
        <w:rPr>
          <w:rFonts w:ascii="Times New Roman" w:hAnsi="Times New Roman"/>
          <w:sz w:val="20"/>
        </w:rPr>
        <w:t>Perioada de execuție a expertizei</w:t>
      </w:r>
    </w:p>
    <w:p w14:paraId="4E9C7215" w14:textId="31B7C52E"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 xml:space="preserve">Produsul–raportul de expertiză tehnică va fi prezentat în maxim </w:t>
      </w:r>
      <w:r w:rsidRPr="00F435DC">
        <w:rPr>
          <w:rFonts w:cs="Times New Roman"/>
          <w:b/>
          <w:sz w:val="20"/>
          <w:szCs w:val="20"/>
          <w:lang w:val="ro-MD"/>
        </w:rPr>
        <w:t>60</w:t>
      </w:r>
      <w:r w:rsidRPr="00F435DC">
        <w:rPr>
          <w:rFonts w:cs="Times New Roman"/>
          <w:b/>
          <w:sz w:val="20"/>
          <w:szCs w:val="20"/>
          <w:lang w:val="en-US"/>
        </w:rPr>
        <w:t xml:space="preserve"> zile </w:t>
      </w:r>
      <w:r w:rsidRPr="00F435DC">
        <w:rPr>
          <w:rFonts w:cs="Times New Roman"/>
          <w:sz w:val="20"/>
          <w:szCs w:val="20"/>
          <w:lang w:val="en-US"/>
        </w:rPr>
        <w:t>de la semnarea contractului de prestare a serviciilor.</w:t>
      </w:r>
    </w:p>
    <w:p w14:paraId="62D17741"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 xml:space="preserve">Termenul pentru începerea îndeplinirii obligațiilor contractuale de către Prestator va fi de cel mult </w:t>
      </w:r>
      <w:r w:rsidRPr="00F435DC">
        <w:rPr>
          <w:rFonts w:cs="Times New Roman"/>
          <w:b/>
          <w:bCs/>
          <w:sz w:val="20"/>
          <w:szCs w:val="20"/>
          <w:lang w:val="en-US"/>
        </w:rPr>
        <w:t>3 zile</w:t>
      </w:r>
      <w:r w:rsidRPr="00F435DC">
        <w:rPr>
          <w:rFonts w:cs="Times New Roman"/>
          <w:sz w:val="20"/>
          <w:szCs w:val="20"/>
          <w:lang w:val="en-US"/>
        </w:rPr>
        <w:t xml:space="preserve"> calendaristice de la data semnării contractului. În termen de </w:t>
      </w:r>
      <w:r w:rsidRPr="00F435DC">
        <w:rPr>
          <w:rFonts w:cs="Times New Roman"/>
          <w:b/>
          <w:bCs/>
          <w:sz w:val="20"/>
          <w:szCs w:val="20"/>
          <w:lang w:val="en-US"/>
        </w:rPr>
        <w:t>30 de zile</w:t>
      </w:r>
      <w:r w:rsidRPr="00F435DC">
        <w:rPr>
          <w:rFonts w:cs="Times New Roman"/>
          <w:sz w:val="20"/>
          <w:szCs w:val="20"/>
          <w:lang w:val="en-US"/>
        </w:rPr>
        <w:t xml:space="preserve"> calendaristice Prestatorul va elabora și prezenta Beneficiarului proiectul Raportului de expertiză preliminar.</w:t>
      </w:r>
    </w:p>
    <w:p w14:paraId="18D8DA79"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 xml:space="preserve">În termen de </w:t>
      </w:r>
      <w:r w:rsidRPr="00F435DC">
        <w:rPr>
          <w:rFonts w:cs="Times New Roman"/>
          <w:b/>
          <w:bCs/>
          <w:sz w:val="20"/>
          <w:szCs w:val="20"/>
          <w:lang w:val="en-US"/>
        </w:rPr>
        <w:t>10 zile</w:t>
      </w:r>
      <w:r w:rsidRPr="00F435DC">
        <w:rPr>
          <w:rFonts w:cs="Times New Roman"/>
          <w:sz w:val="20"/>
          <w:szCs w:val="20"/>
          <w:lang w:val="en-US"/>
        </w:rPr>
        <w:t xml:space="preserve"> calendaristice, Beneficiarul va formula și prezenta Prestatorului obiecțiile și recomandările asupra proiectului Raportului de Expertiză </w:t>
      </w:r>
      <w:r w:rsidRPr="00F435DC">
        <w:rPr>
          <w:rFonts w:cs="Times New Roman"/>
          <w:spacing w:val="-2"/>
          <w:sz w:val="20"/>
          <w:szCs w:val="20"/>
          <w:lang w:val="en-US"/>
        </w:rPr>
        <w:t>preliminar.</w:t>
      </w:r>
    </w:p>
    <w:p w14:paraId="52420FF9"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Prestatorul își va asuma răspunderea pentru forma și conținutul Raportului de expertiză elaborat, inclusiv pentru estimarea valorilor de investiții.</w:t>
      </w:r>
    </w:p>
    <w:p w14:paraId="4B6BB041"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Prestatorul va raporta echipei de implementare (grupului de lucru din cadrul autorității contractante) la fiecare 14 zile, în scris, despre acțiunile întreprinse, progresele realizate și activitățile planificate.</w:t>
      </w:r>
    </w:p>
    <w:p w14:paraId="7D557D8F"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Prestatorul</w:t>
      </w:r>
      <w:r w:rsidRPr="00F435DC">
        <w:rPr>
          <w:rFonts w:cs="Times New Roman"/>
          <w:spacing w:val="-1"/>
          <w:sz w:val="20"/>
          <w:szCs w:val="20"/>
          <w:lang w:val="en-US"/>
        </w:rPr>
        <w:t xml:space="preserve"> </w:t>
      </w:r>
      <w:r w:rsidRPr="00F435DC">
        <w:rPr>
          <w:rFonts w:cs="Times New Roman"/>
          <w:sz w:val="20"/>
          <w:szCs w:val="20"/>
          <w:lang w:val="en-US"/>
        </w:rPr>
        <w:t>va participa</w:t>
      </w:r>
      <w:r w:rsidRPr="00F435DC">
        <w:rPr>
          <w:rFonts w:cs="Times New Roman"/>
          <w:spacing w:val="-2"/>
          <w:sz w:val="20"/>
          <w:szCs w:val="20"/>
          <w:lang w:val="en-US"/>
        </w:rPr>
        <w:t xml:space="preserve"> </w:t>
      </w:r>
      <w:r w:rsidRPr="00F435DC">
        <w:rPr>
          <w:rFonts w:cs="Times New Roman"/>
          <w:sz w:val="20"/>
          <w:szCs w:val="20"/>
          <w:lang w:val="en-US"/>
        </w:rPr>
        <w:t>la ședințele</w:t>
      </w:r>
      <w:r w:rsidRPr="00F435DC">
        <w:rPr>
          <w:rFonts w:cs="Times New Roman"/>
          <w:spacing w:val="-2"/>
          <w:sz w:val="20"/>
          <w:szCs w:val="20"/>
          <w:lang w:val="en-US"/>
        </w:rPr>
        <w:t xml:space="preserve"> </w:t>
      </w:r>
      <w:r w:rsidRPr="00F435DC">
        <w:rPr>
          <w:rFonts w:cs="Times New Roman"/>
          <w:sz w:val="20"/>
          <w:szCs w:val="20"/>
          <w:lang w:val="en-US"/>
        </w:rPr>
        <w:t>planificate</w:t>
      </w:r>
      <w:r w:rsidRPr="00F435DC">
        <w:rPr>
          <w:rFonts w:cs="Times New Roman"/>
          <w:spacing w:val="-2"/>
          <w:sz w:val="20"/>
          <w:szCs w:val="20"/>
          <w:lang w:val="en-US"/>
        </w:rPr>
        <w:t xml:space="preserve"> </w:t>
      </w:r>
      <w:r w:rsidRPr="00F435DC">
        <w:rPr>
          <w:rFonts w:cs="Times New Roman"/>
          <w:sz w:val="20"/>
          <w:szCs w:val="20"/>
          <w:lang w:val="en-US"/>
        </w:rPr>
        <w:t>de către autoritatea</w:t>
      </w:r>
      <w:r w:rsidRPr="00F435DC">
        <w:rPr>
          <w:rFonts w:cs="Times New Roman"/>
          <w:spacing w:val="-2"/>
          <w:sz w:val="20"/>
          <w:szCs w:val="20"/>
          <w:lang w:val="en-US"/>
        </w:rPr>
        <w:t xml:space="preserve"> </w:t>
      </w:r>
      <w:r w:rsidRPr="00F435DC">
        <w:rPr>
          <w:rFonts w:cs="Times New Roman"/>
          <w:sz w:val="20"/>
          <w:szCs w:val="20"/>
          <w:lang w:val="en-US"/>
        </w:rPr>
        <w:t>contractantă, unde vor fi puse în discuție problemele apărute în procesul de elaborare a</w:t>
      </w:r>
      <w:r w:rsidRPr="00F435DC">
        <w:rPr>
          <w:rFonts w:cs="Times New Roman"/>
          <w:spacing w:val="40"/>
          <w:sz w:val="20"/>
          <w:szCs w:val="20"/>
          <w:lang w:val="en-US"/>
        </w:rPr>
        <w:t xml:space="preserve"> </w:t>
      </w:r>
      <w:r w:rsidRPr="00F435DC">
        <w:rPr>
          <w:rFonts w:cs="Times New Roman"/>
          <w:sz w:val="20"/>
          <w:szCs w:val="20"/>
          <w:lang w:val="en-US"/>
        </w:rPr>
        <w:t>raportului de expertiză tehnică și identificate soluții.</w:t>
      </w:r>
    </w:p>
    <w:p w14:paraId="53BECFE2"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Aprobarea Raportului de expertiză tehnică în varianta finală de către Beneficiar, este o condiție obligatorie pentru plata serviciilor.</w:t>
      </w:r>
    </w:p>
    <w:p w14:paraId="56C55779" w14:textId="77777777" w:rsidR="00EE3E48" w:rsidRPr="00F435DC" w:rsidRDefault="00EE3E48" w:rsidP="00E57B2A">
      <w:pPr>
        <w:widowControl w:val="0"/>
        <w:tabs>
          <w:tab w:val="left" w:pos="426"/>
        </w:tabs>
        <w:autoSpaceDE w:val="0"/>
        <w:autoSpaceDN w:val="0"/>
        <w:spacing w:before="60" w:after="60"/>
        <w:ind w:right="-1"/>
        <w:jc w:val="both"/>
        <w:rPr>
          <w:rFonts w:cs="Times New Roman"/>
          <w:b/>
          <w:bCs/>
          <w:sz w:val="20"/>
          <w:szCs w:val="20"/>
        </w:rPr>
      </w:pPr>
      <w:r w:rsidRPr="00F435DC">
        <w:rPr>
          <w:rFonts w:cs="Times New Roman"/>
          <w:b/>
          <w:bCs/>
          <w:sz w:val="20"/>
          <w:szCs w:val="20"/>
        </w:rPr>
        <w:t>Predarea raportului de expertiză</w:t>
      </w:r>
    </w:p>
    <w:p w14:paraId="6BB9AC39" w14:textId="60325A7D" w:rsidR="00EE3E48" w:rsidRPr="00F435DC" w:rsidRDefault="00EE3E48" w:rsidP="00AC3FEB">
      <w:pPr>
        <w:pStyle w:val="a3"/>
        <w:widowControl w:val="0"/>
        <w:numPr>
          <w:ilvl w:val="0"/>
          <w:numId w:val="17"/>
        </w:numPr>
        <w:tabs>
          <w:tab w:val="left" w:pos="360"/>
          <w:tab w:val="left" w:pos="567"/>
        </w:tabs>
        <w:autoSpaceDE w:val="0"/>
        <w:autoSpaceDN w:val="0"/>
        <w:spacing w:before="60" w:after="60"/>
        <w:ind w:left="0" w:right="-1" w:firstLine="0"/>
        <w:contextualSpacing w:val="0"/>
        <w:jc w:val="both"/>
        <w:rPr>
          <w:rFonts w:cs="Times New Roman"/>
          <w:sz w:val="20"/>
          <w:szCs w:val="20"/>
          <w:lang w:val="en-US"/>
        </w:rPr>
      </w:pPr>
      <w:r w:rsidRPr="00F435DC">
        <w:rPr>
          <w:rFonts w:cs="Times New Roman"/>
          <w:sz w:val="20"/>
          <w:szCs w:val="20"/>
          <w:lang w:val="en-US"/>
        </w:rPr>
        <w:t xml:space="preserve">Varianta finală a raportului de expertiză tehnică cu toate anexele, se prezintă Beneficiarului, pe suport de hârtie în </w:t>
      </w:r>
      <w:r w:rsidR="003F7D58" w:rsidRPr="00F435DC">
        <w:rPr>
          <w:rFonts w:cs="Times New Roman"/>
          <w:b/>
          <w:sz w:val="20"/>
          <w:szCs w:val="20"/>
          <w:lang w:val="ro-MD"/>
        </w:rPr>
        <w:t>3</w:t>
      </w:r>
      <w:r w:rsidRPr="00F435DC">
        <w:rPr>
          <w:rFonts w:cs="Times New Roman"/>
          <w:b/>
          <w:sz w:val="20"/>
          <w:szCs w:val="20"/>
          <w:lang w:val="en-US"/>
        </w:rPr>
        <w:t xml:space="preserve"> (</w:t>
      </w:r>
      <w:r w:rsidR="003F7D58" w:rsidRPr="00F435DC">
        <w:rPr>
          <w:rFonts w:cs="Times New Roman"/>
          <w:b/>
          <w:sz w:val="20"/>
          <w:szCs w:val="20"/>
          <w:lang w:val="ro-MD"/>
        </w:rPr>
        <w:t>trei</w:t>
      </w:r>
      <w:r w:rsidRPr="00F435DC">
        <w:rPr>
          <w:rFonts w:cs="Times New Roman"/>
          <w:b/>
          <w:sz w:val="20"/>
          <w:szCs w:val="20"/>
          <w:lang w:val="en-US"/>
        </w:rPr>
        <w:t xml:space="preserve">) exemplare </w:t>
      </w:r>
      <w:r w:rsidRPr="00F435DC">
        <w:rPr>
          <w:rFonts w:cs="Times New Roman"/>
          <w:sz w:val="20"/>
          <w:szCs w:val="20"/>
          <w:lang w:val="en-US"/>
        </w:rPr>
        <w:t>originale, precum și în format</w:t>
      </w:r>
      <w:r w:rsidRPr="00F435DC">
        <w:rPr>
          <w:rFonts w:cs="Times New Roman"/>
          <w:spacing w:val="8"/>
          <w:sz w:val="20"/>
          <w:szCs w:val="20"/>
          <w:lang w:val="en-US"/>
        </w:rPr>
        <w:t xml:space="preserve"> </w:t>
      </w:r>
      <w:r w:rsidRPr="00F435DC">
        <w:rPr>
          <w:rFonts w:cs="Times New Roman"/>
          <w:sz w:val="20"/>
          <w:szCs w:val="20"/>
          <w:lang w:val="en-US"/>
        </w:rPr>
        <w:t>electronic</w:t>
      </w:r>
      <w:r w:rsidRPr="00F435DC">
        <w:rPr>
          <w:rFonts w:cs="Times New Roman"/>
          <w:spacing w:val="5"/>
          <w:sz w:val="20"/>
          <w:szCs w:val="20"/>
          <w:lang w:val="en-US"/>
        </w:rPr>
        <w:t xml:space="preserve"> </w:t>
      </w:r>
      <w:r w:rsidRPr="00F435DC">
        <w:rPr>
          <w:rFonts w:cs="Times New Roman"/>
          <w:sz w:val="20"/>
          <w:szCs w:val="20"/>
          <w:lang w:val="en-US"/>
        </w:rPr>
        <w:t>în</w:t>
      </w:r>
      <w:r w:rsidRPr="00F435DC">
        <w:rPr>
          <w:rFonts w:cs="Times New Roman"/>
          <w:spacing w:val="8"/>
          <w:sz w:val="20"/>
          <w:szCs w:val="20"/>
          <w:lang w:val="en-US"/>
        </w:rPr>
        <w:t xml:space="preserve"> </w:t>
      </w:r>
      <w:r w:rsidRPr="00F435DC">
        <w:rPr>
          <w:rFonts w:cs="Times New Roman"/>
          <w:sz w:val="20"/>
          <w:szCs w:val="20"/>
          <w:lang w:val="en-US"/>
        </w:rPr>
        <w:t>baza</w:t>
      </w:r>
      <w:r w:rsidRPr="00F435DC">
        <w:rPr>
          <w:rFonts w:cs="Times New Roman"/>
          <w:spacing w:val="8"/>
          <w:sz w:val="20"/>
          <w:szCs w:val="20"/>
          <w:lang w:val="en-US"/>
        </w:rPr>
        <w:t xml:space="preserve"> </w:t>
      </w:r>
      <w:r w:rsidRPr="00F435DC">
        <w:rPr>
          <w:rFonts w:cs="Times New Roman"/>
          <w:sz w:val="20"/>
          <w:szCs w:val="20"/>
          <w:lang w:val="en-US"/>
        </w:rPr>
        <w:t>unui</w:t>
      </w:r>
      <w:r w:rsidRPr="00F435DC">
        <w:rPr>
          <w:rFonts w:cs="Times New Roman"/>
          <w:spacing w:val="6"/>
          <w:sz w:val="20"/>
          <w:szCs w:val="20"/>
          <w:lang w:val="en-US"/>
        </w:rPr>
        <w:t xml:space="preserve"> </w:t>
      </w:r>
      <w:r w:rsidRPr="00F435DC">
        <w:rPr>
          <w:rFonts w:cs="Times New Roman"/>
          <w:sz w:val="20"/>
          <w:szCs w:val="20"/>
          <w:lang w:val="en-US"/>
        </w:rPr>
        <w:t>act</w:t>
      </w:r>
      <w:r w:rsidRPr="00F435DC">
        <w:rPr>
          <w:rFonts w:cs="Times New Roman"/>
          <w:spacing w:val="6"/>
          <w:sz w:val="20"/>
          <w:szCs w:val="20"/>
          <w:lang w:val="en-US"/>
        </w:rPr>
        <w:t xml:space="preserve"> </w:t>
      </w:r>
      <w:r w:rsidRPr="00F435DC">
        <w:rPr>
          <w:rFonts w:cs="Times New Roman"/>
          <w:sz w:val="20"/>
          <w:szCs w:val="20"/>
          <w:lang w:val="en-US"/>
        </w:rPr>
        <w:t>de</w:t>
      </w:r>
      <w:r w:rsidRPr="00F435DC">
        <w:rPr>
          <w:rFonts w:cs="Times New Roman"/>
          <w:spacing w:val="8"/>
          <w:sz w:val="20"/>
          <w:szCs w:val="20"/>
          <w:lang w:val="en-US"/>
        </w:rPr>
        <w:t xml:space="preserve"> </w:t>
      </w:r>
      <w:r w:rsidRPr="00F435DC">
        <w:rPr>
          <w:rFonts w:cs="Times New Roman"/>
          <w:sz w:val="20"/>
          <w:szCs w:val="20"/>
          <w:lang w:val="en-US"/>
        </w:rPr>
        <w:t>primire-predare</w:t>
      </w:r>
      <w:r w:rsidRPr="00F435DC">
        <w:rPr>
          <w:rFonts w:cs="Times New Roman"/>
          <w:spacing w:val="8"/>
          <w:sz w:val="20"/>
          <w:szCs w:val="20"/>
          <w:lang w:val="en-US"/>
        </w:rPr>
        <w:t xml:space="preserve"> </w:t>
      </w:r>
      <w:r w:rsidRPr="00F435DC">
        <w:rPr>
          <w:rFonts w:cs="Times New Roman"/>
          <w:sz w:val="20"/>
          <w:szCs w:val="20"/>
          <w:lang w:val="en-US"/>
        </w:rPr>
        <w:t>semnat</w:t>
      </w:r>
      <w:r w:rsidRPr="00F435DC">
        <w:rPr>
          <w:rFonts w:cs="Times New Roman"/>
          <w:spacing w:val="8"/>
          <w:sz w:val="20"/>
          <w:szCs w:val="20"/>
          <w:lang w:val="en-US"/>
        </w:rPr>
        <w:t xml:space="preserve"> </w:t>
      </w:r>
      <w:r w:rsidRPr="00F435DC">
        <w:rPr>
          <w:rFonts w:cs="Times New Roman"/>
          <w:sz w:val="20"/>
          <w:szCs w:val="20"/>
          <w:lang w:val="en-US"/>
        </w:rPr>
        <w:t>de</w:t>
      </w:r>
      <w:r w:rsidRPr="00F435DC">
        <w:rPr>
          <w:rFonts w:cs="Times New Roman"/>
          <w:spacing w:val="3"/>
          <w:sz w:val="20"/>
          <w:szCs w:val="20"/>
          <w:lang w:val="en-US"/>
        </w:rPr>
        <w:t xml:space="preserve"> </w:t>
      </w:r>
      <w:r w:rsidRPr="00F435DC">
        <w:rPr>
          <w:rFonts w:cs="Times New Roman"/>
          <w:sz w:val="20"/>
          <w:szCs w:val="20"/>
          <w:lang w:val="en-US"/>
        </w:rPr>
        <w:t>către</w:t>
      </w:r>
      <w:r w:rsidRPr="00F435DC">
        <w:rPr>
          <w:rFonts w:cs="Times New Roman"/>
          <w:spacing w:val="6"/>
          <w:sz w:val="20"/>
          <w:szCs w:val="20"/>
          <w:lang w:val="en-US"/>
        </w:rPr>
        <w:t xml:space="preserve"> </w:t>
      </w:r>
      <w:r w:rsidRPr="00F435DC">
        <w:rPr>
          <w:rFonts w:cs="Times New Roman"/>
          <w:sz w:val="20"/>
          <w:szCs w:val="20"/>
          <w:lang w:val="en-US"/>
        </w:rPr>
        <w:t>Beneficiar</w:t>
      </w:r>
      <w:r w:rsidRPr="00F435DC">
        <w:rPr>
          <w:rFonts w:cs="Times New Roman"/>
          <w:spacing w:val="8"/>
          <w:sz w:val="20"/>
          <w:szCs w:val="20"/>
          <w:lang w:val="en-US"/>
        </w:rPr>
        <w:t xml:space="preserve"> </w:t>
      </w:r>
      <w:r w:rsidRPr="00F435DC">
        <w:rPr>
          <w:rFonts w:cs="Times New Roman"/>
          <w:spacing w:val="-5"/>
          <w:sz w:val="20"/>
          <w:szCs w:val="20"/>
          <w:lang w:val="en-US"/>
        </w:rPr>
        <w:t xml:space="preserve">și </w:t>
      </w:r>
      <w:r w:rsidRPr="00F435DC">
        <w:rPr>
          <w:rFonts w:cs="Times New Roman"/>
          <w:sz w:val="20"/>
          <w:szCs w:val="20"/>
          <w:lang w:val="en-US"/>
        </w:rPr>
        <w:t>Prestator. Acesta trebuie să conțină în mod obligatoriu în anexe copile proceselor de verbale de efectuare a testelor hidraulice, conform normativelor în vigoare.</w:t>
      </w:r>
    </w:p>
    <w:p w14:paraId="4D10FCCB" w14:textId="77777777" w:rsidR="00EE3E48" w:rsidRPr="00F435DC" w:rsidRDefault="00EE3E48" w:rsidP="00AC3FEB">
      <w:pPr>
        <w:pStyle w:val="a3"/>
        <w:widowControl w:val="0"/>
        <w:numPr>
          <w:ilvl w:val="0"/>
          <w:numId w:val="17"/>
        </w:numPr>
        <w:tabs>
          <w:tab w:val="left" w:pos="360"/>
          <w:tab w:val="left" w:pos="567"/>
        </w:tabs>
        <w:autoSpaceDE w:val="0"/>
        <w:autoSpaceDN w:val="0"/>
        <w:spacing w:before="60" w:after="60"/>
        <w:ind w:left="0" w:right="-1" w:firstLine="0"/>
        <w:contextualSpacing w:val="0"/>
        <w:jc w:val="both"/>
        <w:rPr>
          <w:rFonts w:cs="Times New Roman"/>
          <w:sz w:val="20"/>
          <w:szCs w:val="20"/>
          <w:lang w:val="en-US"/>
        </w:rPr>
      </w:pPr>
      <w:r w:rsidRPr="00F435DC">
        <w:rPr>
          <w:rFonts w:cs="Times New Roman"/>
          <w:sz w:val="20"/>
          <w:szCs w:val="20"/>
          <w:lang w:val="en-US"/>
        </w:rPr>
        <w:t>Pe parcursul derulării contractului de prestări servicii, corespondența dintre Beneficiar și Prestator se va efectua în limba română. Documentele solicitate se</w:t>
      </w:r>
      <w:r w:rsidRPr="00F435DC">
        <w:rPr>
          <w:rFonts w:cs="Times New Roman"/>
          <w:spacing w:val="40"/>
          <w:sz w:val="20"/>
          <w:szCs w:val="20"/>
          <w:lang w:val="en-US"/>
        </w:rPr>
        <w:t xml:space="preserve"> </w:t>
      </w:r>
      <w:r w:rsidRPr="00F435DC">
        <w:rPr>
          <w:rFonts w:cs="Times New Roman"/>
          <w:sz w:val="20"/>
          <w:szCs w:val="20"/>
          <w:lang w:val="en-US"/>
        </w:rPr>
        <w:t>vor redacta în limba română. Documentația elaborată în cadrul proiectului va rămâne proprietatea Beneficiarului în timpul și după finalizarea activităților. Prestatorul nu poate folosi această documentație, fără un acord scris emis, în prealabil, de către Beneficiar.</w:t>
      </w:r>
    </w:p>
    <w:p w14:paraId="1A871BBB" w14:textId="77777777" w:rsidR="00EE3E48" w:rsidRPr="00F435DC" w:rsidRDefault="00EE3E48" w:rsidP="00E57B2A">
      <w:pPr>
        <w:widowControl w:val="0"/>
        <w:tabs>
          <w:tab w:val="left" w:pos="567"/>
        </w:tabs>
        <w:autoSpaceDE w:val="0"/>
        <w:autoSpaceDN w:val="0"/>
        <w:spacing w:before="60" w:after="60"/>
        <w:ind w:right="-1"/>
        <w:jc w:val="both"/>
        <w:rPr>
          <w:rFonts w:cs="Times New Roman"/>
          <w:b/>
          <w:bCs/>
          <w:sz w:val="20"/>
          <w:szCs w:val="20"/>
        </w:rPr>
      </w:pPr>
      <w:r w:rsidRPr="00F435DC">
        <w:rPr>
          <w:rStyle w:val="a7"/>
          <w:rFonts w:cs="Times New Roman"/>
          <w:sz w:val="20"/>
          <w:szCs w:val="20"/>
        </w:rPr>
        <w:t>Obligațiile autorității contractante</w:t>
      </w:r>
    </w:p>
    <w:p w14:paraId="4C3F991E" w14:textId="77777777"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t>Asigurarea accesului pe teren pentru inspecții;</w:t>
      </w:r>
    </w:p>
    <w:p w14:paraId="3EE1F8FA" w14:textId="77777777"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t>Punerea la dispoziție a documentației existente;</w:t>
      </w:r>
    </w:p>
    <w:p w14:paraId="7E1969EE" w14:textId="6F9677A6"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lastRenderedPageBreak/>
        <w:t xml:space="preserve">Facilitarea accesului la </w:t>
      </w:r>
      <w:r w:rsidRPr="00F435DC">
        <w:rPr>
          <w:rFonts w:cs="Times New Roman"/>
          <w:sz w:val="20"/>
          <w:szCs w:val="20"/>
          <w:lang w:val="ro-MD"/>
        </w:rPr>
        <w:t>stația de pompare</w:t>
      </w:r>
    </w:p>
    <w:p w14:paraId="3001CADE" w14:textId="77777777"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t>Asigurarea suportului logistic minim (însoțitor local, chei de acces, etc.).</w:t>
      </w:r>
    </w:p>
    <w:p w14:paraId="0DCF8239" w14:textId="77777777" w:rsidR="00EE3E48" w:rsidRPr="00F435DC" w:rsidRDefault="00EE3E48" w:rsidP="00E57B2A">
      <w:pPr>
        <w:shd w:val="clear" w:color="auto" w:fill="FFFFFF"/>
        <w:spacing w:before="60" w:after="60"/>
        <w:ind w:right="-1"/>
        <w:rPr>
          <w:rFonts w:eastAsia="Times New Roman" w:cs="Times New Roman"/>
          <w:color w:val="333333"/>
          <w:sz w:val="20"/>
          <w:szCs w:val="20"/>
          <w:lang w:val="ro-MD" w:eastAsia="ro-MD"/>
        </w:rPr>
      </w:pPr>
      <w:r w:rsidRPr="00F435DC">
        <w:rPr>
          <w:rFonts w:eastAsia="Times New Roman" w:cs="Times New Roman"/>
          <w:b/>
          <w:bCs/>
          <w:color w:val="333333"/>
          <w:sz w:val="20"/>
          <w:szCs w:val="20"/>
          <w:lang w:val="ro-MD" w:eastAsia="ro-MD"/>
        </w:rPr>
        <w:t>Contestarea rezultatelor expertizelor tehnice</w:t>
      </w:r>
    </w:p>
    <w:p w14:paraId="6CC376D5" w14:textId="77777777" w:rsidR="00EE3E48" w:rsidRPr="00F435DC" w:rsidRDefault="00EE3E48" w:rsidP="00AC3FEB">
      <w:pPr>
        <w:pStyle w:val="a3"/>
        <w:numPr>
          <w:ilvl w:val="0"/>
          <w:numId w:val="20"/>
        </w:numPr>
        <w:shd w:val="clear" w:color="auto" w:fill="FFFFFF"/>
        <w:spacing w:before="60" w:after="60"/>
        <w:ind w:left="567" w:right="-1" w:hanging="567"/>
        <w:contextualSpacing w:val="0"/>
        <w:jc w:val="both"/>
        <w:rPr>
          <w:rFonts w:eastAsia="Times New Roman" w:cs="Times New Roman"/>
          <w:color w:val="333333"/>
          <w:sz w:val="20"/>
          <w:szCs w:val="20"/>
          <w:lang w:val="ro-MD" w:eastAsia="ro-MD"/>
        </w:rPr>
      </w:pPr>
      <w:r w:rsidRPr="00F435DC">
        <w:rPr>
          <w:rFonts w:eastAsia="Times New Roman" w:cs="Times New Roman"/>
          <w:color w:val="333333"/>
          <w:sz w:val="20"/>
          <w:szCs w:val="20"/>
          <w:lang w:val="ro-MD" w:eastAsia="ro-MD"/>
        </w:rPr>
        <w:t>Rezultatele expertizelor tehnice pot fi contestate la adresarea în scris a Inspectoratului Național pentru Supraveghere Tehnică, autorităţilor administraţiei publice locale, proprietarilor, utilizatorilor de construcții şi organelor de drept, organului central de specialitate al administraţiei publice în domeniul construcţiilor.</w:t>
      </w:r>
    </w:p>
    <w:p w14:paraId="60262ABE" w14:textId="3983263E" w:rsidR="00EE3E48" w:rsidRPr="00F435DC" w:rsidRDefault="00EE3E48" w:rsidP="00AC3FEB">
      <w:pPr>
        <w:pStyle w:val="a3"/>
        <w:numPr>
          <w:ilvl w:val="0"/>
          <w:numId w:val="20"/>
        </w:numPr>
        <w:shd w:val="clear" w:color="auto" w:fill="FFFFFF"/>
        <w:spacing w:before="60" w:after="60"/>
        <w:ind w:left="567" w:right="-1" w:hanging="567"/>
        <w:contextualSpacing w:val="0"/>
        <w:jc w:val="both"/>
        <w:rPr>
          <w:rFonts w:eastAsia="Times New Roman" w:cs="Times New Roman"/>
          <w:color w:val="333333"/>
          <w:sz w:val="20"/>
          <w:szCs w:val="20"/>
          <w:lang w:val="ro-MD" w:eastAsia="ro-MD"/>
        </w:rPr>
      </w:pPr>
      <w:r w:rsidRPr="00F435DC">
        <w:rPr>
          <w:rFonts w:eastAsia="Times New Roman" w:cs="Times New Roman"/>
          <w:color w:val="333333"/>
          <w:sz w:val="20"/>
          <w:szCs w:val="20"/>
          <w:lang w:val="ro-MD" w:eastAsia="ro-MD"/>
        </w:rPr>
        <w:t>Concomitent cu adresarea, se prezintă argumentele şi documentele necesare pentru contestarea rezultatelor expertizei tehnice.</w:t>
      </w:r>
    </w:p>
    <w:p w14:paraId="3342A8DF" w14:textId="77777777" w:rsidR="00EE3E48" w:rsidRPr="00F435DC" w:rsidRDefault="00EE3E48" w:rsidP="00E57B2A">
      <w:pPr>
        <w:pStyle w:val="ae"/>
        <w:widowControl w:val="0"/>
        <w:autoSpaceDE w:val="0"/>
        <w:autoSpaceDN w:val="0"/>
        <w:spacing w:before="60" w:after="60"/>
        <w:ind w:right="-1"/>
        <w:jc w:val="both"/>
        <w:rPr>
          <w:b/>
          <w:bCs/>
          <w:sz w:val="20"/>
        </w:rPr>
      </w:pPr>
      <w:r w:rsidRPr="00F435DC">
        <w:rPr>
          <w:b/>
          <w:bCs/>
          <w:sz w:val="20"/>
        </w:rPr>
        <w:t>Referințe legislative și normative relevante</w:t>
      </w:r>
    </w:p>
    <w:p w14:paraId="1F55316E" w14:textId="77777777" w:rsidR="00EE3E48" w:rsidRPr="00F435DC" w:rsidRDefault="00EE3E48" w:rsidP="00E57B2A">
      <w:pPr>
        <w:pStyle w:val="ae"/>
        <w:spacing w:before="60" w:after="60"/>
        <w:ind w:right="-1"/>
        <w:jc w:val="left"/>
        <w:rPr>
          <w:sz w:val="20"/>
        </w:rPr>
      </w:pPr>
      <w:r w:rsidRPr="00F435DC">
        <w:rPr>
          <w:sz w:val="20"/>
        </w:rPr>
        <w:t>Documentația</w:t>
      </w:r>
      <w:r w:rsidRPr="00F435DC">
        <w:rPr>
          <w:spacing w:val="40"/>
          <w:sz w:val="20"/>
        </w:rPr>
        <w:t xml:space="preserve"> </w:t>
      </w:r>
      <w:r w:rsidRPr="00F435DC">
        <w:rPr>
          <w:sz w:val="20"/>
        </w:rPr>
        <w:t>expertizei</w:t>
      </w:r>
      <w:r w:rsidRPr="00F435DC">
        <w:rPr>
          <w:spacing w:val="40"/>
          <w:sz w:val="20"/>
        </w:rPr>
        <w:t xml:space="preserve"> </w:t>
      </w:r>
      <w:r w:rsidRPr="00F435DC">
        <w:rPr>
          <w:sz w:val="20"/>
        </w:rPr>
        <w:t>tehnice</w:t>
      </w:r>
      <w:r w:rsidRPr="00F435DC">
        <w:rPr>
          <w:spacing w:val="40"/>
          <w:sz w:val="20"/>
        </w:rPr>
        <w:t xml:space="preserve"> </w:t>
      </w:r>
      <w:r w:rsidRPr="00F435DC">
        <w:rPr>
          <w:sz w:val="20"/>
        </w:rPr>
        <w:t>se</w:t>
      </w:r>
      <w:r w:rsidRPr="00F435DC">
        <w:rPr>
          <w:spacing w:val="40"/>
          <w:sz w:val="20"/>
        </w:rPr>
        <w:t xml:space="preserve"> </w:t>
      </w:r>
      <w:r w:rsidRPr="00F435DC">
        <w:rPr>
          <w:sz w:val="20"/>
        </w:rPr>
        <w:t>va</w:t>
      </w:r>
      <w:r w:rsidRPr="00F435DC">
        <w:rPr>
          <w:spacing w:val="40"/>
          <w:sz w:val="20"/>
        </w:rPr>
        <w:t xml:space="preserve"> </w:t>
      </w:r>
      <w:r w:rsidRPr="00F435DC">
        <w:rPr>
          <w:sz w:val="20"/>
        </w:rPr>
        <w:t>elabora</w:t>
      </w:r>
      <w:r w:rsidRPr="00F435DC">
        <w:rPr>
          <w:spacing w:val="40"/>
          <w:sz w:val="20"/>
        </w:rPr>
        <w:t xml:space="preserve"> </w:t>
      </w:r>
      <w:r w:rsidRPr="00F435DC">
        <w:rPr>
          <w:sz w:val="20"/>
        </w:rPr>
        <w:t>cu</w:t>
      </w:r>
      <w:r w:rsidRPr="00F435DC">
        <w:rPr>
          <w:spacing w:val="40"/>
          <w:sz w:val="20"/>
        </w:rPr>
        <w:t xml:space="preserve"> </w:t>
      </w:r>
      <w:r w:rsidRPr="00F435DC">
        <w:rPr>
          <w:sz w:val="20"/>
        </w:rPr>
        <w:t>respectarea</w:t>
      </w:r>
      <w:r w:rsidRPr="00F435DC">
        <w:rPr>
          <w:spacing w:val="40"/>
          <w:sz w:val="20"/>
        </w:rPr>
        <w:t xml:space="preserve"> </w:t>
      </w:r>
      <w:r w:rsidRPr="00F435DC">
        <w:rPr>
          <w:sz w:val="20"/>
        </w:rPr>
        <w:t>următoarelor</w:t>
      </w:r>
      <w:r w:rsidRPr="00F435DC">
        <w:rPr>
          <w:spacing w:val="40"/>
          <w:sz w:val="20"/>
        </w:rPr>
        <w:t xml:space="preserve"> </w:t>
      </w:r>
      <w:r w:rsidRPr="00F435DC">
        <w:rPr>
          <w:sz w:val="20"/>
        </w:rPr>
        <w:t>acte normative, fără a se limita la acestea:</w:t>
      </w:r>
    </w:p>
    <w:p w14:paraId="22560834"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Codul Urbanismului și Construcțiilor nr. 434\2023</w:t>
      </w:r>
    </w:p>
    <w:p w14:paraId="5985720E"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HG nr. 355\2019 cu privire la Regulamentul cadru de orgaizare și funcționare a serviciului public de alimentare cu apă și canalizare</w:t>
      </w:r>
    </w:p>
    <w:p w14:paraId="6F7561A5" w14:textId="77777777" w:rsidR="00EE3E48" w:rsidRPr="00F435DC" w:rsidRDefault="00EE3E48" w:rsidP="00AC3FEB">
      <w:pPr>
        <w:pStyle w:val="a3"/>
        <w:widowControl w:val="0"/>
        <w:numPr>
          <w:ilvl w:val="0"/>
          <w:numId w:val="19"/>
        </w:numPr>
        <w:tabs>
          <w:tab w:val="left" w:pos="1146"/>
          <w:tab w:val="left" w:pos="2461"/>
          <w:tab w:val="left" w:pos="3942"/>
          <w:tab w:val="left" w:pos="4455"/>
          <w:tab w:val="left" w:pos="5083"/>
          <w:tab w:val="left" w:pos="5651"/>
          <w:tab w:val="left" w:pos="7188"/>
          <w:tab w:val="left" w:pos="8967"/>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Ordin nr. 159\331\2018 cu privier la aprobarea Regulamentului privind exploatoarea tehnică a sistemelor și instalațiilor publice de alimentare cu apă și canalizare</w:t>
      </w:r>
    </w:p>
    <w:p w14:paraId="052FD9A0"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rPr>
      </w:pPr>
      <w:r w:rsidRPr="00F435DC">
        <w:rPr>
          <w:rFonts w:cs="Times New Roman"/>
          <w:sz w:val="20"/>
          <w:szCs w:val="20"/>
        </w:rPr>
        <w:t>СНиП</w:t>
      </w:r>
      <w:r w:rsidRPr="00F435DC">
        <w:rPr>
          <w:rFonts w:cs="Times New Roman"/>
          <w:spacing w:val="-9"/>
          <w:sz w:val="20"/>
          <w:szCs w:val="20"/>
        </w:rPr>
        <w:t xml:space="preserve"> </w:t>
      </w:r>
      <w:r w:rsidRPr="00F435DC">
        <w:rPr>
          <w:rFonts w:cs="Times New Roman"/>
          <w:sz w:val="20"/>
          <w:szCs w:val="20"/>
        </w:rPr>
        <w:t>2.04.02-84</w:t>
      </w:r>
      <w:r w:rsidRPr="00F435DC">
        <w:rPr>
          <w:rFonts w:cs="Times New Roman"/>
          <w:spacing w:val="-8"/>
          <w:sz w:val="20"/>
          <w:szCs w:val="20"/>
        </w:rPr>
        <w:t xml:space="preserve"> </w:t>
      </w:r>
      <w:r w:rsidRPr="00F435DC">
        <w:rPr>
          <w:rFonts w:cs="Times New Roman"/>
          <w:sz w:val="20"/>
          <w:szCs w:val="20"/>
        </w:rPr>
        <w:t>Водоснабжение</w:t>
      </w:r>
      <w:r w:rsidRPr="00F435DC">
        <w:rPr>
          <w:rFonts w:cs="Times New Roman"/>
          <w:spacing w:val="-5"/>
          <w:sz w:val="20"/>
          <w:szCs w:val="20"/>
        </w:rPr>
        <w:t xml:space="preserve"> </w:t>
      </w:r>
      <w:r w:rsidRPr="00F435DC">
        <w:rPr>
          <w:rFonts w:cs="Times New Roman"/>
          <w:sz w:val="20"/>
          <w:szCs w:val="20"/>
        </w:rPr>
        <w:t>наружные</w:t>
      </w:r>
      <w:r w:rsidRPr="00F435DC">
        <w:rPr>
          <w:rFonts w:cs="Times New Roman"/>
          <w:spacing w:val="-6"/>
          <w:sz w:val="20"/>
          <w:szCs w:val="20"/>
        </w:rPr>
        <w:t xml:space="preserve"> </w:t>
      </w:r>
      <w:r w:rsidRPr="00F435DC">
        <w:rPr>
          <w:rFonts w:cs="Times New Roman"/>
          <w:sz w:val="20"/>
          <w:szCs w:val="20"/>
        </w:rPr>
        <w:t>сети</w:t>
      </w:r>
      <w:r w:rsidRPr="00F435DC">
        <w:rPr>
          <w:rFonts w:cs="Times New Roman"/>
          <w:spacing w:val="-8"/>
          <w:sz w:val="20"/>
          <w:szCs w:val="20"/>
        </w:rPr>
        <w:t xml:space="preserve"> </w:t>
      </w:r>
      <w:r w:rsidRPr="00F435DC">
        <w:rPr>
          <w:rFonts w:cs="Times New Roman"/>
          <w:sz w:val="20"/>
          <w:szCs w:val="20"/>
        </w:rPr>
        <w:t>и</w:t>
      </w:r>
      <w:r w:rsidRPr="00F435DC">
        <w:rPr>
          <w:rFonts w:cs="Times New Roman"/>
          <w:spacing w:val="-5"/>
          <w:sz w:val="20"/>
          <w:szCs w:val="20"/>
        </w:rPr>
        <w:t xml:space="preserve"> </w:t>
      </w:r>
      <w:r w:rsidRPr="00F435DC">
        <w:rPr>
          <w:rFonts w:cs="Times New Roman"/>
          <w:spacing w:val="-2"/>
          <w:sz w:val="20"/>
          <w:szCs w:val="20"/>
        </w:rPr>
        <w:t>сооружения</w:t>
      </w:r>
    </w:p>
    <w:p w14:paraId="17BC8B25"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NCM</w:t>
      </w:r>
      <w:r w:rsidRPr="00F435DC">
        <w:rPr>
          <w:rFonts w:cs="Times New Roman"/>
          <w:spacing w:val="40"/>
          <w:sz w:val="20"/>
          <w:szCs w:val="20"/>
          <w:lang w:val="en-US"/>
        </w:rPr>
        <w:t xml:space="preserve"> </w:t>
      </w:r>
      <w:r w:rsidRPr="00F435DC">
        <w:rPr>
          <w:rFonts w:cs="Times New Roman"/>
          <w:sz w:val="20"/>
          <w:szCs w:val="20"/>
          <w:lang w:val="en-US"/>
        </w:rPr>
        <w:t>A.09.03:2015</w:t>
      </w:r>
      <w:r w:rsidRPr="00F435DC">
        <w:rPr>
          <w:rFonts w:cs="Times New Roman"/>
          <w:spacing w:val="40"/>
          <w:sz w:val="20"/>
          <w:szCs w:val="20"/>
          <w:lang w:val="en-US"/>
        </w:rPr>
        <w:t xml:space="preserve"> </w:t>
      </w:r>
      <w:r w:rsidRPr="00F435DC">
        <w:rPr>
          <w:rFonts w:cs="Times New Roman"/>
          <w:sz w:val="20"/>
          <w:szCs w:val="20"/>
          <w:lang w:val="en-US"/>
        </w:rPr>
        <w:t>Examinarea</w:t>
      </w:r>
      <w:r w:rsidRPr="00F435DC">
        <w:rPr>
          <w:rFonts w:cs="Times New Roman"/>
          <w:spacing w:val="40"/>
          <w:sz w:val="20"/>
          <w:szCs w:val="20"/>
          <w:lang w:val="en-US"/>
        </w:rPr>
        <w:t xml:space="preserve"> </w:t>
      </w:r>
      <w:r w:rsidRPr="00F435DC">
        <w:rPr>
          <w:rFonts w:cs="Times New Roman"/>
          <w:sz w:val="20"/>
          <w:szCs w:val="20"/>
          <w:lang w:val="en-US"/>
        </w:rPr>
        <w:t>elementelor</w:t>
      </w:r>
      <w:r w:rsidRPr="00F435DC">
        <w:rPr>
          <w:rFonts w:cs="Times New Roman"/>
          <w:spacing w:val="40"/>
          <w:sz w:val="20"/>
          <w:szCs w:val="20"/>
          <w:lang w:val="en-US"/>
        </w:rPr>
        <w:t xml:space="preserve"> </w:t>
      </w:r>
      <w:r w:rsidRPr="00F435DC">
        <w:rPr>
          <w:rFonts w:cs="Times New Roman"/>
          <w:sz w:val="20"/>
          <w:szCs w:val="20"/>
          <w:lang w:val="en-US"/>
        </w:rPr>
        <w:t>de</w:t>
      </w:r>
      <w:r w:rsidRPr="00F435DC">
        <w:rPr>
          <w:rFonts w:cs="Times New Roman"/>
          <w:spacing w:val="40"/>
          <w:sz w:val="20"/>
          <w:szCs w:val="20"/>
          <w:lang w:val="en-US"/>
        </w:rPr>
        <w:t xml:space="preserve"> </w:t>
      </w:r>
      <w:r w:rsidRPr="00F435DC">
        <w:rPr>
          <w:rFonts w:cs="Times New Roman"/>
          <w:sz w:val="20"/>
          <w:szCs w:val="20"/>
          <w:lang w:val="en-US"/>
        </w:rPr>
        <w:t>construcții</w:t>
      </w:r>
      <w:r w:rsidRPr="00F435DC">
        <w:rPr>
          <w:rFonts w:cs="Times New Roman"/>
          <w:spacing w:val="40"/>
          <w:sz w:val="20"/>
          <w:szCs w:val="20"/>
          <w:lang w:val="en-US"/>
        </w:rPr>
        <w:t xml:space="preserve"> </w:t>
      </w:r>
      <w:r w:rsidRPr="00F435DC">
        <w:rPr>
          <w:rFonts w:cs="Times New Roman"/>
          <w:sz w:val="20"/>
          <w:szCs w:val="20"/>
          <w:lang w:val="en-US"/>
        </w:rPr>
        <w:t>portante</w:t>
      </w:r>
      <w:r w:rsidRPr="00F435DC">
        <w:rPr>
          <w:rFonts w:cs="Times New Roman"/>
          <w:spacing w:val="40"/>
          <w:sz w:val="20"/>
          <w:szCs w:val="20"/>
          <w:lang w:val="en-US"/>
        </w:rPr>
        <w:t xml:space="preserve"> </w:t>
      </w:r>
      <w:r w:rsidRPr="00F435DC">
        <w:rPr>
          <w:rFonts w:cs="Times New Roman"/>
          <w:sz w:val="20"/>
          <w:szCs w:val="20"/>
          <w:lang w:val="en-US"/>
        </w:rPr>
        <w:t>şi</w:t>
      </w:r>
      <w:r w:rsidRPr="00F435DC">
        <w:rPr>
          <w:rFonts w:cs="Times New Roman"/>
          <w:spacing w:val="40"/>
          <w:sz w:val="20"/>
          <w:szCs w:val="20"/>
          <w:lang w:val="en-US"/>
        </w:rPr>
        <w:t xml:space="preserve"> </w:t>
      </w:r>
      <w:r w:rsidRPr="00F435DC">
        <w:rPr>
          <w:rFonts w:cs="Times New Roman"/>
          <w:sz w:val="20"/>
          <w:szCs w:val="20"/>
          <w:lang w:val="en-US"/>
        </w:rPr>
        <w:t>a terenurilor de fundații a clădirilor şi edificiilor.</w:t>
      </w:r>
    </w:p>
    <w:p w14:paraId="3732D0E0"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rPr>
      </w:pPr>
      <w:r w:rsidRPr="00F435DC">
        <w:rPr>
          <w:rFonts w:cs="Times New Roman"/>
          <w:sz w:val="20"/>
          <w:szCs w:val="20"/>
        </w:rPr>
        <w:t>Testarea</w:t>
      </w:r>
      <w:r w:rsidRPr="00F435DC">
        <w:rPr>
          <w:rFonts w:cs="Times New Roman"/>
          <w:spacing w:val="-5"/>
          <w:sz w:val="20"/>
          <w:szCs w:val="20"/>
        </w:rPr>
        <w:t xml:space="preserve"> </w:t>
      </w:r>
      <w:r w:rsidRPr="00F435DC">
        <w:rPr>
          <w:rFonts w:cs="Times New Roman"/>
          <w:sz w:val="20"/>
          <w:szCs w:val="20"/>
        </w:rPr>
        <w:t>hidraulică</w:t>
      </w:r>
      <w:r w:rsidRPr="00F435DC">
        <w:rPr>
          <w:rFonts w:cs="Times New Roman"/>
          <w:spacing w:val="-5"/>
          <w:sz w:val="20"/>
          <w:szCs w:val="20"/>
        </w:rPr>
        <w:t xml:space="preserve"> </w:t>
      </w:r>
      <w:r w:rsidRPr="00F435DC">
        <w:rPr>
          <w:rFonts w:cs="Times New Roman"/>
          <w:sz w:val="20"/>
          <w:szCs w:val="20"/>
        </w:rPr>
        <w:t>a</w:t>
      </w:r>
      <w:r w:rsidRPr="00F435DC">
        <w:rPr>
          <w:rFonts w:cs="Times New Roman"/>
          <w:spacing w:val="-7"/>
          <w:sz w:val="20"/>
          <w:szCs w:val="20"/>
        </w:rPr>
        <w:t xml:space="preserve"> </w:t>
      </w:r>
      <w:r w:rsidRPr="00F435DC">
        <w:rPr>
          <w:rFonts w:cs="Times New Roman"/>
          <w:spacing w:val="-2"/>
          <w:sz w:val="20"/>
          <w:szCs w:val="20"/>
        </w:rPr>
        <w:t>conductelor.</w:t>
      </w:r>
    </w:p>
    <w:p w14:paraId="3383F153"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shd w:val="clear" w:color="auto" w:fill="F8F8F8"/>
          <w:lang w:val="en-US"/>
        </w:rPr>
        <w:t>EN</w:t>
      </w:r>
      <w:r w:rsidRPr="00F435DC">
        <w:rPr>
          <w:rFonts w:cs="Times New Roman"/>
          <w:spacing w:val="-6"/>
          <w:sz w:val="20"/>
          <w:szCs w:val="20"/>
          <w:shd w:val="clear" w:color="auto" w:fill="F8F8F8"/>
          <w:lang w:val="en-US"/>
        </w:rPr>
        <w:t xml:space="preserve"> </w:t>
      </w:r>
      <w:r w:rsidRPr="00F435DC">
        <w:rPr>
          <w:rFonts w:cs="Times New Roman"/>
          <w:sz w:val="20"/>
          <w:szCs w:val="20"/>
          <w:shd w:val="clear" w:color="auto" w:fill="F8F8F8"/>
          <w:lang w:val="en-US"/>
        </w:rPr>
        <w:t>1992-3</w:t>
      </w:r>
      <w:r w:rsidRPr="00F435DC">
        <w:rPr>
          <w:rFonts w:cs="Times New Roman"/>
          <w:spacing w:val="-2"/>
          <w:sz w:val="20"/>
          <w:szCs w:val="20"/>
          <w:shd w:val="clear" w:color="auto" w:fill="F8F8F8"/>
          <w:lang w:val="en-US"/>
        </w:rPr>
        <w:t xml:space="preserve"> </w:t>
      </w:r>
      <w:r w:rsidRPr="00F435DC">
        <w:rPr>
          <w:rFonts w:cs="Times New Roman"/>
          <w:sz w:val="20"/>
          <w:szCs w:val="20"/>
          <w:shd w:val="clear" w:color="auto" w:fill="F8F8F8"/>
          <w:lang w:val="en-US"/>
        </w:rPr>
        <w:t>Structuri</w:t>
      </w:r>
      <w:r w:rsidRPr="00F435DC">
        <w:rPr>
          <w:rFonts w:cs="Times New Roman"/>
          <w:spacing w:val="-5"/>
          <w:sz w:val="20"/>
          <w:szCs w:val="20"/>
          <w:shd w:val="clear" w:color="auto" w:fill="F8F8F8"/>
          <w:lang w:val="en-US"/>
        </w:rPr>
        <w:t xml:space="preserve"> </w:t>
      </w:r>
      <w:r w:rsidRPr="00F435DC">
        <w:rPr>
          <w:rFonts w:cs="Times New Roman"/>
          <w:sz w:val="20"/>
          <w:szCs w:val="20"/>
          <w:shd w:val="clear" w:color="auto" w:fill="F8F8F8"/>
          <w:lang w:val="en-US"/>
        </w:rPr>
        <w:t>de</w:t>
      </w:r>
      <w:r w:rsidRPr="00F435DC">
        <w:rPr>
          <w:rFonts w:cs="Times New Roman"/>
          <w:spacing w:val="-3"/>
          <w:sz w:val="20"/>
          <w:szCs w:val="20"/>
          <w:shd w:val="clear" w:color="auto" w:fill="F8F8F8"/>
          <w:lang w:val="en-US"/>
        </w:rPr>
        <w:t xml:space="preserve"> </w:t>
      </w:r>
      <w:r w:rsidRPr="00F435DC">
        <w:rPr>
          <w:rFonts w:cs="Times New Roman"/>
          <w:sz w:val="20"/>
          <w:szCs w:val="20"/>
          <w:shd w:val="clear" w:color="auto" w:fill="F8F8F8"/>
          <w:lang w:val="en-US"/>
        </w:rPr>
        <w:t>reținere</w:t>
      </w:r>
      <w:r w:rsidRPr="00F435DC">
        <w:rPr>
          <w:rFonts w:cs="Times New Roman"/>
          <w:spacing w:val="-5"/>
          <w:sz w:val="20"/>
          <w:szCs w:val="20"/>
          <w:shd w:val="clear" w:color="auto" w:fill="F8F8F8"/>
          <w:lang w:val="en-US"/>
        </w:rPr>
        <w:t xml:space="preserve"> </w:t>
      </w:r>
      <w:r w:rsidRPr="00F435DC">
        <w:rPr>
          <w:rFonts w:cs="Times New Roman"/>
          <w:sz w:val="20"/>
          <w:szCs w:val="20"/>
          <w:shd w:val="clear" w:color="auto" w:fill="F8F8F8"/>
          <w:lang w:val="en-US"/>
        </w:rPr>
        <w:t>și</w:t>
      </w:r>
      <w:r w:rsidRPr="00F435DC">
        <w:rPr>
          <w:rFonts w:cs="Times New Roman"/>
          <w:spacing w:val="-5"/>
          <w:sz w:val="20"/>
          <w:szCs w:val="20"/>
          <w:shd w:val="clear" w:color="auto" w:fill="F8F8F8"/>
          <w:lang w:val="en-US"/>
        </w:rPr>
        <w:t xml:space="preserve"> </w:t>
      </w:r>
      <w:r w:rsidRPr="00F435DC">
        <w:rPr>
          <w:rFonts w:cs="Times New Roman"/>
          <w:sz w:val="20"/>
          <w:szCs w:val="20"/>
          <w:shd w:val="clear" w:color="auto" w:fill="F8F8F8"/>
          <w:lang w:val="en-US"/>
        </w:rPr>
        <w:t>stocare</w:t>
      </w:r>
      <w:r w:rsidRPr="00F435DC">
        <w:rPr>
          <w:rFonts w:cs="Times New Roman"/>
          <w:spacing w:val="-6"/>
          <w:sz w:val="20"/>
          <w:szCs w:val="20"/>
          <w:shd w:val="clear" w:color="auto" w:fill="F8F8F8"/>
          <w:lang w:val="en-US"/>
        </w:rPr>
        <w:t xml:space="preserve"> </w:t>
      </w:r>
      <w:r w:rsidRPr="00F435DC">
        <w:rPr>
          <w:rFonts w:cs="Times New Roman"/>
          <w:sz w:val="20"/>
          <w:szCs w:val="20"/>
          <w:shd w:val="clear" w:color="auto" w:fill="F8F8F8"/>
          <w:lang w:val="en-US"/>
        </w:rPr>
        <w:t>a</w:t>
      </w:r>
      <w:r w:rsidRPr="00F435DC">
        <w:rPr>
          <w:rFonts w:cs="Times New Roman"/>
          <w:spacing w:val="-2"/>
          <w:sz w:val="20"/>
          <w:szCs w:val="20"/>
          <w:shd w:val="clear" w:color="auto" w:fill="F8F8F8"/>
          <w:lang w:val="en-US"/>
        </w:rPr>
        <w:t xml:space="preserve"> lichidelor</w:t>
      </w:r>
    </w:p>
    <w:p w14:paraId="063486BA" w14:textId="670AA618" w:rsidR="00076A02" w:rsidRPr="00F435DC" w:rsidRDefault="00076A02" w:rsidP="00E57B2A">
      <w:pPr>
        <w:rPr>
          <w:rFonts w:cs="Times New Roman"/>
          <w:b/>
          <w:bCs/>
          <w:sz w:val="20"/>
          <w:szCs w:val="20"/>
          <w:u w:val="single"/>
          <w:lang w:val="ro-MD"/>
        </w:rPr>
      </w:pPr>
    </w:p>
    <w:p w14:paraId="1D36CD24" w14:textId="46ABF2A8" w:rsidR="00076A02" w:rsidRPr="00F435DC" w:rsidRDefault="00076A02"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lang w:val="ro-MD" w:eastAsia="ru-RU"/>
        </w:rPr>
        <w:t xml:space="preserve">Lotul 4. </w:t>
      </w:r>
      <w:r w:rsidRPr="00F435DC">
        <w:rPr>
          <w:rFonts w:cs="Times New Roman"/>
          <w:b/>
          <w:bCs/>
          <w:sz w:val="20"/>
          <w:szCs w:val="20"/>
          <w:lang w:val="ro-MD"/>
        </w:rPr>
        <w:t>Servicii de topografie</w:t>
      </w:r>
    </w:p>
    <w:p w14:paraId="5B4EA65A" w14:textId="20DDC393" w:rsidR="00736C92" w:rsidRPr="00F435DC" w:rsidRDefault="003838C7"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Obiectiv </w:t>
      </w:r>
      <w:r w:rsidR="00076A02" w:rsidRPr="00F435DC">
        <w:rPr>
          <w:rFonts w:cs="Times New Roman"/>
          <w:b/>
          <w:bCs/>
          <w:sz w:val="20"/>
          <w:szCs w:val="20"/>
          <w:u w:val="single"/>
          <w:lang w:val="ro-MD"/>
        </w:rPr>
        <w:t>4</w:t>
      </w:r>
      <w:r w:rsidR="00AF3908" w:rsidRPr="00F435DC">
        <w:rPr>
          <w:rFonts w:cs="Times New Roman"/>
          <w:b/>
          <w:bCs/>
          <w:sz w:val="20"/>
          <w:szCs w:val="20"/>
          <w:u w:val="single"/>
          <w:lang w:val="ro-MD"/>
        </w:rPr>
        <w:t xml:space="preserve"> (lotul </w:t>
      </w:r>
      <w:r w:rsidR="00076A02" w:rsidRPr="00F435DC">
        <w:rPr>
          <w:rFonts w:cs="Times New Roman"/>
          <w:b/>
          <w:bCs/>
          <w:sz w:val="20"/>
          <w:szCs w:val="20"/>
          <w:u w:val="single"/>
          <w:lang w:val="ro-MD"/>
        </w:rPr>
        <w:t>4</w:t>
      </w:r>
      <w:r w:rsidR="002224AD" w:rsidRPr="00F435DC">
        <w:rPr>
          <w:rFonts w:cs="Times New Roman"/>
          <w:b/>
          <w:bCs/>
          <w:sz w:val="20"/>
          <w:szCs w:val="20"/>
          <w:u w:val="single"/>
          <w:lang w:val="ro-MD"/>
        </w:rPr>
        <w:t>) - E</w:t>
      </w:r>
      <w:r w:rsidRPr="00F435DC">
        <w:rPr>
          <w:rFonts w:cs="Times New Roman"/>
          <w:b/>
          <w:bCs/>
          <w:sz w:val="20"/>
          <w:szCs w:val="20"/>
          <w:u w:val="single"/>
          <w:lang w:val="ro-MD"/>
        </w:rPr>
        <w:t xml:space="preserve">laborarea planurilor cu ridicările topografice </w:t>
      </w:r>
    </w:p>
    <w:p w14:paraId="778540C3" w14:textId="5FAE1C7E" w:rsidR="00133278"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Ridicările topografice vor fi efectuate în conformitate cu trasarea preliminară coordonată cu APL. Ridicările topografice se vor realiza pe un coridor cu lățime de </w:t>
      </w:r>
      <w:r w:rsidR="00284272" w:rsidRPr="00F435DC">
        <w:rPr>
          <w:rFonts w:cs="Times New Roman"/>
          <w:sz w:val="20"/>
          <w:szCs w:val="20"/>
          <w:lang w:val="ro-MD"/>
        </w:rPr>
        <w:t>15</w:t>
      </w:r>
      <w:r w:rsidRPr="00F435DC">
        <w:rPr>
          <w:rFonts w:cs="Times New Roman"/>
          <w:sz w:val="20"/>
          <w:szCs w:val="20"/>
          <w:lang w:val="ro-MD"/>
        </w:rPr>
        <w:t>-</w:t>
      </w:r>
      <w:r w:rsidR="00284272" w:rsidRPr="00F435DC">
        <w:rPr>
          <w:rFonts w:cs="Times New Roman"/>
          <w:sz w:val="20"/>
          <w:szCs w:val="20"/>
          <w:lang w:val="ro-MD"/>
        </w:rPr>
        <w:t>25</w:t>
      </w:r>
      <w:r w:rsidRPr="00F435DC">
        <w:rPr>
          <w:rFonts w:cs="Times New Roman"/>
          <w:sz w:val="20"/>
          <w:szCs w:val="20"/>
          <w:lang w:val="ro-MD"/>
        </w:rPr>
        <w:t xml:space="preserve"> m dea lungul traseului, cu extindere până la lățimea de </w:t>
      </w:r>
      <w:r w:rsidR="000B6FAA" w:rsidRPr="00F435DC">
        <w:rPr>
          <w:rFonts w:cs="Times New Roman"/>
          <w:sz w:val="20"/>
          <w:szCs w:val="20"/>
          <w:lang w:val="ro-MD"/>
        </w:rPr>
        <w:t>50</w:t>
      </w:r>
      <w:r w:rsidRPr="00F435DC">
        <w:rPr>
          <w:rFonts w:cs="Times New Roman"/>
          <w:sz w:val="20"/>
          <w:szCs w:val="20"/>
          <w:lang w:val="ro-MD"/>
        </w:rPr>
        <w:t xml:space="preserve"> metri în anumite zone. Extindere pe o zona cu 50 de metri in jurul terenurilor obiectivilor infrastructurii existentă/propuse (stații de pompare, rezervoare, etc.).</w:t>
      </w:r>
    </w:p>
    <w:p w14:paraId="40313562" w14:textId="5BE620DC" w:rsidR="000A7F4F"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Ridicarea topografica va reprezenta suprafața terenului natural, cu toate caracteristicile lui: recunoaștere terenului analizat, indicarea tuturor construcțiilor și a formelor de relief ale terenului, identificare repere de nivelment și borne existente. Ridicarea topografica va mai cuprinde informațiile cadastrale și toate rețelele supraterane și subterane.</w:t>
      </w:r>
    </w:p>
    <w:p w14:paraId="3F2363E8" w14:textId="61CBF40C"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Planurile cu ridicările topografice vor fi întocmite la scară 1:500 în sistemul național de coordonate MOLDREF 99, cota de referință – Nivelul Mării Baltice. Date vor fi furnizat în format electronic, fișiere CAD (DWG) și un exemplar fizic, printat la scară 1:500 cu toate coordonările și avizelor aferente conform Legislației Naționale.</w:t>
      </w:r>
    </w:p>
    <w:p w14:paraId="42BD35E0" w14:textId="18762647" w:rsidR="000B6FAA"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La elaborarea planurilor cu ridicare topografică se va respecta documentelor normative în vigoare în Republica Moldova, și anume:</w:t>
      </w:r>
    </w:p>
    <w:p w14:paraId="61E962E4" w14:textId="2A508283" w:rsidR="002224AD"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E57B2A">
        <w:rPr>
          <w:rFonts w:cs="Times New Roman"/>
          <w:sz w:val="20"/>
          <w:szCs w:val="20"/>
          <w:lang w:val="ro-MD"/>
        </w:rPr>
        <w:t xml:space="preserve"> </w:t>
      </w:r>
      <w:r w:rsidRPr="00F435DC">
        <w:rPr>
          <w:rFonts w:cs="Times New Roman"/>
          <w:sz w:val="20"/>
          <w:szCs w:val="20"/>
          <w:lang w:val="ro-MD"/>
        </w:rPr>
        <w:t>NCM A.03.11:2017 Prospecțiuni inginerești pentru construcții. Prevederi generale</w:t>
      </w:r>
    </w:p>
    <w:p w14:paraId="40EE47A9" w14:textId="50C17FCB" w:rsidR="002224AD" w:rsidRPr="00F435DC" w:rsidRDefault="00E57B2A" w:rsidP="00E57B2A">
      <w:pPr>
        <w:tabs>
          <w:tab w:val="left" w:pos="567"/>
          <w:tab w:val="left" w:pos="851"/>
        </w:tabs>
        <w:spacing w:before="60" w:after="60"/>
        <w:ind w:firstLine="567"/>
        <w:jc w:val="both"/>
        <w:rPr>
          <w:rFonts w:cs="Times New Roman"/>
          <w:sz w:val="20"/>
          <w:szCs w:val="20"/>
          <w:lang w:val="ro-MD"/>
        </w:rPr>
      </w:pPr>
      <w:r>
        <w:rPr>
          <w:rFonts w:cs="Times New Roman"/>
          <w:sz w:val="20"/>
          <w:szCs w:val="20"/>
          <w:lang w:val="ro-MD"/>
        </w:rPr>
        <w:t xml:space="preserve">- </w:t>
      </w:r>
      <w:r w:rsidR="002224AD" w:rsidRPr="00F435DC">
        <w:rPr>
          <w:rFonts w:cs="Times New Roman"/>
          <w:sz w:val="20"/>
          <w:szCs w:val="20"/>
          <w:lang w:val="ro-MD"/>
        </w:rPr>
        <w:t>NCM</w:t>
      </w:r>
      <w:r w:rsidR="002224AD" w:rsidRPr="00F435DC">
        <w:rPr>
          <w:rFonts w:cs="Times New Roman"/>
          <w:spacing w:val="-1"/>
          <w:sz w:val="20"/>
          <w:szCs w:val="20"/>
          <w:lang w:val="ro-MD"/>
        </w:rPr>
        <w:t xml:space="preserve"> </w:t>
      </w:r>
      <w:r w:rsidR="002224AD" w:rsidRPr="00F435DC">
        <w:rPr>
          <w:rFonts w:cs="Times New Roman"/>
          <w:sz w:val="20"/>
          <w:szCs w:val="20"/>
          <w:lang w:val="ro-MD"/>
        </w:rPr>
        <w:t>A</w:t>
      </w:r>
      <w:r w:rsidR="002224AD" w:rsidRPr="00F435DC">
        <w:rPr>
          <w:rFonts w:cs="Times New Roman"/>
          <w:spacing w:val="1"/>
          <w:sz w:val="20"/>
          <w:szCs w:val="20"/>
          <w:lang w:val="ro-MD"/>
        </w:rPr>
        <w:t>.</w:t>
      </w:r>
      <w:r w:rsidR="002224AD" w:rsidRPr="00F435DC">
        <w:rPr>
          <w:rFonts w:cs="Times New Roman"/>
          <w:spacing w:val="-1"/>
          <w:sz w:val="20"/>
          <w:szCs w:val="20"/>
          <w:lang w:val="ro-MD"/>
        </w:rPr>
        <w:t>0</w:t>
      </w:r>
      <w:r w:rsidR="002224AD" w:rsidRPr="00F435DC">
        <w:rPr>
          <w:rFonts w:cs="Times New Roman"/>
          <w:spacing w:val="1"/>
          <w:sz w:val="20"/>
          <w:szCs w:val="20"/>
          <w:lang w:val="ro-MD"/>
        </w:rPr>
        <w:t>6</w:t>
      </w:r>
      <w:r w:rsidR="002224AD" w:rsidRPr="00F435DC">
        <w:rPr>
          <w:rFonts w:cs="Times New Roman"/>
          <w:sz w:val="20"/>
          <w:szCs w:val="20"/>
          <w:lang w:val="ro-MD"/>
        </w:rPr>
        <w:t>.</w:t>
      </w:r>
      <w:r w:rsidR="002224AD" w:rsidRPr="00F435DC">
        <w:rPr>
          <w:rFonts w:cs="Times New Roman"/>
          <w:spacing w:val="-1"/>
          <w:sz w:val="20"/>
          <w:szCs w:val="20"/>
          <w:lang w:val="ro-MD"/>
        </w:rPr>
        <w:t>0</w:t>
      </w:r>
      <w:r w:rsidR="002224AD" w:rsidRPr="00F435DC">
        <w:rPr>
          <w:rFonts w:cs="Times New Roman"/>
          <w:spacing w:val="3"/>
          <w:sz w:val="20"/>
          <w:szCs w:val="20"/>
          <w:lang w:val="ro-MD"/>
        </w:rPr>
        <w:t>2</w:t>
      </w:r>
      <w:r w:rsidR="002224AD" w:rsidRPr="00F435DC">
        <w:rPr>
          <w:rFonts w:cs="Times New Roman"/>
          <w:spacing w:val="1"/>
          <w:sz w:val="20"/>
          <w:szCs w:val="20"/>
          <w:lang w:val="ro-MD"/>
        </w:rPr>
        <w:t>:</w:t>
      </w:r>
      <w:r w:rsidR="002224AD" w:rsidRPr="00F435DC">
        <w:rPr>
          <w:rFonts w:cs="Times New Roman"/>
          <w:spacing w:val="-1"/>
          <w:sz w:val="20"/>
          <w:szCs w:val="20"/>
          <w:lang w:val="ro-MD"/>
        </w:rPr>
        <w:t>2</w:t>
      </w:r>
      <w:r w:rsidR="002224AD" w:rsidRPr="00F435DC">
        <w:rPr>
          <w:rFonts w:cs="Times New Roman"/>
          <w:spacing w:val="1"/>
          <w:sz w:val="20"/>
          <w:szCs w:val="20"/>
          <w:lang w:val="ro-MD"/>
        </w:rPr>
        <w:t>014 Executarea lucrărilor topo-geodezice în construcții</w:t>
      </w:r>
    </w:p>
    <w:p w14:paraId="757A8035" w14:textId="5025AF43" w:rsidR="002224AD" w:rsidRPr="00F435DC" w:rsidRDefault="00E57B2A" w:rsidP="00E57B2A">
      <w:pPr>
        <w:tabs>
          <w:tab w:val="left" w:pos="567"/>
          <w:tab w:val="left" w:pos="851"/>
        </w:tabs>
        <w:spacing w:before="60" w:after="60"/>
        <w:ind w:firstLine="567"/>
        <w:jc w:val="both"/>
        <w:rPr>
          <w:rFonts w:cs="Times New Roman"/>
          <w:sz w:val="20"/>
          <w:szCs w:val="20"/>
          <w:lang w:val="ro-MD"/>
        </w:rPr>
      </w:pPr>
      <w:r>
        <w:rPr>
          <w:rFonts w:cs="Times New Roman"/>
          <w:sz w:val="20"/>
          <w:szCs w:val="20"/>
          <w:lang w:val="ro-MD"/>
        </w:rPr>
        <w:t xml:space="preserve">- </w:t>
      </w:r>
      <w:r w:rsidR="002224AD" w:rsidRPr="00F435DC">
        <w:rPr>
          <w:rFonts w:cs="Times New Roman"/>
          <w:sz w:val="20"/>
          <w:szCs w:val="20"/>
          <w:lang w:val="ro-MD"/>
        </w:rPr>
        <w:t>NCM</w:t>
      </w:r>
      <w:r w:rsidR="002224AD" w:rsidRPr="00F435DC">
        <w:rPr>
          <w:rFonts w:cs="Times New Roman"/>
          <w:spacing w:val="-1"/>
          <w:sz w:val="20"/>
          <w:szCs w:val="20"/>
          <w:lang w:val="ro-MD"/>
        </w:rPr>
        <w:t xml:space="preserve"> </w:t>
      </w:r>
      <w:r w:rsidR="002224AD" w:rsidRPr="00F435DC">
        <w:rPr>
          <w:rFonts w:cs="Times New Roman"/>
          <w:sz w:val="20"/>
          <w:szCs w:val="20"/>
          <w:lang w:val="ro-MD"/>
        </w:rPr>
        <w:t>A</w:t>
      </w:r>
      <w:r w:rsidR="002224AD" w:rsidRPr="00F435DC">
        <w:rPr>
          <w:rFonts w:cs="Times New Roman"/>
          <w:spacing w:val="1"/>
          <w:sz w:val="20"/>
          <w:szCs w:val="20"/>
          <w:lang w:val="ro-MD"/>
        </w:rPr>
        <w:t>.</w:t>
      </w:r>
      <w:r w:rsidR="002224AD" w:rsidRPr="00F435DC">
        <w:rPr>
          <w:rFonts w:cs="Times New Roman"/>
          <w:spacing w:val="-1"/>
          <w:sz w:val="20"/>
          <w:szCs w:val="20"/>
          <w:lang w:val="ro-MD"/>
        </w:rPr>
        <w:t>0</w:t>
      </w:r>
      <w:r w:rsidR="002224AD" w:rsidRPr="00F435DC">
        <w:rPr>
          <w:rFonts w:cs="Times New Roman"/>
          <w:spacing w:val="1"/>
          <w:sz w:val="20"/>
          <w:szCs w:val="20"/>
          <w:lang w:val="ro-MD"/>
        </w:rPr>
        <w:t>6</w:t>
      </w:r>
      <w:r w:rsidR="002224AD" w:rsidRPr="00F435DC">
        <w:rPr>
          <w:rFonts w:cs="Times New Roman"/>
          <w:sz w:val="20"/>
          <w:szCs w:val="20"/>
          <w:lang w:val="ro-MD"/>
        </w:rPr>
        <w:t>.</w:t>
      </w:r>
      <w:r w:rsidR="002224AD" w:rsidRPr="00F435DC">
        <w:rPr>
          <w:rFonts w:cs="Times New Roman"/>
          <w:spacing w:val="-1"/>
          <w:sz w:val="20"/>
          <w:szCs w:val="20"/>
          <w:lang w:val="ro-MD"/>
        </w:rPr>
        <w:t>0</w:t>
      </w:r>
      <w:r w:rsidR="002224AD" w:rsidRPr="00F435DC">
        <w:rPr>
          <w:rFonts w:cs="Times New Roman"/>
          <w:spacing w:val="3"/>
          <w:sz w:val="20"/>
          <w:szCs w:val="20"/>
          <w:lang w:val="ro-MD"/>
        </w:rPr>
        <w:t>2</w:t>
      </w:r>
      <w:r w:rsidR="002224AD" w:rsidRPr="00F435DC">
        <w:rPr>
          <w:rFonts w:cs="Times New Roman"/>
          <w:spacing w:val="1"/>
          <w:sz w:val="20"/>
          <w:szCs w:val="20"/>
          <w:lang w:val="ro-MD"/>
        </w:rPr>
        <w:t>:</w:t>
      </w:r>
      <w:r w:rsidR="002224AD" w:rsidRPr="00F435DC">
        <w:rPr>
          <w:rFonts w:cs="Times New Roman"/>
          <w:spacing w:val="-1"/>
          <w:sz w:val="20"/>
          <w:szCs w:val="20"/>
          <w:lang w:val="ro-MD"/>
        </w:rPr>
        <w:t>2</w:t>
      </w:r>
      <w:r w:rsidR="002224AD" w:rsidRPr="00F435DC">
        <w:rPr>
          <w:rFonts w:cs="Times New Roman"/>
          <w:spacing w:val="1"/>
          <w:sz w:val="20"/>
          <w:szCs w:val="20"/>
          <w:lang w:val="ro-MD"/>
        </w:rPr>
        <w:t>015 Executarea lucrărilor geodezice în construcții</w:t>
      </w:r>
    </w:p>
    <w:p w14:paraId="187C5E6D" w14:textId="1C58F58C" w:rsidR="000B6FAA" w:rsidRPr="00F435DC" w:rsidRDefault="000B6FAA" w:rsidP="00E57B2A">
      <w:pPr>
        <w:tabs>
          <w:tab w:val="left" w:pos="567"/>
          <w:tab w:val="left" w:pos="851"/>
        </w:tabs>
        <w:spacing w:before="60" w:after="60"/>
        <w:ind w:firstLine="567"/>
        <w:jc w:val="both"/>
        <w:rPr>
          <w:rFonts w:eastAsia="MS Mincho" w:cs="Times New Roman"/>
          <w:sz w:val="20"/>
          <w:szCs w:val="20"/>
          <w:lang w:val="ro-MD" w:eastAsia="ja-JP"/>
        </w:rPr>
      </w:pPr>
      <w:r w:rsidRPr="00F435DC">
        <w:rPr>
          <w:rFonts w:cs="Times New Roman"/>
          <w:sz w:val="20"/>
          <w:szCs w:val="20"/>
          <w:lang w:val="ro-MD"/>
        </w:rPr>
        <w:t xml:space="preserve">- </w:t>
      </w:r>
      <w:r w:rsidRPr="00F435DC">
        <w:rPr>
          <w:rFonts w:eastAsia="MS Mincho" w:cs="Times New Roman"/>
          <w:sz w:val="20"/>
          <w:szCs w:val="20"/>
          <w:lang w:val="ro-MD" w:eastAsia="ja-JP"/>
        </w:rPr>
        <w:t>GOST 21.302 „Система проектной документации для строительства. Условные графические обозначения в документации по инженерно-геологическим изысканиям”</w:t>
      </w:r>
    </w:p>
    <w:p w14:paraId="549F490D" w14:textId="1B0F5A2B" w:rsidR="002224AD"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eastAsia="MS Mincho" w:cs="Times New Roman"/>
          <w:sz w:val="20"/>
          <w:szCs w:val="20"/>
          <w:lang w:val="ro-MD" w:eastAsia="ja-JP"/>
        </w:rPr>
        <w:t xml:space="preserve">- </w:t>
      </w:r>
      <w:r w:rsidRPr="00F435DC">
        <w:rPr>
          <w:rFonts w:cs="Times New Roman"/>
          <w:sz w:val="20"/>
          <w:szCs w:val="20"/>
          <w:lang w:val="ro-MD"/>
        </w:rPr>
        <w:t>NCM L.02.12-2:2017 „Economia construcțiilor. Indicator de prețuri de referință pentru lucrări de prospecțiuni geologice”;</w:t>
      </w:r>
      <w:r w:rsidR="002224AD" w:rsidRPr="00F435DC">
        <w:rPr>
          <w:rFonts w:cs="Times New Roman"/>
          <w:sz w:val="20"/>
          <w:szCs w:val="20"/>
          <w:lang w:val="ro-MD"/>
        </w:rPr>
        <w:t>etc.</w:t>
      </w:r>
    </w:p>
    <w:p w14:paraId="4BBC84A3" w14:textId="5E16117C"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Lungimea estimativă a ridicările topografice este de </w:t>
      </w:r>
      <w:r w:rsidR="00C253ED" w:rsidRPr="00F435DC">
        <w:rPr>
          <w:rFonts w:cs="Times New Roman"/>
          <w:sz w:val="20"/>
          <w:szCs w:val="20"/>
          <w:lang w:val="ro-MD"/>
        </w:rPr>
        <w:t>12,4</w:t>
      </w:r>
      <w:r w:rsidRPr="00F435DC">
        <w:rPr>
          <w:rFonts w:cs="Times New Roman"/>
          <w:sz w:val="20"/>
          <w:szCs w:val="20"/>
          <w:lang w:val="ro-MD"/>
        </w:rPr>
        <w:t xml:space="preserve"> km</w:t>
      </w:r>
      <w:r w:rsidR="00FA4E9C" w:rsidRPr="00F435DC">
        <w:rPr>
          <w:rFonts w:cs="Times New Roman"/>
          <w:sz w:val="20"/>
          <w:szCs w:val="20"/>
          <w:lang w:val="ro-MD"/>
        </w:rPr>
        <w:t xml:space="preserve"> pentru apeductul magistral și </w:t>
      </w:r>
      <w:r w:rsidR="00C253ED" w:rsidRPr="00F435DC">
        <w:rPr>
          <w:rFonts w:cs="Times New Roman"/>
          <w:sz w:val="20"/>
          <w:szCs w:val="20"/>
          <w:lang w:val="ro-MD"/>
        </w:rPr>
        <w:t>3,45</w:t>
      </w:r>
      <w:r w:rsidR="00FA4E9C" w:rsidRPr="00F435DC">
        <w:rPr>
          <w:rFonts w:cs="Times New Roman"/>
          <w:sz w:val="20"/>
          <w:szCs w:val="20"/>
          <w:lang w:val="ro-MD"/>
        </w:rPr>
        <w:t xml:space="preserve"> km de rețele externe până la </w:t>
      </w:r>
      <w:r w:rsidR="00C253ED" w:rsidRPr="00F435DC">
        <w:rPr>
          <w:rFonts w:cs="Times New Roman"/>
          <w:sz w:val="20"/>
          <w:szCs w:val="20"/>
          <w:lang w:val="ro-MD"/>
        </w:rPr>
        <w:t>stațiile de pompare</w:t>
      </w:r>
      <w:r w:rsidR="00FA4E9C" w:rsidRPr="00F435DC">
        <w:rPr>
          <w:rFonts w:cs="Times New Roman"/>
          <w:sz w:val="20"/>
          <w:szCs w:val="20"/>
          <w:lang w:val="ro-MD"/>
        </w:rPr>
        <w:t>,</w:t>
      </w:r>
      <w:r w:rsidRPr="00F435DC">
        <w:rPr>
          <w:rFonts w:cs="Times New Roman"/>
          <w:sz w:val="20"/>
          <w:szCs w:val="20"/>
          <w:lang w:val="ro-MD"/>
        </w:rPr>
        <w:t xml:space="preserve"> având o complexitate medie și redusă (zonă rurală cu densitate medie).</w:t>
      </w:r>
    </w:p>
    <w:p w14:paraId="1A393463" w14:textId="5FA45A8F"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Gradul de complexitate va fi stabilit de către Ofertant în urma vizitei la fața locului, pînă la întocmirea ofertei. Odată cu întocmirea/înaintarea ofertei Ofertant/Prestator acceptă toate clauzele prezentului contract.</w:t>
      </w:r>
    </w:p>
    <w:p w14:paraId="2C547099" w14:textId="26877330"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Achitarea va avea loc conform Actului de Predare – Primire, în conformitate cu lucrările realizate de facto.</w:t>
      </w:r>
    </w:p>
    <w:p w14:paraId="4AAEFA82" w14:textId="1C78CC15" w:rsidR="000B6FAA" w:rsidRPr="00F435DC" w:rsidRDefault="000B6FAA" w:rsidP="00E57B2A">
      <w:pPr>
        <w:spacing w:before="60" w:after="60"/>
        <w:rPr>
          <w:rFonts w:cs="Times New Roman"/>
          <w:sz w:val="20"/>
          <w:szCs w:val="20"/>
          <w:lang w:val="ro-MD"/>
        </w:rPr>
      </w:pPr>
    </w:p>
    <w:p w14:paraId="599E6E3F" w14:textId="2DF83E08" w:rsidR="00076A02" w:rsidRPr="00F435DC" w:rsidRDefault="00076A02" w:rsidP="00E57B2A">
      <w:pPr>
        <w:spacing w:before="60" w:after="60"/>
        <w:rPr>
          <w:rFonts w:cs="Times New Roman"/>
          <w:sz w:val="20"/>
          <w:szCs w:val="20"/>
          <w:lang w:val="ro-MD"/>
        </w:rPr>
      </w:pPr>
      <w:r w:rsidRPr="00F435DC">
        <w:rPr>
          <w:rFonts w:cs="Times New Roman"/>
          <w:b/>
          <w:bCs/>
          <w:sz w:val="20"/>
          <w:szCs w:val="20"/>
          <w:lang w:val="ro-MD" w:eastAsia="ru-RU"/>
        </w:rPr>
        <w:t xml:space="preserve">Lotul 5. </w:t>
      </w:r>
      <w:r w:rsidRPr="00F435DC">
        <w:rPr>
          <w:rFonts w:cs="Times New Roman"/>
          <w:b/>
          <w:bCs/>
          <w:sz w:val="20"/>
          <w:szCs w:val="20"/>
          <w:lang w:val="ro-MD"/>
        </w:rPr>
        <w:t>Servicii de prospectare geologică</w:t>
      </w:r>
    </w:p>
    <w:p w14:paraId="1E3A7E06" w14:textId="7CDF2943" w:rsidR="000A7F4F" w:rsidRPr="00F435DC" w:rsidRDefault="00736C92"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Obiectiv </w:t>
      </w:r>
      <w:r w:rsidR="00076A02" w:rsidRPr="00F435DC">
        <w:rPr>
          <w:rFonts w:cs="Times New Roman"/>
          <w:b/>
          <w:bCs/>
          <w:sz w:val="20"/>
          <w:szCs w:val="20"/>
          <w:u w:val="single"/>
          <w:lang w:val="ro-MD"/>
        </w:rPr>
        <w:t>5</w:t>
      </w:r>
      <w:r w:rsidR="00AF3908" w:rsidRPr="00F435DC">
        <w:rPr>
          <w:rFonts w:cs="Times New Roman"/>
          <w:b/>
          <w:bCs/>
          <w:sz w:val="20"/>
          <w:szCs w:val="20"/>
          <w:u w:val="single"/>
          <w:lang w:val="ro-MD"/>
        </w:rPr>
        <w:t xml:space="preserve"> (lotul </w:t>
      </w:r>
      <w:r w:rsidR="00076A02" w:rsidRPr="00F435DC">
        <w:rPr>
          <w:rFonts w:cs="Times New Roman"/>
          <w:b/>
          <w:bCs/>
          <w:sz w:val="20"/>
          <w:szCs w:val="20"/>
          <w:u w:val="single"/>
          <w:lang w:val="ro-MD"/>
        </w:rPr>
        <w:t>5</w:t>
      </w:r>
      <w:r w:rsidR="00AF3908" w:rsidRPr="00F435DC">
        <w:rPr>
          <w:rFonts w:cs="Times New Roman"/>
          <w:b/>
          <w:bCs/>
          <w:sz w:val="20"/>
          <w:szCs w:val="20"/>
          <w:u w:val="single"/>
          <w:lang w:val="ro-MD"/>
        </w:rPr>
        <w:t>)</w:t>
      </w:r>
      <w:r w:rsidRPr="00F435DC">
        <w:rPr>
          <w:rFonts w:cs="Times New Roman"/>
          <w:b/>
          <w:bCs/>
          <w:sz w:val="20"/>
          <w:szCs w:val="20"/>
          <w:u w:val="single"/>
          <w:lang w:val="ro-MD"/>
        </w:rPr>
        <w:t xml:space="preserve"> – </w:t>
      </w:r>
      <w:r w:rsidR="002224AD" w:rsidRPr="00F435DC">
        <w:rPr>
          <w:rFonts w:cs="Times New Roman"/>
          <w:b/>
          <w:bCs/>
          <w:sz w:val="20"/>
          <w:szCs w:val="20"/>
          <w:u w:val="single"/>
          <w:lang w:val="ro-MD"/>
        </w:rPr>
        <w:t>E</w:t>
      </w:r>
      <w:r w:rsidRPr="00F435DC">
        <w:rPr>
          <w:rFonts w:cs="Times New Roman"/>
          <w:b/>
          <w:bCs/>
          <w:sz w:val="20"/>
          <w:szCs w:val="20"/>
          <w:u w:val="single"/>
          <w:lang w:val="ro-MD"/>
        </w:rPr>
        <w:t xml:space="preserve">laborarea rapoartelor geotehnice </w:t>
      </w:r>
    </w:p>
    <w:p w14:paraId="31ACA64B" w14:textId="476169E8"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Prospecțiunile geotehnice urmează să fie efectuată de echipa de </w:t>
      </w:r>
      <w:r w:rsidR="002557DE" w:rsidRPr="00F435DC">
        <w:rPr>
          <w:rFonts w:cs="Times New Roman"/>
          <w:sz w:val="20"/>
          <w:szCs w:val="20"/>
          <w:lang w:val="ro-MD"/>
        </w:rPr>
        <w:t>Ingineri G</w:t>
      </w:r>
      <w:r w:rsidRPr="00F435DC">
        <w:rPr>
          <w:rFonts w:cs="Times New Roman"/>
          <w:sz w:val="20"/>
          <w:szCs w:val="20"/>
          <w:lang w:val="ro-MD"/>
        </w:rPr>
        <w:t xml:space="preserve">eologi în conformitate cu prevederile legislației naționale în vigoare. </w:t>
      </w:r>
      <w:r w:rsidR="00284272" w:rsidRPr="00F435DC">
        <w:rPr>
          <w:rFonts w:cs="Times New Roman"/>
          <w:sz w:val="20"/>
          <w:szCs w:val="20"/>
          <w:lang w:val="ro-MD"/>
        </w:rPr>
        <w:t>Sondele</w:t>
      </w:r>
      <w:r w:rsidRPr="00F435DC">
        <w:rPr>
          <w:rFonts w:cs="Times New Roman"/>
          <w:sz w:val="20"/>
          <w:szCs w:val="20"/>
          <w:lang w:val="ro-MD"/>
        </w:rPr>
        <w:t xml:space="preserve"> ge</w:t>
      </w:r>
      <w:r w:rsidR="00284272" w:rsidRPr="00F435DC">
        <w:rPr>
          <w:rFonts w:cs="Times New Roman"/>
          <w:sz w:val="20"/>
          <w:szCs w:val="20"/>
          <w:lang w:val="ro-MD"/>
        </w:rPr>
        <w:t>ologice</w:t>
      </w:r>
      <w:r w:rsidRPr="00F435DC">
        <w:rPr>
          <w:rFonts w:cs="Times New Roman"/>
          <w:sz w:val="20"/>
          <w:szCs w:val="20"/>
          <w:lang w:val="ro-MD"/>
        </w:rPr>
        <w:t xml:space="preserve"> vor fi efectuate pe aliniamentul conducte</w:t>
      </w:r>
      <w:r w:rsidR="007A7814" w:rsidRPr="00F435DC">
        <w:rPr>
          <w:rFonts w:cs="Times New Roman"/>
          <w:sz w:val="20"/>
          <w:szCs w:val="20"/>
          <w:lang w:val="ro-MD"/>
        </w:rPr>
        <w:t>i</w:t>
      </w:r>
      <w:r w:rsidRPr="00F435DC">
        <w:rPr>
          <w:rFonts w:cs="Times New Roman"/>
          <w:sz w:val="20"/>
          <w:szCs w:val="20"/>
          <w:lang w:val="ro-MD"/>
        </w:rPr>
        <w:t xml:space="preserve"> la fiecare </w:t>
      </w:r>
      <w:r w:rsidR="007A7814" w:rsidRPr="00F435DC">
        <w:rPr>
          <w:rFonts w:cs="Times New Roman"/>
          <w:sz w:val="20"/>
          <w:szCs w:val="20"/>
          <w:lang w:val="ro-MD"/>
        </w:rPr>
        <w:t>5</w:t>
      </w:r>
      <w:r w:rsidRPr="00F435DC">
        <w:rPr>
          <w:rFonts w:cs="Times New Roman"/>
          <w:sz w:val="20"/>
          <w:szCs w:val="20"/>
          <w:lang w:val="ro-MD"/>
        </w:rPr>
        <w:t xml:space="preserve">00 m, inclusiv construcții accesorii. Adâncimea minimă (1 m mai mare decât adâncimea maximă de instalare a lucrărilor propuse) a fiecărei foraj va fi indicată în tema de </w:t>
      </w:r>
      <w:r w:rsidR="00284272" w:rsidRPr="00F435DC">
        <w:rPr>
          <w:rFonts w:cs="Times New Roman"/>
          <w:sz w:val="20"/>
          <w:szCs w:val="20"/>
          <w:lang w:val="ro-MD"/>
        </w:rPr>
        <w:t xml:space="preserve">prospectare geologică </w:t>
      </w:r>
      <w:r w:rsidRPr="00F435DC">
        <w:rPr>
          <w:rFonts w:cs="Times New Roman"/>
          <w:sz w:val="20"/>
          <w:szCs w:val="20"/>
          <w:lang w:val="ro-MD"/>
        </w:rPr>
        <w:t>întocmită separat de echipa de proiectare. Tema va fi coordonată cu Autoritatea contractantă.</w:t>
      </w:r>
    </w:p>
    <w:p w14:paraId="47745EF1" w14:textId="77016FA8"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lastRenderedPageBreak/>
        <w:t>Pînă la întocmirea ofertei Ofertant în efectua vizitei la fața locului pentru a stabili gradul de compexitate și aspecte de tehnice privind acesul tehnicii de forare la fața locului.</w:t>
      </w:r>
    </w:p>
    <w:p w14:paraId="566B1945" w14:textId="25EF90F9"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Forajele geotehnice vor fi efectuate mecanizat utilizint tehnică specială.</w:t>
      </w:r>
    </w:p>
    <w:p w14:paraId="65B53E1C" w14:textId="3524B3B0"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Studiile geotehnice necesară întocmirii proiectului de detaliu al lucrărilor trebuie să ofere informațiile descrise în continuare, în vederea evaluării corecte a condițiilor de teren pentru toate amplasamentele afectate de lucrările propuse:</w:t>
      </w:r>
    </w:p>
    <w:p w14:paraId="751CB466" w14:textId="1658E4B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Încercări în teren cu asigurarea, pentru fiecare foraj, cel puțin următoarele informații:</w:t>
      </w:r>
    </w:p>
    <w:p w14:paraId="6941B366"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w:t>
      </w:r>
      <w:r w:rsidRPr="00F435DC">
        <w:rPr>
          <w:rFonts w:cs="Times New Roman"/>
          <w:sz w:val="20"/>
          <w:szCs w:val="20"/>
          <w:lang w:val="ro-MD"/>
        </w:rPr>
        <w:tab/>
        <w:t>Coordonate (în sistemul de coordonate MOLDREF 99);</w:t>
      </w:r>
    </w:p>
    <w:p w14:paraId="188C441F"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b.</w:t>
      </w:r>
      <w:r w:rsidRPr="00F435DC">
        <w:rPr>
          <w:rFonts w:cs="Times New Roman"/>
          <w:sz w:val="20"/>
          <w:szCs w:val="20"/>
          <w:lang w:val="ro-MD"/>
        </w:rPr>
        <w:tab/>
        <w:t>Fotografii ale locației (fotografii din teren, fotografiile trebuie să conțină repere din teren pentru a fi identificată locația);</w:t>
      </w:r>
    </w:p>
    <w:p w14:paraId="581E1A99"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w:t>
      </w:r>
      <w:r w:rsidRPr="00F435DC">
        <w:rPr>
          <w:rFonts w:cs="Times New Roman"/>
          <w:sz w:val="20"/>
          <w:szCs w:val="20"/>
          <w:lang w:val="ro-MD"/>
        </w:rPr>
        <w:tab/>
        <w:t>Nivelul pânzei freatice;</w:t>
      </w:r>
    </w:p>
    <w:p w14:paraId="15EF4869" w14:textId="629AEF0B"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Teste de laborator care furnizează, pentru fiecare foraj, cel puțin următoarele informații:</w:t>
      </w:r>
    </w:p>
    <w:p w14:paraId="17B99C0B"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w:t>
      </w:r>
      <w:r w:rsidRPr="00F435DC">
        <w:rPr>
          <w:rFonts w:cs="Times New Roman"/>
          <w:sz w:val="20"/>
          <w:szCs w:val="20"/>
          <w:lang w:val="ro-MD"/>
        </w:rPr>
        <w:tab/>
        <w:t>Sită analiza;</w:t>
      </w:r>
    </w:p>
    <w:p w14:paraId="46A418CE"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b.</w:t>
      </w:r>
      <w:r w:rsidRPr="00F435DC">
        <w:rPr>
          <w:rFonts w:cs="Times New Roman"/>
          <w:sz w:val="20"/>
          <w:szCs w:val="20"/>
          <w:lang w:val="ro-MD"/>
        </w:rPr>
        <w:tab/>
        <w:t>Densitatea;</w:t>
      </w:r>
    </w:p>
    <w:p w14:paraId="20586344"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w:t>
      </w:r>
      <w:r w:rsidRPr="00F435DC">
        <w:rPr>
          <w:rFonts w:cs="Times New Roman"/>
          <w:sz w:val="20"/>
          <w:szCs w:val="20"/>
          <w:lang w:val="ro-MD"/>
        </w:rPr>
        <w:tab/>
        <w:t>Umiditatea;</w:t>
      </w:r>
    </w:p>
    <w:p w14:paraId="79E4E5AA"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d.</w:t>
      </w:r>
      <w:r w:rsidRPr="00F435DC">
        <w:rPr>
          <w:rFonts w:cs="Times New Roman"/>
          <w:sz w:val="20"/>
          <w:szCs w:val="20"/>
          <w:lang w:val="ro-MD"/>
        </w:rPr>
        <w:tab/>
        <w:t>Gradul de saturație;</w:t>
      </w:r>
    </w:p>
    <w:p w14:paraId="5D4BB347"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e.</w:t>
      </w:r>
      <w:r w:rsidRPr="00F435DC">
        <w:rPr>
          <w:rFonts w:cs="Times New Roman"/>
          <w:sz w:val="20"/>
          <w:szCs w:val="20"/>
          <w:lang w:val="ro-MD"/>
        </w:rPr>
        <w:tab/>
        <w:t>greutate unitară uscată;</w:t>
      </w:r>
    </w:p>
    <w:p w14:paraId="3C2982D6"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f.</w:t>
      </w:r>
      <w:r w:rsidRPr="00F435DC">
        <w:rPr>
          <w:rFonts w:cs="Times New Roman"/>
          <w:sz w:val="20"/>
          <w:szCs w:val="20"/>
          <w:lang w:val="ro-MD"/>
        </w:rPr>
        <w:tab/>
        <w:t>Greutatea unitară naturală;</w:t>
      </w:r>
    </w:p>
    <w:p w14:paraId="1F8D0FA1"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g.</w:t>
      </w:r>
      <w:r w:rsidRPr="00F435DC">
        <w:rPr>
          <w:rFonts w:cs="Times New Roman"/>
          <w:sz w:val="20"/>
          <w:szCs w:val="20"/>
          <w:lang w:val="ro-MD"/>
        </w:rPr>
        <w:tab/>
        <w:t>Porozitate;</w:t>
      </w:r>
    </w:p>
    <w:p w14:paraId="019D5CB3"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h.</w:t>
      </w:r>
      <w:r w:rsidRPr="00F435DC">
        <w:rPr>
          <w:rFonts w:cs="Times New Roman"/>
          <w:sz w:val="20"/>
          <w:szCs w:val="20"/>
          <w:lang w:val="ro-MD"/>
        </w:rPr>
        <w:tab/>
        <w:t>Modulul de elasticitate;</w:t>
      </w:r>
    </w:p>
    <w:p w14:paraId="0CF9DDE7"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i.</w:t>
      </w:r>
      <w:r w:rsidRPr="00F435DC">
        <w:rPr>
          <w:rFonts w:cs="Times New Roman"/>
          <w:sz w:val="20"/>
          <w:szCs w:val="20"/>
          <w:lang w:val="ro-MD"/>
        </w:rPr>
        <w:tab/>
        <w:t>limitele Atterberg (limita lichidului, limita plastică, indicele de plasticitate);</w:t>
      </w:r>
    </w:p>
    <w:p w14:paraId="68C29419"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j.</w:t>
      </w:r>
      <w:r w:rsidRPr="00F435DC">
        <w:rPr>
          <w:rFonts w:cs="Times New Roman"/>
          <w:sz w:val="20"/>
          <w:szCs w:val="20"/>
          <w:lang w:val="ro-MD"/>
        </w:rPr>
        <w:tab/>
        <w:t>Încercarea la forfecare (deducerea unghiului de coeziune și de frecare);</w:t>
      </w:r>
    </w:p>
    <w:p w14:paraId="35D6A83E" w14:textId="73E0B1E6" w:rsidR="000A7F4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k.</w:t>
      </w:r>
      <w:r w:rsidRPr="00F435DC">
        <w:rPr>
          <w:rFonts w:cs="Times New Roman"/>
          <w:sz w:val="20"/>
          <w:szCs w:val="20"/>
          <w:lang w:val="ro-MD"/>
        </w:rPr>
        <w:tab/>
        <w:t>Clasificarea solului (se vor furniza bușteni pentru fiecare groapă de probă);</w:t>
      </w:r>
    </w:p>
    <w:p w14:paraId="7E572DCB" w14:textId="4E01E1C9" w:rsidR="000A7F4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Evaluarea agresivității apelor subterane.</w:t>
      </w:r>
    </w:p>
    <w:p w14:paraId="7204E4D2" w14:textId="7C4BADCB" w:rsidR="00B57E6B" w:rsidRPr="00F435DC" w:rsidRDefault="00B57E6B"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Rapoartele vor cuprinde rezultatele încercărilor de teren și de laborator, precum și următoarele:</w:t>
      </w:r>
    </w:p>
    <w:p w14:paraId="40CB3557"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w:t>
      </w:r>
      <w:r w:rsidRPr="00F435DC">
        <w:rPr>
          <w:rFonts w:cs="Times New Roman"/>
          <w:sz w:val="20"/>
          <w:szCs w:val="20"/>
          <w:lang w:val="ro-MD"/>
        </w:rPr>
        <w:tab/>
        <w:t>Evaluarea datelor geologice:</w:t>
      </w:r>
    </w:p>
    <w:p w14:paraId="4ECA178E" w14:textId="00126FFC"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Datele seismice;</w:t>
      </w:r>
    </w:p>
    <w:p w14:paraId="39F69155" w14:textId="5E5EB890"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Date climatice, inclusiv adâncimea înghețului;</w:t>
      </w:r>
    </w:p>
    <w:p w14:paraId="43322F30" w14:textId="72DB57FC"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Geologia existentă (materiale de suprafață și subterane, stratigrafia sol/roci) și geomorfologia (pantele, contururile solului, caracteristicile naturale, analiza terenului, caracteristicile alunecărilor de teren) atât la nivel local, cât și regional în zona de interes.</w:t>
      </w:r>
    </w:p>
    <w:p w14:paraId="77491EF3"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b.</w:t>
      </w:r>
      <w:r w:rsidRPr="00F435DC">
        <w:rPr>
          <w:rFonts w:cs="Times New Roman"/>
          <w:sz w:val="20"/>
          <w:szCs w:val="20"/>
          <w:lang w:val="ro-MD"/>
        </w:rPr>
        <w:tab/>
        <w:t>Condiții hidrogeologice;</w:t>
      </w:r>
    </w:p>
    <w:p w14:paraId="4B353A4D"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w:t>
      </w:r>
      <w:r w:rsidRPr="00F435DC">
        <w:rPr>
          <w:rFonts w:cs="Times New Roman"/>
          <w:sz w:val="20"/>
          <w:szCs w:val="20"/>
          <w:lang w:val="ro-MD"/>
        </w:rPr>
        <w:tab/>
        <w:t>Potențial de eroziune.</w:t>
      </w:r>
    </w:p>
    <w:p w14:paraId="540A76B6"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d.</w:t>
      </w:r>
      <w:r w:rsidRPr="00F435DC">
        <w:rPr>
          <w:rFonts w:cs="Times New Roman"/>
          <w:sz w:val="20"/>
          <w:szCs w:val="20"/>
          <w:lang w:val="ro-MD"/>
        </w:rPr>
        <w:tab/>
        <w:t>Caracteristicile amplasamentului relevante pentru stabilitatea pantei.</w:t>
      </w:r>
    </w:p>
    <w:p w14:paraId="3078FCAF"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e.</w:t>
      </w:r>
      <w:r w:rsidRPr="00F435DC">
        <w:rPr>
          <w:rFonts w:cs="Times New Roman"/>
          <w:sz w:val="20"/>
          <w:szCs w:val="20"/>
          <w:lang w:val="ro-MD"/>
        </w:rPr>
        <w:tab/>
        <w:t>Rezultatele studiilor geotehnice:</w:t>
      </w:r>
    </w:p>
    <w:p w14:paraId="2C8293E0"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f.</w:t>
      </w:r>
      <w:r w:rsidRPr="00F435DC">
        <w:rPr>
          <w:rFonts w:cs="Times New Roman"/>
          <w:sz w:val="20"/>
          <w:szCs w:val="20"/>
          <w:lang w:val="ro-MD"/>
        </w:rPr>
        <w:tab/>
        <w:t>Calculul presiunii portante admisibile pentru fiecare cariera de probă;</w:t>
      </w:r>
    </w:p>
    <w:p w14:paraId="286FCB19"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g.</w:t>
      </w:r>
      <w:r w:rsidRPr="00F435DC">
        <w:rPr>
          <w:rFonts w:cs="Times New Roman"/>
          <w:sz w:val="20"/>
          <w:szCs w:val="20"/>
          <w:lang w:val="ro-MD"/>
        </w:rPr>
        <w:tab/>
        <w:t>Recomandări privind soluțiile de fundație;</w:t>
      </w:r>
    </w:p>
    <w:p w14:paraId="63CF45F0"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h.</w:t>
      </w:r>
      <w:r w:rsidRPr="00F435DC">
        <w:rPr>
          <w:rFonts w:cs="Times New Roman"/>
          <w:sz w:val="20"/>
          <w:szCs w:val="20"/>
          <w:lang w:val="ro-MD"/>
        </w:rPr>
        <w:tab/>
        <w:t>Recomandări privind protecția șanțurilor (apărare / ecranare / drenaj);</w:t>
      </w:r>
    </w:p>
    <w:p w14:paraId="21BAE972"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i.</w:t>
      </w:r>
      <w:r w:rsidRPr="00F435DC">
        <w:rPr>
          <w:rFonts w:cs="Times New Roman"/>
          <w:sz w:val="20"/>
          <w:szCs w:val="20"/>
          <w:lang w:val="ro-MD"/>
        </w:rPr>
        <w:tab/>
        <w:t>Hărți care arată locația fiecărei gropi de probă/foraj, inclusiv fotografii;</w:t>
      </w:r>
    </w:p>
    <w:p w14:paraId="0B960646" w14:textId="393FB410" w:rsidR="000A7F4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j.</w:t>
      </w:r>
      <w:r w:rsidRPr="00F435DC">
        <w:rPr>
          <w:rFonts w:cs="Times New Roman"/>
          <w:sz w:val="20"/>
          <w:szCs w:val="20"/>
          <w:lang w:val="ro-MD"/>
        </w:rPr>
        <w:tab/>
        <w:t>Profiluri longitudinale care arată condițiile solului la și între gropi de probă/foraj, inclusiv nivelul apei subterane.</w:t>
      </w:r>
    </w:p>
    <w:p w14:paraId="35E3228C"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La realizarea prospecțiunile geotehnice se va respecta documentelor normative în vigoare în Republica Moldova, și anume:</w:t>
      </w:r>
    </w:p>
    <w:p w14:paraId="65B121CF" w14:textId="0070AA77"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NCM A.03.11:2017 Prospecțiuni inginerești pentru construcții. Prevederi generale;</w:t>
      </w:r>
    </w:p>
    <w:p w14:paraId="576AF0F1" w14:textId="05BF8211"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SM SR EN ISO 14688-1:2011/А1:2017 Cercetări și încercări geotehnice. Identificarea și clasificarea pământurilor;</w:t>
      </w:r>
    </w:p>
    <w:p w14:paraId="3CAA3939" w14:textId="7F2ECF24"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СНиП 1.02.07-87 „Инженерные изыскания для строительства”</w:t>
      </w:r>
    </w:p>
    <w:p w14:paraId="4AB19F32" w14:textId="02E67E06" w:rsidR="000B6FAA"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eastAsia="MS Mincho" w:cs="Times New Roman"/>
          <w:sz w:val="20"/>
          <w:szCs w:val="20"/>
          <w:lang w:val="ro-MD" w:eastAsia="ja-JP"/>
        </w:rPr>
        <w:t xml:space="preserve"> GOST 21.302</w:t>
      </w:r>
      <w:r w:rsidRPr="00F435DC">
        <w:rPr>
          <w:rFonts w:cs="Times New Roman"/>
          <w:sz w:val="20"/>
          <w:szCs w:val="20"/>
          <w:lang w:val="ro-MD"/>
        </w:rPr>
        <w:t xml:space="preserve"> „Система проектной документации для строительства. Условные графические обозначения в документации по инженерно-геологическим изысканиям”</w:t>
      </w:r>
    </w:p>
    <w:p w14:paraId="71D37BB9" w14:textId="0E04DD20" w:rsidR="002224AD"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NCM L.02.12-2:2017 „Economia construcțiilor. Indicator de prețuri de referință pentru lucrări de prospecțiuni geologice”;</w:t>
      </w:r>
      <w:r w:rsidR="002557DE" w:rsidRPr="00F435DC">
        <w:rPr>
          <w:rFonts w:cs="Times New Roman"/>
          <w:sz w:val="20"/>
          <w:szCs w:val="20"/>
          <w:lang w:val="ro-MD"/>
        </w:rPr>
        <w:t xml:space="preserve"> </w:t>
      </w:r>
      <w:r w:rsidR="002224AD" w:rsidRPr="00F435DC">
        <w:rPr>
          <w:rFonts w:cs="Times New Roman"/>
          <w:sz w:val="20"/>
          <w:szCs w:val="20"/>
          <w:lang w:val="ro-MD"/>
        </w:rPr>
        <w:t>etc.</w:t>
      </w:r>
    </w:p>
    <w:p w14:paraId="7394C05D" w14:textId="40FC556E"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În total se preconizează efectuarea a </w:t>
      </w:r>
      <w:r w:rsidR="002D2B17" w:rsidRPr="00F435DC">
        <w:rPr>
          <w:rFonts w:cs="Times New Roman"/>
          <w:sz w:val="20"/>
          <w:szCs w:val="20"/>
          <w:lang w:val="ro-MD"/>
        </w:rPr>
        <w:t>3</w:t>
      </w:r>
      <w:r w:rsidR="00C42E84" w:rsidRPr="00F435DC">
        <w:rPr>
          <w:rFonts w:cs="Times New Roman"/>
          <w:sz w:val="20"/>
          <w:szCs w:val="20"/>
          <w:lang w:val="ro-MD"/>
        </w:rPr>
        <w:t>5</w:t>
      </w:r>
      <w:r w:rsidRPr="00F435DC">
        <w:rPr>
          <w:rFonts w:cs="Times New Roman"/>
          <w:sz w:val="20"/>
          <w:szCs w:val="20"/>
          <w:lang w:val="ro-MD"/>
        </w:rPr>
        <w:t xml:space="preserve"> de foraje cu o adâncime </w:t>
      </w:r>
      <w:r w:rsidR="002D2B17" w:rsidRPr="00F435DC">
        <w:rPr>
          <w:rFonts w:cs="Times New Roman"/>
          <w:sz w:val="20"/>
          <w:szCs w:val="20"/>
          <w:lang w:val="ro-MD"/>
        </w:rPr>
        <w:t xml:space="preserve">cuprinse între </w:t>
      </w:r>
      <w:r w:rsidR="00C42E84" w:rsidRPr="00F435DC">
        <w:rPr>
          <w:rFonts w:cs="Times New Roman"/>
          <w:sz w:val="20"/>
          <w:szCs w:val="20"/>
          <w:lang w:val="ro-MD"/>
        </w:rPr>
        <w:t>3,0</w:t>
      </w:r>
      <w:r w:rsidR="002D2B17" w:rsidRPr="00F435DC">
        <w:rPr>
          <w:rFonts w:cs="Times New Roman"/>
          <w:sz w:val="20"/>
          <w:szCs w:val="20"/>
          <w:lang w:val="ro-MD"/>
        </w:rPr>
        <w:t xml:space="preserve"> m</w:t>
      </w:r>
      <w:r w:rsidRPr="00F435DC">
        <w:rPr>
          <w:rFonts w:cs="Times New Roman"/>
          <w:sz w:val="20"/>
          <w:szCs w:val="20"/>
          <w:lang w:val="ro-MD"/>
        </w:rPr>
        <w:t xml:space="preserve"> </w:t>
      </w:r>
      <w:r w:rsidR="002D2B17" w:rsidRPr="00F435DC">
        <w:rPr>
          <w:rFonts w:cs="Times New Roman"/>
          <w:sz w:val="20"/>
          <w:szCs w:val="20"/>
          <w:lang w:val="ro-MD"/>
        </w:rPr>
        <w:t>și</w:t>
      </w:r>
      <w:r w:rsidRPr="00F435DC">
        <w:rPr>
          <w:rFonts w:cs="Times New Roman"/>
          <w:sz w:val="20"/>
          <w:szCs w:val="20"/>
          <w:lang w:val="ro-MD"/>
        </w:rPr>
        <w:t xml:space="preserve"> </w:t>
      </w:r>
      <w:r w:rsidR="002D2B17" w:rsidRPr="00F435DC">
        <w:rPr>
          <w:rFonts w:cs="Times New Roman"/>
          <w:sz w:val="20"/>
          <w:szCs w:val="20"/>
          <w:lang w:val="ro-MD"/>
        </w:rPr>
        <w:t>6</w:t>
      </w:r>
      <w:r w:rsidRPr="00F435DC">
        <w:rPr>
          <w:rFonts w:cs="Times New Roman"/>
          <w:sz w:val="20"/>
          <w:szCs w:val="20"/>
          <w:lang w:val="ro-MD"/>
        </w:rPr>
        <w:t xml:space="preserve">,0 m (adâncimea totală a forajelor </w:t>
      </w:r>
      <w:r w:rsidR="002D2B17" w:rsidRPr="00F435DC">
        <w:rPr>
          <w:rFonts w:cs="Times New Roman"/>
          <w:sz w:val="20"/>
          <w:szCs w:val="20"/>
          <w:lang w:val="ro-MD"/>
        </w:rPr>
        <w:t>1</w:t>
      </w:r>
      <w:r w:rsidR="00C42E84" w:rsidRPr="00F435DC">
        <w:rPr>
          <w:rFonts w:cs="Times New Roman"/>
          <w:sz w:val="20"/>
          <w:szCs w:val="20"/>
          <w:lang w:val="ro-MD"/>
        </w:rPr>
        <w:t>11</w:t>
      </w:r>
      <w:r w:rsidRPr="00F435DC">
        <w:rPr>
          <w:rFonts w:cs="Times New Roman"/>
          <w:sz w:val="20"/>
          <w:szCs w:val="20"/>
          <w:lang w:val="ro-MD"/>
        </w:rPr>
        <w:t xml:space="preserve"> m). Numărul de foraje și adâncimea lor poate varia, în dependență de </w:t>
      </w:r>
      <w:r w:rsidR="00C41FE0" w:rsidRPr="00F435DC">
        <w:rPr>
          <w:rFonts w:cs="Times New Roman"/>
          <w:sz w:val="20"/>
          <w:szCs w:val="20"/>
          <w:lang w:val="ro-MD"/>
        </w:rPr>
        <w:t>cietul de sarcini</w:t>
      </w:r>
      <w:r w:rsidRPr="00F435DC">
        <w:rPr>
          <w:rFonts w:cs="Times New Roman"/>
          <w:sz w:val="20"/>
          <w:szCs w:val="20"/>
          <w:lang w:val="ro-MD"/>
        </w:rPr>
        <w:t xml:space="preserve"> întocmită de </w:t>
      </w:r>
      <w:r w:rsidR="00C41FE0" w:rsidRPr="00F435DC">
        <w:rPr>
          <w:rFonts w:cs="Times New Roman"/>
          <w:sz w:val="20"/>
          <w:szCs w:val="20"/>
          <w:lang w:val="ro-MD"/>
        </w:rPr>
        <w:t>Inginer Șef de P</w:t>
      </w:r>
      <w:r w:rsidRPr="00F435DC">
        <w:rPr>
          <w:rFonts w:cs="Times New Roman"/>
          <w:sz w:val="20"/>
          <w:szCs w:val="20"/>
          <w:lang w:val="ro-MD"/>
        </w:rPr>
        <w:t>roiect.</w:t>
      </w:r>
    </w:p>
    <w:p w14:paraId="139B52AA" w14:textId="0E15C044" w:rsidR="00302AD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Achitarea va avea loc conform Actului de Predare – Primire, în conformitate cu lucrările realizate de facto.</w:t>
      </w:r>
    </w:p>
    <w:p w14:paraId="5162E234" w14:textId="0B717581" w:rsidR="007D27EB" w:rsidRPr="00F435DC" w:rsidRDefault="007D27EB" w:rsidP="00E57B2A">
      <w:pPr>
        <w:spacing w:before="60" w:after="60"/>
        <w:rPr>
          <w:rFonts w:cs="Times New Roman"/>
          <w:sz w:val="20"/>
          <w:szCs w:val="20"/>
          <w:lang w:val="ro-MD"/>
        </w:rPr>
      </w:pPr>
    </w:p>
    <w:p w14:paraId="5C0A35A5" w14:textId="56977144" w:rsidR="00076A02" w:rsidRPr="00F435DC" w:rsidRDefault="00076A02" w:rsidP="00E57B2A">
      <w:pPr>
        <w:spacing w:before="60" w:after="60"/>
        <w:rPr>
          <w:rFonts w:cs="Times New Roman"/>
          <w:sz w:val="20"/>
          <w:szCs w:val="20"/>
          <w:lang w:val="ro-MD"/>
        </w:rPr>
      </w:pPr>
      <w:r w:rsidRPr="00F435DC">
        <w:rPr>
          <w:rFonts w:cs="Times New Roman"/>
          <w:b/>
          <w:bCs/>
          <w:sz w:val="20"/>
          <w:szCs w:val="20"/>
          <w:lang w:val="ro-MD" w:eastAsia="ru-RU"/>
        </w:rPr>
        <w:lastRenderedPageBreak/>
        <w:t xml:space="preserve">Lotul 6, 7, 8 și 9. </w:t>
      </w:r>
      <w:r w:rsidRPr="00F435DC">
        <w:rPr>
          <w:rFonts w:cs="Times New Roman"/>
          <w:b/>
          <w:bCs/>
          <w:sz w:val="20"/>
          <w:szCs w:val="20"/>
          <w:lang w:val="ro-MD"/>
        </w:rPr>
        <w:t>Servicii de proiectare a conductelor, de estimare , de verificare a documentației de proiect și de verificare a documentației de deviz</w:t>
      </w:r>
    </w:p>
    <w:p w14:paraId="1FAC2408" w14:textId="41360DB9" w:rsidR="000A7F4F" w:rsidRPr="00F435DC" w:rsidRDefault="00A970B1"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Obiectiv </w:t>
      </w:r>
      <w:r w:rsidR="00076A02" w:rsidRPr="00F435DC">
        <w:rPr>
          <w:rFonts w:cs="Times New Roman"/>
          <w:b/>
          <w:bCs/>
          <w:sz w:val="20"/>
          <w:szCs w:val="20"/>
          <w:u w:val="single"/>
          <w:lang w:val="ro-MD" w:eastAsia="ru-RU"/>
        </w:rPr>
        <w:t>6, 7, 8 și 9</w:t>
      </w:r>
      <w:r w:rsidR="00076A02" w:rsidRPr="00F435DC">
        <w:rPr>
          <w:rFonts w:cs="Times New Roman"/>
          <w:b/>
          <w:bCs/>
          <w:sz w:val="20"/>
          <w:szCs w:val="20"/>
          <w:u w:val="single"/>
          <w:lang w:val="ro-MD"/>
        </w:rPr>
        <w:t xml:space="preserve"> </w:t>
      </w:r>
      <w:r w:rsidR="00AF3908" w:rsidRPr="00F435DC">
        <w:rPr>
          <w:rFonts w:cs="Times New Roman"/>
          <w:b/>
          <w:bCs/>
          <w:sz w:val="20"/>
          <w:szCs w:val="20"/>
          <w:u w:val="single"/>
          <w:lang w:val="ro-MD"/>
        </w:rPr>
        <w:t xml:space="preserve">(lotul </w:t>
      </w:r>
      <w:r w:rsidR="00076A02" w:rsidRPr="00F435DC">
        <w:rPr>
          <w:rFonts w:cs="Times New Roman"/>
          <w:b/>
          <w:bCs/>
          <w:sz w:val="20"/>
          <w:szCs w:val="20"/>
          <w:u w:val="single"/>
          <w:lang w:val="ro-MD" w:eastAsia="ru-RU"/>
        </w:rPr>
        <w:t>6, 7, 8 și 9</w:t>
      </w:r>
      <w:r w:rsidR="00AF3908" w:rsidRPr="00F435DC">
        <w:rPr>
          <w:rFonts w:cs="Times New Roman"/>
          <w:b/>
          <w:bCs/>
          <w:sz w:val="20"/>
          <w:szCs w:val="20"/>
          <w:u w:val="single"/>
          <w:lang w:val="ro-MD"/>
        </w:rPr>
        <w:t>)</w:t>
      </w:r>
      <w:r w:rsidRPr="00F435DC">
        <w:rPr>
          <w:rFonts w:cs="Times New Roman"/>
          <w:b/>
          <w:bCs/>
          <w:sz w:val="20"/>
          <w:szCs w:val="20"/>
          <w:u w:val="single"/>
          <w:lang w:val="ro-MD"/>
        </w:rPr>
        <w:t xml:space="preserve"> </w:t>
      </w:r>
      <w:r w:rsidR="00103CED" w:rsidRPr="00F435DC">
        <w:rPr>
          <w:rFonts w:cs="Times New Roman"/>
          <w:b/>
          <w:bCs/>
          <w:sz w:val="20"/>
          <w:szCs w:val="20"/>
          <w:u w:val="single"/>
          <w:lang w:val="ro-MD"/>
        </w:rPr>
        <w:t>–</w:t>
      </w:r>
      <w:r w:rsidRPr="00F435DC">
        <w:rPr>
          <w:rFonts w:cs="Times New Roman"/>
          <w:b/>
          <w:bCs/>
          <w:sz w:val="20"/>
          <w:szCs w:val="20"/>
          <w:u w:val="single"/>
          <w:lang w:val="ro-MD"/>
        </w:rPr>
        <w:t xml:space="preserve"> </w:t>
      </w:r>
      <w:r w:rsidR="001952DC" w:rsidRPr="00F435DC">
        <w:rPr>
          <w:rFonts w:cs="Times New Roman"/>
          <w:b/>
          <w:bCs/>
          <w:sz w:val="20"/>
          <w:szCs w:val="20"/>
          <w:u w:val="single"/>
          <w:lang w:val="ro-MD"/>
        </w:rPr>
        <w:t>E</w:t>
      </w:r>
      <w:r w:rsidRPr="00F435DC">
        <w:rPr>
          <w:rFonts w:cs="Times New Roman"/>
          <w:b/>
          <w:bCs/>
          <w:sz w:val="20"/>
          <w:szCs w:val="20"/>
          <w:u w:val="single"/>
          <w:lang w:val="ro-MD"/>
        </w:rPr>
        <w:t>laborarea</w:t>
      </w:r>
      <w:r w:rsidR="00103CED" w:rsidRPr="00F435DC">
        <w:rPr>
          <w:rFonts w:cs="Times New Roman"/>
          <w:b/>
          <w:bCs/>
          <w:sz w:val="20"/>
          <w:szCs w:val="20"/>
          <w:u w:val="single"/>
          <w:lang w:val="ro-MD"/>
        </w:rPr>
        <w:t>, avizare, aprobare</w:t>
      </w:r>
      <w:r w:rsidRPr="00F435DC">
        <w:rPr>
          <w:rFonts w:cs="Times New Roman"/>
          <w:b/>
          <w:bCs/>
          <w:sz w:val="20"/>
          <w:szCs w:val="20"/>
          <w:u w:val="single"/>
          <w:lang w:val="ro-MD"/>
        </w:rPr>
        <w:t xml:space="preserve"> documentației de proiect </w:t>
      </w:r>
    </w:p>
    <w:p w14:paraId="63D72B2C" w14:textId="3F7C5E29" w:rsidR="00AE261C" w:rsidRPr="00F435DC" w:rsidRDefault="00CB6F1F"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Date generale </w:t>
      </w:r>
      <w:r w:rsidR="000B6FAA" w:rsidRPr="00F435DC">
        <w:rPr>
          <w:rFonts w:cs="Times New Roman"/>
          <w:b/>
          <w:bCs/>
          <w:sz w:val="20"/>
          <w:szCs w:val="20"/>
          <w:u w:val="single"/>
          <w:lang w:val="ro-MD"/>
        </w:rPr>
        <w:t xml:space="preserve">pentru </w:t>
      </w:r>
      <w:r w:rsidRPr="00F435DC">
        <w:rPr>
          <w:rFonts w:cs="Times New Roman"/>
          <w:b/>
          <w:bCs/>
          <w:sz w:val="20"/>
          <w:szCs w:val="20"/>
          <w:u w:val="single"/>
          <w:lang w:val="ro-MD"/>
        </w:rPr>
        <w:t>proiectare</w:t>
      </w:r>
    </w:p>
    <w:p w14:paraId="156EFF35" w14:textId="07EF91E7" w:rsidR="009C6382" w:rsidRPr="00F435DC" w:rsidRDefault="00AE261C" w:rsidP="00E57B2A">
      <w:pPr>
        <w:tabs>
          <w:tab w:val="left" w:pos="567"/>
          <w:tab w:val="left" w:pos="851"/>
        </w:tabs>
        <w:spacing w:before="60" w:after="60"/>
        <w:ind w:firstLine="567"/>
        <w:jc w:val="both"/>
        <w:rPr>
          <w:rFonts w:cs="Times New Roman"/>
          <w:bCs/>
          <w:i/>
          <w:iCs/>
          <w:sz w:val="20"/>
          <w:szCs w:val="20"/>
          <w:shd w:val="clear" w:color="auto" w:fill="FFFFFF" w:themeFill="background1"/>
          <w:lang w:val="ro-MD" w:eastAsia="ru-RU"/>
        </w:rPr>
      </w:pPr>
      <w:r w:rsidRPr="00F435DC">
        <w:rPr>
          <w:rFonts w:cs="Times New Roman"/>
          <w:sz w:val="20"/>
          <w:szCs w:val="20"/>
          <w:lang w:val="ro-MD"/>
        </w:rPr>
        <w:t xml:space="preserve">Elaborarea documentației de proiect </w:t>
      </w:r>
      <w:r w:rsidR="00284272" w:rsidRPr="00F435DC">
        <w:rPr>
          <w:rFonts w:cs="Times New Roman"/>
          <w:bCs/>
          <w:i/>
          <w:iCs/>
          <w:sz w:val="20"/>
          <w:szCs w:val="20"/>
          <w:shd w:val="clear" w:color="auto" w:fill="FFFFFF" w:themeFill="background1"/>
          <w:lang w:val="ro-MD" w:eastAsia="ru-RU"/>
        </w:rPr>
        <w:t>„</w:t>
      </w:r>
      <w:r w:rsidR="00C42E84" w:rsidRPr="00F435DC">
        <w:rPr>
          <w:rFonts w:cs="Times New Roman"/>
          <w:bCs/>
          <w:i/>
          <w:iCs/>
          <w:sz w:val="20"/>
          <w:szCs w:val="20"/>
          <w:shd w:val="clear" w:color="auto" w:fill="FFFFFF" w:themeFill="background1"/>
          <w:lang w:val="ro-MD" w:eastAsia="ru-RU"/>
        </w:rPr>
        <w:t>C</w:t>
      </w:r>
      <w:r w:rsidR="00284272" w:rsidRPr="00F435DC">
        <w:rPr>
          <w:rFonts w:cs="Times New Roman"/>
          <w:bCs/>
          <w:i/>
          <w:iCs/>
          <w:sz w:val="20"/>
          <w:szCs w:val="20"/>
          <w:shd w:val="clear" w:color="auto" w:fill="FFFFFF" w:themeFill="background1"/>
          <w:lang w:val="ro-MD" w:eastAsia="ru-RU"/>
        </w:rPr>
        <w:t>onstrucția sistemului centralizat de canalizare din raionul Strășeni”, în cadrul Proiectului de Cooperare Intercomunitară în cadrul Proiectului de Cooperare Intercomunitară „Regionalizarea serviciilor publice de canalizare din. or. Strășeni ,sat. Făgureni, sat. Tătărești, com. Pănășești, sat. Ciobanca, sat. Gheluza, sat. Negrești, sat. Roșcani și sat. Sireți, r-nul Strășeni”</w:t>
      </w:r>
      <w:r w:rsidR="009C6382" w:rsidRPr="00F435DC">
        <w:rPr>
          <w:rFonts w:cs="Times New Roman"/>
          <w:bCs/>
          <w:i/>
          <w:iCs/>
          <w:sz w:val="20"/>
          <w:szCs w:val="20"/>
          <w:shd w:val="clear" w:color="auto" w:fill="FFFFFF" w:themeFill="background1"/>
          <w:lang w:val="ro-MD" w:eastAsia="ru-RU"/>
        </w:rPr>
        <w:t xml:space="preserve">. </w:t>
      </w:r>
    </w:p>
    <w:p w14:paraId="4FAF1D73" w14:textId="29506394" w:rsidR="00133278" w:rsidRPr="00F435DC" w:rsidRDefault="009C638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Se preconizează reconstrucția colectorului magistral </w:t>
      </w:r>
      <w:r w:rsidR="00D25367" w:rsidRPr="00F435DC">
        <w:rPr>
          <w:rFonts w:cs="Times New Roman"/>
          <w:sz w:val="20"/>
          <w:szCs w:val="20"/>
          <w:lang w:val="ro-MD"/>
        </w:rPr>
        <w:t xml:space="preserve">de canalizare </w:t>
      </w:r>
      <w:r w:rsidRPr="00F435DC">
        <w:rPr>
          <w:rFonts w:cs="Times New Roman"/>
          <w:sz w:val="20"/>
          <w:szCs w:val="20"/>
          <w:lang w:val="ro-MD"/>
        </w:rPr>
        <w:t>care va cuprinde localitățile din cadrul proiectului.</w:t>
      </w:r>
    </w:p>
    <w:p w14:paraId="4D3C7316" w14:textId="26BE746E" w:rsidR="00D25367" w:rsidRPr="00F435DC" w:rsidRDefault="00D25367"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Lucrările de proiectare vor fi executate în conformitate cu </w:t>
      </w:r>
      <w:r w:rsidRPr="00F435DC">
        <w:rPr>
          <w:rFonts w:cs="Times New Roman"/>
          <w:b/>
          <w:bCs/>
          <w:sz w:val="20"/>
          <w:szCs w:val="20"/>
          <w:lang w:val="ro-MD"/>
        </w:rPr>
        <w:t>Avizul de branșare nr.3874</w:t>
      </w:r>
      <w:r w:rsidRPr="00F435DC">
        <w:rPr>
          <w:rFonts w:cs="Times New Roman"/>
          <w:sz w:val="20"/>
          <w:szCs w:val="20"/>
          <w:lang w:val="ro-MD"/>
        </w:rPr>
        <w:t xml:space="preserve"> din 24.04.2025 emis de către </w:t>
      </w:r>
      <w:r w:rsidRPr="00F435DC">
        <w:rPr>
          <w:rFonts w:cs="Times New Roman"/>
          <w:b/>
          <w:bCs/>
          <w:sz w:val="20"/>
          <w:szCs w:val="20"/>
          <w:lang w:val="ro-MD"/>
        </w:rPr>
        <w:t>SA „Apă Canal Chișinău.</w:t>
      </w:r>
    </w:p>
    <w:p w14:paraId="2B2A26E9" w14:textId="0CBD000C"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În sarcina Ofertantului/Prestatorului este de a identifica toate localitățile </w:t>
      </w:r>
      <w:r w:rsidR="00284272" w:rsidRPr="00F435DC">
        <w:rPr>
          <w:rFonts w:cs="Times New Roman"/>
          <w:sz w:val="20"/>
          <w:szCs w:val="20"/>
          <w:lang w:val="ro-MD"/>
        </w:rPr>
        <w:t>din cadrul proiectului</w:t>
      </w:r>
      <w:r w:rsidRPr="00F435DC">
        <w:rPr>
          <w:rFonts w:cs="Times New Roman"/>
          <w:sz w:val="20"/>
          <w:szCs w:val="20"/>
          <w:lang w:val="ro-MD"/>
        </w:rPr>
        <w:t xml:space="preserve"> de a fi conectate la </w:t>
      </w:r>
      <w:r w:rsidR="00284272" w:rsidRPr="00F435DC">
        <w:rPr>
          <w:rFonts w:cs="Times New Roman"/>
          <w:sz w:val="20"/>
          <w:szCs w:val="20"/>
          <w:lang w:val="ro-MD"/>
        </w:rPr>
        <w:t>colectorul magistral</w:t>
      </w:r>
      <w:r w:rsidRPr="00F435DC">
        <w:rPr>
          <w:rFonts w:cs="Times New Roman"/>
          <w:sz w:val="20"/>
          <w:szCs w:val="20"/>
          <w:lang w:val="ro-MD"/>
        </w:rPr>
        <w:t xml:space="preserve"> proiectă</w:t>
      </w:r>
      <w:r w:rsidR="00284272" w:rsidRPr="00F435DC">
        <w:rPr>
          <w:rFonts w:cs="Times New Roman"/>
          <w:sz w:val="20"/>
          <w:szCs w:val="20"/>
          <w:lang w:val="ro-MD"/>
        </w:rPr>
        <w:t xml:space="preserve">, </w:t>
      </w:r>
      <w:r w:rsidRPr="00F435DC">
        <w:rPr>
          <w:rFonts w:cs="Times New Roman"/>
          <w:sz w:val="20"/>
          <w:szCs w:val="20"/>
          <w:lang w:val="ro-MD"/>
        </w:rPr>
        <w:t>includerea lor în calcului hidraulic a</w:t>
      </w:r>
      <w:r w:rsidR="003358FC" w:rsidRPr="00F435DC">
        <w:rPr>
          <w:rFonts w:cs="Times New Roman"/>
          <w:sz w:val="20"/>
          <w:szCs w:val="20"/>
          <w:lang w:val="ro-MD"/>
        </w:rPr>
        <w:t>l</w:t>
      </w:r>
      <w:r w:rsidRPr="00F435DC">
        <w:rPr>
          <w:rFonts w:cs="Times New Roman"/>
          <w:sz w:val="20"/>
          <w:szCs w:val="20"/>
          <w:lang w:val="ro-MD"/>
        </w:rPr>
        <w:t xml:space="preserve"> </w:t>
      </w:r>
      <w:r w:rsidR="00284272" w:rsidRPr="00F435DC">
        <w:rPr>
          <w:rFonts w:cs="Times New Roman"/>
          <w:sz w:val="20"/>
          <w:szCs w:val="20"/>
          <w:lang w:val="ro-MD"/>
        </w:rPr>
        <w:t>sistemului centralizat</w:t>
      </w:r>
      <w:r w:rsidR="00D25367" w:rsidRPr="00F435DC">
        <w:rPr>
          <w:rFonts w:cs="Times New Roman"/>
          <w:sz w:val="20"/>
          <w:szCs w:val="20"/>
          <w:lang w:val="ro-MD"/>
        </w:rPr>
        <w:t xml:space="preserve"> de canalizare</w:t>
      </w:r>
      <w:r w:rsidRPr="00F435DC">
        <w:rPr>
          <w:rFonts w:cs="Times New Roman"/>
          <w:sz w:val="20"/>
          <w:szCs w:val="20"/>
          <w:lang w:val="ro-MD"/>
        </w:rPr>
        <w:t xml:space="preserve">, </w:t>
      </w:r>
      <w:r w:rsidR="00284272" w:rsidRPr="00F435DC">
        <w:rPr>
          <w:rFonts w:cs="Times New Roman"/>
          <w:sz w:val="20"/>
          <w:szCs w:val="20"/>
          <w:lang w:val="ro-MD"/>
        </w:rPr>
        <w:t xml:space="preserve">proiectarea stațiilor de pre-epurare și </w:t>
      </w:r>
      <w:r w:rsidRPr="00F435DC">
        <w:rPr>
          <w:rFonts w:cs="Times New Roman"/>
          <w:sz w:val="20"/>
          <w:szCs w:val="20"/>
          <w:lang w:val="ro-MD"/>
        </w:rPr>
        <w:t>dimensionarea corectă a stațiilor de pompare.</w:t>
      </w:r>
      <w:r w:rsidR="00C42E84" w:rsidRPr="00F435DC">
        <w:rPr>
          <w:rFonts w:cs="Times New Roman"/>
          <w:sz w:val="20"/>
          <w:szCs w:val="20"/>
          <w:lang w:val="ro-MD"/>
        </w:rPr>
        <w:t xml:space="preserve"> </w:t>
      </w:r>
      <w:r w:rsidRPr="00F435DC">
        <w:rPr>
          <w:rFonts w:cs="Times New Roman"/>
          <w:sz w:val="20"/>
          <w:szCs w:val="20"/>
          <w:lang w:val="ro-MD"/>
        </w:rPr>
        <w:t xml:space="preserve">Lungimea aproximativa a magistralei este de </w:t>
      </w:r>
      <w:r w:rsidR="009C6382" w:rsidRPr="00F435DC">
        <w:rPr>
          <w:rFonts w:cs="Times New Roman"/>
          <w:b/>
          <w:bCs/>
          <w:sz w:val="20"/>
          <w:szCs w:val="20"/>
          <w:lang w:val="ro-MD"/>
        </w:rPr>
        <w:t>12.4</w:t>
      </w:r>
      <w:r w:rsidRPr="00F435DC">
        <w:rPr>
          <w:rFonts w:cs="Times New Roman"/>
          <w:b/>
          <w:bCs/>
          <w:sz w:val="20"/>
          <w:szCs w:val="20"/>
          <w:lang w:val="ro-MD"/>
        </w:rPr>
        <w:t xml:space="preserve"> km</w:t>
      </w:r>
      <w:r w:rsidRPr="00F435DC">
        <w:rPr>
          <w:rFonts w:cs="Times New Roman"/>
          <w:sz w:val="20"/>
          <w:szCs w:val="20"/>
          <w:lang w:val="ro-MD"/>
        </w:rPr>
        <w:t>.</w:t>
      </w:r>
    </w:p>
    <w:p w14:paraId="6EB770B7" w14:textId="49B77785"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Pentru fiecare stație de </w:t>
      </w:r>
      <w:r w:rsidR="009C6382" w:rsidRPr="00F435DC">
        <w:rPr>
          <w:rFonts w:cs="Times New Roman"/>
          <w:sz w:val="20"/>
          <w:szCs w:val="20"/>
          <w:lang w:val="ro-MD"/>
        </w:rPr>
        <w:t>pompare</w:t>
      </w:r>
      <w:r w:rsidRPr="00F435DC">
        <w:rPr>
          <w:rFonts w:cs="Times New Roman"/>
          <w:sz w:val="20"/>
          <w:szCs w:val="20"/>
          <w:lang w:val="ro-MD"/>
        </w:rPr>
        <w:t xml:space="preserve"> a ape</w:t>
      </w:r>
      <w:r w:rsidR="009C6382" w:rsidRPr="00F435DC">
        <w:rPr>
          <w:rFonts w:cs="Times New Roman"/>
          <w:sz w:val="20"/>
          <w:szCs w:val="20"/>
          <w:lang w:val="ro-MD"/>
        </w:rPr>
        <w:t>lor uzate</w:t>
      </w:r>
      <w:r w:rsidRPr="00F435DC">
        <w:rPr>
          <w:rFonts w:cs="Times New Roman"/>
          <w:sz w:val="20"/>
          <w:szCs w:val="20"/>
          <w:lang w:val="ro-MD"/>
        </w:rPr>
        <w:t xml:space="preserve"> va fi elaborat tot setul de documente necesar</w:t>
      </w:r>
      <w:r w:rsidR="003358FC" w:rsidRPr="00F435DC">
        <w:rPr>
          <w:rFonts w:cs="Times New Roman"/>
          <w:sz w:val="20"/>
          <w:szCs w:val="20"/>
          <w:lang w:val="ro-MD"/>
        </w:rPr>
        <w:t>, în strictă conformitate cu normele tehnice și legislative</w:t>
      </w:r>
      <w:r w:rsidRPr="00F435DC">
        <w:rPr>
          <w:rFonts w:cs="Times New Roman"/>
          <w:sz w:val="20"/>
          <w:szCs w:val="20"/>
          <w:lang w:val="ro-MD"/>
        </w:rPr>
        <w:t>.</w:t>
      </w:r>
    </w:p>
    <w:p w14:paraId="0E6C1C3D" w14:textId="02DAC80D"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Suplimentar va fi proiectat aproximativ </w:t>
      </w:r>
      <w:r w:rsidR="009C6382" w:rsidRPr="00F435DC">
        <w:rPr>
          <w:rFonts w:cs="Times New Roman"/>
          <w:b/>
          <w:bCs/>
          <w:sz w:val="20"/>
          <w:szCs w:val="20"/>
          <w:lang w:val="ro-MD"/>
        </w:rPr>
        <w:t>3,45</w:t>
      </w:r>
      <w:r w:rsidRPr="00F435DC">
        <w:rPr>
          <w:rFonts w:cs="Times New Roman"/>
          <w:b/>
          <w:bCs/>
          <w:sz w:val="20"/>
          <w:szCs w:val="20"/>
          <w:lang w:val="ro-MD"/>
        </w:rPr>
        <w:t xml:space="preserve"> km</w:t>
      </w:r>
      <w:r w:rsidRPr="00F435DC">
        <w:rPr>
          <w:rFonts w:cs="Times New Roman"/>
          <w:sz w:val="20"/>
          <w:szCs w:val="20"/>
          <w:lang w:val="ro-MD"/>
        </w:rPr>
        <w:t xml:space="preserve"> de </w:t>
      </w:r>
      <w:r w:rsidR="003358FC" w:rsidRPr="00F435DC">
        <w:rPr>
          <w:rFonts w:cs="Times New Roman"/>
          <w:sz w:val="20"/>
          <w:szCs w:val="20"/>
          <w:lang w:val="ro-MD"/>
        </w:rPr>
        <w:t xml:space="preserve">rețele exterioare de </w:t>
      </w:r>
      <w:r w:rsidR="009C6382" w:rsidRPr="00F435DC">
        <w:rPr>
          <w:rFonts w:cs="Times New Roman"/>
          <w:sz w:val="20"/>
          <w:szCs w:val="20"/>
          <w:lang w:val="ro-MD"/>
        </w:rPr>
        <w:t>canalizare</w:t>
      </w:r>
      <w:r w:rsidR="00CB6F1F" w:rsidRPr="00F435DC">
        <w:rPr>
          <w:rFonts w:cs="Times New Roman"/>
          <w:sz w:val="20"/>
          <w:szCs w:val="20"/>
          <w:lang w:val="ro-MD"/>
        </w:rPr>
        <w:t xml:space="preserve">. </w:t>
      </w:r>
    </w:p>
    <w:p w14:paraId="6483F818" w14:textId="6B44B8E1" w:rsidR="00AE261C" w:rsidRPr="00F435DC" w:rsidRDefault="00CB6F1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Trasarea rețelelor </w:t>
      </w:r>
      <w:r w:rsidR="001952DC" w:rsidRPr="00F435DC">
        <w:rPr>
          <w:rFonts w:cs="Times New Roman"/>
          <w:sz w:val="20"/>
          <w:szCs w:val="20"/>
          <w:lang w:val="ro-MD"/>
        </w:rPr>
        <w:t>exterioare de aprovizionare cu apă</w:t>
      </w:r>
      <w:r w:rsidR="00D25367" w:rsidRPr="00F435DC">
        <w:rPr>
          <w:rFonts w:cs="Times New Roman"/>
          <w:sz w:val="20"/>
          <w:szCs w:val="20"/>
          <w:lang w:val="ro-MD"/>
        </w:rPr>
        <w:t xml:space="preserve"> și canalizare</w:t>
      </w:r>
      <w:r w:rsidRPr="00F435DC">
        <w:rPr>
          <w:rFonts w:cs="Times New Roman"/>
          <w:sz w:val="20"/>
          <w:szCs w:val="20"/>
          <w:lang w:val="ro-MD"/>
        </w:rPr>
        <w:t xml:space="preserve"> se va efectua în strictă coordonare cu Autorităților Publice Locale</w:t>
      </w:r>
    </w:p>
    <w:p w14:paraId="35D1A9CE" w14:textId="46758D65" w:rsidR="00AE261C" w:rsidRPr="00F435DC" w:rsidRDefault="00CB6F1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Schema de trasare a </w:t>
      </w:r>
      <w:r w:rsidR="009C6382" w:rsidRPr="00F435DC">
        <w:rPr>
          <w:rFonts w:cs="Times New Roman"/>
          <w:sz w:val="20"/>
          <w:szCs w:val="20"/>
          <w:lang w:val="ro-MD"/>
        </w:rPr>
        <w:t>colectorului</w:t>
      </w:r>
      <w:r w:rsidRPr="00F435DC">
        <w:rPr>
          <w:rFonts w:cs="Times New Roman"/>
          <w:sz w:val="20"/>
          <w:szCs w:val="20"/>
          <w:lang w:val="ro-MD"/>
        </w:rPr>
        <w:t xml:space="preserve"> magistral </w:t>
      </w:r>
      <w:r w:rsidR="009C6382" w:rsidRPr="00F435DC">
        <w:rPr>
          <w:rFonts w:cs="Times New Roman"/>
          <w:sz w:val="20"/>
          <w:szCs w:val="20"/>
          <w:lang w:val="ro-MD"/>
        </w:rPr>
        <w:t xml:space="preserve">Strășeni - </w:t>
      </w:r>
      <w:r w:rsidRPr="00F435DC">
        <w:rPr>
          <w:rFonts w:cs="Times New Roman"/>
          <w:sz w:val="20"/>
          <w:szCs w:val="20"/>
          <w:lang w:val="ro-MD"/>
        </w:rPr>
        <w:t>Chișinău</w:t>
      </w:r>
      <w:r w:rsidR="009C6382" w:rsidRPr="00F435DC">
        <w:rPr>
          <w:rFonts w:cs="Times New Roman"/>
          <w:sz w:val="20"/>
          <w:szCs w:val="20"/>
          <w:lang w:val="ro-MD"/>
        </w:rPr>
        <w:t xml:space="preserve"> </w:t>
      </w:r>
      <w:r w:rsidRPr="00F435DC">
        <w:rPr>
          <w:rFonts w:cs="Times New Roman"/>
          <w:sz w:val="20"/>
          <w:szCs w:val="20"/>
          <w:lang w:val="ro-MD"/>
        </w:rPr>
        <w:t>se va face prioritar pe teren proprietate publică a statului, evitându-se traversarea proprietăților private. Dacă traversarea proprietăților private nu poate fi evitată, Ofertantul împreună cu APL va obține acordul scris a proprietarului terenului</w:t>
      </w:r>
      <w:r w:rsidR="00D25367" w:rsidRPr="00F435DC">
        <w:rPr>
          <w:rFonts w:cs="Times New Roman"/>
          <w:sz w:val="20"/>
          <w:szCs w:val="20"/>
          <w:lang w:val="ro-MD"/>
        </w:rPr>
        <w:t>.</w:t>
      </w:r>
    </w:p>
    <w:p w14:paraId="7A4DF342" w14:textId="3441F234" w:rsidR="000B6FAA"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Ofertantul în decurs de maxim </w:t>
      </w:r>
      <w:r w:rsidR="002D2B17" w:rsidRPr="00F435DC">
        <w:rPr>
          <w:rFonts w:cs="Times New Roman"/>
          <w:b/>
          <w:bCs/>
          <w:sz w:val="20"/>
          <w:szCs w:val="20"/>
          <w:lang w:val="ro-MD"/>
        </w:rPr>
        <w:t>9</w:t>
      </w:r>
      <w:r w:rsidR="004616A8" w:rsidRPr="00F435DC">
        <w:rPr>
          <w:rFonts w:cs="Times New Roman"/>
          <w:b/>
          <w:bCs/>
          <w:sz w:val="20"/>
          <w:szCs w:val="20"/>
          <w:lang w:val="ro-MD"/>
        </w:rPr>
        <w:t>0 de zile</w:t>
      </w:r>
      <w:r w:rsidRPr="00F435DC">
        <w:rPr>
          <w:rFonts w:cs="Times New Roman"/>
          <w:sz w:val="20"/>
          <w:szCs w:val="20"/>
          <w:lang w:val="ro-MD"/>
        </w:rPr>
        <w:t xml:space="preserve"> de la semnarea </w:t>
      </w:r>
      <w:r w:rsidR="004616A8" w:rsidRPr="00F435DC">
        <w:rPr>
          <w:rFonts w:cs="Times New Roman"/>
          <w:sz w:val="20"/>
          <w:szCs w:val="20"/>
          <w:lang w:val="ro-MD"/>
        </w:rPr>
        <w:t>C</w:t>
      </w:r>
      <w:r w:rsidRPr="00F435DC">
        <w:rPr>
          <w:rFonts w:cs="Times New Roman"/>
          <w:sz w:val="20"/>
          <w:szCs w:val="20"/>
          <w:lang w:val="ro-MD"/>
        </w:rPr>
        <w:t>ontractului va prezenta tras</w:t>
      </w:r>
      <w:r w:rsidR="004616A8" w:rsidRPr="00F435DC">
        <w:rPr>
          <w:rFonts w:cs="Times New Roman"/>
          <w:sz w:val="20"/>
          <w:szCs w:val="20"/>
          <w:lang w:val="ro-MD"/>
        </w:rPr>
        <w:t>area</w:t>
      </w:r>
      <w:r w:rsidRPr="00F435DC">
        <w:rPr>
          <w:rFonts w:cs="Times New Roman"/>
          <w:sz w:val="20"/>
          <w:szCs w:val="20"/>
          <w:lang w:val="ro-MD"/>
        </w:rPr>
        <w:t xml:space="preserve"> preliminar</w:t>
      </w:r>
      <w:r w:rsidR="004616A8" w:rsidRPr="00F435DC">
        <w:rPr>
          <w:rFonts w:cs="Times New Roman"/>
          <w:sz w:val="20"/>
          <w:szCs w:val="20"/>
          <w:lang w:val="ro-MD"/>
        </w:rPr>
        <w:t>ă</w:t>
      </w:r>
      <w:r w:rsidRPr="00F435DC">
        <w:rPr>
          <w:rFonts w:cs="Times New Roman"/>
          <w:sz w:val="20"/>
          <w:szCs w:val="20"/>
          <w:lang w:val="ro-MD"/>
        </w:rPr>
        <w:t xml:space="preserve"> a rețel</w:t>
      </w:r>
      <w:r w:rsidR="004616A8" w:rsidRPr="00F435DC">
        <w:rPr>
          <w:rFonts w:cs="Times New Roman"/>
          <w:sz w:val="20"/>
          <w:szCs w:val="20"/>
          <w:lang w:val="ro-MD"/>
        </w:rPr>
        <w:t xml:space="preserve">elor exterioare de </w:t>
      </w:r>
      <w:r w:rsidR="002D2B17" w:rsidRPr="00F435DC">
        <w:rPr>
          <w:rFonts w:cs="Times New Roman"/>
          <w:sz w:val="20"/>
          <w:szCs w:val="20"/>
          <w:lang w:val="ro-MD"/>
        </w:rPr>
        <w:t>canalizare</w:t>
      </w:r>
      <w:r w:rsidR="004616A8" w:rsidRPr="00F435DC">
        <w:rPr>
          <w:rFonts w:cs="Times New Roman"/>
          <w:sz w:val="20"/>
          <w:szCs w:val="20"/>
          <w:lang w:val="ro-MD"/>
        </w:rPr>
        <w:t xml:space="preserve"> </w:t>
      </w:r>
      <w:r w:rsidRPr="00F435DC">
        <w:rPr>
          <w:rFonts w:cs="Times New Roman"/>
          <w:sz w:val="20"/>
          <w:szCs w:val="20"/>
          <w:lang w:val="ro-MD"/>
        </w:rPr>
        <w:t>și lista terenurilor afectate proprietate</w:t>
      </w:r>
      <w:r w:rsidR="00CB6F1F" w:rsidRPr="00F435DC">
        <w:rPr>
          <w:rFonts w:cs="Times New Roman"/>
          <w:sz w:val="20"/>
          <w:szCs w:val="20"/>
          <w:lang w:val="ro-MD"/>
        </w:rPr>
        <w:t xml:space="preserve"> </w:t>
      </w:r>
      <w:r w:rsidRPr="00F435DC">
        <w:rPr>
          <w:rFonts w:cs="Times New Roman"/>
          <w:sz w:val="20"/>
          <w:szCs w:val="20"/>
          <w:lang w:val="ro-MD"/>
        </w:rPr>
        <w:t>privată (după caz), coordonată cu Autoritățile Publice Locale. Consiliul Raional și Autoritățile Publice Locale vor acorda suport pentru identificarea celui mai optim traseu.</w:t>
      </w:r>
    </w:p>
    <w:p w14:paraId="3EE53F81" w14:textId="4235B490" w:rsidR="00AE261C" w:rsidRPr="00F435DC" w:rsidRDefault="00AE261C" w:rsidP="00E57B2A">
      <w:pPr>
        <w:tabs>
          <w:tab w:val="left" w:pos="567"/>
          <w:tab w:val="left" w:pos="851"/>
        </w:tabs>
        <w:spacing w:before="60" w:after="60"/>
        <w:jc w:val="both"/>
        <w:rPr>
          <w:rFonts w:cs="Times New Roman"/>
          <w:b/>
          <w:bCs/>
          <w:sz w:val="20"/>
          <w:szCs w:val="20"/>
          <w:lang w:val="ro-MD"/>
        </w:rPr>
      </w:pPr>
      <w:r w:rsidRPr="00F435DC">
        <w:rPr>
          <w:rFonts w:cs="Times New Roman"/>
          <w:b/>
          <w:bCs/>
          <w:sz w:val="20"/>
          <w:szCs w:val="20"/>
          <w:lang w:val="ro-MD"/>
        </w:rPr>
        <w:t>Etapele de proiectare</w:t>
      </w:r>
      <w:r w:rsidR="001952DC" w:rsidRPr="00F435DC">
        <w:rPr>
          <w:rFonts w:cs="Times New Roman"/>
          <w:b/>
          <w:bCs/>
          <w:sz w:val="20"/>
          <w:szCs w:val="20"/>
          <w:lang w:val="ro-MD"/>
        </w:rPr>
        <w:t>:</w:t>
      </w:r>
    </w:p>
    <w:p w14:paraId="7BC22063" w14:textId="77777777" w:rsidR="00AE261C" w:rsidRPr="00F435DC" w:rsidRDefault="00AE261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Documentația de proiect se va întocmi de către Ofertant pentru fiecare acțiune în parte după cum urmează:</w:t>
      </w:r>
    </w:p>
    <w:p w14:paraId="61615EB7" w14:textId="7D626125" w:rsidR="00AE261C" w:rsidRPr="00F435DC" w:rsidRDefault="004616A8"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Faza </w:t>
      </w:r>
      <w:r w:rsidR="001952DC" w:rsidRPr="00F435DC">
        <w:rPr>
          <w:rFonts w:cs="Times New Roman"/>
          <w:b/>
          <w:bCs/>
          <w:sz w:val="20"/>
          <w:szCs w:val="20"/>
          <w:u w:val="single"/>
          <w:lang w:val="ro-MD"/>
        </w:rPr>
        <w:t xml:space="preserve">I </w:t>
      </w:r>
      <w:r w:rsidRPr="00F435DC">
        <w:rPr>
          <w:rFonts w:cs="Times New Roman"/>
          <w:b/>
          <w:bCs/>
          <w:sz w:val="20"/>
          <w:szCs w:val="20"/>
          <w:u w:val="single"/>
          <w:lang w:val="ro-MD"/>
        </w:rPr>
        <w:t>de proiectare</w:t>
      </w:r>
      <w:r w:rsidR="001952DC" w:rsidRPr="00F435DC">
        <w:rPr>
          <w:rFonts w:cs="Times New Roman"/>
          <w:b/>
          <w:bCs/>
          <w:sz w:val="20"/>
          <w:szCs w:val="20"/>
          <w:u w:val="single"/>
          <w:lang w:val="ro-MD"/>
        </w:rPr>
        <w:t xml:space="preserve"> - </w:t>
      </w:r>
      <w:r w:rsidRPr="00F435DC">
        <w:rPr>
          <w:rFonts w:cs="Times New Roman"/>
          <w:b/>
          <w:bCs/>
          <w:sz w:val="20"/>
          <w:szCs w:val="20"/>
          <w:u w:val="single"/>
          <w:lang w:val="ro-MD"/>
        </w:rPr>
        <w:t>Memoriu și proiect</w:t>
      </w:r>
      <w:r w:rsidR="00AE261C" w:rsidRPr="00F435DC">
        <w:rPr>
          <w:rFonts w:cs="Times New Roman"/>
          <w:b/>
          <w:bCs/>
          <w:sz w:val="20"/>
          <w:szCs w:val="20"/>
          <w:u w:val="single"/>
          <w:lang w:val="ro-MD"/>
        </w:rPr>
        <w:t xml:space="preserve"> tehnic</w:t>
      </w:r>
      <w:r w:rsidRPr="00F435DC">
        <w:rPr>
          <w:rFonts w:cs="Times New Roman"/>
          <w:b/>
          <w:bCs/>
          <w:sz w:val="20"/>
          <w:szCs w:val="20"/>
          <w:u w:val="single"/>
          <w:lang w:val="ro-MD"/>
        </w:rPr>
        <w:t xml:space="preserve"> (MT/PT)</w:t>
      </w:r>
    </w:p>
    <w:p w14:paraId="101E4BC8" w14:textId="77777777" w:rsidR="00F43BDB"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Proiect tehnic preliminar, care va include configurația și cadrul general al infrastructurii fizice propuse și a componentelor care urmează a fi proiectate și construite. El va oferi o descriere tehnică a întregului sistem și a fiecărei componente și sub-componente în parte, în baza schemelor, diagramelor și planurilor la o scară, pentru a prezenta o imagine completă și detaliată a soluției tehnice propuse. </w:t>
      </w:r>
    </w:p>
    <w:p w14:paraId="6F7B69EB" w14:textId="357CCF02"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Proiectul tehnic preliminar trebuie să includă:</w:t>
      </w:r>
    </w:p>
    <w:p w14:paraId="6C9B5B99" w14:textId="794B098F"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 xml:space="preserve">schema </w:t>
      </w:r>
      <w:r w:rsidR="009C6382" w:rsidRPr="00F435DC">
        <w:rPr>
          <w:rFonts w:cs="Times New Roman"/>
          <w:sz w:val="20"/>
          <w:szCs w:val="20"/>
          <w:lang w:val="ro-MD"/>
        </w:rPr>
        <w:t>al</w:t>
      </w:r>
      <w:r w:rsidRPr="00F435DC">
        <w:rPr>
          <w:rFonts w:cs="Times New Roman"/>
          <w:sz w:val="20"/>
          <w:szCs w:val="20"/>
          <w:lang w:val="ro-MD"/>
        </w:rPr>
        <w:t xml:space="preserve"> </w:t>
      </w:r>
      <w:r w:rsidR="009C6382" w:rsidRPr="00F435DC">
        <w:rPr>
          <w:rFonts w:cs="Times New Roman"/>
          <w:sz w:val="20"/>
          <w:szCs w:val="20"/>
          <w:lang w:val="ro-MD"/>
        </w:rPr>
        <w:t>sistemul centralizat de canalizare</w:t>
      </w:r>
      <w:r w:rsidRPr="00F435DC">
        <w:rPr>
          <w:rFonts w:cs="Times New Roman"/>
          <w:sz w:val="20"/>
          <w:szCs w:val="20"/>
          <w:lang w:val="ro-MD"/>
        </w:rPr>
        <w:t xml:space="preserve">, inclusiv a </w:t>
      </w:r>
      <w:r w:rsidR="00F43BDB" w:rsidRPr="00F435DC">
        <w:rPr>
          <w:rFonts w:cs="Times New Roman"/>
          <w:sz w:val="20"/>
          <w:szCs w:val="20"/>
          <w:lang w:val="ro-MD"/>
        </w:rPr>
        <w:t>rețelelor, construcțiilor și instalațiilor inginerești</w:t>
      </w:r>
      <w:r w:rsidRPr="00F435DC">
        <w:rPr>
          <w:rFonts w:cs="Times New Roman"/>
          <w:sz w:val="20"/>
          <w:szCs w:val="20"/>
          <w:lang w:val="ro-MD"/>
        </w:rPr>
        <w:t>;</w:t>
      </w:r>
    </w:p>
    <w:p w14:paraId="1F15E6E8"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trasarea infrastructurii propuse pe planul topografic la scara 1:500;</w:t>
      </w:r>
    </w:p>
    <w:p w14:paraId="26482288" w14:textId="27F9C3AA"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 xml:space="preserve">calculul </w:t>
      </w:r>
      <w:r w:rsidR="00F43BDB" w:rsidRPr="00F435DC">
        <w:rPr>
          <w:rFonts w:cs="Times New Roman"/>
          <w:sz w:val="20"/>
          <w:szCs w:val="20"/>
          <w:lang w:val="ro-MD"/>
        </w:rPr>
        <w:t>hidraulic</w:t>
      </w:r>
      <w:r w:rsidRPr="00F435DC">
        <w:rPr>
          <w:rFonts w:cs="Times New Roman"/>
          <w:sz w:val="20"/>
          <w:szCs w:val="20"/>
          <w:lang w:val="ro-MD"/>
        </w:rPr>
        <w:t xml:space="preserve"> a</w:t>
      </w:r>
      <w:r w:rsidR="00F43BDB" w:rsidRPr="00F435DC">
        <w:rPr>
          <w:rFonts w:cs="Times New Roman"/>
          <w:sz w:val="20"/>
          <w:szCs w:val="20"/>
          <w:lang w:val="ro-MD"/>
        </w:rPr>
        <w:t>l</w:t>
      </w:r>
      <w:r w:rsidRPr="00F435DC">
        <w:rPr>
          <w:rFonts w:cs="Times New Roman"/>
          <w:sz w:val="20"/>
          <w:szCs w:val="20"/>
          <w:lang w:val="ro-MD"/>
        </w:rPr>
        <w:t xml:space="preserve"> sistemului</w:t>
      </w:r>
      <w:r w:rsidR="00F43BDB" w:rsidRPr="00F435DC">
        <w:rPr>
          <w:rFonts w:cs="Times New Roman"/>
          <w:sz w:val="20"/>
          <w:szCs w:val="20"/>
          <w:lang w:val="ro-MD"/>
        </w:rPr>
        <w:t xml:space="preserve"> centralizat</w:t>
      </w:r>
      <w:r w:rsidRPr="00F435DC">
        <w:rPr>
          <w:rFonts w:cs="Times New Roman"/>
          <w:sz w:val="20"/>
          <w:szCs w:val="20"/>
          <w:lang w:val="ro-MD"/>
        </w:rPr>
        <w:t xml:space="preserve"> de </w:t>
      </w:r>
      <w:r w:rsidR="009C6382" w:rsidRPr="00F435DC">
        <w:rPr>
          <w:rFonts w:cs="Times New Roman"/>
          <w:sz w:val="20"/>
          <w:szCs w:val="20"/>
          <w:lang w:val="ro-MD"/>
        </w:rPr>
        <w:t>canalizare</w:t>
      </w:r>
      <w:r w:rsidRPr="00F435DC">
        <w:rPr>
          <w:rFonts w:cs="Times New Roman"/>
          <w:sz w:val="20"/>
          <w:szCs w:val="20"/>
          <w:lang w:val="ro-MD"/>
        </w:rPr>
        <w:t xml:space="preserve"> propus, cu indicarea debitelor prognozat, viteza de curgere, gradul de umplere și altă informații relevantă;</w:t>
      </w:r>
    </w:p>
    <w:p w14:paraId="3861837D" w14:textId="3D6790F4"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calcularea și dimensionarea și poziționarea stațiilor de pompare a ape</w:t>
      </w:r>
      <w:r w:rsidR="009C6382" w:rsidRPr="00F435DC">
        <w:rPr>
          <w:rFonts w:cs="Times New Roman"/>
          <w:sz w:val="20"/>
          <w:szCs w:val="20"/>
          <w:lang w:val="ro-MD"/>
        </w:rPr>
        <w:t>lor uate</w:t>
      </w:r>
      <w:r w:rsidRPr="00F435DC">
        <w:rPr>
          <w:rFonts w:cs="Times New Roman"/>
          <w:sz w:val="20"/>
          <w:szCs w:val="20"/>
          <w:lang w:val="ro-MD"/>
        </w:rPr>
        <w:t>;</w:t>
      </w:r>
    </w:p>
    <w:p w14:paraId="0FFE2236"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trasarea rețelelor de alimentare cu energie electrică pentru stațiile de pompare;</w:t>
      </w:r>
    </w:p>
    <w:p w14:paraId="7B376BF1" w14:textId="54D69BEC" w:rsidR="00133278"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costul estimativ generalizat al efectuării lucrărilor de construcție-montare, calculat pentru fiecare obiect de construcție și tip de lucrare în parte.</w:t>
      </w:r>
    </w:p>
    <w:p w14:paraId="77841DAD" w14:textId="48CEF63E"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Proiectul tehnic preliminar va fi predat autorității contractante în format electronic și pe suport de hârtie, </w:t>
      </w:r>
      <w:r w:rsidRPr="00F435DC">
        <w:rPr>
          <w:rFonts w:cs="Times New Roman"/>
          <w:b/>
          <w:bCs/>
          <w:sz w:val="20"/>
          <w:szCs w:val="20"/>
          <w:lang w:val="ro-MD"/>
        </w:rPr>
        <w:t xml:space="preserve">în </w:t>
      </w:r>
      <w:r w:rsidR="00F43BDB" w:rsidRPr="00F435DC">
        <w:rPr>
          <w:rFonts w:cs="Times New Roman"/>
          <w:b/>
          <w:bCs/>
          <w:sz w:val="20"/>
          <w:szCs w:val="20"/>
          <w:lang w:val="ro-MD"/>
        </w:rPr>
        <w:t>3</w:t>
      </w:r>
      <w:r w:rsidRPr="00F435DC">
        <w:rPr>
          <w:rFonts w:cs="Times New Roman"/>
          <w:b/>
          <w:bCs/>
          <w:sz w:val="20"/>
          <w:szCs w:val="20"/>
          <w:lang w:val="ro-MD"/>
        </w:rPr>
        <w:t xml:space="preserve"> exemplare</w:t>
      </w:r>
      <w:r w:rsidRPr="00F435DC">
        <w:rPr>
          <w:rFonts w:cs="Times New Roman"/>
          <w:sz w:val="20"/>
          <w:szCs w:val="20"/>
          <w:lang w:val="ro-MD"/>
        </w:rPr>
        <w:t xml:space="preserve">. Autoritatea contractantă și Beneficiarul în decurs de </w:t>
      </w:r>
      <w:r w:rsidRPr="00F435DC">
        <w:rPr>
          <w:rFonts w:cs="Times New Roman"/>
          <w:b/>
          <w:bCs/>
          <w:sz w:val="20"/>
          <w:szCs w:val="20"/>
          <w:lang w:val="ro-MD"/>
        </w:rPr>
        <w:t xml:space="preserve">10 zile </w:t>
      </w:r>
      <w:r w:rsidR="00F43BDB" w:rsidRPr="00F435DC">
        <w:rPr>
          <w:rFonts w:cs="Times New Roman"/>
          <w:b/>
          <w:bCs/>
          <w:sz w:val="20"/>
          <w:szCs w:val="20"/>
          <w:lang w:val="ro-MD"/>
        </w:rPr>
        <w:t>calendaristice</w:t>
      </w:r>
      <w:r w:rsidRPr="00F435DC">
        <w:rPr>
          <w:rFonts w:cs="Times New Roman"/>
          <w:sz w:val="20"/>
          <w:szCs w:val="20"/>
          <w:lang w:val="ro-MD"/>
        </w:rPr>
        <w:t xml:space="preserve"> va emite o notificare scrisă privind obiecțiile depistate sau lipsa de obiecții.</w:t>
      </w:r>
    </w:p>
    <w:p w14:paraId="6E62B9FD" w14:textId="2D6352D9" w:rsidR="000315FA"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Trecerea la perioada următoare de elaborare a Proiectului de Execuție va fi efectuată doar în urma aprobării scrise a proiectului tehnic preliminar de Autoritatea Contractantă.</w:t>
      </w:r>
    </w:p>
    <w:p w14:paraId="6AFEE02E" w14:textId="60F582E4" w:rsidR="007D27EB"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Perioada de elaborare a </w:t>
      </w:r>
      <w:r w:rsidR="00C42E84" w:rsidRPr="00F435DC">
        <w:rPr>
          <w:rFonts w:cs="Times New Roman"/>
          <w:b/>
          <w:bCs/>
          <w:sz w:val="20"/>
          <w:szCs w:val="20"/>
          <w:lang w:val="ro-MD"/>
        </w:rPr>
        <w:t>schiței de proiect</w:t>
      </w:r>
      <w:r w:rsidRPr="00F435DC">
        <w:rPr>
          <w:rFonts w:cs="Times New Roman"/>
          <w:sz w:val="20"/>
          <w:szCs w:val="20"/>
          <w:lang w:val="ro-MD"/>
        </w:rPr>
        <w:t xml:space="preserve"> este de cel mult </w:t>
      </w:r>
      <w:r w:rsidR="002D2B17" w:rsidRPr="00F435DC">
        <w:rPr>
          <w:rFonts w:cs="Times New Roman"/>
          <w:b/>
          <w:bCs/>
          <w:sz w:val="20"/>
          <w:szCs w:val="20"/>
          <w:lang w:val="ro-MD"/>
        </w:rPr>
        <w:t>9</w:t>
      </w:r>
      <w:r w:rsidR="00F43BDB" w:rsidRPr="00F435DC">
        <w:rPr>
          <w:rFonts w:cs="Times New Roman"/>
          <w:b/>
          <w:bCs/>
          <w:sz w:val="20"/>
          <w:szCs w:val="20"/>
          <w:lang w:val="ro-MD"/>
        </w:rPr>
        <w:t>0 zile calendaristice</w:t>
      </w:r>
      <w:r w:rsidR="00F43BDB" w:rsidRPr="00F435DC">
        <w:rPr>
          <w:rFonts w:cs="Times New Roman"/>
          <w:sz w:val="20"/>
          <w:szCs w:val="20"/>
          <w:lang w:val="ro-MD"/>
        </w:rPr>
        <w:t xml:space="preserve"> </w:t>
      </w:r>
      <w:r w:rsidRPr="00F435DC">
        <w:rPr>
          <w:rFonts w:cs="Times New Roman"/>
          <w:sz w:val="20"/>
          <w:szCs w:val="20"/>
          <w:lang w:val="ro-MD"/>
        </w:rPr>
        <w:t>de la semnarea contractului.</w:t>
      </w:r>
    </w:p>
    <w:p w14:paraId="047C1B1E" w14:textId="58B34B07" w:rsidR="004616A8" w:rsidRPr="00F435DC" w:rsidRDefault="004616A8"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Faza de proiectare II. Memoriu și proiect de execuție (ME/PE)</w:t>
      </w:r>
    </w:p>
    <w:p w14:paraId="282913CF"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Condiții privind elaborarea proiectului</w:t>
      </w:r>
    </w:p>
    <w:p w14:paraId="4AE9B1BB"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Documentația de proiect se va elabora cu respectarea documentelor normative în vigoare în Republica Moldova, și anume:</w:t>
      </w:r>
    </w:p>
    <w:p w14:paraId="2FD792B1" w14:textId="77777777" w:rsidR="00EF0966"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-NCM A.07.02-2012 „Procedura de elaborare, avizare, aprobare și conținutul-cadru al documentației de proiect pentru construcții. Cerințe și prevederi principale”;</w:t>
      </w:r>
    </w:p>
    <w:p w14:paraId="7582545A"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-CP G.03.08:2020 „Instalații și rețele de alimentare cu apă și canalizare. Proiectarea și construcția sistemelor exterioare de alimentare cu apă potabilă pentru localități mici, cu un consum sub 200 m3/zi”;</w:t>
      </w:r>
    </w:p>
    <w:p w14:paraId="23EB02DA"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lastRenderedPageBreak/>
        <w:t>-СНиП 2.04.02-84 “Водоснабжение. Наружные сети и сооружения”, cu excepția normei specifice de apă pe cap de locuitor care a fost modificata prin procesul Verbal nr.6 al ședinței Comitetului Tehnic CT-C 09 „Instalații și rețele de alimentare cu apă și canalizare” din 25 august 2015, vezi anexa nr.4;</w:t>
      </w:r>
    </w:p>
    <w:p w14:paraId="09D91CDF"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-СНиП 2.04.03-85 “Канализация. Наружные сети и сооружения”;</w:t>
      </w:r>
    </w:p>
    <w:p w14:paraId="693548E9"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-СР G.03.02 - 2006 „Proiectarea și montarea conductelor sistemelor de alimentare cu apă și canalizare din materiale de polimeri”;</w:t>
      </w:r>
    </w:p>
    <w:p w14:paraId="3C3B11CC" w14:textId="17E18D3C" w:rsidR="004616A8" w:rsidRPr="00F435DC" w:rsidRDefault="00EF0966"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4616A8" w:rsidRPr="00F435DC">
        <w:rPr>
          <w:rFonts w:cs="Times New Roman"/>
          <w:sz w:val="20"/>
          <w:szCs w:val="20"/>
          <w:lang w:val="ro-MD"/>
        </w:rPr>
        <w:t>NCM B.01.02-2005 „Instrucțiuni privind conținutul, principiile metodologice de elaborare, avizare și aprobare a documentației de urbanism și amenajare a teritoriului”;</w:t>
      </w:r>
    </w:p>
    <w:p w14:paraId="4126A251"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-NCM B.01.03-2005 „Planuri generale a întreprinderilor industriale”;</w:t>
      </w:r>
    </w:p>
    <w:p w14:paraId="30BCBF00"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-СНиП 2.02.01-83 „Основания зданий и сооружений”;</w:t>
      </w:r>
    </w:p>
    <w:p w14:paraId="46820163" w14:textId="7CC6B279"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-NCM F.02.02-2006 „Calculul, proiectarea și alcătuirea elementelor de construcții din beton armat și beton precomprimat. MD 1. M.O. № 125-129 an.2013”;</w:t>
      </w:r>
      <w:r w:rsidR="00C42E84" w:rsidRPr="00F435DC">
        <w:rPr>
          <w:rFonts w:cs="Times New Roman"/>
          <w:sz w:val="20"/>
          <w:szCs w:val="20"/>
          <w:lang w:val="ro-MD"/>
        </w:rPr>
        <w:t xml:space="preserve"> </w:t>
      </w:r>
      <w:r w:rsidR="00EF0966" w:rsidRPr="00F435DC">
        <w:rPr>
          <w:rFonts w:cs="Times New Roman"/>
          <w:sz w:val="20"/>
          <w:szCs w:val="20"/>
          <w:lang w:val="ro-MD"/>
        </w:rPr>
        <w:t>etc</w:t>
      </w:r>
      <w:r w:rsidRPr="00F435DC">
        <w:rPr>
          <w:rFonts w:cs="Times New Roman"/>
          <w:sz w:val="20"/>
          <w:szCs w:val="20"/>
          <w:lang w:val="ro-MD"/>
        </w:rPr>
        <w:t>.</w:t>
      </w:r>
    </w:p>
    <w:p w14:paraId="57269FF8" w14:textId="34277D7E" w:rsidR="00AE261C" w:rsidRPr="00F435DC" w:rsidRDefault="00AE261C" w:rsidP="00E57B2A">
      <w:pPr>
        <w:tabs>
          <w:tab w:val="left" w:pos="567"/>
          <w:tab w:val="left" w:pos="851"/>
        </w:tabs>
        <w:spacing w:before="60" w:after="60"/>
        <w:ind w:firstLine="567"/>
        <w:jc w:val="both"/>
        <w:rPr>
          <w:rFonts w:cs="Times New Roman"/>
          <w:color w:val="FF0000"/>
          <w:sz w:val="20"/>
          <w:szCs w:val="20"/>
          <w:lang w:val="ro-MD"/>
        </w:rPr>
      </w:pPr>
      <w:r w:rsidRPr="00F435DC">
        <w:rPr>
          <w:rFonts w:cs="Times New Roman"/>
          <w:sz w:val="20"/>
          <w:szCs w:val="20"/>
          <w:lang w:val="ro-MD"/>
        </w:rPr>
        <w:t xml:space="preserve">Proiectul de execuție trebuie să fie făcut în baza proiectului tehnic preliminar aprobat. Acesta va include desenele tehnice de execuție, specificațiile tehnice, standardele care trebuie respectate, hărți și planurile gata pentru execuție, desene detaliate ale fiecărei componente și sub-componente și echipament, la o scară, pentru ca proiectul să poată fi implementat. Calculul costurilor detaliate. Proiectul de execuție trebuie să respecte prevederilor din </w:t>
      </w:r>
      <w:r w:rsidR="000315FA" w:rsidRPr="00F435DC">
        <w:rPr>
          <w:rFonts w:cs="Times New Roman"/>
          <w:sz w:val="20"/>
          <w:szCs w:val="20"/>
          <w:lang w:val="ro-MD"/>
        </w:rPr>
        <w:t>caietul de sarcini</w:t>
      </w:r>
      <w:r w:rsidRPr="00F435DC">
        <w:rPr>
          <w:rFonts w:cs="Times New Roman"/>
          <w:sz w:val="20"/>
          <w:szCs w:val="20"/>
          <w:lang w:val="ro-MD"/>
        </w:rPr>
        <w:t>.</w:t>
      </w:r>
    </w:p>
    <w:p w14:paraId="1BFDE419" w14:textId="4B8E7C43" w:rsidR="00AE4612" w:rsidRPr="00F435DC" w:rsidRDefault="00F43BD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Perioada de elaborare a proiectului de execuție este de </w:t>
      </w:r>
      <w:r w:rsidR="002D2B17" w:rsidRPr="00F435DC">
        <w:rPr>
          <w:rFonts w:cs="Times New Roman"/>
          <w:b/>
          <w:bCs/>
          <w:sz w:val="20"/>
          <w:szCs w:val="20"/>
          <w:lang w:val="ro-MD"/>
        </w:rPr>
        <w:t>12</w:t>
      </w:r>
      <w:r w:rsidRPr="00F435DC">
        <w:rPr>
          <w:rFonts w:cs="Times New Roman"/>
          <w:b/>
          <w:bCs/>
          <w:sz w:val="20"/>
          <w:szCs w:val="20"/>
          <w:lang w:val="ro-MD"/>
        </w:rPr>
        <w:t>0 zile calendaristice</w:t>
      </w:r>
      <w:r w:rsidRPr="00F435DC">
        <w:rPr>
          <w:rFonts w:cs="Times New Roman"/>
          <w:sz w:val="20"/>
          <w:szCs w:val="20"/>
          <w:lang w:val="ro-MD"/>
        </w:rPr>
        <w:t xml:space="preserve"> de la semnarea </w:t>
      </w:r>
      <w:r w:rsidR="00B702C5" w:rsidRPr="00F435DC">
        <w:rPr>
          <w:rFonts w:cs="Times New Roman"/>
          <w:sz w:val="20"/>
          <w:szCs w:val="20"/>
          <w:lang w:val="ro-MD"/>
        </w:rPr>
        <w:t>C</w:t>
      </w:r>
      <w:r w:rsidRPr="00F435DC">
        <w:rPr>
          <w:rFonts w:cs="Times New Roman"/>
          <w:sz w:val="20"/>
          <w:szCs w:val="20"/>
          <w:lang w:val="ro-MD"/>
        </w:rPr>
        <w:t>ontractului.</w:t>
      </w:r>
    </w:p>
    <w:p w14:paraId="73D08C08" w14:textId="77777777" w:rsidR="001952DC" w:rsidRPr="00F435DC" w:rsidRDefault="001952DC" w:rsidP="00E57B2A">
      <w:pPr>
        <w:tabs>
          <w:tab w:val="left" w:pos="567"/>
          <w:tab w:val="left" w:pos="851"/>
        </w:tabs>
        <w:spacing w:before="60" w:after="60"/>
        <w:jc w:val="both"/>
        <w:rPr>
          <w:rFonts w:cs="Times New Roman"/>
          <w:b/>
          <w:bCs/>
          <w:sz w:val="20"/>
          <w:szCs w:val="20"/>
          <w:lang w:val="ro-MD"/>
        </w:rPr>
      </w:pPr>
      <w:r w:rsidRPr="00F435DC">
        <w:rPr>
          <w:rFonts w:cs="Times New Roman"/>
          <w:b/>
          <w:bCs/>
          <w:sz w:val="20"/>
          <w:szCs w:val="20"/>
          <w:lang w:val="ro-MD"/>
        </w:rPr>
        <w:t>Condiții de prezentare a documentației de proiect</w:t>
      </w:r>
    </w:p>
    <w:p w14:paraId="22990884" w14:textId="62000860" w:rsidR="001952DC" w:rsidRPr="00F435DC" w:rsidRDefault="001952DC" w:rsidP="00AC3FEB">
      <w:pPr>
        <w:pStyle w:val="a3"/>
        <w:numPr>
          <w:ilvl w:val="0"/>
          <w:numId w:val="1"/>
        </w:numPr>
        <w:tabs>
          <w:tab w:val="left" w:pos="567"/>
          <w:tab w:val="left" w:pos="851"/>
        </w:tabs>
        <w:spacing w:before="60" w:after="60"/>
        <w:ind w:left="0" w:firstLine="567"/>
        <w:jc w:val="both"/>
        <w:rPr>
          <w:rFonts w:cs="Times New Roman"/>
          <w:sz w:val="20"/>
          <w:szCs w:val="20"/>
          <w:lang w:val="ro-MD"/>
        </w:rPr>
      </w:pPr>
      <w:r w:rsidRPr="00F435DC">
        <w:rPr>
          <w:rFonts w:cs="Times New Roman"/>
          <w:sz w:val="20"/>
          <w:szCs w:val="20"/>
          <w:lang w:val="ro-MD"/>
        </w:rPr>
        <w:t xml:space="preserve">Documentația de proiect, obligatoriu, vor fi elaborate </w:t>
      </w:r>
      <w:r w:rsidRPr="00F435DC">
        <w:rPr>
          <w:rFonts w:cs="Times New Roman"/>
          <w:b/>
          <w:bCs/>
          <w:sz w:val="20"/>
          <w:szCs w:val="20"/>
          <w:lang w:val="ro-MD"/>
        </w:rPr>
        <w:t>în limba română, în format electronic (formatul DWG, PDF, Word, Excel, KOS cu valoare resurselor zero),</w:t>
      </w:r>
      <w:r w:rsidRPr="00F435DC">
        <w:rPr>
          <w:rFonts w:cs="Times New Roman"/>
          <w:sz w:val="20"/>
          <w:szCs w:val="20"/>
          <w:lang w:val="ro-MD"/>
        </w:rPr>
        <w:t xml:space="preserve"> fără a fi incluse părți scanate sau executate de mână. Proiectul de execuție va fi prestat Autorității Contractante în format electronic și pe suport de hârtie în </w:t>
      </w:r>
      <w:r w:rsidR="009C6382" w:rsidRPr="00F435DC">
        <w:rPr>
          <w:rFonts w:cs="Times New Roman"/>
          <w:b/>
          <w:bCs/>
          <w:sz w:val="20"/>
          <w:szCs w:val="20"/>
          <w:lang w:val="ro-MD"/>
        </w:rPr>
        <w:t>3</w:t>
      </w:r>
      <w:r w:rsidRPr="00F435DC">
        <w:rPr>
          <w:rFonts w:cs="Times New Roman"/>
          <w:b/>
          <w:bCs/>
          <w:sz w:val="20"/>
          <w:szCs w:val="20"/>
          <w:lang w:val="ro-MD"/>
        </w:rPr>
        <w:t xml:space="preserve"> (</w:t>
      </w:r>
      <w:r w:rsidR="009C6382" w:rsidRPr="00F435DC">
        <w:rPr>
          <w:rFonts w:cs="Times New Roman"/>
          <w:b/>
          <w:bCs/>
          <w:sz w:val="20"/>
          <w:szCs w:val="20"/>
          <w:lang w:val="ro-MD"/>
        </w:rPr>
        <w:t>trei</w:t>
      </w:r>
      <w:r w:rsidRPr="00F435DC">
        <w:rPr>
          <w:rFonts w:cs="Times New Roman"/>
          <w:b/>
          <w:bCs/>
          <w:sz w:val="20"/>
          <w:szCs w:val="20"/>
          <w:lang w:val="ro-MD"/>
        </w:rPr>
        <w:t>) exemplare</w:t>
      </w:r>
      <w:r w:rsidRPr="00F435DC">
        <w:rPr>
          <w:rFonts w:cs="Times New Roman"/>
          <w:sz w:val="20"/>
          <w:szCs w:val="20"/>
          <w:lang w:val="ro-MD"/>
        </w:rPr>
        <w:t xml:space="preserve"> și va cuprinde:</w:t>
      </w:r>
    </w:p>
    <w:p w14:paraId="63E8824C" w14:textId="77777777" w:rsidR="001952DC" w:rsidRPr="00F435DC" w:rsidRDefault="001952D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Partea scrisă (memoriul explicativ, care conține informație privind soluțiile tehnologice adoptate, trimiteri la documentele normative folosite pentru elaborarea documentației de execuție, calculul hidraulic a întregului sistem);</w:t>
      </w:r>
    </w:p>
    <w:p w14:paraId="69DB8F59" w14:textId="77777777" w:rsidR="001952DC" w:rsidRPr="00F435DC" w:rsidRDefault="001952D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Partea grafică în volum complet (piesele desenate, care reprezintă soluțiile tehnologice adoptate, executate sub formă de desene tehnice, scheme și planuri în formă grafică);</w:t>
      </w:r>
    </w:p>
    <w:p w14:paraId="27173F32" w14:textId="77777777" w:rsidR="001952DC" w:rsidRPr="00F435DC" w:rsidRDefault="001952D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Documentația de deviz, care determină costul de deviz al obiectului, devizul general și devizul local.</w:t>
      </w:r>
    </w:p>
    <w:p w14:paraId="41E0304A" w14:textId="77777777" w:rsidR="001952DC" w:rsidRPr="00F435DC" w:rsidRDefault="001952DC" w:rsidP="00AC3FEB">
      <w:pPr>
        <w:pStyle w:val="a3"/>
        <w:numPr>
          <w:ilvl w:val="0"/>
          <w:numId w:val="1"/>
        </w:numPr>
        <w:tabs>
          <w:tab w:val="left" w:pos="567"/>
          <w:tab w:val="left" w:pos="851"/>
        </w:tabs>
        <w:spacing w:before="60" w:after="60"/>
        <w:ind w:left="0" w:firstLine="567"/>
        <w:jc w:val="both"/>
        <w:rPr>
          <w:rFonts w:cs="Times New Roman"/>
          <w:sz w:val="20"/>
          <w:szCs w:val="20"/>
          <w:lang w:val="ro-MD"/>
        </w:rPr>
      </w:pPr>
      <w:r w:rsidRPr="00F435DC">
        <w:rPr>
          <w:rFonts w:cs="Times New Roman"/>
          <w:sz w:val="20"/>
          <w:szCs w:val="20"/>
          <w:lang w:val="ro-MD"/>
        </w:rPr>
        <w:t>Ofertantul va prezenta varianta finala a devizului în format Word cât și KOS cu valoarea resurselor zero.</w:t>
      </w:r>
    </w:p>
    <w:p w14:paraId="561151F9" w14:textId="77777777" w:rsidR="001A464C" w:rsidRPr="00F435DC" w:rsidRDefault="001A464C" w:rsidP="00E57B2A">
      <w:pPr>
        <w:tabs>
          <w:tab w:val="left" w:pos="567"/>
          <w:tab w:val="left" w:pos="851"/>
        </w:tabs>
        <w:spacing w:before="60" w:after="60"/>
        <w:jc w:val="both"/>
        <w:rPr>
          <w:rFonts w:cs="Times New Roman"/>
          <w:sz w:val="20"/>
          <w:szCs w:val="20"/>
          <w:lang w:val="ro-MD"/>
        </w:rPr>
      </w:pPr>
    </w:p>
    <w:p w14:paraId="75A533A7" w14:textId="02C751AB" w:rsidR="00C42E84" w:rsidRPr="00F435DC" w:rsidRDefault="001952D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Documentația de proiect va fi formată din următoarele tomuri, compartimente și capitole:</w:t>
      </w:r>
    </w:p>
    <w:p w14:paraId="0C851F32" w14:textId="335C43E3" w:rsidR="001952DC" w:rsidRPr="00F435DC" w:rsidRDefault="001952DC" w:rsidP="00E57B2A">
      <w:pPr>
        <w:spacing w:after="0"/>
        <w:rPr>
          <w:rFonts w:eastAsia="MS Mincho" w:cs="Times New Roman"/>
          <w:b/>
          <w:sz w:val="20"/>
          <w:szCs w:val="20"/>
          <w:lang w:val="ro-MD" w:eastAsia="ja-JP"/>
        </w:rPr>
      </w:pPr>
      <w:r w:rsidRPr="00F435DC">
        <w:rPr>
          <w:rFonts w:eastAsia="MS Mincho" w:cs="Times New Roman"/>
          <w:b/>
          <w:sz w:val="20"/>
          <w:szCs w:val="20"/>
          <w:lang w:val="ro-MD" w:eastAsia="ja-JP"/>
        </w:rPr>
        <w:t xml:space="preserve">TOM I - Construcții Inginerești </w:t>
      </w:r>
    </w:p>
    <w:p w14:paraId="6A0A7743" w14:textId="77777777"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Date Generale (DG):</w:t>
      </w:r>
    </w:p>
    <w:p w14:paraId="2E8E24BA" w14:textId="22A7D7F4" w:rsidR="001952DC" w:rsidRPr="00F435DC" w:rsidRDefault="001952DC" w:rsidP="00E57B2A">
      <w:pPr>
        <w:spacing w:after="0"/>
        <w:ind w:right="-2"/>
        <w:rPr>
          <w:rFonts w:eastAsia="Arial" w:cs="Times New Roman"/>
          <w:b/>
          <w:i/>
          <w:position w:val="-1"/>
          <w:sz w:val="20"/>
          <w:szCs w:val="20"/>
          <w:lang w:val="ro-MD"/>
        </w:rPr>
      </w:pPr>
      <w:r w:rsidRPr="00F435DC">
        <w:rPr>
          <w:rFonts w:eastAsia="Arial" w:cs="Times New Roman"/>
          <w:sz w:val="20"/>
          <w:szCs w:val="20"/>
          <w:lang w:val="ro-MD"/>
        </w:rPr>
        <w:t>Datele generale</w:t>
      </w:r>
      <w:r w:rsidRPr="00F435DC">
        <w:rPr>
          <w:rFonts w:eastAsia="MS Mincho" w:cs="Times New Roman"/>
          <w:sz w:val="20"/>
          <w:szCs w:val="20"/>
          <w:lang w:val="ro-MD" w:eastAsia="ja-JP"/>
        </w:rPr>
        <w:t xml:space="preserve"> trebuie să fie elaborat </w:t>
      </w:r>
      <w:r w:rsidRPr="00F435DC">
        <w:rPr>
          <w:rFonts w:eastAsia="Arial" w:cs="Times New Roman"/>
          <w:sz w:val="20"/>
          <w:szCs w:val="20"/>
          <w:lang w:val="ro-MD"/>
        </w:rPr>
        <w:t>tre</w:t>
      </w:r>
      <w:r w:rsidRPr="00F435DC">
        <w:rPr>
          <w:rFonts w:eastAsia="Arial" w:cs="Times New Roman"/>
          <w:spacing w:val="-1"/>
          <w:sz w:val="20"/>
          <w:szCs w:val="20"/>
          <w:lang w:val="ro-MD"/>
        </w:rPr>
        <w:t>b</w:t>
      </w:r>
      <w:r w:rsidRPr="00F435DC">
        <w:rPr>
          <w:rFonts w:eastAsia="Arial" w:cs="Times New Roman"/>
          <w:spacing w:val="1"/>
          <w:sz w:val="20"/>
          <w:szCs w:val="20"/>
          <w:lang w:val="ro-MD"/>
        </w:rPr>
        <w:t>u</w:t>
      </w:r>
      <w:r w:rsidRPr="00F435DC">
        <w:rPr>
          <w:rFonts w:eastAsia="Arial" w:cs="Times New Roman"/>
          <w:sz w:val="20"/>
          <w:szCs w:val="20"/>
          <w:lang w:val="ro-MD"/>
        </w:rPr>
        <w:t>ie</w:t>
      </w:r>
      <w:r w:rsidRPr="00F435DC">
        <w:rPr>
          <w:rFonts w:eastAsia="Arial" w:cs="Times New Roman"/>
          <w:spacing w:val="53"/>
          <w:sz w:val="20"/>
          <w:szCs w:val="20"/>
          <w:lang w:val="ro-MD"/>
        </w:rPr>
        <w:t xml:space="preserv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1E23AFD1"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b/>
          <w:sz w:val="20"/>
          <w:szCs w:val="20"/>
          <w:lang w:val="ro-MD"/>
        </w:rPr>
        <w:t xml:space="preserve">- </w:t>
      </w:r>
      <w:r w:rsidRPr="00F435DC">
        <w:rPr>
          <w:rFonts w:eastAsia="Arial" w:cs="Times New Roman"/>
          <w:sz w:val="20"/>
          <w:szCs w:val="20"/>
          <w:lang w:val="ro-MD"/>
        </w:rPr>
        <w:t>Denumirea obiectivului de învestiții;</w:t>
      </w:r>
    </w:p>
    <w:p w14:paraId="08258690" w14:textId="1FB09004"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Investitorul</w:t>
      </w:r>
      <w:r w:rsidR="00310EC8" w:rsidRPr="00F435DC">
        <w:rPr>
          <w:rFonts w:eastAsia="Arial" w:cs="Times New Roman"/>
          <w:sz w:val="20"/>
          <w:szCs w:val="20"/>
          <w:lang w:val="ro-MD"/>
        </w:rPr>
        <w:t xml:space="preserve">/ </w:t>
      </w:r>
      <w:r w:rsidRPr="00F435DC">
        <w:rPr>
          <w:rFonts w:eastAsia="Arial" w:cs="Times New Roman"/>
          <w:sz w:val="20"/>
          <w:szCs w:val="20"/>
          <w:lang w:val="ro-MD"/>
        </w:rPr>
        <w:t>Beneficiarii</w:t>
      </w:r>
      <w:r w:rsidR="00310EC8" w:rsidRPr="00F435DC">
        <w:rPr>
          <w:rFonts w:eastAsia="Arial" w:cs="Times New Roman"/>
          <w:sz w:val="20"/>
          <w:szCs w:val="20"/>
          <w:lang w:val="ro-MD"/>
        </w:rPr>
        <w:t>/</w:t>
      </w:r>
      <w:r w:rsidRPr="00F435DC">
        <w:rPr>
          <w:rFonts w:eastAsia="Arial" w:cs="Times New Roman"/>
          <w:sz w:val="20"/>
          <w:szCs w:val="20"/>
          <w:lang w:val="ro-MD"/>
        </w:rPr>
        <w:t xml:space="preserve"> Proiectantul;</w:t>
      </w:r>
    </w:p>
    <w:p w14:paraId="22A7F1AB"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Cerințe și exigențe esențiale;</w:t>
      </w:r>
    </w:p>
    <w:p w14:paraId="1FEEFF2B"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Fazele de elaborare;</w:t>
      </w:r>
    </w:p>
    <w:p w14:paraId="2EBFEA7E"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Tabela cu cuprinsul proiectului;</w:t>
      </w:r>
    </w:p>
    <w:p w14:paraId="16AE7929" w14:textId="68E2C2D8" w:rsidR="001952DC" w:rsidRPr="00F435DC" w:rsidRDefault="001952DC" w:rsidP="00E57B2A">
      <w:pPr>
        <w:spacing w:after="0"/>
        <w:ind w:right="35"/>
        <w:rPr>
          <w:rFonts w:eastAsia="Arial" w:cs="Times New Roman"/>
          <w:b/>
          <w:sz w:val="20"/>
          <w:szCs w:val="20"/>
          <w:lang w:val="ro-MD"/>
        </w:rPr>
      </w:pPr>
      <w:r w:rsidRPr="00F435DC">
        <w:rPr>
          <w:rFonts w:eastAsia="Arial" w:cs="Times New Roman"/>
          <w:b/>
          <w:position w:val="-1"/>
          <w:sz w:val="20"/>
          <w:szCs w:val="20"/>
          <w:lang w:val="ro-MD"/>
        </w:rPr>
        <w:t>P</w:t>
      </w:r>
      <w:r w:rsidRPr="00F435DC">
        <w:rPr>
          <w:rFonts w:eastAsia="Arial" w:cs="Times New Roman"/>
          <w:b/>
          <w:spacing w:val="-2"/>
          <w:position w:val="-1"/>
          <w:sz w:val="20"/>
          <w:szCs w:val="20"/>
          <w:lang w:val="ro-MD"/>
        </w:rPr>
        <w:t>l</w:t>
      </w:r>
      <w:r w:rsidRPr="00F435DC">
        <w:rPr>
          <w:rFonts w:eastAsia="Arial" w:cs="Times New Roman"/>
          <w:b/>
          <w:spacing w:val="1"/>
          <w:position w:val="-1"/>
          <w:sz w:val="20"/>
          <w:szCs w:val="20"/>
          <w:lang w:val="ro-MD"/>
        </w:rPr>
        <w:t>a</w:t>
      </w:r>
      <w:r w:rsidRPr="00F435DC">
        <w:rPr>
          <w:rFonts w:eastAsia="Arial" w:cs="Times New Roman"/>
          <w:b/>
          <w:position w:val="-1"/>
          <w:sz w:val="20"/>
          <w:szCs w:val="20"/>
          <w:lang w:val="ro-MD"/>
        </w:rPr>
        <w:t>nul</w:t>
      </w:r>
      <w:r w:rsidRPr="00F435DC">
        <w:rPr>
          <w:rFonts w:eastAsia="Arial" w:cs="Times New Roman"/>
          <w:b/>
          <w:spacing w:val="1"/>
          <w:position w:val="-1"/>
          <w:sz w:val="20"/>
          <w:szCs w:val="20"/>
          <w:lang w:val="ro-MD"/>
        </w:rPr>
        <w:t xml:space="preserve"> </w:t>
      </w:r>
      <w:r w:rsidRPr="00F435DC">
        <w:rPr>
          <w:rFonts w:eastAsia="Arial" w:cs="Times New Roman"/>
          <w:b/>
          <w:position w:val="-1"/>
          <w:sz w:val="20"/>
          <w:szCs w:val="20"/>
          <w:lang w:val="ro-MD"/>
        </w:rPr>
        <w:t>Ge</w:t>
      </w:r>
      <w:r w:rsidRPr="00F435DC">
        <w:rPr>
          <w:rFonts w:eastAsia="Arial" w:cs="Times New Roman"/>
          <w:b/>
          <w:spacing w:val="-3"/>
          <w:position w:val="-1"/>
          <w:sz w:val="20"/>
          <w:szCs w:val="20"/>
          <w:lang w:val="ro-MD"/>
        </w:rPr>
        <w:t>n</w:t>
      </w:r>
      <w:r w:rsidRPr="00F435DC">
        <w:rPr>
          <w:rFonts w:eastAsia="Arial" w:cs="Times New Roman"/>
          <w:b/>
          <w:spacing w:val="1"/>
          <w:position w:val="-1"/>
          <w:sz w:val="20"/>
          <w:szCs w:val="20"/>
          <w:lang w:val="ro-MD"/>
        </w:rPr>
        <w:t>e</w:t>
      </w:r>
      <w:r w:rsidRPr="00F435DC">
        <w:rPr>
          <w:rFonts w:eastAsia="Arial" w:cs="Times New Roman"/>
          <w:b/>
          <w:position w:val="-1"/>
          <w:sz w:val="20"/>
          <w:szCs w:val="20"/>
          <w:lang w:val="ro-MD"/>
        </w:rPr>
        <w:t>r</w:t>
      </w:r>
      <w:r w:rsidRPr="00F435DC">
        <w:rPr>
          <w:rFonts w:eastAsia="Arial" w:cs="Times New Roman"/>
          <w:b/>
          <w:spacing w:val="1"/>
          <w:position w:val="-1"/>
          <w:sz w:val="20"/>
          <w:szCs w:val="20"/>
          <w:lang w:val="ro-MD"/>
        </w:rPr>
        <w:t>a</w:t>
      </w:r>
      <w:r w:rsidRPr="00F435DC">
        <w:rPr>
          <w:rFonts w:eastAsia="Arial" w:cs="Times New Roman"/>
          <w:b/>
          <w:position w:val="-1"/>
          <w:sz w:val="20"/>
          <w:szCs w:val="20"/>
          <w:lang w:val="ro-MD"/>
        </w:rPr>
        <w:t>l (PG):</w:t>
      </w:r>
    </w:p>
    <w:p w14:paraId="3E6AE07A" w14:textId="0953859B" w:rsidR="001952DC" w:rsidRPr="00F435DC" w:rsidRDefault="001952DC" w:rsidP="00E57B2A">
      <w:pPr>
        <w:spacing w:after="0"/>
        <w:ind w:right="-2"/>
        <w:rPr>
          <w:rFonts w:eastAsia="Arial" w:cs="Times New Roman"/>
          <w:b/>
          <w:i/>
          <w:position w:val="-1"/>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l</w:t>
      </w:r>
      <w:r w:rsidRPr="00F435DC">
        <w:rPr>
          <w:rFonts w:eastAsia="MS Mincho" w:cs="Times New Roman"/>
          <w:sz w:val="20"/>
          <w:szCs w:val="20"/>
          <w:lang w:val="ro-MD" w:eastAsia="ja-JP"/>
        </w:rPr>
        <w:t xml:space="preserve"> PG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25328635"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Date Generale;</w:t>
      </w:r>
    </w:p>
    <w:p w14:paraId="1E536996"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situație;</w:t>
      </w:r>
    </w:p>
    <w:p w14:paraId="01065A2A"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trasare;</w:t>
      </w:r>
    </w:p>
    <w:p w14:paraId="6BBDB959"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sistematizare pe verticală;</w:t>
      </w:r>
    </w:p>
    <w:p w14:paraId="687C7F18"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 xml:space="preserve">Planul de terasament; </w:t>
      </w:r>
    </w:p>
    <w:p w14:paraId="0B24B987"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amenajarea teritoriului;</w:t>
      </w:r>
    </w:p>
    <w:p w14:paraId="7CC9E853" w14:textId="169430E3" w:rsidR="00C42E84"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îngrădiri metalice;</w:t>
      </w:r>
    </w:p>
    <w:p w14:paraId="4AAF40B8" w14:textId="36191F13"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Elemente de Construcții (C):</w:t>
      </w:r>
    </w:p>
    <w:p w14:paraId="4052C290" w14:textId="49258F56" w:rsidR="001952DC" w:rsidRPr="00F435DC" w:rsidRDefault="001952DC" w:rsidP="00E57B2A">
      <w:pPr>
        <w:spacing w:after="0"/>
        <w:ind w:right="-34"/>
        <w:rPr>
          <w:rFonts w:eastAsia="MS Mincho" w:cs="Times New Roman"/>
          <w:sz w:val="20"/>
          <w:szCs w:val="20"/>
          <w:lang w:val="ro-MD" w:eastAsia="ja-JP"/>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 xml:space="preserve">l </w:t>
      </w:r>
      <w:r w:rsidRPr="00F435DC">
        <w:rPr>
          <w:rFonts w:eastAsia="MS Mincho" w:cs="Times New Roman"/>
          <w:sz w:val="20"/>
          <w:szCs w:val="20"/>
          <w:lang w:val="ro-MD" w:eastAsia="ja-JP"/>
        </w:rPr>
        <w:t xml:space="preserve">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41FEE17C" w14:textId="77777777" w:rsidR="001952DC" w:rsidRPr="00F435DC" w:rsidRDefault="001952DC" w:rsidP="00AC3FEB">
      <w:pPr>
        <w:pStyle w:val="a3"/>
        <w:numPr>
          <w:ilvl w:val="0"/>
          <w:numId w:val="5"/>
        </w:numPr>
        <w:spacing w:after="0"/>
        <w:ind w:left="851" w:right="19" w:hanging="284"/>
        <w:rPr>
          <w:rFonts w:eastAsia="Arial" w:cs="Times New Roman"/>
          <w:i/>
          <w:sz w:val="20"/>
          <w:szCs w:val="20"/>
          <w:lang w:val="ro-MD"/>
        </w:rPr>
      </w:pPr>
      <w:r w:rsidRPr="00F435DC">
        <w:rPr>
          <w:rFonts w:eastAsia="Arial" w:cs="Times New Roman"/>
          <w:i/>
          <w:sz w:val="20"/>
          <w:szCs w:val="20"/>
          <w:lang w:val="ro-MD"/>
        </w:rPr>
        <w:t>Construcții din beton armat (CBA);</w:t>
      </w:r>
    </w:p>
    <w:p w14:paraId="6A1D1D59" w14:textId="0C9D89DA" w:rsidR="001952DC" w:rsidRPr="00F435DC" w:rsidRDefault="001952DC" w:rsidP="00AC3FEB">
      <w:pPr>
        <w:pStyle w:val="a3"/>
        <w:numPr>
          <w:ilvl w:val="0"/>
          <w:numId w:val="5"/>
        </w:numPr>
        <w:spacing w:after="0"/>
        <w:ind w:left="851" w:right="19" w:hanging="284"/>
        <w:rPr>
          <w:rFonts w:eastAsia="Arial" w:cs="Times New Roman"/>
          <w:i/>
          <w:sz w:val="20"/>
          <w:szCs w:val="20"/>
          <w:lang w:val="ro-MD"/>
        </w:rPr>
      </w:pPr>
      <w:r w:rsidRPr="00F435DC">
        <w:rPr>
          <w:rFonts w:eastAsia="Arial" w:cs="Times New Roman"/>
          <w:i/>
          <w:sz w:val="20"/>
          <w:szCs w:val="20"/>
          <w:lang w:val="ro-MD"/>
        </w:rPr>
        <w:t>Construcții metalice (CM);</w:t>
      </w:r>
    </w:p>
    <w:p w14:paraId="4C235A51" w14:textId="6A411EDB" w:rsidR="001952DC" w:rsidRPr="00F435DC" w:rsidRDefault="001952DC" w:rsidP="00AC3FEB">
      <w:pPr>
        <w:pStyle w:val="a3"/>
        <w:numPr>
          <w:ilvl w:val="0"/>
          <w:numId w:val="5"/>
        </w:numPr>
        <w:spacing w:after="0"/>
        <w:ind w:left="851" w:right="19" w:hanging="284"/>
        <w:rPr>
          <w:rFonts w:eastAsia="Arial" w:cs="Times New Roman"/>
          <w:i/>
          <w:sz w:val="20"/>
          <w:szCs w:val="20"/>
          <w:lang w:val="ro-MD"/>
        </w:rPr>
      </w:pPr>
      <w:r w:rsidRPr="00F435DC">
        <w:rPr>
          <w:rFonts w:eastAsia="Arial" w:cs="Times New Roman"/>
          <w:i/>
          <w:sz w:val="20"/>
          <w:szCs w:val="20"/>
          <w:lang w:val="ro-MD"/>
        </w:rPr>
        <w:t>Construcții din lemn (CL).</w:t>
      </w:r>
    </w:p>
    <w:p w14:paraId="034CA7C7" w14:textId="67F7DC31"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Rețele interioare de alimentare cu apă și canalizare (RAC) și Rețele exterioare de alimentare cu apă și canalizare (REAC):</w:t>
      </w:r>
    </w:p>
    <w:p w14:paraId="2ECD224F" w14:textId="40BD4087" w:rsidR="001952DC" w:rsidRPr="00F435DC" w:rsidRDefault="001952DC" w:rsidP="00E57B2A">
      <w:pPr>
        <w:spacing w:after="0"/>
        <w:ind w:right="-34"/>
        <w:rPr>
          <w:rFonts w:eastAsia="Arial" w:cs="Times New Roman"/>
          <w:sz w:val="20"/>
          <w:szCs w:val="20"/>
          <w:lang w:val="ro-MD"/>
        </w:rPr>
      </w:pPr>
      <w:r w:rsidRPr="00F435DC">
        <w:rPr>
          <w:rFonts w:eastAsia="MS Mincho" w:cs="Times New Roman"/>
          <w:sz w:val="20"/>
          <w:szCs w:val="20"/>
          <w:lang w:val="ro-MD" w:eastAsia="ja-JP"/>
        </w:rPr>
        <w:t xml:space="preserve">Compartimentele RAC / REAC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0EAA0034" w14:textId="77777777" w:rsidR="001952DC" w:rsidRPr="00F435DC" w:rsidRDefault="001952DC" w:rsidP="00AC3FEB">
      <w:pPr>
        <w:pStyle w:val="a3"/>
        <w:numPr>
          <w:ilvl w:val="0"/>
          <w:numId w:val="6"/>
        </w:numPr>
        <w:spacing w:after="0"/>
        <w:ind w:left="851" w:right="-34" w:hanging="284"/>
        <w:rPr>
          <w:rFonts w:eastAsia="Arial" w:cs="Times New Roman"/>
          <w:i/>
          <w:sz w:val="20"/>
          <w:szCs w:val="20"/>
          <w:lang w:val="ro-MD"/>
        </w:rPr>
      </w:pPr>
      <w:r w:rsidRPr="00F435DC">
        <w:rPr>
          <w:rFonts w:eastAsia="Arial" w:cs="Times New Roman"/>
          <w:i/>
          <w:sz w:val="20"/>
          <w:szCs w:val="20"/>
          <w:lang w:val="ro-MD"/>
        </w:rPr>
        <w:t>Rețele interioare de alimentare cu apă și canalizare (RAC);</w:t>
      </w:r>
    </w:p>
    <w:p w14:paraId="2AD68AA8" w14:textId="77777777" w:rsidR="001952DC" w:rsidRPr="00F435DC" w:rsidRDefault="001952DC" w:rsidP="00AC3FEB">
      <w:pPr>
        <w:pStyle w:val="a3"/>
        <w:numPr>
          <w:ilvl w:val="0"/>
          <w:numId w:val="6"/>
        </w:numPr>
        <w:spacing w:after="0"/>
        <w:ind w:left="851" w:right="-34" w:hanging="284"/>
        <w:rPr>
          <w:rFonts w:eastAsia="Arial" w:cs="Times New Roman"/>
          <w:i/>
          <w:sz w:val="20"/>
          <w:szCs w:val="20"/>
          <w:lang w:val="ro-MD"/>
        </w:rPr>
      </w:pPr>
      <w:r w:rsidRPr="00F435DC">
        <w:rPr>
          <w:rFonts w:eastAsia="Arial" w:cs="Times New Roman"/>
          <w:i/>
          <w:sz w:val="20"/>
          <w:szCs w:val="20"/>
          <w:lang w:val="ro-MD"/>
        </w:rPr>
        <w:t>Rețele exterioare de alimentare cu apă și canalizare (REAC);</w:t>
      </w:r>
    </w:p>
    <w:p w14:paraId="16C700C0" w14:textId="79D2DFD1" w:rsidR="001952DC" w:rsidRPr="00F435DC" w:rsidRDefault="001952DC" w:rsidP="00AC3FEB">
      <w:pPr>
        <w:pStyle w:val="a3"/>
        <w:numPr>
          <w:ilvl w:val="0"/>
          <w:numId w:val="6"/>
        </w:numPr>
        <w:spacing w:after="0"/>
        <w:ind w:left="851" w:right="-34" w:hanging="284"/>
        <w:rPr>
          <w:rFonts w:eastAsia="Arial" w:cs="Times New Roman"/>
          <w:i/>
          <w:sz w:val="20"/>
          <w:szCs w:val="20"/>
          <w:lang w:val="ro-MD"/>
        </w:rPr>
      </w:pPr>
      <w:r w:rsidRPr="00F435DC">
        <w:rPr>
          <w:rFonts w:eastAsia="Arial" w:cs="Times New Roman"/>
          <w:i/>
          <w:sz w:val="20"/>
          <w:szCs w:val="20"/>
          <w:lang w:val="ro-MD"/>
        </w:rPr>
        <w:t>Specificația utilajului (SU).</w:t>
      </w:r>
    </w:p>
    <w:p w14:paraId="6B7484B0" w14:textId="096BA505" w:rsidR="001952DC" w:rsidRPr="00F435DC" w:rsidRDefault="001952DC" w:rsidP="00E57B2A">
      <w:pPr>
        <w:spacing w:after="0"/>
        <w:ind w:right="35"/>
        <w:rPr>
          <w:rFonts w:eastAsia="Arial" w:cs="Times New Roman"/>
          <w:b/>
          <w:bCs/>
          <w:iCs/>
          <w:sz w:val="20"/>
          <w:szCs w:val="20"/>
          <w:lang w:val="ro-MD"/>
        </w:rPr>
      </w:pPr>
      <w:r w:rsidRPr="00F435DC">
        <w:rPr>
          <w:rFonts w:eastAsia="Arial" w:cs="Times New Roman"/>
          <w:b/>
          <w:bCs/>
          <w:iCs/>
          <w:sz w:val="20"/>
          <w:szCs w:val="20"/>
          <w:lang w:val="ro-MD"/>
        </w:rPr>
        <w:t>Rețele exterioare de alimentare cu energie electrică, Alimentarea cu Energie Electrică, Echipament Electric de Forță, Iluminat Electric Interior și Iluminatul Electric Exterior (REAE / AEF/ EEF / IEE / IEI):</w:t>
      </w:r>
    </w:p>
    <w:p w14:paraId="701343F4" w14:textId="37614945" w:rsidR="001952DC" w:rsidRPr="00F435DC" w:rsidRDefault="001952DC" w:rsidP="00E57B2A">
      <w:pPr>
        <w:spacing w:after="0"/>
        <w:ind w:right="-34"/>
        <w:rPr>
          <w:rFonts w:eastAsia="Arial" w:cs="Times New Roman"/>
          <w:sz w:val="20"/>
          <w:szCs w:val="20"/>
          <w:lang w:val="ro-MD"/>
        </w:rPr>
      </w:pPr>
      <w:r w:rsidRPr="00F435DC">
        <w:rPr>
          <w:rFonts w:eastAsia="Arial" w:cs="Times New Roman"/>
          <w:sz w:val="20"/>
          <w:szCs w:val="20"/>
          <w:lang w:val="ro-MD"/>
        </w:rPr>
        <w:lastRenderedPageBreak/>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ele</w:t>
      </w:r>
      <w:r w:rsidRPr="00F435DC">
        <w:rPr>
          <w:rFonts w:eastAsia="Arial" w:cs="Times New Roman"/>
          <w:sz w:val="20"/>
          <w:szCs w:val="20"/>
          <w:lang w:val="ro-MD"/>
        </w:rPr>
        <w:t xml:space="preserve"> REAE/</w:t>
      </w:r>
      <w:r w:rsidRPr="00F435DC">
        <w:rPr>
          <w:rFonts w:eastAsia="Arial" w:cs="Times New Roman"/>
          <w:bCs/>
          <w:sz w:val="20"/>
          <w:szCs w:val="20"/>
          <w:lang w:val="ro-MD"/>
        </w:rPr>
        <w:t>AEF/IEE/IEI/EEF</w:t>
      </w:r>
      <w:r w:rsidRPr="00F435DC">
        <w:rPr>
          <w:rFonts w:eastAsia="MS Mincho" w:cs="Times New Roman"/>
          <w:sz w:val="20"/>
          <w:szCs w:val="20"/>
          <w:lang w:val="ro-MD" w:eastAsia="ja-JP"/>
        </w:rPr>
        <w:t xml:space="preserve">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2E22D6C3"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Rețele exterioare de alimentare cu energie electrică (REAE);</w:t>
      </w:r>
    </w:p>
    <w:p w14:paraId="0995B8B5"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Alimentare cu energie electrică (AEF);</w:t>
      </w:r>
    </w:p>
    <w:p w14:paraId="4FDB9E44"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Echipament electric de forță (EEF);</w:t>
      </w:r>
    </w:p>
    <w:p w14:paraId="37537E7B"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Iluminatul electric exterior (IEE);</w:t>
      </w:r>
    </w:p>
    <w:p w14:paraId="1927FE1E"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Iluminatul electric interior (IEI).</w:t>
      </w:r>
    </w:p>
    <w:p w14:paraId="46BE4C08" w14:textId="7A1B3CFB"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Specificația utilajului (SU).</w:t>
      </w:r>
    </w:p>
    <w:p w14:paraId="0D7797D1" w14:textId="54D2FB9E"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Automatizarea sistemului de aprovizionare cu apă și canalizare (A):</w:t>
      </w:r>
    </w:p>
    <w:p w14:paraId="4007D649" w14:textId="39CF2303"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AAC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07B4928D"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Automatizarea (A);</w:t>
      </w:r>
    </w:p>
    <w:p w14:paraId="3566F182" w14:textId="77777777"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bCs/>
          <w:i/>
          <w:iCs/>
          <w:sz w:val="20"/>
          <w:szCs w:val="20"/>
          <w:lang w:val="ro-MD"/>
        </w:rPr>
        <w:t>Automatizarea proceselor Tehnologice (APT);</w:t>
      </w:r>
    </w:p>
    <w:p w14:paraId="494BCA3D"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Automatizarea îmbunătățirii calitative a apei (AICA);</w:t>
      </w:r>
    </w:p>
    <w:p w14:paraId="7B9A60F8"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Automatizarea conductelor interioare de alimentare cu apă și canalizare (AAC);</w:t>
      </w:r>
    </w:p>
    <w:p w14:paraId="6C870FFD" w14:textId="77777777"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bCs/>
          <w:i/>
          <w:iCs/>
          <w:sz w:val="20"/>
          <w:szCs w:val="20"/>
          <w:lang w:val="ro-MD"/>
        </w:rPr>
        <w:t>Automatizarea încălzirii, ventilării și condiționării aerului (AIVC).</w:t>
      </w:r>
    </w:p>
    <w:p w14:paraId="26140E2F" w14:textId="21E6E42A"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i/>
          <w:sz w:val="20"/>
          <w:szCs w:val="20"/>
          <w:lang w:val="ro-MD"/>
        </w:rPr>
        <w:t>Specificația utilajului (SU).</w:t>
      </w:r>
    </w:p>
    <w:p w14:paraId="6A70E841" w14:textId="46B22F96"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Drumuri pentru Automobile (DA):</w:t>
      </w:r>
    </w:p>
    <w:p w14:paraId="088AF4E3" w14:textId="25997668"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DA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55E151D3"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Drumuri pentru automobile (DA);</w:t>
      </w:r>
    </w:p>
    <w:p w14:paraId="400CEFAF"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Trotuare de acces</w:t>
      </w:r>
    </w:p>
    <w:p w14:paraId="4B53D2DB"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Rigole pentru evacuarea apei pluviale</w:t>
      </w:r>
    </w:p>
    <w:p w14:paraId="69CD03EE" w14:textId="77777777"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i/>
          <w:sz w:val="20"/>
          <w:szCs w:val="20"/>
          <w:lang w:val="ro-MD"/>
        </w:rPr>
        <w:t>Specificația utilajului (SU).</w:t>
      </w:r>
    </w:p>
    <w:p w14:paraId="6E4AB028" w14:textId="77777777" w:rsidR="001952DC" w:rsidRPr="00F435DC" w:rsidRDefault="001952DC" w:rsidP="00E57B2A">
      <w:pPr>
        <w:spacing w:after="0"/>
        <w:ind w:right="19"/>
        <w:rPr>
          <w:rFonts w:eastAsia="Arial" w:cs="Times New Roman"/>
          <w:b/>
          <w:sz w:val="20"/>
          <w:szCs w:val="20"/>
          <w:lang w:val="ro-MD"/>
        </w:rPr>
      </w:pPr>
    </w:p>
    <w:p w14:paraId="11CC7E02" w14:textId="5C932C76" w:rsidR="001952DC" w:rsidRPr="00F435DC" w:rsidRDefault="001952DC" w:rsidP="00E57B2A">
      <w:pPr>
        <w:spacing w:after="0"/>
        <w:rPr>
          <w:rFonts w:eastAsia="MS Mincho" w:cs="Times New Roman"/>
          <w:b/>
          <w:sz w:val="20"/>
          <w:szCs w:val="20"/>
          <w:lang w:val="ro-MD" w:eastAsia="ja-JP"/>
        </w:rPr>
      </w:pPr>
      <w:r w:rsidRPr="00F435DC">
        <w:rPr>
          <w:rFonts w:eastAsia="MS Mincho" w:cs="Times New Roman"/>
          <w:b/>
          <w:sz w:val="20"/>
          <w:szCs w:val="20"/>
          <w:lang w:val="ro-MD" w:eastAsia="ja-JP"/>
        </w:rPr>
        <w:t>TOM II - Rețele Inginerești</w:t>
      </w:r>
      <w:r w:rsidR="00AE4612" w:rsidRPr="00F435DC">
        <w:rPr>
          <w:rFonts w:eastAsia="MS Mincho" w:cs="Times New Roman"/>
          <w:b/>
          <w:sz w:val="20"/>
          <w:szCs w:val="20"/>
          <w:lang w:val="ro-MD" w:eastAsia="ja-JP"/>
        </w:rPr>
        <w:t>.</w:t>
      </w:r>
    </w:p>
    <w:p w14:paraId="6D0AC66D" w14:textId="77777777"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Date Generale (DG):</w:t>
      </w:r>
    </w:p>
    <w:p w14:paraId="516B2A2C" w14:textId="6AEEE42A" w:rsidR="001952DC" w:rsidRPr="00F435DC" w:rsidRDefault="001952DC" w:rsidP="00E57B2A">
      <w:pPr>
        <w:spacing w:after="0"/>
        <w:ind w:right="35"/>
        <w:rPr>
          <w:rFonts w:eastAsia="Arial" w:cs="Times New Roman"/>
          <w:b/>
          <w:sz w:val="20"/>
          <w:szCs w:val="20"/>
          <w:lang w:val="ro-MD"/>
        </w:rPr>
      </w:pPr>
      <w:r w:rsidRPr="00F435DC">
        <w:rPr>
          <w:rFonts w:eastAsia="Arial" w:cs="Times New Roman"/>
          <w:sz w:val="20"/>
          <w:szCs w:val="20"/>
          <w:lang w:val="ro-MD"/>
        </w:rPr>
        <w:t>Datele generale</w:t>
      </w:r>
      <w:r w:rsidRPr="00F435DC">
        <w:rPr>
          <w:rFonts w:eastAsia="MS Mincho" w:cs="Times New Roman"/>
          <w:sz w:val="20"/>
          <w:szCs w:val="20"/>
          <w:lang w:val="ro-MD" w:eastAsia="ja-JP"/>
        </w:rPr>
        <w:t xml:space="preserve">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173DCD74"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b/>
          <w:sz w:val="20"/>
          <w:szCs w:val="20"/>
          <w:lang w:val="ro-MD"/>
        </w:rPr>
        <w:t xml:space="preserve">- </w:t>
      </w:r>
      <w:r w:rsidRPr="00F435DC">
        <w:rPr>
          <w:rFonts w:eastAsia="Arial" w:cs="Times New Roman"/>
          <w:sz w:val="20"/>
          <w:szCs w:val="20"/>
          <w:lang w:val="ro-MD"/>
        </w:rPr>
        <w:t>Denumirea obiectivului de învestiții;</w:t>
      </w:r>
    </w:p>
    <w:p w14:paraId="01BABC12" w14:textId="7FBC94CB"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Investitorul</w:t>
      </w:r>
      <w:r w:rsidR="00310EC8" w:rsidRPr="00F435DC">
        <w:rPr>
          <w:rFonts w:eastAsia="Arial" w:cs="Times New Roman"/>
          <w:sz w:val="20"/>
          <w:szCs w:val="20"/>
          <w:lang w:val="ro-MD"/>
        </w:rPr>
        <w:t>/</w:t>
      </w:r>
      <w:r w:rsidRPr="00F435DC">
        <w:rPr>
          <w:rFonts w:eastAsia="Arial" w:cs="Times New Roman"/>
          <w:sz w:val="20"/>
          <w:szCs w:val="20"/>
          <w:lang w:val="ro-MD"/>
        </w:rPr>
        <w:t xml:space="preserve"> Beneficiarii</w:t>
      </w:r>
      <w:r w:rsidR="00310EC8" w:rsidRPr="00F435DC">
        <w:rPr>
          <w:rFonts w:eastAsia="Arial" w:cs="Times New Roman"/>
          <w:sz w:val="20"/>
          <w:szCs w:val="20"/>
          <w:lang w:val="ro-MD"/>
        </w:rPr>
        <w:t xml:space="preserve"> /</w:t>
      </w:r>
      <w:r w:rsidRPr="00F435DC">
        <w:rPr>
          <w:rFonts w:eastAsia="Arial" w:cs="Times New Roman"/>
          <w:sz w:val="20"/>
          <w:szCs w:val="20"/>
          <w:lang w:val="ro-MD"/>
        </w:rPr>
        <w:t>Proiectantul;</w:t>
      </w:r>
    </w:p>
    <w:p w14:paraId="73CDBB27"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Cerințe și exigențe esențiale;</w:t>
      </w:r>
    </w:p>
    <w:p w14:paraId="3691C55A"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Fazele de elaborare cu lista proceselor verbale;</w:t>
      </w:r>
    </w:p>
    <w:p w14:paraId="114CD3C2"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Tabela cu cuprinsul proiectului;</w:t>
      </w:r>
    </w:p>
    <w:p w14:paraId="1CC913C0" w14:textId="694B7F38"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Plan General (PG):</w:t>
      </w:r>
    </w:p>
    <w:p w14:paraId="69075B21" w14:textId="6856BA05"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Capitolul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PG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5A3FEB89"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Planul de situație;</w:t>
      </w:r>
    </w:p>
    <w:p w14:paraId="613BCBD9"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generală de trasare;</w:t>
      </w:r>
    </w:p>
    <w:p w14:paraId="4E081EF2"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zonală de trasare;</w:t>
      </w:r>
    </w:p>
    <w:p w14:paraId="33A0807E" w14:textId="6CDFB90D" w:rsidR="009C6382"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 reprezentare coli;</w:t>
      </w:r>
    </w:p>
    <w:p w14:paraId="70598367" w14:textId="329E76C0"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Soluții Constructive (C):</w:t>
      </w:r>
    </w:p>
    <w:p w14:paraId="35130965" w14:textId="622B38FE" w:rsidR="001952DC" w:rsidRPr="00F435DC" w:rsidRDefault="001952DC" w:rsidP="00E57B2A">
      <w:pPr>
        <w:spacing w:after="0"/>
        <w:ind w:left="284" w:right="-34" w:firstLine="283"/>
        <w:rPr>
          <w:rFonts w:eastAsia="Arial" w:cs="Times New Roman"/>
          <w:spacing w:val="52"/>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apitolul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SC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365C2EA6" w14:textId="0D59EA68"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generală de funcționare a S</w:t>
      </w:r>
      <w:r w:rsidR="00AE4612" w:rsidRPr="00F435DC">
        <w:rPr>
          <w:rFonts w:eastAsia="Arial" w:cs="Times New Roman"/>
          <w:i/>
          <w:sz w:val="20"/>
          <w:szCs w:val="20"/>
          <w:lang w:val="ro-MD"/>
        </w:rPr>
        <w:t>CC</w:t>
      </w:r>
      <w:r w:rsidRPr="00F435DC">
        <w:rPr>
          <w:rFonts w:eastAsia="Arial" w:cs="Times New Roman"/>
          <w:i/>
          <w:sz w:val="20"/>
          <w:szCs w:val="20"/>
          <w:lang w:val="ro-MD"/>
        </w:rPr>
        <w:t>;</w:t>
      </w:r>
    </w:p>
    <w:p w14:paraId="097670AC" w14:textId="69FB4CCD"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hidraulică de calcul.</w:t>
      </w:r>
    </w:p>
    <w:p w14:paraId="1D25D029" w14:textId="00B3E580"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 xml:space="preserve">Schema de detaliu a rețelelor de </w:t>
      </w:r>
      <w:r w:rsidR="00AE4612" w:rsidRPr="00F435DC">
        <w:rPr>
          <w:rFonts w:eastAsia="Arial" w:cs="Times New Roman"/>
          <w:i/>
          <w:sz w:val="20"/>
          <w:szCs w:val="20"/>
          <w:lang w:val="ro-MD"/>
        </w:rPr>
        <w:t>canalizare;</w:t>
      </w:r>
    </w:p>
    <w:p w14:paraId="3EAAA37D" w14:textId="5DCB1B43" w:rsidR="001952DC" w:rsidRPr="00F435DC" w:rsidRDefault="001952DC" w:rsidP="00E57B2A">
      <w:pPr>
        <w:spacing w:after="0"/>
        <w:ind w:left="851" w:right="35"/>
        <w:rPr>
          <w:rFonts w:eastAsia="Arial" w:cs="Times New Roman"/>
          <w:b/>
          <w:sz w:val="20"/>
          <w:szCs w:val="20"/>
          <w:lang w:val="ro-MD"/>
        </w:rPr>
      </w:pPr>
      <w:r w:rsidRPr="00F435DC">
        <w:rPr>
          <w:rFonts w:eastAsia="Arial" w:cs="Times New Roman"/>
          <w:sz w:val="20"/>
          <w:szCs w:val="20"/>
          <w:lang w:val="ro-MD"/>
        </w:rPr>
        <w:t>Schema generală a localității cu prezentarea amplasamentului căminelor de vizită.</w:t>
      </w:r>
    </w:p>
    <w:p w14:paraId="334EC79B" w14:textId="27F51311"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Soluții Tehnologice (ST):</w:t>
      </w:r>
    </w:p>
    <w:p w14:paraId="704C4CF0" w14:textId="2F3646AF"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Capitolul ST</w:t>
      </w:r>
      <w:r w:rsidRPr="00F435DC">
        <w:rPr>
          <w:rFonts w:eastAsia="MS Mincho" w:cs="Times New Roman"/>
          <w:sz w:val="20"/>
          <w:szCs w:val="20"/>
          <w:lang w:val="ro-MD" w:eastAsia="ja-JP"/>
        </w:rPr>
        <w:t xml:space="preserve">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3A3085E7" w14:textId="1EE3E5D6"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 xml:space="preserve">Plan trasare și montaj a rețelelor exterioare de </w:t>
      </w:r>
      <w:r w:rsidR="00C42E84" w:rsidRPr="00F435DC">
        <w:rPr>
          <w:rFonts w:eastAsia="Arial" w:cs="Times New Roman"/>
          <w:i/>
          <w:sz w:val="20"/>
          <w:szCs w:val="20"/>
          <w:lang w:val="ro-MD"/>
        </w:rPr>
        <w:t>canalizare</w:t>
      </w:r>
    </w:p>
    <w:p w14:paraId="728DCC5A" w14:textId="64EE4B16" w:rsidR="001952DC" w:rsidRPr="00F435DC" w:rsidRDefault="001952DC" w:rsidP="00E57B2A">
      <w:pPr>
        <w:pStyle w:val="a3"/>
        <w:spacing w:after="0"/>
        <w:ind w:left="851" w:right="35"/>
        <w:rPr>
          <w:rFonts w:eastAsia="Arial" w:cs="Times New Roman"/>
          <w:b/>
          <w:sz w:val="20"/>
          <w:szCs w:val="20"/>
          <w:lang w:val="ro-MD"/>
        </w:rPr>
      </w:pPr>
      <w:r w:rsidRPr="00F435DC">
        <w:rPr>
          <w:rFonts w:eastAsia="Arial" w:cs="Times New Roman"/>
          <w:sz w:val="20"/>
          <w:szCs w:val="20"/>
          <w:lang w:val="ro-MD"/>
        </w:rPr>
        <w:t xml:space="preserve">Profilul longitudinal. Specificații rețele exterioare de </w:t>
      </w:r>
      <w:r w:rsidR="00AE4612" w:rsidRPr="00F435DC">
        <w:rPr>
          <w:rFonts w:eastAsia="Arial" w:cs="Times New Roman"/>
          <w:sz w:val="20"/>
          <w:szCs w:val="20"/>
          <w:lang w:val="ro-MD"/>
        </w:rPr>
        <w:t>canalizare</w:t>
      </w:r>
    </w:p>
    <w:p w14:paraId="44E585F1"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 montaj și detalierea armăturilor din cămine</w:t>
      </w:r>
    </w:p>
    <w:p w14:paraId="34504219" w14:textId="77777777" w:rsidR="001952DC" w:rsidRPr="00F435DC" w:rsidRDefault="001952DC" w:rsidP="00E57B2A">
      <w:pPr>
        <w:pStyle w:val="a3"/>
        <w:spacing w:after="0"/>
        <w:ind w:left="851" w:right="35"/>
        <w:rPr>
          <w:rFonts w:eastAsia="Arial" w:cs="Times New Roman"/>
          <w:b/>
          <w:sz w:val="20"/>
          <w:szCs w:val="20"/>
          <w:lang w:val="ro-MD"/>
        </w:rPr>
      </w:pPr>
      <w:r w:rsidRPr="00F435DC">
        <w:rPr>
          <w:rFonts w:eastAsia="Arial" w:cs="Times New Roman"/>
          <w:sz w:val="20"/>
          <w:szCs w:val="20"/>
          <w:lang w:val="ro-MD"/>
        </w:rPr>
        <w:t>Specificații armături din cămine de vizită</w:t>
      </w:r>
    </w:p>
    <w:p w14:paraId="060480DE"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 montaj și secțiunile tipice ale căminelor</w:t>
      </w:r>
    </w:p>
    <w:p w14:paraId="75D07892" w14:textId="77777777" w:rsidR="001952DC" w:rsidRPr="00F435DC" w:rsidRDefault="001952DC" w:rsidP="00E57B2A">
      <w:pPr>
        <w:pStyle w:val="a3"/>
        <w:spacing w:after="0"/>
        <w:ind w:left="851" w:right="35"/>
        <w:rPr>
          <w:rFonts w:eastAsia="Arial" w:cs="Times New Roman"/>
          <w:b/>
          <w:sz w:val="20"/>
          <w:szCs w:val="20"/>
          <w:lang w:val="ro-MD"/>
        </w:rPr>
      </w:pPr>
      <w:r w:rsidRPr="00F435DC">
        <w:rPr>
          <w:rFonts w:eastAsia="Arial" w:cs="Times New Roman"/>
          <w:sz w:val="20"/>
          <w:szCs w:val="20"/>
          <w:lang w:val="ro-MD"/>
        </w:rPr>
        <w:t>Tabela cu specificația căminelor de vizită</w:t>
      </w:r>
    </w:p>
    <w:p w14:paraId="59AE7485" w14:textId="6B7D62CE"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 xml:space="preserve">Plan montaj și secțiunile tipice a </w:t>
      </w:r>
      <w:r w:rsidR="00103CED" w:rsidRPr="00F435DC">
        <w:rPr>
          <w:rFonts w:eastAsia="Arial" w:cs="Times New Roman"/>
          <w:i/>
          <w:sz w:val="20"/>
          <w:szCs w:val="20"/>
          <w:lang w:val="ro-MD"/>
        </w:rPr>
        <w:t>m</w:t>
      </w:r>
      <w:r w:rsidRPr="00F435DC">
        <w:rPr>
          <w:rFonts w:eastAsia="Arial" w:cs="Times New Roman"/>
          <w:i/>
          <w:sz w:val="20"/>
          <w:szCs w:val="20"/>
          <w:lang w:val="ro-MD"/>
        </w:rPr>
        <w:t xml:space="preserve">asivele de </w:t>
      </w:r>
      <w:r w:rsidR="00103CED" w:rsidRPr="00F435DC">
        <w:rPr>
          <w:rFonts w:eastAsia="Arial" w:cs="Times New Roman"/>
          <w:i/>
          <w:sz w:val="20"/>
          <w:szCs w:val="20"/>
          <w:lang w:val="ro-MD"/>
        </w:rPr>
        <w:t>a</w:t>
      </w:r>
      <w:r w:rsidRPr="00F435DC">
        <w:rPr>
          <w:rFonts w:eastAsia="Arial" w:cs="Times New Roman"/>
          <w:i/>
          <w:sz w:val="20"/>
          <w:szCs w:val="20"/>
          <w:lang w:val="ro-MD"/>
        </w:rPr>
        <w:t>ncoraj</w:t>
      </w:r>
    </w:p>
    <w:p w14:paraId="753B039D" w14:textId="08CEB477" w:rsidR="00C42E84" w:rsidRPr="00F435DC" w:rsidRDefault="001952DC" w:rsidP="00E57B2A">
      <w:pPr>
        <w:pStyle w:val="a3"/>
        <w:spacing w:after="0"/>
        <w:ind w:left="851" w:right="35"/>
        <w:rPr>
          <w:rFonts w:eastAsia="Arial" w:cs="Times New Roman"/>
          <w:sz w:val="20"/>
          <w:szCs w:val="20"/>
          <w:lang w:val="ro-MD"/>
        </w:rPr>
      </w:pPr>
      <w:r w:rsidRPr="00F435DC">
        <w:rPr>
          <w:rFonts w:eastAsia="Arial" w:cs="Times New Roman"/>
          <w:sz w:val="20"/>
          <w:szCs w:val="20"/>
          <w:lang w:val="ro-MD"/>
        </w:rPr>
        <w:t>Specificații tehnice</w:t>
      </w:r>
    </w:p>
    <w:p w14:paraId="57345285" w14:textId="0E29DEDD"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Proiectantul trebuie să pregătească caietul de sarcini pentru achiziția lucrărilor de construcție, pe baza proiectului de execuție aprobat. Caietul de sarcini nu trebuie să facă trimitere la un anumit producător de utilaj sau materiale. Caietul de sarcini trebuie să conțină parametrii tehnici generali și să facă trimitere la standardele Naționale/Internaționale care trebuie de respecte, parametrii tehnici trebuie să acoperi minim 3 producător naționali sau internațional.</w:t>
      </w:r>
    </w:p>
    <w:p w14:paraId="122036A1" w14:textId="7CEDEF07" w:rsidR="00C42E84"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Proiectantul trebuie să prezinte Manualul de exploatare și întreținere unde va descrie prevederile speciale de întreținere a sistemului, modul de exploatare corectă a elementelor acestuia și a sistemului în general.</w:t>
      </w:r>
    </w:p>
    <w:p w14:paraId="1E54ABA6"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Manualul trebuie să fie alcătuit din:</w:t>
      </w:r>
    </w:p>
    <w:p w14:paraId="3149BEEC"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Descrierea generală a sistemului și elemente locale (adică stații de pompare, guri de vizită, supape de distribuire sau de golire);</w:t>
      </w:r>
    </w:p>
    <w:p w14:paraId="752E1F60"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Planuri (puncte generale și locale);</w:t>
      </w:r>
    </w:p>
    <w:p w14:paraId="05769632"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Liniile directoare de exploatare;</w:t>
      </w:r>
    </w:p>
    <w:p w14:paraId="316CBA6E"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lastRenderedPageBreak/>
        <w:t xml:space="preserve"> -</w:t>
      </w:r>
      <w:r w:rsidRPr="00F435DC">
        <w:rPr>
          <w:rFonts w:cs="Times New Roman"/>
          <w:sz w:val="20"/>
          <w:szCs w:val="20"/>
          <w:lang w:val="ro-MD"/>
        </w:rPr>
        <w:tab/>
        <w:t>Masuri de întreținere (inspecții pentru întreținerea procesului de producere);</w:t>
      </w:r>
    </w:p>
    <w:p w14:paraId="3338E5A1"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Graficul de întreținere;</w:t>
      </w:r>
    </w:p>
    <w:p w14:paraId="28CE18E6"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Planul de urgență;</w:t>
      </w:r>
    </w:p>
    <w:p w14:paraId="45A2F4E9" w14:textId="259C17DF" w:rsidR="00133278"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Masuri de protecție de sănătate.</w:t>
      </w:r>
    </w:p>
    <w:p w14:paraId="15B3D4BA" w14:textId="1BB2636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Perioada de elaborare a proiectului de execuție este de trei luni de la data aprobării proiectului preliminar și va include perioada de coordonare și verificare a proiectului.</w:t>
      </w:r>
    </w:p>
    <w:p w14:paraId="4033C1ED" w14:textId="77777777" w:rsidR="001A464C" w:rsidRPr="00F435DC" w:rsidRDefault="001A464C" w:rsidP="00E57B2A">
      <w:pPr>
        <w:tabs>
          <w:tab w:val="left" w:pos="567"/>
          <w:tab w:val="left" w:pos="851"/>
        </w:tabs>
        <w:spacing w:before="60" w:after="60"/>
        <w:jc w:val="both"/>
        <w:rPr>
          <w:rFonts w:cs="Times New Roman"/>
          <w:sz w:val="20"/>
          <w:szCs w:val="20"/>
          <w:lang w:val="ro-MD"/>
        </w:rPr>
      </w:pPr>
    </w:p>
    <w:p w14:paraId="343E5088" w14:textId="77E14166" w:rsidR="00133278" w:rsidRPr="00F435DC" w:rsidRDefault="0037213B" w:rsidP="00AC3FEB">
      <w:pPr>
        <w:pStyle w:val="a3"/>
        <w:numPr>
          <w:ilvl w:val="0"/>
          <w:numId w:val="2"/>
        </w:numPr>
        <w:tabs>
          <w:tab w:val="left" w:pos="567"/>
          <w:tab w:val="left" w:pos="851"/>
        </w:tabs>
        <w:spacing w:before="60" w:after="60"/>
        <w:rPr>
          <w:rFonts w:cs="Times New Roman"/>
          <w:b/>
          <w:bCs/>
          <w:sz w:val="20"/>
          <w:szCs w:val="20"/>
          <w:lang w:val="ro-MD"/>
        </w:rPr>
      </w:pPr>
      <w:r w:rsidRPr="00F435DC">
        <w:rPr>
          <w:rFonts w:cs="Times New Roman"/>
          <w:b/>
          <w:bCs/>
          <w:sz w:val="20"/>
          <w:szCs w:val="20"/>
          <w:lang w:val="ro-MD"/>
        </w:rPr>
        <w:t>COORDONĂRI ȘI VERIFICĂRI</w:t>
      </w:r>
    </w:p>
    <w:p w14:paraId="45F0C7A0" w14:textId="05B8AAD9" w:rsidR="000315FA"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Coordonare proiectului va efectua de către APL cu suportul Ofertantului. Ofertantul va pune la dispoziție schițe și documentele tehnice necesare, va modifica la necesitate documentația prezentată spre coordonare.</w:t>
      </w:r>
    </w:p>
    <w:p w14:paraId="57DCDD73" w14:textId="09FE43E8"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Verificarea documentației de proiect se va efectua de către </w:t>
      </w:r>
      <w:r w:rsidR="00044F8C" w:rsidRPr="00F435DC">
        <w:rPr>
          <w:rFonts w:cs="Times New Roman"/>
          <w:sz w:val="20"/>
          <w:szCs w:val="20"/>
          <w:lang w:val="ro-MD"/>
        </w:rPr>
        <w:t>P</w:t>
      </w:r>
      <w:r w:rsidRPr="00F435DC">
        <w:rPr>
          <w:rFonts w:cs="Times New Roman"/>
          <w:sz w:val="20"/>
          <w:szCs w:val="20"/>
          <w:lang w:val="ro-MD"/>
        </w:rPr>
        <w:t xml:space="preserve">roiectant la </w:t>
      </w:r>
      <w:r w:rsidR="00B175D5" w:rsidRPr="00F435DC">
        <w:rPr>
          <w:rFonts w:cs="Times New Roman"/>
          <w:sz w:val="20"/>
          <w:szCs w:val="20"/>
          <w:lang w:val="ro-MD"/>
        </w:rPr>
        <w:t>specialiştii atestaţi ca persoane fizice sau ca angajaţi ai agenţilor economici cu activităţi în domeniul verificării şi expertizării documentaţiei de proiect pentru construcţii, precum şi al expertizei tehnice a construcţiilor.</w:t>
      </w:r>
      <w:r w:rsidRPr="00F435DC">
        <w:rPr>
          <w:rFonts w:cs="Times New Roman"/>
          <w:sz w:val="20"/>
          <w:szCs w:val="20"/>
          <w:lang w:val="ro-MD"/>
        </w:rPr>
        <w:t xml:space="preserve"> iar costurile vor fi </w:t>
      </w:r>
      <w:r w:rsidR="00044F8C" w:rsidRPr="00F435DC">
        <w:rPr>
          <w:rFonts w:cs="Times New Roman"/>
          <w:sz w:val="20"/>
          <w:szCs w:val="20"/>
          <w:lang w:val="ro-MD"/>
        </w:rPr>
        <w:t>acoperite de către Contractant.</w:t>
      </w:r>
    </w:p>
    <w:p w14:paraId="4F287C36" w14:textId="2A7B31C2"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Lucrarea se consideră predată autorității contractante odată cu prezentarea documentației de proiect, devizul de cheltuieli și avizului de verificare pozitiv.</w:t>
      </w:r>
    </w:p>
    <w:p w14:paraId="181DF285" w14:textId="4FEDA651" w:rsidR="00AE261C" w:rsidRPr="00F435DC" w:rsidRDefault="00310EC8" w:rsidP="00E57B2A">
      <w:pPr>
        <w:rPr>
          <w:rFonts w:cs="Times New Roman"/>
          <w:sz w:val="20"/>
          <w:szCs w:val="20"/>
          <w:lang w:val="ro-MD"/>
        </w:rPr>
      </w:pPr>
      <w:r w:rsidRPr="00F435DC">
        <w:rPr>
          <w:rFonts w:cs="Times New Roman"/>
          <w:sz w:val="20"/>
          <w:szCs w:val="20"/>
          <w:lang w:val="ro-MD"/>
        </w:rPr>
        <w:br w:type="page"/>
      </w:r>
    </w:p>
    <w:p w14:paraId="0297F927" w14:textId="7044C80B" w:rsidR="00133278" w:rsidRPr="00F435DC" w:rsidRDefault="0037213B" w:rsidP="00AC3FEB">
      <w:pPr>
        <w:pStyle w:val="a3"/>
        <w:numPr>
          <w:ilvl w:val="0"/>
          <w:numId w:val="2"/>
        </w:numPr>
        <w:tabs>
          <w:tab w:val="left" w:pos="567"/>
          <w:tab w:val="left" w:pos="851"/>
        </w:tabs>
        <w:spacing w:before="60" w:after="60"/>
        <w:rPr>
          <w:rFonts w:cs="Times New Roman"/>
          <w:b/>
          <w:bCs/>
          <w:sz w:val="20"/>
          <w:szCs w:val="20"/>
          <w:lang w:val="ro-MD"/>
        </w:rPr>
      </w:pPr>
      <w:r w:rsidRPr="00F435DC">
        <w:rPr>
          <w:rFonts w:cs="Times New Roman"/>
          <w:b/>
          <w:bCs/>
          <w:sz w:val="20"/>
          <w:szCs w:val="20"/>
          <w:lang w:val="ro-MD"/>
        </w:rPr>
        <w:lastRenderedPageBreak/>
        <w:t xml:space="preserve">PERIOADA DE ELABORARE A </w:t>
      </w:r>
      <w:r w:rsidR="00133278" w:rsidRPr="00F435DC">
        <w:rPr>
          <w:rFonts w:cs="Times New Roman"/>
          <w:b/>
          <w:bCs/>
          <w:sz w:val="20"/>
          <w:szCs w:val="20"/>
          <w:lang w:val="ro-MD"/>
        </w:rPr>
        <w:t>DOCUMENTAȚIEI TEHNICE</w:t>
      </w:r>
    </w:p>
    <w:p w14:paraId="66DC44C7" w14:textId="794AFF16"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Produsul prezentului </w:t>
      </w:r>
      <w:r w:rsidR="005610E6" w:rsidRPr="00F435DC">
        <w:rPr>
          <w:rFonts w:cs="Times New Roman"/>
          <w:sz w:val="20"/>
          <w:szCs w:val="20"/>
          <w:lang w:val="ro-MD"/>
        </w:rPr>
        <w:t>C</w:t>
      </w:r>
      <w:r w:rsidRPr="00F435DC">
        <w:rPr>
          <w:rFonts w:cs="Times New Roman"/>
          <w:sz w:val="20"/>
          <w:szCs w:val="20"/>
          <w:lang w:val="ro-MD"/>
        </w:rPr>
        <w:t xml:space="preserve">ontract reprezintă </w:t>
      </w:r>
      <w:r w:rsidR="005610E6" w:rsidRPr="00F435DC">
        <w:rPr>
          <w:rFonts w:cs="Times New Roman"/>
          <w:sz w:val="20"/>
          <w:szCs w:val="20"/>
          <w:lang w:val="ro-MD"/>
        </w:rPr>
        <w:t xml:space="preserve">documente în conformitate cu tabelul </w:t>
      </w:r>
      <w:r w:rsidR="00801824" w:rsidRPr="00F435DC">
        <w:rPr>
          <w:rFonts w:cs="Times New Roman"/>
          <w:sz w:val="20"/>
          <w:szCs w:val="20"/>
          <w:lang w:val="ro-MD"/>
        </w:rPr>
        <w:t>4</w:t>
      </w:r>
      <w:r w:rsidRPr="00F435DC">
        <w:rPr>
          <w:rFonts w:cs="Times New Roman"/>
          <w:sz w:val="20"/>
          <w:szCs w:val="20"/>
          <w:lang w:val="ro-MD"/>
        </w:rPr>
        <w:t xml:space="preserve">, care va fi prezentată în </w:t>
      </w:r>
      <w:r w:rsidRPr="00F435DC">
        <w:rPr>
          <w:rFonts w:cs="Times New Roman"/>
          <w:b/>
          <w:bCs/>
          <w:sz w:val="20"/>
          <w:szCs w:val="20"/>
          <w:lang w:val="ro-MD"/>
        </w:rPr>
        <w:t xml:space="preserve">maxim </w:t>
      </w:r>
      <w:r w:rsidR="005610E6" w:rsidRPr="00F435DC">
        <w:rPr>
          <w:rFonts w:cs="Times New Roman"/>
          <w:b/>
          <w:bCs/>
          <w:sz w:val="20"/>
          <w:szCs w:val="20"/>
          <w:lang w:val="ro-MD"/>
        </w:rPr>
        <w:t>6</w:t>
      </w:r>
      <w:r w:rsidRPr="00F435DC">
        <w:rPr>
          <w:rFonts w:cs="Times New Roman"/>
          <w:b/>
          <w:bCs/>
          <w:sz w:val="20"/>
          <w:szCs w:val="20"/>
          <w:lang w:val="ro-MD"/>
        </w:rPr>
        <w:t xml:space="preserve"> luni</w:t>
      </w:r>
      <w:r w:rsidR="005610E6" w:rsidRPr="00F435DC">
        <w:rPr>
          <w:rFonts w:cs="Times New Roman"/>
          <w:b/>
          <w:bCs/>
          <w:sz w:val="20"/>
          <w:szCs w:val="20"/>
          <w:lang w:val="ro-MD"/>
        </w:rPr>
        <w:t xml:space="preserve"> (180 de zile)</w:t>
      </w:r>
      <w:r w:rsidRPr="00F435DC">
        <w:rPr>
          <w:rFonts w:cs="Times New Roman"/>
          <w:sz w:val="20"/>
          <w:szCs w:val="20"/>
          <w:lang w:val="ro-MD"/>
        </w:rPr>
        <w:t xml:space="preserve"> de la semnarea contractului.</w:t>
      </w:r>
    </w:p>
    <w:p w14:paraId="0E23242E" w14:textId="0F419F0D" w:rsidR="00076A02" w:rsidRPr="00F435DC" w:rsidRDefault="005610E6"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Tabel</w:t>
      </w:r>
      <w:r w:rsidR="00044F8C" w:rsidRPr="00F435DC">
        <w:rPr>
          <w:rFonts w:cs="Times New Roman"/>
          <w:sz w:val="20"/>
          <w:szCs w:val="20"/>
          <w:lang w:val="ro-MD"/>
        </w:rPr>
        <w:t>ul nr.4</w:t>
      </w:r>
    </w:p>
    <w:tbl>
      <w:tblPr>
        <w:tblW w:w="9931" w:type="dxa"/>
        <w:jc w:val="center"/>
        <w:tblCellMar>
          <w:top w:w="28" w:type="dxa"/>
          <w:left w:w="28" w:type="dxa"/>
          <w:bottom w:w="28" w:type="dxa"/>
          <w:right w:w="28" w:type="dxa"/>
        </w:tblCellMar>
        <w:tblLook w:val="04A0" w:firstRow="1" w:lastRow="0" w:firstColumn="1" w:lastColumn="0" w:noHBand="0" w:noVBand="1"/>
      </w:tblPr>
      <w:tblGrid>
        <w:gridCol w:w="564"/>
        <w:gridCol w:w="6944"/>
        <w:gridCol w:w="1107"/>
        <w:gridCol w:w="1316"/>
      </w:tblGrid>
      <w:tr w:rsidR="00076A02" w:rsidRPr="00F435DC" w14:paraId="4E245626"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6CE49EE4" w14:textId="77777777" w:rsidR="00076A02" w:rsidRPr="00F435DC" w:rsidRDefault="00076A02" w:rsidP="00E57B2A">
            <w:pPr>
              <w:shd w:val="clear" w:color="auto" w:fill="FFFFFF" w:themeFill="background1"/>
              <w:spacing w:after="0"/>
              <w:jc w:val="center"/>
              <w:rPr>
                <w:rFonts w:cs="Times New Roman"/>
                <w:b/>
                <w:sz w:val="20"/>
                <w:szCs w:val="20"/>
                <w:lang w:val="ro-MD" w:eastAsia="ru-RU"/>
              </w:rPr>
            </w:pPr>
            <w:r w:rsidRPr="00F435DC">
              <w:rPr>
                <w:rFonts w:cs="Times New Roman"/>
                <w:b/>
                <w:sz w:val="20"/>
                <w:szCs w:val="20"/>
                <w:lang w:val="ro-MD" w:eastAsia="ru-RU"/>
              </w:rPr>
              <w:t>Nr. d/o</w:t>
            </w:r>
          </w:p>
        </w:tc>
        <w:tc>
          <w:tcPr>
            <w:tcW w:w="6944" w:type="dxa"/>
            <w:tcBorders>
              <w:top w:val="single" w:sz="4" w:space="0" w:color="auto"/>
              <w:left w:val="single" w:sz="4" w:space="0" w:color="auto"/>
              <w:bottom w:val="single" w:sz="4" w:space="0" w:color="auto"/>
              <w:right w:val="single" w:sz="4" w:space="0" w:color="auto"/>
            </w:tcBorders>
            <w:vAlign w:val="center"/>
          </w:tcPr>
          <w:p w14:paraId="19B0838C"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Denumirea bunurilor/ serviciilor</w:t>
            </w:r>
          </w:p>
        </w:tc>
        <w:tc>
          <w:tcPr>
            <w:tcW w:w="1107" w:type="dxa"/>
            <w:tcBorders>
              <w:top w:val="single" w:sz="4" w:space="0" w:color="auto"/>
              <w:left w:val="single" w:sz="4" w:space="0" w:color="auto"/>
              <w:bottom w:val="single" w:sz="4" w:space="0" w:color="auto"/>
              <w:right w:val="single" w:sz="4" w:space="0" w:color="auto"/>
            </w:tcBorders>
            <w:vAlign w:val="center"/>
          </w:tcPr>
          <w:p w14:paraId="23B348EF" w14:textId="77777777" w:rsidR="00076A02" w:rsidRPr="00F435DC" w:rsidRDefault="00076A02" w:rsidP="00E57B2A">
            <w:pPr>
              <w:shd w:val="clear" w:color="auto" w:fill="FFFFFF" w:themeFill="background1"/>
              <w:spacing w:after="0"/>
              <w:jc w:val="center"/>
              <w:rPr>
                <w:rFonts w:cs="Times New Roman"/>
                <w:b/>
                <w:sz w:val="20"/>
                <w:szCs w:val="20"/>
                <w:lang w:val="ro-MD" w:eastAsia="ru-RU"/>
              </w:rPr>
            </w:pPr>
            <w:r w:rsidRPr="00F435DC">
              <w:rPr>
                <w:rFonts w:cs="Times New Roman"/>
                <w:b/>
                <w:sz w:val="20"/>
                <w:szCs w:val="20"/>
                <w:lang w:val="ro-MD" w:eastAsia="ru-RU"/>
              </w:rPr>
              <w:t>Unitatea de măsură</w:t>
            </w:r>
          </w:p>
        </w:tc>
        <w:tc>
          <w:tcPr>
            <w:tcW w:w="1316" w:type="dxa"/>
            <w:tcBorders>
              <w:top w:val="single" w:sz="4" w:space="0" w:color="auto"/>
              <w:left w:val="single" w:sz="4" w:space="0" w:color="auto"/>
              <w:bottom w:val="single" w:sz="4" w:space="0" w:color="auto"/>
              <w:right w:val="single" w:sz="4" w:space="0" w:color="auto"/>
            </w:tcBorders>
            <w:vAlign w:val="center"/>
          </w:tcPr>
          <w:p w14:paraId="3001BFB5" w14:textId="77777777" w:rsidR="00076A02" w:rsidRPr="00F435DC" w:rsidRDefault="00076A02" w:rsidP="00E57B2A">
            <w:pPr>
              <w:shd w:val="clear" w:color="auto" w:fill="FFFFFF" w:themeFill="background1"/>
              <w:spacing w:after="0"/>
              <w:jc w:val="center"/>
              <w:rPr>
                <w:rFonts w:cs="Times New Roman"/>
                <w:b/>
                <w:sz w:val="20"/>
                <w:szCs w:val="20"/>
                <w:lang w:val="ro-MD" w:eastAsia="ru-RU"/>
              </w:rPr>
            </w:pPr>
            <w:r w:rsidRPr="00F435DC">
              <w:rPr>
                <w:rFonts w:cs="Times New Roman"/>
                <w:b/>
                <w:sz w:val="20"/>
                <w:szCs w:val="20"/>
                <w:lang w:val="ro-MD" w:eastAsia="ru-RU"/>
              </w:rPr>
              <w:t>Termenul de livrare</w:t>
            </w:r>
          </w:p>
        </w:tc>
      </w:tr>
      <w:tr w:rsidR="00076A02" w:rsidRPr="00F435DC" w14:paraId="683A967C"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ADED92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1</w:t>
            </w:r>
          </w:p>
        </w:tc>
        <w:tc>
          <w:tcPr>
            <w:tcW w:w="6944" w:type="dxa"/>
            <w:tcBorders>
              <w:top w:val="single" w:sz="4" w:space="0" w:color="auto"/>
              <w:left w:val="single" w:sz="4" w:space="0" w:color="auto"/>
              <w:bottom w:val="single" w:sz="4" w:space="0" w:color="auto"/>
              <w:right w:val="single" w:sz="4" w:space="0" w:color="auto"/>
            </w:tcBorders>
            <w:vAlign w:val="center"/>
          </w:tcPr>
          <w:p w14:paraId="723CB50E"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 xml:space="preserve">Lotul 1. </w:t>
            </w:r>
            <w:r w:rsidRPr="00F435DC">
              <w:rPr>
                <w:rFonts w:cs="Times New Roman"/>
                <w:b/>
                <w:sz w:val="20"/>
                <w:szCs w:val="20"/>
                <w:lang w:val="ro-MD"/>
              </w:rPr>
              <w:t>Servicii de urbanism</w:t>
            </w:r>
          </w:p>
        </w:tc>
        <w:tc>
          <w:tcPr>
            <w:tcW w:w="1107" w:type="dxa"/>
            <w:tcBorders>
              <w:top w:val="single" w:sz="4" w:space="0" w:color="auto"/>
              <w:left w:val="single" w:sz="4" w:space="0" w:color="auto"/>
              <w:bottom w:val="single" w:sz="4" w:space="0" w:color="auto"/>
              <w:right w:val="single" w:sz="4" w:space="0" w:color="auto"/>
            </w:tcBorders>
            <w:vAlign w:val="center"/>
          </w:tcPr>
          <w:p w14:paraId="1DFAD3C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3A9B05C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358D272B"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AAC0D6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1.1</w:t>
            </w:r>
          </w:p>
        </w:tc>
        <w:tc>
          <w:tcPr>
            <w:tcW w:w="6944" w:type="dxa"/>
            <w:tcBorders>
              <w:top w:val="single" w:sz="4" w:space="0" w:color="auto"/>
              <w:left w:val="single" w:sz="4" w:space="0" w:color="auto"/>
              <w:bottom w:val="single" w:sz="4" w:space="0" w:color="auto"/>
              <w:right w:val="single" w:sz="4" w:space="0" w:color="auto"/>
            </w:tcBorders>
            <w:vAlign w:val="center"/>
          </w:tcPr>
          <w:p w14:paraId="258B1A03"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w:t>
            </w:r>
          </w:p>
        </w:tc>
        <w:tc>
          <w:tcPr>
            <w:tcW w:w="1107" w:type="dxa"/>
            <w:tcBorders>
              <w:top w:val="single" w:sz="4" w:space="0" w:color="auto"/>
              <w:left w:val="single" w:sz="4" w:space="0" w:color="auto"/>
              <w:bottom w:val="single" w:sz="4" w:space="0" w:color="auto"/>
              <w:right w:val="single" w:sz="4" w:space="0" w:color="auto"/>
            </w:tcBorders>
            <w:vAlign w:val="center"/>
          </w:tcPr>
          <w:p w14:paraId="6471A6A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77132C0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90 de zile calendaristice din data semnării contractului.</w:t>
            </w:r>
          </w:p>
        </w:tc>
      </w:tr>
      <w:tr w:rsidR="00076A02" w:rsidRPr="00757A03" w14:paraId="506CBD82"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32464A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1.2</w:t>
            </w:r>
          </w:p>
        </w:tc>
        <w:tc>
          <w:tcPr>
            <w:tcW w:w="6944" w:type="dxa"/>
            <w:tcBorders>
              <w:top w:val="single" w:sz="4" w:space="0" w:color="auto"/>
              <w:left w:val="single" w:sz="4" w:space="0" w:color="auto"/>
              <w:bottom w:val="single" w:sz="4" w:space="0" w:color="auto"/>
              <w:right w:val="single" w:sz="4" w:space="0" w:color="auto"/>
            </w:tcBorders>
            <w:vAlign w:val="center"/>
          </w:tcPr>
          <w:p w14:paraId="26353D52"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urbanism pentru elaborarea Schiței Urbanistice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637E3B8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7CBF42A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90 de zile calendaristice din data semnării contractului.</w:t>
            </w:r>
          </w:p>
        </w:tc>
      </w:tr>
      <w:tr w:rsidR="00076A02" w:rsidRPr="00757A03" w14:paraId="32EB6659"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6AF10F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2</w:t>
            </w:r>
          </w:p>
        </w:tc>
        <w:tc>
          <w:tcPr>
            <w:tcW w:w="6944" w:type="dxa"/>
            <w:tcBorders>
              <w:top w:val="single" w:sz="4" w:space="0" w:color="auto"/>
              <w:left w:val="single" w:sz="4" w:space="0" w:color="auto"/>
              <w:bottom w:val="single" w:sz="4" w:space="0" w:color="auto"/>
              <w:right w:val="single" w:sz="4" w:space="0" w:color="auto"/>
            </w:tcBorders>
            <w:vAlign w:val="center"/>
          </w:tcPr>
          <w:p w14:paraId="352A0342" w14:textId="77777777" w:rsidR="00076A02" w:rsidRPr="00F435DC" w:rsidRDefault="00076A02" w:rsidP="00E57B2A">
            <w:pPr>
              <w:shd w:val="clear" w:color="auto" w:fill="FFFFFF" w:themeFill="background1"/>
              <w:spacing w:after="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2. </w:t>
            </w:r>
            <w:r w:rsidRPr="00F435DC">
              <w:rPr>
                <w:rFonts w:cs="Times New Roman"/>
                <w:b/>
                <w:sz w:val="20"/>
                <w:szCs w:val="20"/>
                <w:lang w:val="ro-MD"/>
              </w:rPr>
              <w:t>Servicii de evaluare a impactului asupra mediului pentru construcţii</w:t>
            </w:r>
          </w:p>
        </w:tc>
        <w:tc>
          <w:tcPr>
            <w:tcW w:w="1107" w:type="dxa"/>
            <w:tcBorders>
              <w:top w:val="single" w:sz="4" w:space="0" w:color="auto"/>
              <w:left w:val="single" w:sz="4" w:space="0" w:color="auto"/>
              <w:bottom w:val="single" w:sz="4" w:space="0" w:color="auto"/>
              <w:right w:val="single" w:sz="4" w:space="0" w:color="auto"/>
            </w:tcBorders>
            <w:vAlign w:val="center"/>
          </w:tcPr>
          <w:p w14:paraId="27CBD1D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513D2CC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2B621CA1"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BC2239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2.1</w:t>
            </w:r>
          </w:p>
        </w:tc>
        <w:tc>
          <w:tcPr>
            <w:tcW w:w="6944" w:type="dxa"/>
            <w:tcBorders>
              <w:top w:val="single" w:sz="4" w:space="0" w:color="auto"/>
              <w:left w:val="single" w:sz="4" w:space="0" w:color="auto"/>
              <w:bottom w:val="single" w:sz="4" w:space="0" w:color="auto"/>
              <w:right w:val="single" w:sz="4" w:space="0" w:color="auto"/>
            </w:tcBorders>
            <w:vAlign w:val="center"/>
          </w:tcPr>
          <w:p w14:paraId="31DB7D91"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4C6D023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0CFB9A7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757A03" w14:paraId="7C85172B"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6DF10BF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2.2</w:t>
            </w:r>
          </w:p>
        </w:tc>
        <w:tc>
          <w:tcPr>
            <w:tcW w:w="6944" w:type="dxa"/>
            <w:tcBorders>
              <w:top w:val="single" w:sz="4" w:space="0" w:color="auto"/>
              <w:left w:val="single" w:sz="4" w:space="0" w:color="auto"/>
              <w:bottom w:val="single" w:sz="4" w:space="0" w:color="auto"/>
              <w:right w:val="single" w:sz="4" w:space="0" w:color="auto"/>
            </w:tcBorders>
            <w:vAlign w:val="center"/>
          </w:tcPr>
          <w:p w14:paraId="536463B6"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4D520F77"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6028139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757A03" w14:paraId="6C223532"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8D6C21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3</w:t>
            </w:r>
          </w:p>
        </w:tc>
        <w:tc>
          <w:tcPr>
            <w:tcW w:w="6944" w:type="dxa"/>
            <w:tcBorders>
              <w:top w:val="single" w:sz="4" w:space="0" w:color="auto"/>
              <w:left w:val="single" w:sz="4" w:space="0" w:color="auto"/>
              <w:bottom w:val="single" w:sz="4" w:space="0" w:color="auto"/>
              <w:right w:val="single" w:sz="4" w:space="0" w:color="auto"/>
            </w:tcBorders>
            <w:vAlign w:val="center"/>
          </w:tcPr>
          <w:p w14:paraId="01E17ED2" w14:textId="77777777" w:rsidR="00076A02" w:rsidRPr="00F435DC" w:rsidRDefault="00076A02" w:rsidP="00E57B2A">
            <w:pPr>
              <w:shd w:val="clear" w:color="auto" w:fill="FFFFFF" w:themeFill="background1"/>
              <w:spacing w:after="0"/>
              <w:rPr>
                <w:rFonts w:cs="Times New Roman"/>
                <w:bCs/>
                <w:sz w:val="20"/>
                <w:szCs w:val="20"/>
                <w:lang w:val="ro-MD"/>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tc>
        <w:tc>
          <w:tcPr>
            <w:tcW w:w="1107" w:type="dxa"/>
            <w:tcBorders>
              <w:top w:val="single" w:sz="4" w:space="0" w:color="auto"/>
              <w:left w:val="single" w:sz="4" w:space="0" w:color="auto"/>
              <w:bottom w:val="single" w:sz="4" w:space="0" w:color="auto"/>
              <w:right w:val="single" w:sz="4" w:space="0" w:color="auto"/>
            </w:tcBorders>
            <w:vAlign w:val="center"/>
          </w:tcPr>
          <w:p w14:paraId="42CAFF2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00AC46BB" w14:textId="77777777" w:rsidR="00076A02" w:rsidRPr="00F435DC" w:rsidRDefault="00076A02" w:rsidP="00E57B2A">
            <w:pPr>
              <w:shd w:val="clear" w:color="auto" w:fill="FFFFFF" w:themeFill="background1"/>
              <w:spacing w:after="0"/>
              <w:jc w:val="center"/>
              <w:rPr>
                <w:rFonts w:eastAsia="Arial" w:cs="Times New Roman"/>
                <w:sz w:val="20"/>
                <w:szCs w:val="20"/>
                <w:lang w:val="ro-MD"/>
              </w:rPr>
            </w:pPr>
          </w:p>
        </w:tc>
      </w:tr>
      <w:tr w:rsidR="00076A02" w:rsidRPr="00757A03" w14:paraId="73F84D1C"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75FA10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3.1</w:t>
            </w:r>
          </w:p>
        </w:tc>
        <w:tc>
          <w:tcPr>
            <w:tcW w:w="6944" w:type="dxa"/>
            <w:tcBorders>
              <w:top w:val="single" w:sz="4" w:space="0" w:color="auto"/>
              <w:left w:val="single" w:sz="4" w:space="0" w:color="auto"/>
              <w:bottom w:val="single" w:sz="4" w:space="0" w:color="auto"/>
              <w:right w:val="single" w:sz="4" w:space="0" w:color="auto"/>
            </w:tcBorders>
            <w:vAlign w:val="center"/>
          </w:tcPr>
          <w:p w14:paraId="2AB12ABD" w14:textId="77777777" w:rsidR="00076A02" w:rsidRPr="00F435DC" w:rsidRDefault="00076A02" w:rsidP="00E57B2A">
            <w:pPr>
              <w:shd w:val="clear" w:color="auto" w:fill="FFFFFF" w:themeFill="background1"/>
              <w:spacing w:after="0"/>
              <w:rPr>
                <w:rFonts w:cs="Times New Roman"/>
                <w:sz w:val="20"/>
                <w:szCs w:val="20"/>
                <w:lang w:val="ro-MD"/>
              </w:rPr>
            </w:pPr>
            <w:r w:rsidRPr="00F435DC">
              <w:rPr>
                <w:rFonts w:cs="Times New Roman"/>
                <w:sz w:val="20"/>
                <w:szCs w:val="20"/>
                <w:lang w:val="ro-MD"/>
              </w:rPr>
              <w:t xml:space="preserve">Servicii de expertiză </w:t>
            </w:r>
            <w:r w:rsidRPr="00F435DC">
              <w:rPr>
                <w:rFonts w:cs="Times New Roman"/>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07" w:type="dxa"/>
            <w:tcBorders>
              <w:top w:val="single" w:sz="4" w:space="0" w:color="auto"/>
              <w:left w:val="single" w:sz="4" w:space="0" w:color="auto"/>
              <w:bottom w:val="single" w:sz="4" w:space="0" w:color="auto"/>
              <w:right w:val="single" w:sz="4" w:space="0" w:color="auto"/>
            </w:tcBorders>
            <w:vAlign w:val="center"/>
          </w:tcPr>
          <w:p w14:paraId="69C15A1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39AB1959" w14:textId="77777777" w:rsidR="00076A02" w:rsidRPr="00F435DC" w:rsidRDefault="00076A02" w:rsidP="00E57B2A">
            <w:pPr>
              <w:shd w:val="clear" w:color="auto" w:fill="FFFFFF" w:themeFill="background1"/>
              <w:spacing w:after="0"/>
              <w:jc w:val="center"/>
              <w:rPr>
                <w:rFonts w:eastAsia="Arial" w:cs="Times New Roman"/>
                <w:sz w:val="20"/>
                <w:szCs w:val="20"/>
                <w:lang w:val="ro-MD"/>
              </w:rPr>
            </w:pPr>
            <w:r w:rsidRPr="00F435DC">
              <w:rPr>
                <w:rFonts w:eastAsia="Arial" w:cs="Times New Roman"/>
                <w:sz w:val="20"/>
                <w:szCs w:val="20"/>
                <w:lang w:val="ro-MD"/>
              </w:rPr>
              <w:t>60 de zile calendaristice din data semnării contractului.</w:t>
            </w:r>
          </w:p>
        </w:tc>
      </w:tr>
      <w:tr w:rsidR="00076A02" w:rsidRPr="00F435DC" w14:paraId="374002D3"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7B32CF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4</w:t>
            </w:r>
          </w:p>
        </w:tc>
        <w:tc>
          <w:tcPr>
            <w:tcW w:w="6944" w:type="dxa"/>
            <w:tcBorders>
              <w:top w:val="single" w:sz="4" w:space="0" w:color="auto"/>
              <w:left w:val="single" w:sz="4" w:space="0" w:color="auto"/>
              <w:bottom w:val="single" w:sz="4" w:space="0" w:color="auto"/>
              <w:right w:val="single" w:sz="4" w:space="0" w:color="auto"/>
            </w:tcBorders>
            <w:vAlign w:val="center"/>
          </w:tcPr>
          <w:p w14:paraId="4FD030D5"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 xml:space="preserve">Lotul 4. </w:t>
            </w:r>
            <w:r w:rsidRPr="00F435DC">
              <w:rPr>
                <w:rFonts w:cs="Times New Roman"/>
                <w:b/>
                <w:sz w:val="20"/>
                <w:szCs w:val="20"/>
                <w:lang w:val="ro-MD"/>
              </w:rPr>
              <w:t>Servicii de topografie</w:t>
            </w:r>
          </w:p>
        </w:tc>
        <w:tc>
          <w:tcPr>
            <w:tcW w:w="1107" w:type="dxa"/>
            <w:tcBorders>
              <w:top w:val="single" w:sz="4" w:space="0" w:color="auto"/>
              <w:left w:val="single" w:sz="4" w:space="0" w:color="auto"/>
              <w:bottom w:val="single" w:sz="4" w:space="0" w:color="auto"/>
              <w:right w:val="single" w:sz="4" w:space="0" w:color="auto"/>
            </w:tcBorders>
            <w:vAlign w:val="center"/>
          </w:tcPr>
          <w:p w14:paraId="00EE2AF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4BF2A8B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4EA3FFFD"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DB9256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4.1</w:t>
            </w:r>
          </w:p>
        </w:tc>
        <w:tc>
          <w:tcPr>
            <w:tcW w:w="6944" w:type="dxa"/>
            <w:tcBorders>
              <w:top w:val="single" w:sz="4" w:space="0" w:color="auto"/>
              <w:left w:val="single" w:sz="4" w:space="0" w:color="auto"/>
              <w:bottom w:val="single" w:sz="4" w:space="0" w:color="auto"/>
              <w:right w:val="single" w:sz="4" w:space="0" w:color="auto"/>
            </w:tcBorders>
            <w:vAlign w:val="center"/>
          </w:tcPr>
          <w:p w14:paraId="32DBD414"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3663D4F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2EECD494"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757A03" w14:paraId="0C300502"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4A07F0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4.2</w:t>
            </w:r>
          </w:p>
        </w:tc>
        <w:tc>
          <w:tcPr>
            <w:tcW w:w="6944" w:type="dxa"/>
            <w:tcBorders>
              <w:top w:val="single" w:sz="4" w:space="0" w:color="auto"/>
              <w:left w:val="single" w:sz="4" w:space="0" w:color="auto"/>
              <w:bottom w:val="single" w:sz="4" w:space="0" w:color="auto"/>
              <w:right w:val="single" w:sz="4" w:space="0" w:color="auto"/>
            </w:tcBorders>
            <w:vAlign w:val="center"/>
          </w:tcPr>
          <w:p w14:paraId="1C35FB86"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5DFEFE3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1A6ABF0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757A03" w14:paraId="49E14A7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93CC27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5</w:t>
            </w:r>
          </w:p>
        </w:tc>
        <w:tc>
          <w:tcPr>
            <w:tcW w:w="6944" w:type="dxa"/>
            <w:tcBorders>
              <w:top w:val="single" w:sz="4" w:space="0" w:color="auto"/>
              <w:left w:val="single" w:sz="4" w:space="0" w:color="auto"/>
              <w:bottom w:val="single" w:sz="4" w:space="0" w:color="auto"/>
              <w:right w:val="single" w:sz="4" w:space="0" w:color="auto"/>
            </w:tcBorders>
            <w:vAlign w:val="center"/>
          </w:tcPr>
          <w:p w14:paraId="1AFC430B" w14:textId="77777777" w:rsidR="00076A02" w:rsidRPr="00F435DC" w:rsidRDefault="00076A02" w:rsidP="00E57B2A">
            <w:pPr>
              <w:shd w:val="clear" w:color="auto" w:fill="FFFFFF" w:themeFill="background1"/>
              <w:spacing w:after="0"/>
              <w:rPr>
                <w:rFonts w:cs="Times New Roman"/>
                <w:b/>
                <w:i/>
                <w:sz w:val="20"/>
                <w:szCs w:val="20"/>
                <w:lang w:val="ro-MD" w:eastAsia="ru-RU"/>
              </w:rPr>
            </w:pPr>
            <w:r w:rsidRPr="00F435DC">
              <w:rPr>
                <w:rFonts w:cs="Times New Roman"/>
                <w:b/>
                <w:sz w:val="20"/>
                <w:szCs w:val="20"/>
                <w:lang w:val="ro-MD" w:eastAsia="ru-RU"/>
              </w:rPr>
              <w:t xml:space="preserve">Lotul 5. </w:t>
            </w:r>
            <w:r w:rsidRPr="00F435DC">
              <w:rPr>
                <w:rFonts w:cs="Times New Roman"/>
                <w:b/>
                <w:sz w:val="20"/>
                <w:szCs w:val="20"/>
                <w:lang w:val="ro-MD"/>
              </w:rPr>
              <w:t>Servicii de prospectare geologică</w:t>
            </w:r>
          </w:p>
        </w:tc>
        <w:tc>
          <w:tcPr>
            <w:tcW w:w="1107" w:type="dxa"/>
            <w:tcBorders>
              <w:top w:val="single" w:sz="4" w:space="0" w:color="auto"/>
              <w:left w:val="single" w:sz="4" w:space="0" w:color="auto"/>
              <w:bottom w:val="single" w:sz="4" w:space="0" w:color="auto"/>
              <w:right w:val="single" w:sz="4" w:space="0" w:color="auto"/>
            </w:tcBorders>
            <w:vAlign w:val="center"/>
          </w:tcPr>
          <w:p w14:paraId="5AA4B63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7BF039A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5A60B026"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62F255B9"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5.1</w:t>
            </w:r>
          </w:p>
        </w:tc>
        <w:tc>
          <w:tcPr>
            <w:tcW w:w="6944" w:type="dxa"/>
            <w:tcBorders>
              <w:top w:val="single" w:sz="4" w:space="0" w:color="auto"/>
              <w:left w:val="single" w:sz="4" w:space="0" w:color="auto"/>
              <w:bottom w:val="single" w:sz="4" w:space="0" w:color="auto"/>
              <w:right w:val="single" w:sz="4" w:space="0" w:color="auto"/>
            </w:tcBorders>
            <w:vAlign w:val="center"/>
          </w:tcPr>
          <w:p w14:paraId="05CF97A4"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07F9249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7BFE005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757A03" w14:paraId="26981950"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4A527CD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5.2</w:t>
            </w:r>
          </w:p>
        </w:tc>
        <w:tc>
          <w:tcPr>
            <w:tcW w:w="6944" w:type="dxa"/>
            <w:tcBorders>
              <w:top w:val="single" w:sz="4" w:space="0" w:color="auto"/>
              <w:left w:val="single" w:sz="4" w:space="0" w:color="auto"/>
              <w:bottom w:val="single" w:sz="4" w:space="0" w:color="auto"/>
              <w:right w:val="single" w:sz="4" w:space="0" w:color="auto"/>
            </w:tcBorders>
            <w:vAlign w:val="center"/>
          </w:tcPr>
          <w:p w14:paraId="598C388B"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736210A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14269112" w14:textId="77777777" w:rsidR="00076A02" w:rsidRPr="00F435DC" w:rsidRDefault="00076A02" w:rsidP="00E57B2A">
            <w:pPr>
              <w:shd w:val="clear" w:color="auto" w:fill="FFFFFF" w:themeFill="background1"/>
              <w:spacing w:after="0"/>
              <w:jc w:val="center"/>
              <w:rPr>
                <w:rFonts w:eastAsia="Arial" w:cs="Times New Roman"/>
                <w:sz w:val="20"/>
                <w:szCs w:val="20"/>
                <w:lang w:val="ro-MD"/>
              </w:rPr>
            </w:pPr>
            <w:r w:rsidRPr="00F435DC">
              <w:rPr>
                <w:rFonts w:eastAsia="Arial" w:cs="Times New Roman"/>
                <w:sz w:val="20"/>
                <w:szCs w:val="20"/>
                <w:lang w:val="ro-MD"/>
              </w:rPr>
              <w:t>60 de zile calendaristice din data semnării contractului.</w:t>
            </w:r>
          </w:p>
        </w:tc>
      </w:tr>
      <w:tr w:rsidR="00076A02" w:rsidRPr="00757A03" w14:paraId="786273D8"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340FC74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6</w:t>
            </w:r>
          </w:p>
        </w:tc>
        <w:tc>
          <w:tcPr>
            <w:tcW w:w="6944" w:type="dxa"/>
            <w:tcBorders>
              <w:top w:val="single" w:sz="4" w:space="0" w:color="auto"/>
              <w:left w:val="single" w:sz="4" w:space="0" w:color="auto"/>
              <w:bottom w:val="single" w:sz="4" w:space="0" w:color="auto"/>
              <w:right w:val="single" w:sz="4" w:space="0" w:color="auto"/>
            </w:tcBorders>
            <w:vAlign w:val="center"/>
          </w:tcPr>
          <w:p w14:paraId="5C5C2DD4" w14:textId="77777777" w:rsidR="00076A02" w:rsidRPr="00F435DC" w:rsidRDefault="00076A02" w:rsidP="00E57B2A">
            <w:pPr>
              <w:shd w:val="clear" w:color="auto" w:fill="FFFFFF" w:themeFill="background1"/>
              <w:spacing w:after="0"/>
              <w:rPr>
                <w:rFonts w:cs="Times New Roman"/>
                <w:b/>
                <w:i/>
                <w:sz w:val="20"/>
                <w:szCs w:val="20"/>
                <w:lang w:val="ro-MD" w:eastAsia="ru-RU"/>
              </w:rPr>
            </w:pPr>
            <w:r w:rsidRPr="00F435DC">
              <w:rPr>
                <w:rFonts w:cs="Times New Roman"/>
                <w:b/>
                <w:sz w:val="20"/>
                <w:szCs w:val="20"/>
                <w:lang w:val="ro-MD" w:eastAsia="ru-RU"/>
              </w:rPr>
              <w:t xml:space="preserve">Lotul 6. </w:t>
            </w:r>
            <w:r w:rsidRPr="00F435DC">
              <w:rPr>
                <w:rFonts w:cs="Times New Roman"/>
                <w:b/>
                <w:sz w:val="20"/>
                <w:szCs w:val="20"/>
                <w:lang w:val="ro-MD"/>
              </w:rPr>
              <w:t>Servicii de proiectare a conductelor</w:t>
            </w:r>
          </w:p>
        </w:tc>
        <w:tc>
          <w:tcPr>
            <w:tcW w:w="1107" w:type="dxa"/>
            <w:tcBorders>
              <w:top w:val="single" w:sz="4" w:space="0" w:color="auto"/>
              <w:left w:val="single" w:sz="4" w:space="0" w:color="auto"/>
              <w:bottom w:val="single" w:sz="4" w:space="0" w:color="auto"/>
              <w:right w:val="single" w:sz="4" w:space="0" w:color="auto"/>
            </w:tcBorders>
            <w:vAlign w:val="center"/>
          </w:tcPr>
          <w:p w14:paraId="57570BB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41691BF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7FDBD21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403309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6.1</w:t>
            </w:r>
          </w:p>
        </w:tc>
        <w:tc>
          <w:tcPr>
            <w:tcW w:w="6944" w:type="dxa"/>
            <w:tcBorders>
              <w:top w:val="single" w:sz="4" w:space="0" w:color="auto"/>
              <w:left w:val="single" w:sz="4" w:space="0" w:color="auto"/>
              <w:bottom w:val="single" w:sz="4" w:space="0" w:color="auto"/>
              <w:right w:val="single" w:sz="4" w:space="0" w:color="auto"/>
            </w:tcBorders>
            <w:vAlign w:val="center"/>
          </w:tcPr>
          <w:p w14:paraId="396CB65A"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 xml:space="preserve">Servicii de proiectare pentru elaborarea Documentației de Proiect privind proiectul </w:t>
            </w:r>
            <w:r w:rsidRPr="00F435DC">
              <w:rPr>
                <w:rFonts w:cs="Times New Roman"/>
                <w:bCs/>
                <w:sz w:val="20"/>
                <w:szCs w:val="20"/>
                <w:shd w:val="clear" w:color="auto" w:fill="FFFFFF" w:themeFill="background1"/>
                <w:lang w:val="ro-MD" w:eastAsia="ru-RU"/>
              </w:rPr>
              <w:lastRenderedPageBreak/>
              <w:t>„Construcția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1A9C60E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lastRenderedPageBreak/>
              <w:t>set</w:t>
            </w:r>
          </w:p>
        </w:tc>
        <w:tc>
          <w:tcPr>
            <w:tcW w:w="1316" w:type="dxa"/>
            <w:tcBorders>
              <w:top w:val="single" w:sz="4" w:space="0" w:color="auto"/>
              <w:left w:val="single" w:sz="4" w:space="0" w:color="auto"/>
              <w:bottom w:val="single" w:sz="4" w:space="0" w:color="auto"/>
              <w:right w:val="single" w:sz="4" w:space="0" w:color="auto"/>
            </w:tcBorders>
            <w:vAlign w:val="center"/>
          </w:tcPr>
          <w:p w14:paraId="7C3E5F5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 xml:space="preserve">120 de zile </w:t>
            </w:r>
            <w:r w:rsidRPr="00F435DC">
              <w:rPr>
                <w:rFonts w:eastAsia="Arial" w:cs="Times New Roman"/>
                <w:sz w:val="20"/>
                <w:szCs w:val="20"/>
                <w:lang w:val="ro-MD"/>
              </w:rPr>
              <w:lastRenderedPageBreak/>
              <w:t>calendaristice din data semnării contractului.</w:t>
            </w:r>
          </w:p>
        </w:tc>
      </w:tr>
      <w:tr w:rsidR="00076A02" w:rsidRPr="00757A03" w14:paraId="3E1E315D"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F17753A"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lastRenderedPageBreak/>
              <w:t>6.2</w:t>
            </w:r>
          </w:p>
        </w:tc>
        <w:tc>
          <w:tcPr>
            <w:tcW w:w="6944" w:type="dxa"/>
            <w:tcBorders>
              <w:top w:val="single" w:sz="4" w:space="0" w:color="auto"/>
              <w:left w:val="single" w:sz="4" w:space="0" w:color="auto"/>
              <w:bottom w:val="single" w:sz="4" w:space="0" w:color="auto"/>
              <w:right w:val="single" w:sz="4" w:space="0" w:color="auto"/>
            </w:tcBorders>
            <w:vAlign w:val="center"/>
          </w:tcPr>
          <w:p w14:paraId="31F906D1"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3987441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154CCB4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120 de zile calendaristice din data semnării contractului.</w:t>
            </w:r>
          </w:p>
        </w:tc>
      </w:tr>
      <w:tr w:rsidR="00076A02" w:rsidRPr="00F435DC" w14:paraId="600BCFB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75891D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7</w:t>
            </w:r>
          </w:p>
        </w:tc>
        <w:tc>
          <w:tcPr>
            <w:tcW w:w="6944" w:type="dxa"/>
            <w:tcBorders>
              <w:top w:val="single" w:sz="4" w:space="0" w:color="auto"/>
              <w:left w:val="single" w:sz="4" w:space="0" w:color="auto"/>
              <w:bottom w:val="single" w:sz="4" w:space="0" w:color="auto"/>
              <w:right w:val="single" w:sz="4" w:space="0" w:color="auto"/>
            </w:tcBorders>
            <w:vAlign w:val="center"/>
          </w:tcPr>
          <w:p w14:paraId="0BDF5214" w14:textId="77777777" w:rsidR="00076A02" w:rsidRPr="00F435DC" w:rsidRDefault="00076A02" w:rsidP="00E57B2A">
            <w:pPr>
              <w:shd w:val="clear" w:color="auto" w:fill="FFFFFF" w:themeFill="background1"/>
              <w:spacing w:after="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7. </w:t>
            </w:r>
            <w:r w:rsidRPr="00F435DC">
              <w:rPr>
                <w:rFonts w:cs="Times New Roman"/>
                <w:b/>
                <w:sz w:val="20"/>
                <w:szCs w:val="20"/>
                <w:lang w:val="ro-MD"/>
              </w:rPr>
              <w:t>Servicii de estimare</w:t>
            </w:r>
          </w:p>
        </w:tc>
        <w:tc>
          <w:tcPr>
            <w:tcW w:w="1107" w:type="dxa"/>
            <w:tcBorders>
              <w:top w:val="single" w:sz="4" w:space="0" w:color="auto"/>
              <w:left w:val="single" w:sz="4" w:space="0" w:color="auto"/>
              <w:bottom w:val="single" w:sz="4" w:space="0" w:color="auto"/>
              <w:right w:val="single" w:sz="4" w:space="0" w:color="auto"/>
            </w:tcBorders>
            <w:vAlign w:val="center"/>
          </w:tcPr>
          <w:p w14:paraId="115C778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23611FC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17BBC261"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402C2D1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7.1</w:t>
            </w:r>
          </w:p>
        </w:tc>
        <w:tc>
          <w:tcPr>
            <w:tcW w:w="6944" w:type="dxa"/>
            <w:tcBorders>
              <w:top w:val="single" w:sz="4" w:space="0" w:color="auto"/>
              <w:left w:val="single" w:sz="4" w:space="0" w:color="auto"/>
              <w:bottom w:val="single" w:sz="4" w:space="0" w:color="auto"/>
              <w:right w:val="single" w:sz="4" w:space="0" w:color="auto"/>
            </w:tcBorders>
            <w:vAlign w:val="center"/>
          </w:tcPr>
          <w:p w14:paraId="79CBB3FB"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16C4AD74"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set</w:t>
            </w:r>
          </w:p>
        </w:tc>
        <w:tc>
          <w:tcPr>
            <w:tcW w:w="1316" w:type="dxa"/>
            <w:tcBorders>
              <w:top w:val="single" w:sz="4" w:space="0" w:color="auto"/>
              <w:left w:val="single" w:sz="4" w:space="0" w:color="auto"/>
              <w:bottom w:val="single" w:sz="4" w:space="0" w:color="auto"/>
              <w:right w:val="single" w:sz="4" w:space="0" w:color="auto"/>
            </w:tcBorders>
            <w:vAlign w:val="center"/>
          </w:tcPr>
          <w:p w14:paraId="123F0BF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150 de zile calendaristice din data semnării contractului.</w:t>
            </w:r>
          </w:p>
        </w:tc>
      </w:tr>
      <w:tr w:rsidR="00076A02" w:rsidRPr="00757A03" w14:paraId="6DB7D22A"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91CB21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7.2</w:t>
            </w:r>
          </w:p>
        </w:tc>
        <w:tc>
          <w:tcPr>
            <w:tcW w:w="6944" w:type="dxa"/>
            <w:tcBorders>
              <w:top w:val="single" w:sz="4" w:space="0" w:color="auto"/>
              <w:left w:val="single" w:sz="4" w:space="0" w:color="auto"/>
              <w:bottom w:val="single" w:sz="4" w:space="0" w:color="auto"/>
              <w:right w:val="single" w:sz="4" w:space="0" w:color="auto"/>
            </w:tcBorders>
            <w:vAlign w:val="center"/>
          </w:tcPr>
          <w:p w14:paraId="7CE8242B"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70C0785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22D558A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150 de zile calendaristice din data semnării contractului.</w:t>
            </w:r>
          </w:p>
        </w:tc>
      </w:tr>
      <w:tr w:rsidR="00076A02" w:rsidRPr="00757A03" w14:paraId="3A955206"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400695F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8</w:t>
            </w:r>
          </w:p>
        </w:tc>
        <w:tc>
          <w:tcPr>
            <w:tcW w:w="6944" w:type="dxa"/>
            <w:tcBorders>
              <w:top w:val="single" w:sz="4" w:space="0" w:color="auto"/>
              <w:left w:val="single" w:sz="4" w:space="0" w:color="auto"/>
              <w:bottom w:val="single" w:sz="4" w:space="0" w:color="auto"/>
              <w:right w:val="single" w:sz="4" w:space="0" w:color="auto"/>
            </w:tcBorders>
            <w:vAlign w:val="center"/>
          </w:tcPr>
          <w:p w14:paraId="57B4C0C8"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Lotul 8.</w:t>
            </w:r>
            <w:r w:rsidRPr="00F435DC">
              <w:rPr>
                <w:rFonts w:cs="Times New Roman"/>
                <w:b/>
                <w:sz w:val="20"/>
                <w:szCs w:val="20"/>
                <w:lang w:val="ro-MD"/>
              </w:rPr>
              <w:t>Servicii de verificare a documentației de proiect</w:t>
            </w:r>
          </w:p>
        </w:tc>
        <w:tc>
          <w:tcPr>
            <w:tcW w:w="1107" w:type="dxa"/>
            <w:tcBorders>
              <w:top w:val="single" w:sz="4" w:space="0" w:color="auto"/>
              <w:left w:val="single" w:sz="4" w:space="0" w:color="auto"/>
              <w:bottom w:val="single" w:sz="4" w:space="0" w:color="auto"/>
              <w:right w:val="single" w:sz="4" w:space="0" w:color="auto"/>
            </w:tcBorders>
            <w:vAlign w:val="center"/>
          </w:tcPr>
          <w:p w14:paraId="4C54A97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66F75C1A"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5061C237"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D787E5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8.1</w:t>
            </w:r>
          </w:p>
        </w:tc>
        <w:tc>
          <w:tcPr>
            <w:tcW w:w="6944" w:type="dxa"/>
            <w:tcBorders>
              <w:top w:val="single" w:sz="4" w:space="0" w:color="auto"/>
              <w:left w:val="single" w:sz="4" w:space="0" w:color="auto"/>
              <w:bottom w:val="single" w:sz="4" w:space="0" w:color="auto"/>
              <w:right w:val="single" w:sz="4" w:space="0" w:color="auto"/>
            </w:tcBorders>
            <w:vAlign w:val="center"/>
          </w:tcPr>
          <w:p w14:paraId="629347A9"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473114D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set</w:t>
            </w:r>
          </w:p>
        </w:tc>
        <w:tc>
          <w:tcPr>
            <w:tcW w:w="1316" w:type="dxa"/>
            <w:tcBorders>
              <w:top w:val="single" w:sz="4" w:space="0" w:color="auto"/>
              <w:left w:val="single" w:sz="4" w:space="0" w:color="auto"/>
              <w:bottom w:val="single" w:sz="4" w:space="0" w:color="auto"/>
              <w:right w:val="single" w:sz="4" w:space="0" w:color="auto"/>
            </w:tcBorders>
            <w:vAlign w:val="center"/>
          </w:tcPr>
          <w:p w14:paraId="40F9F61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r w:rsidR="00076A02" w:rsidRPr="00757A03" w14:paraId="08F316F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5164A23A"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8.2</w:t>
            </w:r>
          </w:p>
        </w:tc>
        <w:tc>
          <w:tcPr>
            <w:tcW w:w="6944" w:type="dxa"/>
            <w:tcBorders>
              <w:top w:val="single" w:sz="4" w:space="0" w:color="auto"/>
              <w:left w:val="single" w:sz="4" w:space="0" w:color="auto"/>
              <w:bottom w:val="single" w:sz="4" w:space="0" w:color="auto"/>
              <w:right w:val="single" w:sz="4" w:space="0" w:color="auto"/>
            </w:tcBorders>
            <w:vAlign w:val="center"/>
          </w:tcPr>
          <w:p w14:paraId="1CB07AA4"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395DAAD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596EC11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r w:rsidR="00076A02" w:rsidRPr="00757A03" w14:paraId="335C245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0C468E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9</w:t>
            </w:r>
          </w:p>
        </w:tc>
        <w:tc>
          <w:tcPr>
            <w:tcW w:w="6944" w:type="dxa"/>
            <w:tcBorders>
              <w:top w:val="single" w:sz="4" w:space="0" w:color="auto"/>
              <w:left w:val="single" w:sz="4" w:space="0" w:color="auto"/>
              <w:bottom w:val="single" w:sz="4" w:space="0" w:color="auto"/>
              <w:right w:val="single" w:sz="4" w:space="0" w:color="auto"/>
            </w:tcBorders>
            <w:vAlign w:val="center"/>
          </w:tcPr>
          <w:p w14:paraId="39FA4795"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Lotul 9.</w:t>
            </w:r>
            <w:r w:rsidRPr="00F435DC">
              <w:rPr>
                <w:rFonts w:cs="Times New Roman"/>
                <w:b/>
                <w:sz w:val="20"/>
                <w:szCs w:val="20"/>
                <w:lang w:val="ro-MD"/>
              </w:rPr>
              <w:t>Servicii de verificare a documentației de deviz</w:t>
            </w:r>
          </w:p>
        </w:tc>
        <w:tc>
          <w:tcPr>
            <w:tcW w:w="1107" w:type="dxa"/>
            <w:tcBorders>
              <w:top w:val="single" w:sz="4" w:space="0" w:color="auto"/>
              <w:left w:val="single" w:sz="4" w:space="0" w:color="auto"/>
              <w:bottom w:val="single" w:sz="4" w:space="0" w:color="auto"/>
              <w:right w:val="single" w:sz="4" w:space="0" w:color="auto"/>
            </w:tcBorders>
            <w:vAlign w:val="center"/>
          </w:tcPr>
          <w:p w14:paraId="5198DFC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70CE3F37"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757A03" w14:paraId="7661E2D3"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0EA946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9.1</w:t>
            </w:r>
          </w:p>
        </w:tc>
        <w:tc>
          <w:tcPr>
            <w:tcW w:w="6944" w:type="dxa"/>
            <w:tcBorders>
              <w:top w:val="single" w:sz="4" w:space="0" w:color="auto"/>
              <w:left w:val="single" w:sz="4" w:space="0" w:color="auto"/>
              <w:bottom w:val="single" w:sz="4" w:space="0" w:color="auto"/>
              <w:right w:val="single" w:sz="4" w:space="0" w:color="auto"/>
            </w:tcBorders>
            <w:vAlign w:val="center"/>
          </w:tcPr>
          <w:p w14:paraId="724B8D0D"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576F2BE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5EF4F4D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r w:rsidR="00076A02" w:rsidRPr="00757A03" w14:paraId="3E7DFB3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447A91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9.2</w:t>
            </w:r>
          </w:p>
        </w:tc>
        <w:tc>
          <w:tcPr>
            <w:tcW w:w="6944" w:type="dxa"/>
            <w:tcBorders>
              <w:top w:val="single" w:sz="4" w:space="0" w:color="auto"/>
              <w:left w:val="single" w:sz="4" w:space="0" w:color="auto"/>
              <w:bottom w:val="single" w:sz="4" w:space="0" w:color="auto"/>
              <w:right w:val="single" w:sz="4" w:space="0" w:color="auto"/>
            </w:tcBorders>
            <w:vAlign w:val="center"/>
          </w:tcPr>
          <w:p w14:paraId="6C2FD676"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024362A9"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6E2C8F2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bl>
    <w:p w14:paraId="42D4E523" w14:textId="77777777" w:rsidR="00076A02" w:rsidRPr="00F435DC" w:rsidRDefault="00076A02" w:rsidP="00E57B2A">
      <w:pPr>
        <w:tabs>
          <w:tab w:val="left" w:pos="567"/>
          <w:tab w:val="left" w:pos="851"/>
        </w:tabs>
        <w:spacing w:before="60" w:after="60"/>
        <w:jc w:val="both"/>
        <w:rPr>
          <w:rFonts w:cs="Times New Roman"/>
          <w:sz w:val="20"/>
          <w:szCs w:val="20"/>
          <w:lang w:val="ro-MD"/>
        </w:rPr>
      </w:pPr>
    </w:p>
    <w:p w14:paraId="3C46A6BF" w14:textId="5475B606" w:rsidR="005610E6"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Termenul pentru începerea îndeplinirii obligațiilor contractuale de către Ofertant va fi considerată data semnării contractului.</w:t>
      </w:r>
    </w:p>
    <w:p w14:paraId="75C41D84" w14:textId="02771438" w:rsidR="005610E6"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În termen de </w:t>
      </w:r>
      <w:r w:rsidR="00AF3908" w:rsidRPr="00F435DC">
        <w:rPr>
          <w:rFonts w:cs="Times New Roman"/>
          <w:b/>
          <w:bCs/>
          <w:sz w:val="20"/>
          <w:szCs w:val="20"/>
          <w:lang w:val="ro-MD"/>
        </w:rPr>
        <w:t>5</w:t>
      </w:r>
      <w:r w:rsidRPr="00F435DC">
        <w:rPr>
          <w:rFonts w:cs="Times New Roman"/>
          <w:b/>
          <w:bCs/>
          <w:sz w:val="20"/>
          <w:szCs w:val="20"/>
          <w:lang w:val="ro-MD"/>
        </w:rPr>
        <w:t xml:space="preserve"> zile</w:t>
      </w:r>
      <w:r w:rsidRPr="00F435DC">
        <w:rPr>
          <w:rFonts w:cs="Times New Roman"/>
          <w:sz w:val="20"/>
          <w:szCs w:val="20"/>
          <w:lang w:val="ro-MD"/>
        </w:rPr>
        <w:t xml:space="preserve"> de la semnarea contractului prestatorul va actualiza </w:t>
      </w:r>
      <w:r w:rsidRPr="00F435DC">
        <w:rPr>
          <w:rFonts w:cs="Times New Roman"/>
          <w:b/>
          <w:bCs/>
          <w:sz w:val="20"/>
          <w:szCs w:val="20"/>
          <w:lang w:val="ro-MD"/>
        </w:rPr>
        <w:t>Graficul</w:t>
      </w:r>
      <w:r w:rsidR="00AF3908" w:rsidRPr="00F435DC">
        <w:rPr>
          <w:rFonts w:cs="Times New Roman"/>
          <w:b/>
          <w:bCs/>
          <w:sz w:val="20"/>
          <w:szCs w:val="20"/>
          <w:lang w:val="ro-MD"/>
        </w:rPr>
        <w:t xml:space="preserve"> de prestări servicii</w:t>
      </w:r>
      <w:r w:rsidR="00AF3908" w:rsidRPr="00F435DC">
        <w:rPr>
          <w:rFonts w:cs="Times New Roman"/>
          <w:sz w:val="20"/>
          <w:szCs w:val="20"/>
          <w:lang w:val="ro-MD"/>
        </w:rPr>
        <w:t xml:space="preserve"> și </w:t>
      </w:r>
      <w:r w:rsidRPr="00F435DC">
        <w:rPr>
          <w:rFonts w:cs="Times New Roman"/>
          <w:b/>
          <w:bCs/>
          <w:sz w:val="20"/>
          <w:szCs w:val="20"/>
          <w:lang w:val="ro-MD"/>
        </w:rPr>
        <w:t>Planul de lucru</w:t>
      </w:r>
      <w:r w:rsidRPr="00F435DC">
        <w:rPr>
          <w:rFonts w:cs="Times New Roman"/>
          <w:sz w:val="20"/>
          <w:szCs w:val="20"/>
          <w:lang w:val="ro-MD"/>
        </w:rPr>
        <w:t>.</w:t>
      </w:r>
    </w:p>
    <w:p w14:paraId="05CECCED" w14:textId="77777777" w:rsidR="00310EC8" w:rsidRPr="00F435DC" w:rsidRDefault="00310EC8" w:rsidP="00E57B2A">
      <w:pPr>
        <w:tabs>
          <w:tab w:val="left" w:pos="567"/>
          <w:tab w:val="left" w:pos="851"/>
        </w:tabs>
        <w:spacing w:before="60" w:after="60"/>
        <w:jc w:val="both"/>
        <w:rPr>
          <w:rFonts w:cs="Times New Roman"/>
          <w:sz w:val="20"/>
          <w:szCs w:val="20"/>
          <w:lang w:val="ro-MD"/>
        </w:rPr>
      </w:pPr>
    </w:p>
    <w:p w14:paraId="160FA5F4" w14:textId="715E4034" w:rsidR="00310EC8" w:rsidRPr="00F435DC" w:rsidRDefault="00310EC8" w:rsidP="00E57B2A">
      <w:pPr>
        <w:rPr>
          <w:rFonts w:cs="Times New Roman"/>
          <w:sz w:val="20"/>
          <w:szCs w:val="20"/>
          <w:lang w:val="ro-MD"/>
        </w:rPr>
      </w:pPr>
      <w:r w:rsidRPr="00F435DC">
        <w:rPr>
          <w:rFonts w:cs="Times New Roman"/>
          <w:sz w:val="20"/>
          <w:szCs w:val="20"/>
          <w:lang w:val="ro-MD"/>
        </w:rPr>
        <w:br w:type="page"/>
      </w:r>
    </w:p>
    <w:p w14:paraId="47D1FE6E" w14:textId="77777777" w:rsidR="00310EC8" w:rsidRPr="00F435DC" w:rsidRDefault="00310EC8" w:rsidP="00E57B2A">
      <w:pPr>
        <w:tabs>
          <w:tab w:val="left" w:pos="567"/>
          <w:tab w:val="left" w:pos="851"/>
        </w:tabs>
        <w:spacing w:before="60" w:after="60"/>
        <w:jc w:val="both"/>
        <w:rPr>
          <w:rFonts w:cs="Times New Roman"/>
          <w:sz w:val="20"/>
          <w:szCs w:val="20"/>
          <w:lang w:val="ro-MD"/>
        </w:rPr>
      </w:pPr>
    </w:p>
    <w:p w14:paraId="564FED1F" w14:textId="699862B5" w:rsidR="00AE4612" w:rsidRPr="00F435DC" w:rsidRDefault="00AE261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 xml:space="preserve">Achitarea se va efectua în termen de </w:t>
      </w:r>
      <w:r w:rsidR="00AE4612" w:rsidRPr="00F435DC">
        <w:rPr>
          <w:rFonts w:cs="Times New Roman"/>
          <w:b/>
          <w:bCs/>
          <w:sz w:val="20"/>
          <w:szCs w:val="20"/>
          <w:lang w:val="ro-MD"/>
        </w:rPr>
        <w:t>15</w:t>
      </w:r>
      <w:r w:rsidR="00AF3908" w:rsidRPr="00F435DC">
        <w:rPr>
          <w:rFonts w:cs="Times New Roman"/>
          <w:b/>
          <w:bCs/>
          <w:sz w:val="20"/>
          <w:szCs w:val="20"/>
          <w:lang w:val="ro-MD"/>
        </w:rPr>
        <w:t xml:space="preserve"> de zile</w:t>
      </w:r>
      <w:r w:rsidR="00AE4612" w:rsidRPr="00F435DC">
        <w:rPr>
          <w:rFonts w:cs="Times New Roman"/>
          <w:sz w:val="20"/>
          <w:szCs w:val="20"/>
          <w:lang w:val="ro-MD"/>
        </w:rPr>
        <w:t xml:space="preserve"> calendaristice</w:t>
      </w:r>
      <w:r w:rsidRPr="00F435DC">
        <w:rPr>
          <w:rFonts w:cs="Times New Roman"/>
          <w:sz w:val="20"/>
          <w:szCs w:val="20"/>
          <w:lang w:val="ro-MD"/>
        </w:rPr>
        <w:t xml:space="preserve"> de la primirea produsului final</w:t>
      </w:r>
      <w:r w:rsidR="00F87F40" w:rsidRPr="00F435DC">
        <w:rPr>
          <w:rFonts w:cs="Times New Roman"/>
          <w:sz w:val="20"/>
          <w:szCs w:val="20"/>
          <w:lang w:val="ro-MD"/>
        </w:rPr>
        <w:t>,</w:t>
      </w:r>
      <w:r w:rsidRPr="00F435DC">
        <w:rPr>
          <w:rFonts w:cs="Times New Roman"/>
          <w:sz w:val="20"/>
          <w:szCs w:val="20"/>
          <w:lang w:val="ro-MD"/>
        </w:rPr>
        <w:t xml:space="preserve"> semnarea facturii fiscale.</w:t>
      </w:r>
    </w:p>
    <w:p w14:paraId="3BA282FE" w14:textId="7AB1B67D" w:rsidR="00AE261C" w:rsidRPr="00F435DC" w:rsidRDefault="00AE261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Achitare se va efectua pe fiecare obiectiv separat, pe tranșe, după cum urmează:</w:t>
      </w:r>
    </w:p>
    <w:p w14:paraId="5FA102C1" w14:textId="385F9B8E" w:rsidR="00A332D0" w:rsidRPr="00F435DC" w:rsidRDefault="005610E6" w:rsidP="00E57B2A">
      <w:pPr>
        <w:tabs>
          <w:tab w:val="left" w:pos="567"/>
          <w:tab w:val="left" w:pos="851"/>
        </w:tabs>
        <w:spacing w:before="60" w:after="60"/>
        <w:jc w:val="both"/>
        <w:rPr>
          <w:rFonts w:cs="Times New Roman"/>
          <w:b/>
          <w:bCs/>
          <w:sz w:val="20"/>
          <w:szCs w:val="20"/>
          <w:lang w:val="ro-MD"/>
        </w:rPr>
      </w:pPr>
      <w:r w:rsidRPr="00F435DC">
        <w:rPr>
          <w:rFonts w:cs="Times New Roman"/>
          <w:b/>
          <w:bCs/>
          <w:sz w:val="20"/>
          <w:szCs w:val="20"/>
          <w:lang w:val="ro-MD"/>
        </w:rPr>
        <w:t xml:space="preserve">Tabelul </w:t>
      </w:r>
      <w:r w:rsidR="00310EC8" w:rsidRPr="00F435DC">
        <w:rPr>
          <w:rFonts w:cs="Times New Roman"/>
          <w:b/>
          <w:bCs/>
          <w:sz w:val="20"/>
          <w:szCs w:val="20"/>
          <w:lang w:val="ro-MD"/>
        </w:rPr>
        <w:t>5</w:t>
      </w:r>
    </w:p>
    <w:tbl>
      <w:tblPr>
        <w:tblW w:w="9919" w:type="dxa"/>
        <w:jc w:val="center"/>
        <w:tblLook w:val="04A0" w:firstRow="1" w:lastRow="0" w:firstColumn="1" w:lastColumn="0" w:noHBand="0" w:noVBand="1"/>
      </w:tblPr>
      <w:tblGrid>
        <w:gridCol w:w="563"/>
        <w:gridCol w:w="699"/>
        <w:gridCol w:w="6687"/>
        <w:gridCol w:w="1970"/>
      </w:tblGrid>
      <w:tr w:rsidR="00A332D0" w:rsidRPr="00757A03" w14:paraId="654E805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331769F" w14:textId="77777777" w:rsidR="00AF3908" w:rsidRPr="00F435DC" w:rsidRDefault="00AF3908" w:rsidP="00E57B2A">
            <w:pPr>
              <w:shd w:val="clear" w:color="auto" w:fill="FFFFFF" w:themeFill="background1"/>
              <w:spacing w:before="60" w:after="60"/>
              <w:jc w:val="center"/>
              <w:rPr>
                <w:rFonts w:cs="Times New Roman"/>
                <w:b/>
                <w:sz w:val="20"/>
                <w:szCs w:val="20"/>
                <w:lang w:val="ro-MD" w:eastAsia="ru-RU"/>
              </w:rPr>
            </w:pPr>
            <w:r w:rsidRPr="00F435DC">
              <w:rPr>
                <w:rFonts w:cs="Times New Roman"/>
                <w:b/>
                <w:sz w:val="20"/>
                <w:szCs w:val="20"/>
                <w:lang w:val="ro-MD" w:eastAsia="ru-RU"/>
              </w:rPr>
              <w:t>Nr. d/o</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BA0A5D4" w14:textId="77777777" w:rsidR="00AF3908" w:rsidRPr="00F435DC" w:rsidRDefault="00AF3908" w:rsidP="00E57B2A">
            <w:pPr>
              <w:shd w:val="clear" w:color="auto" w:fill="FFFFFF" w:themeFill="background1"/>
              <w:spacing w:before="60" w:after="60"/>
              <w:ind w:left="113" w:right="113"/>
              <w:jc w:val="center"/>
              <w:rPr>
                <w:rFonts w:cs="Times New Roman"/>
                <w:b/>
                <w:sz w:val="20"/>
                <w:szCs w:val="20"/>
                <w:lang w:val="ro-MD" w:eastAsia="ru-RU"/>
              </w:rPr>
            </w:pPr>
            <w:r w:rsidRPr="00F435DC">
              <w:rPr>
                <w:rFonts w:cs="Times New Roman"/>
                <w:b/>
                <w:sz w:val="20"/>
                <w:szCs w:val="20"/>
                <w:lang w:val="ro-MD" w:eastAsia="ru-RU"/>
              </w:rPr>
              <w:t>Cod CPV</w:t>
            </w:r>
          </w:p>
        </w:tc>
        <w:tc>
          <w:tcPr>
            <w:tcW w:w="6687" w:type="dxa"/>
            <w:tcBorders>
              <w:top w:val="single" w:sz="4" w:space="0" w:color="auto"/>
              <w:left w:val="single" w:sz="4" w:space="0" w:color="auto"/>
              <w:bottom w:val="single" w:sz="4" w:space="0" w:color="auto"/>
              <w:right w:val="single" w:sz="4" w:space="0" w:color="auto"/>
            </w:tcBorders>
            <w:vAlign w:val="center"/>
          </w:tcPr>
          <w:p w14:paraId="4D06775A" w14:textId="77777777" w:rsidR="00AF3908" w:rsidRPr="00F435DC" w:rsidRDefault="00AF3908"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Denumirea bunurilor/ serviciilor</w:t>
            </w:r>
          </w:p>
        </w:tc>
        <w:tc>
          <w:tcPr>
            <w:tcW w:w="1970" w:type="dxa"/>
            <w:tcBorders>
              <w:top w:val="single" w:sz="4" w:space="0" w:color="auto"/>
              <w:left w:val="single" w:sz="4" w:space="0" w:color="auto"/>
              <w:bottom w:val="single" w:sz="4" w:space="0" w:color="auto"/>
              <w:right w:val="single" w:sz="4" w:space="0" w:color="auto"/>
            </w:tcBorders>
            <w:vAlign w:val="center"/>
          </w:tcPr>
          <w:p w14:paraId="1FFDC3D5" w14:textId="5A30F9B4" w:rsidR="00AF3908" w:rsidRPr="00F435DC" w:rsidRDefault="00AF3908" w:rsidP="00E57B2A">
            <w:pPr>
              <w:shd w:val="clear" w:color="auto" w:fill="FFFFFF" w:themeFill="background1"/>
              <w:spacing w:before="60" w:after="60"/>
              <w:ind w:left="-67"/>
              <w:rPr>
                <w:rFonts w:cs="Times New Roman"/>
                <w:bCs/>
                <w:sz w:val="20"/>
                <w:szCs w:val="20"/>
                <w:lang w:val="ro-MD" w:eastAsia="ru-RU"/>
              </w:rPr>
            </w:pPr>
            <w:r w:rsidRPr="00F435DC">
              <w:rPr>
                <w:rFonts w:cs="Times New Roman"/>
                <w:bCs/>
                <w:sz w:val="20"/>
                <w:szCs w:val="20"/>
                <w:lang w:val="ro-MD" w:eastAsia="ru-RU"/>
              </w:rPr>
              <w:t xml:space="preserve">Valoarea </w:t>
            </w:r>
            <w:r w:rsidRPr="00F435DC">
              <w:rPr>
                <w:rFonts w:cs="Times New Roman"/>
                <w:bCs/>
                <w:sz w:val="20"/>
                <w:szCs w:val="20"/>
                <w:lang w:val="ro-MD" w:eastAsia="ru-RU"/>
              </w:rPr>
              <w:br/>
              <w:t>(se va indica pentru fiecare lot în parte)</w:t>
            </w:r>
          </w:p>
        </w:tc>
      </w:tr>
      <w:tr w:rsidR="00044F8C" w:rsidRPr="00F435DC" w14:paraId="28C456DA"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F9E9221"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5158AD84"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52057D44" w14:textId="42D19613"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1. </w:t>
            </w:r>
            <w:r w:rsidRPr="00F435DC">
              <w:rPr>
                <w:rFonts w:cs="Times New Roman"/>
                <w:b/>
                <w:sz w:val="20"/>
                <w:szCs w:val="20"/>
                <w:lang w:val="ro-MD"/>
              </w:rPr>
              <w:t>Servicii de urbanism</w:t>
            </w:r>
          </w:p>
        </w:tc>
        <w:tc>
          <w:tcPr>
            <w:tcW w:w="1970" w:type="dxa"/>
            <w:tcBorders>
              <w:top w:val="single" w:sz="4" w:space="0" w:color="auto"/>
              <w:left w:val="single" w:sz="4" w:space="0" w:color="auto"/>
              <w:bottom w:val="single" w:sz="4" w:space="0" w:color="auto"/>
              <w:right w:val="single" w:sz="4" w:space="0" w:color="auto"/>
            </w:tcBorders>
            <w:vAlign w:val="center"/>
          </w:tcPr>
          <w:p w14:paraId="6CD0FE9A"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37C0FC1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F44BB3F"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5AD00F64" w14:textId="022ABE0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i/>
                <w:iCs/>
                <w:sz w:val="20"/>
                <w:szCs w:val="20"/>
                <w:lang w:val="ro-MD"/>
              </w:rPr>
              <w:t>71410000-5</w:t>
            </w:r>
          </w:p>
        </w:tc>
        <w:tc>
          <w:tcPr>
            <w:tcW w:w="6687" w:type="dxa"/>
            <w:tcBorders>
              <w:top w:val="single" w:sz="4" w:space="0" w:color="auto"/>
              <w:left w:val="single" w:sz="4" w:space="0" w:color="auto"/>
              <w:bottom w:val="single" w:sz="4" w:space="0" w:color="auto"/>
              <w:right w:val="single" w:sz="4" w:space="0" w:color="auto"/>
            </w:tcBorders>
            <w:vAlign w:val="center"/>
          </w:tcPr>
          <w:p w14:paraId="4E38A9AB" w14:textId="63085E80"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w:t>
            </w:r>
          </w:p>
        </w:tc>
        <w:tc>
          <w:tcPr>
            <w:tcW w:w="1970" w:type="dxa"/>
            <w:tcBorders>
              <w:top w:val="single" w:sz="4" w:space="0" w:color="auto"/>
              <w:left w:val="single" w:sz="4" w:space="0" w:color="auto"/>
              <w:bottom w:val="single" w:sz="4" w:space="0" w:color="auto"/>
              <w:right w:val="single" w:sz="4" w:space="0" w:color="auto"/>
            </w:tcBorders>
            <w:vAlign w:val="center"/>
          </w:tcPr>
          <w:p w14:paraId="7C9D4084" w14:textId="754552BA"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1.1, după aprobarea, în conformitate cu valoarea lotului din Contract</w:t>
            </w:r>
          </w:p>
        </w:tc>
      </w:tr>
      <w:tr w:rsidR="00044F8C" w:rsidRPr="00757A03" w14:paraId="198E6273"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193ED2E"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2FEA3A0" w14:textId="3774F038"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r w:rsidRPr="00F435DC">
              <w:rPr>
                <w:rFonts w:cs="Times New Roman"/>
                <w:i/>
                <w:iCs/>
                <w:sz w:val="20"/>
                <w:szCs w:val="20"/>
                <w:lang w:val="ro-MD"/>
              </w:rPr>
              <w:t>71410000-5</w:t>
            </w:r>
          </w:p>
        </w:tc>
        <w:tc>
          <w:tcPr>
            <w:tcW w:w="6687" w:type="dxa"/>
            <w:tcBorders>
              <w:top w:val="single" w:sz="4" w:space="0" w:color="auto"/>
              <w:left w:val="single" w:sz="4" w:space="0" w:color="auto"/>
              <w:bottom w:val="single" w:sz="4" w:space="0" w:color="auto"/>
              <w:right w:val="single" w:sz="4" w:space="0" w:color="auto"/>
            </w:tcBorders>
            <w:vAlign w:val="center"/>
          </w:tcPr>
          <w:p w14:paraId="76E8B8FB" w14:textId="4B2BEB84" w:rsidR="00044F8C" w:rsidRPr="00F435DC" w:rsidRDefault="00044F8C" w:rsidP="00E57B2A">
            <w:pPr>
              <w:shd w:val="clear" w:color="auto" w:fill="FFFFFF" w:themeFill="background1"/>
              <w:spacing w:before="60" w:after="60"/>
              <w:rPr>
                <w:rFonts w:cs="Times New Roman"/>
                <w:i/>
                <w:iCs/>
                <w:color w:val="000000"/>
                <w:sz w:val="20"/>
                <w:szCs w:val="20"/>
                <w:lang w:val="ro-MD" w:eastAsia="en-GB" w:bidi="en-US"/>
              </w:rPr>
            </w:pPr>
            <w:r w:rsidRPr="00F435DC">
              <w:rPr>
                <w:rFonts w:cs="Times New Roman"/>
                <w:bCs/>
                <w:sz w:val="20"/>
                <w:szCs w:val="20"/>
                <w:shd w:val="clear" w:color="auto" w:fill="FFFFFF" w:themeFill="background1"/>
                <w:lang w:val="ro-MD" w:eastAsia="ru-RU"/>
              </w:rPr>
              <w:t>Servicii de urbanism pentru elaborarea Schiței Urbanistice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4519A05" w14:textId="1657EE47"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1.2, după aprobarea, în conformitate cu valoarea lotului din Contract</w:t>
            </w:r>
          </w:p>
        </w:tc>
      </w:tr>
      <w:tr w:rsidR="00044F8C" w:rsidRPr="00757A03" w14:paraId="5458A46C"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66384D6"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2EBBBEB" w14:textId="77777777"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p>
        </w:tc>
        <w:tc>
          <w:tcPr>
            <w:tcW w:w="6687" w:type="dxa"/>
            <w:tcBorders>
              <w:top w:val="single" w:sz="4" w:space="0" w:color="auto"/>
              <w:left w:val="single" w:sz="4" w:space="0" w:color="auto"/>
              <w:bottom w:val="single" w:sz="4" w:space="0" w:color="auto"/>
              <w:right w:val="single" w:sz="4" w:space="0" w:color="auto"/>
            </w:tcBorders>
            <w:vAlign w:val="center"/>
          </w:tcPr>
          <w:p w14:paraId="1894E65D" w14:textId="12B89683" w:rsidR="00044F8C" w:rsidRPr="00F435DC" w:rsidRDefault="00044F8C" w:rsidP="00E57B2A">
            <w:pPr>
              <w:shd w:val="clear" w:color="auto" w:fill="FFFFFF" w:themeFill="background1"/>
              <w:spacing w:before="60" w:after="6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2. </w:t>
            </w:r>
            <w:r w:rsidRPr="00F435DC">
              <w:rPr>
                <w:rFonts w:cs="Times New Roman"/>
                <w:b/>
                <w:sz w:val="20"/>
                <w:szCs w:val="20"/>
                <w:lang w:val="ro-MD"/>
              </w:rPr>
              <w:t>Servicii de evaluare a impactului asupra mediului pentru construcţii</w:t>
            </w:r>
          </w:p>
        </w:tc>
        <w:tc>
          <w:tcPr>
            <w:tcW w:w="1970" w:type="dxa"/>
            <w:tcBorders>
              <w:top w:val="single" w:sz="4" w:space="0" w:color="auto"/>
              <w:left w:val="single" w:sz="4" w:space="0" w:color="auto"/>
              <w:bottom w:val="single" w:sz="4" w:space="0" w:color="auto"/>
              <w:right w:val="single" w:sz="4" w:space="0" w:color="auto"/>
            </w:tcBorders>
            <w:vAlign w:val="center"/>
          </w:tcPr>
          <w:p w14:paraId="680CF67A"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3F2E91E9"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7A8B7F8"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4EA6A525" w14:textId="77777777"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r w:rsidRPr="00F435DC">
              <w:rPr>
                <w:rFonts w:cs="Times New Roman"/>
                <w:sz w:val="20"/>
                <w:szCs w:val="20"/>
                <w:lang w:val="ro-MD"/>
              </w:rPr>
              <w:t>71313440-1</w:t>
            </w:r>
          </w:p>
        </w:tc>
        <w:tc>
          <w:tcPr>
            <w:tcW w:w="6687" w:type="dxa"/>
            <w:tcBorders>
              <w:top w:val="single" w:sz="4" w:space="0" w:color="auto"/>
              <w:left w:val="single" w:sz="4" w:space="0" w:color="auto"/>
              <w:bottom w:val="single" w:sz="4" w:space="0" w:color="auto"/>
              <w:right w:val="single" w:sz="4" w:space="0" w:color="auto"/>
            </w:tcBorders>
            <w:vAlign w:val="center"/>
          </w:tcPr>
          <w:p w14:paraId="579D35AE" w14:textId="251B103B"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7B030D9F" w14:textId="18CFF27D"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2.1, după aprobarea, în conformitate cu valoarea lotului din Contract</w:t>
            </w:r>
          </w:p>
        </w:tc>
      </w:tr>
      <w:tr w:rsidR="00044F8C" w:rsidRPr="00757A03" w14:paraId="717CAB35"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78A068F0"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CE6C276" w14:textId="77777777"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r w:rsidRPr="00F435DC">
              <w:rPr>
                <w:rFonts w:cs="Times New Roman"/>
                <w:sz w:val="20"/>
                <w:szCs w:val="20"/>
                <w:lang w:val="ro-MD"/>
              </w:rPr>
              <w:t>71313440-1</w:t>
            </w:r>
          </w:p>
        </w:tc>
        <w:tc>
          <w:tcPr>
            <w:tcW w:w="6687" w:type="dxa"/>
            <w:tcBorders>
              <w:top w:val="single" w:sz="4" w:space="0" w:color="auto"/>
              <w:left w:val="single" w:sz="4" w:space="0" w:color="auto"/>
              <w:bottom w:val="single" w:sz="4" w:space="0" w:color="auto"/>
              <w:right w:val="single" w:sz="4" w:space="0" w:color="auto"/>
            </w:tcBorders>
            <w:vAlign w:val="center"/>
          </w:tcPr>
          <w:p w14:paraId="42D9F104" w14:textId="34181117"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0B7AD36" w14:textId="20639BE2"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2.2, după aprobarea, în conformitate cu valoarea lotului din Contract</w:t>
            </w:r>
          </w:p>
        </w:tc>
      </w:tr>
      <w:tr w:rsidR="00076A02" w:rsidRPr="00757A03" w14:paraId="6F51A482"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5DEB09F" w14:textId="297240D7" w:rsidR="00076A02"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3</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B2AAB3D" w14:textId="77777777" w:rsidR="00076A02" w:rsidRPr="00F435DC" w:rsidRDefault="00076A02" w:rsidP="00E57B2A">
            <w:pPr>
              <w:shd w:val="clear" w:color="auto" w:fill="FFFFFF" w:themeFill="background1"/>
              <w:spacing w:before="60" w:after="60"/>
              <w:ind w:left="113" w:right="113"/>
              <w:jc w:val="center"/>
              <w:rPr>
                <w:rFonts w:cs="Times New Roman"/>
                <w:sz w:val="20"/>
                <w:szCs w:val="20"/>
                <w:lang w:val="ro-MD"/>
              </w:rPr>
            </w:pPr>
          </w:p>
        </w:tc>
        <w:tc>
          <w:tcPr>
            <w:tcW w:w="6687" w:type="dxa"/>
            <w:tcBorders>
              <w:top w:val="single" w:sz="4" w:space="0" w:color="auto"/>
              <w:left w:val="single" w:sz="4" w:space="0" w:color="auto"/>
              <w:bottom w:val="single" w:sz="4" w:space="0" w:color="auto"/>
              <w:right w:val="single" w:sz="4" w:space="0" w:color="auto"/>
            </w:tcBorders>
            <w:vAlign w:val="center"/>
          </w:tcPr>
          <w:p w14:paraId="1EF81715" w14:textId="0C419DE8" w:rsidR="00076A02" w:rsidRPr="00F435DC" w:rsidRDefault="00076A02" w:rsidP="00E57B2A">
            <w:pPr>
              <w:shd w:val="clear" w:color="auto" w:fill="FFFFFF" w:themeFill="background1"/>
              <w:spacing w:before="60" w:after="60"/>
              <w:rPr>
                <w:rFonts w:cs="Times New Roman"/>
                <w:bCs/>
                <w:sz w:val="20"/>
                <w:szCs w:val="20"/>
                <w:lang w:val="ro-MD"/>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tc>
        <w:tc>
          <w:tcPr>
            <w:tcW w:w="1970" w:type="dxa"/>
            <w:tcBorders>
              <w:top w:val="single" w:sz="4" w:space="0" w:color="auto"/>
              <w:left w:val="single" w:sz="4" w:space="0" w:color="auto"/>
              <w:bottom w:val="single" w:sz="4" w:space="0" w:color="auto"/>
              <w:right w:val="single" w:sz="4" w:space="0" w:color="auto"/>
            </w:tcBorders>
            <w:vAlign w:val="center"/>
          </w:tcPr>
          <w:p w14:paraId="2E9A44E4" w14:textId="77777777" w:rsidR="00076A02" w:rsidRPr="00F435DC" w:rsidRDefault="00076A02" w:rsidP="00E57B2A">
            <w:pPr>
              <w:shd w:val="clear" w:color="auto" w:fill="FFFFFF" w:themeFill="background1"/>
              <w:spacing w:before="60" w:after="60"/>
              <w:rPr>
                <w:rFonts w:cs="Times New Roman"/>
                <w:bCs/>
                <w:sz w:val="20"/>
                <w:szCs w:val="20"/>
                <w:lang w:val="ro-MD"/>
              </w:rPr>
            </w:pPr>
          </w:p>
        </w:tc>
      </w:tr>
      <w:tr w:rsidR="00076A02" w:rsidRPr="00757A03" w14:paraId="2FE6707D"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198B10E5" w14:textId="2C13CB8E" w:rsidR="00076A02"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3.1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0713EE5F" w14:textId="14615BB3" w:rsidR="00076A02" w:rsidRPr="00F435DC" w:rsidRDefault="005277C7"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i/>
                <w:iCs/>
                <w:sz w:val="20"/>
                <w:szCs w:val="20"/>
              </w:rPr>
              <w:t>71319000-7</w:t>
            </w:r>
          </w:p>
        </w:tc>
        <w:tc>
          <w:tcPr>
            <w:tcW w:w="6687" w:type="dxa"/>
            <w:tcBorders>
              <w:top w:val="single" w:sz="4" w:space="0" w:color="auto"/>
              <w:left w:val="single" w:sz="4" w:space="0" w:color="auto"/>
              <w:bottom w:val="single" w:sz="4" w:space="0" w:color="auto"/>
              <w:right w:val="single" w:sz="4" w:space="0" w:color="auto"/>
            </w:tcBorders>
            <w:vAlign w:val="center"/>
          </w:tcPr>
          <w:p w14:paraId="22AC6970" w14:textId="50EC859F" w:rsidR="00076A02" w:rsidRPr="00F435DC" w:rsidRDefault="00076A02" w:rsidP="00E57B2A">
            <w:pPr>
              <w:shd w:val="clear" w:color="auto" w:fill="FFFFFF" w:themeFill="background1"/>
              <w:spacing w:before="60" w:after="60"/>
              <w:rPr>
                <w:rFonts w:cs="Times New Roman"/>
                <w:bCs/>
                <w:sz w:val="20"/>
                <w:szCs w:val="20"/>
                <w:lang w:val="ro-MD"/>
              </w:rPr>
            </w:pPr>
            <w:r w:rsidRPr="00F435DC">
              <w:rPr>
                <w:rFonts w:cs="Times New Roman"/>
                <w:sz w:val="20"/>
                <w:szCs w:val="20"/>
                <w:lang w:val="ro-MD"/>
              </w:rPr>
              <w:t xml:space="preserve">Servicii de expertiză </w:t>
            </w:r>
            <w:r w:rsidRPr="00F435DC">
              <w:rPr>
                <w:rFonts w:cs="Times New Roman"/>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970" w:type="dxa"/>
            <w:tcBorders>
              <w:top w:val="single" w:sz="4" w:space="0" w:color="auto"/>
              <w:left w:val="single" w:sz="4" w:space="0" w:color="auto"/>
              <w:bottom w:val="single" w:sz="4" w:space="0" w:color="auto"/>
              <w:right w:val="single" w:sz="4" w:space="0" w:color="auto"/>
            </w:tcBorders>
            <w:vAlign w:val="center"/>
          </w:tcPr>
          <w:p w14:paraId="4B55A6A2" w14:textId="08FF3548" w:rsidR="00076A02" w:rsidRPr="00F435DC" w:rsidRDefault="00076A02" w:rsidP="00E57B2A">
            <w:pPr>
              <w:shd w:val="clear" w:color="auto" w:fill="FFFFFF" w:themeFill="background1"/>
              <w:spacing w:before="60" w:after="60"/>
              <w:rPr>
                <w:rFonts w:cs="Times New Roman"/>
                <w:bCs/>
                <w:sz w:val="20"/>
                <w:szCs w:val="20"/>
                <w:lang w:val="ro-MD"/>
              </w:rPr>
            </w:pPr>
            <w:r w:rsidRPr="00F435DC">
              <w:rPr>
                <w:rFonts w:cs="Times New Roman"/>
                <w:bCs/>
                <w:sz w:val="20"/>
                <w:szCs w:val="20"/>
                <w:lang w:val="ro-MD"/>
              </w:rPr>
              <w:t>Tranșa 3.1, după aprobarea, în conformitate cu valoarea lotului din Contract</w:t>
            </w:r>
          </w:p>
        </w:tc>
      </w:tr>
      <w:tr w:rsidR="00044F8C" w:rsidRPr="00F435DC" w14:paraId="71CB1E56"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6C1121B" w14:textId="32A337D3"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4</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47E06768"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06EBD335" w14:textId="01CF227C"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4</w:t>
            </w:r>
            <w:r w:rsidRPr="00F435DC">
              <w:rPr>
                <w:rFonts w:cs="Times New Roman"/>
                <w:b/>
                <w:sz w:val="20"/>
                <w:szCs w:val="20"/>
                <w:lang w:val="ro-MD" w:eastAsia="ru-RU"/>
              </w:rPr>
              <w:t xml:space="preserve">. </w:t>
            </w:r>
            <w:r w:rsidRPr="00F435DC">
              <w:rPr>
                <w:rFonts w:cs="Times New Roman"/>
                <w:b/>
                <w:sz w:val="20"/>
                <w:szCs w:val="20"/>
                <w:lang w:val="ro-MD"/>
              </w:rPr>
              <w:t>Servicii de topografie</w:t>
            </w:r>
          </w:p>
        </w:tc>
        <w:tc>
          <w:tcPr>
            <w:tcW w:w="1970" w:type="dxa"/>
            <w:tcBorders>
              <w:top w:val="single" w:sz="4" w:space="0" w:color="auto"/>
              <w:left w:val="single" w:sz="4" w:space="0" w:color="auto"/>
              <w:bottom w:val="single" w:sz="4" w:space="0" w:color="auto"/>
              <w:right w:val="single" w:sz="4" w:space="0" w:color="auto"/>
            </w:tcBorders>
            <w:vAlign w:val="center"/>
          </w:tcPr>
          <w:p w14:paraId="27047A0D"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16B46089"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1857AC60" w14:textId="5C7CD59A"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4</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767C9E56"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71351810-4</w:t>
            </w:r>
          </w:p>
        </w:tc>
        <w:tc>
          <w:tcPr>
            <w:tcW w:w="6687" w:type="dxa"/>
            <w:tcBorders>
              <w:top w:val="single" w:sz="4" w:space="0" w:color="auto"/>
              <w:left w:val="single" w:sz="4" w:space="0" w:color="auto"/>
              <w:bottom w:val="single" w:sz="4" w:space="0" w:color="auto"/>
              <w:right w:val="single" w:sz="4" w:space="0" w:color="auto"/>
            </w:tcBorders>
            <w:vAlign w:val="center"/>
          </w:tcPr>
          <w:p w14:paraId="60D8478A" w14:textId="2C9A4B92"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0561DEFE" w14:textId="4F65864D"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4</w:t>
            </w:r>
            <w:r w:rsidRPr="00F435DC">
              <w:rPr>
                <w:rFonts w:cs="Times New Roman"/>
                <w:bCs/>
                <w:sz w:val="20"/>
                <w:szCs w:val="20"/>
                <w:lang w:val="ro-MD"/>
              </w:rPr>
              <w:t>.1, după aprobarea, în conformitate cu valoarea lotului din Contract</w:t>
            </w:r>
          </w:p>
        </w:tc>
      </w:tr>
      <w:tr w:rsidR="00044F8C" w:rsidRPr="00757A03" w14:paraId="4DD68A13"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0E82C55" w14:textId="5968F92E"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4</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05F97413"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71351810-4</w:t>
            </w:r>
          </w:p>
        </w:tc>
        <w:tc>
          <w:tcPr>
            <w:tcW w:w="6687" w:type="dxa"/>
            <w:tcBorders>
              <w:top w:val="single" w:sz="4" w:space="0" w:color="auto"/>
              <w:left w:val="single" w:sz="4" w:space="0" w:color="auto"/>
              <w:bottom w:val="single" w:sz="4" w:space="0" w:color="auto"/>
              <w:right w:val="single" w:sz="4" w:space="0" w:color="auto"/>
            </w:tcBorders>
            <w:vAlign w:val="center"/>
          </w:tcPr>
          <w:p w14:paraId="3768B643" w14:textId="7D6E3223"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215826D5" w14:textId="5BC502BE"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4</w:t>
            </w:r>
            <w:r w:rsidRPr="00F435DC">
              <w:rPr>
                <w:rFonts w:cs="Times New Roman"/>
                <w:bCs/>
                <w:sz w:val="20"/>
                <w:szCs w:val="20"/>
                <w:lang w:val="ro-MD"/>
              </w:rPr>
              <w:t>.2, după aprobarea, în conformitate cu valoarea lotului din Contract</w:t>
            </w:r>
          </w:p>
        </w:tc>
      </w:tr>
      <w:tr w:rsidR="00044F8C" w:rsidRPr="00757A03" w14:paraId="4867174F"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3A7BECCB" w14:textId="1DE379A7"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5</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F38052F"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632BA2F4" w14:textId="417A02CB" w:rsidR="00044F8C" w:rsidRPr="00F435DC" w:rsidRDefault="00044F8C" w:rsidP="00E57B2A">
            <w:pPr>
              <w:shd w:val="clear" w:color="auto" w:fill="FFFFFF" w:themeFill="background1"/>
              <w:spacing w:before="60" w:after="60"/>
              <w:rPr>
                <w:rFonts w:cs="Times New Roman"/>
                <w:b/>
                <w:i/>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5</w:t>
            </w:r>
            <w:r w:rsidRPr="00F435DC">
              <w:rPr>
                <w:rFonts w:cs="Times New Roman"/>
                <w:b/>
                <w:sz w:val="20"/>
                <w:szCs w:val="20"/>
                <w:lang w:val="ro-MD" w:eastAsia="ru-RU"/>
              </w:rPr>
              <w:t xml:space="preserve">. </w:t>
            </w:r>
            <w:r w:rsidRPr="00F435DC">
              <w:rPr>
                <w:rFonts w:cs="Times New Roman"/>
                <w:b/>
                <w:sz w:val="20"/>
                <w:szCs w:val="20"/>
                <w:lang w:val="ro-MD"/>
              </w:rPr>
              <w:t>Servicii de prospectare geologică</w:t>
            </w:r>
          </w:p>
        </w:tc>
        <w:tc>
          <w:tcPr>
            <w:tcW w:w="1970" w:type="dxa"/>
            <w:tcBorders>
              <w:top w:val="single" w:sz="4" w:space="0" w:color="auto"/>
              <w:left w:val="single" w:sz="4" w:space="0" w:color="auto"/>
              <w:bottom w:val="single" w:sz="4" w:space="0" w:color="auto"/>
              <w:right w:val="single" w:sz="4" w:space="0" w:color="auto"/>
            </w:tcBorders>
            <w:vAlign w:val="center"/>
          </w:tcPr>
          <w:p w14:paraId="42802062"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27452ECC"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35F60505" w14:textId="5FEED435"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5</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A2B6A0F"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71351730-9</w:t>
            </w:r>
          </w:p>
        </w:tc>
        <w:tc>
          <w:tcPr>
            <w:tcW w:w="6687" w:type="dxa"/>
            <w:tcBorders>
              <w:top w:val="single" w:sz="4" w:space="0" w:color="auto"/>
              <w:left w:val="single" w:sz="4" w:space="0" w:color="auto"/>
              <w:bottom w:val="single" w:sz="4" w:space="0" w:color="auto"/>
              <w:right w:val="single" w:sz="4" w:space="0" w:color="auto"/>
            </w:tcBorders>
            <w:vAlign w:val="center"/>
          </w:tcPr>
          <w:p w14:paraId="126F0F43" w14:textId="212D659F"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4EDA4991" w14:textId="59CE3D16"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5</w:t>
            </w:r>
            <w:r w:rsidRPr="00F435DC">
              <w:rPr>
                <w:rFonts w:cs="Times New Roman"/>
                <w:bCs/>
                <w:sz w:val="20"/>
                <w:szCs w:val="20"/>
                <w:lang w:val="ro-MD"/>
              </w:rPr>
              <w:t>.1, după aprobarea, în conformitate cu valoarea lotului din Contract</w:t>
            </w:r>
          </w:p>
        </w:tc>
      </w:tr>
      <w:tr w:rsidR="00044F8C" w:rsidRPr="00757A03" w14:paraId="526E05B0"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42109E6" w14:textId="1E84D2CB"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lastRenderedPageBreak/>
              <w:t>5</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2858277"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71351730-9</w:t>
            </w:r>
          </w:p>
        </w:tc>
        <w:tc>
          <w:tcPr>
            <w:tcW w:w="6687" w:type="dxa"/>
            <w:tcBorders>
              <w:top w:val="single" w:sz="4" w:space="0" w:color="auto"/>
              <w:left w:val="single" w:sz="4" w:space="0" w:color="auto"/>
              <w:bottom w:val="single" w:sz="4" w:space="0" w:color="auto"/>
              <w:right w:val="single" w:sz="4" w:space="0" w:color="auto"/>
            </w:tcBorders>
            <w:vAlign w:val="center"/>
          </w:tcPr>
          <w:p w14:paraId="243BBDB7" w14:textId="5268C1FD"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6F00EA0" w14:textId="181ECE2B"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5</w:t>
            </w:r>
            <w:r w:rsidRPr="00F435DC">
              <w:rPr>
                <w:rFonts w:cs="Times New Roman"/>
                <w:bCs/>
                <w:sz w:val="20"/>
                <w:szCs w:val="20"/>
                <w:lang w:val="ro-MD"/>
              </w:rPr>
              <w:t>.2, după aprobarea, în conformitate cu valoarea lotului din Contract</w:t>
            </w:r>
          </w:p>
        </w:tc>
      </w:tr>
      <w:tr w:rsidR="00044F8C" w:rsidRPr="00757A03" w14:paraId="094470E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1DD0A8D" w14:textId="2B5DE203"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6</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77EAA65A"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7FFCB072" w14:textId="5EBBB9B9" w:rsidR="00044F8C" w:rsidRPr="00F435DC" w:rsidRDefault="00044F8C" w:rsidP="00E57B2A">
            <w:pPr>
              <w:shd w:val="clear" w:color="auto" w:fill="FFFFFF" w:themeFill="background1"/>
              <w:spacing w:before="60" w:after="60"/>
              <w:rPr>
                <w:rFonts w:cs="Times New Roman"/>
                <w:b/>
                <w:i/>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6</w:t>
            </w:r>
            <w:r w:rsidRPr="00F435DC">
              <w:rPr>
                <w:rFonts w:cs="Times New Roman"/>
                <w:b/>
                <w:sz w:val="20"/>
                <w:szCs w:val="20"/>
                <w:lang w:val="ro-MD" w:eastAsia="ru-RU"/>
              </w:rPr>
              <w:t xml:space="preserve">. </w:t>
            </w:r>
            <w:r w:rsidRPr="00F435DC">
              <w:rPr>
                <w:rFonts w:cs="Times New Roman"/>
                <w:b/>
                <w:sz w:val="20"/>
                <w:szCs w:val="20"/>
                <w:lang w:val="ro-MD"/>
              </w:rPr>
              <w:t>Servicii de proiectare a conductelor</w:t>
            </w:r>
          </w:p>
        </w:tc>
        <w:tc>
          <w:tcPr>
            <w:tcW w:w="1970" w:type="dxa"/>
            <w:tcBorders>
              <w:top w:val="single" w:sz="4" w:space="0" w:color="auto"/>
              <w:left w:val="single" w:sz="4" w:space="0" w:color="auto"/>
              <w:bottom w:val="single" w:sz="4" w:space="0" w:color="auto"/>
              <w:right w:val="single" w:sz="4" w:space="0" w:color="auto"/>
            </w:tcBorders>
            <w:vAlign w:val="center"/>
          </w:tcPr>
          <w:p w14:paraId="042E8F84"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38B5CEB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1AC1F5E" w14:textId="0193E3A2"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6</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33C1DA2"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eastAsia="ru-RU"/>
              </w:rPr>
              <w:t>71322200-3</w:t>
            </w:r>
          </w:p>
        </w:tc>
        <w:tc>
          <w:tcPr>
            <w:tcW w:w="6687" w:type="dxa"/>
            <w:tcBorders>
              <w:top w:val="single" w:sz="4" w:space="0" w:color="auto"/>
              <w:left w:val="single" w:sz="4" w:space="0" w:color="auto"/>
              <w:bottom w:val="single" w:sz="4" w:space="0" w:color="auto"/>
              <w:right w:val="single" w:sz="4" w:space="0" w:color="auto"/>
            </w:tcBorders>
            <w:vAlign w:val="center"/>
          </w:tcPr>
          <w:p w14:paraId="04C198C2" w14:textId="31DD6AC3"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Proiect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F757928" w14:textId="3FB9D9C6"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6</w:t>
            </w:r>
            <w:r w:rsidRPr="00F435DC">
              <w:rPr>
                <w:rFonts w:cs="Times New Roman"/>
                <w:bCs/>
                <w:sz w:val="20"/>
                <w:szCs w:val="20"/>
                <w:lang w:val="ro-MD"/>
              </w:rPr>
              <w:t>.1, după aprobarea și obținerea avizului de verificare pozitiv, în conformitate cu valoarea lotului din Contract</w:t>
            </w:r>
          </w:p>
        </w:tc>
      </w:tr>
      <w:tr w:rsidR="00044F8C" w:rsidRPr="00757A03" w14:paraId="11FFF0F2"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31C844DB" w14:textId="6BB0B969"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6</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B06617E"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eastAsia="ru-RU"/>
              </w:rPr>
              <w:t>71322200-3</w:t>
            </w:r>
          </w:p>
        </w:tc>
        <w:tc>
          <w:tcPr>
            <w:tcW w:w="6687" w:type="dxa"/>
            <w:tcBorders>
              <w:top w:val="single" w:sz="4" w:space="0" w:color="auto"/>
              <w:left w:val="single" w:sz="4" w:space="0" w:color="auto"/>
              <w:bottom w:val="single" w:sz="4" w:space="0" w:color="auto"/>
              <w:right w:val="single" w:sz="4" w:space="0" w:color="auto"/>
            </w:tcBorders>
            <w:vAlign w:val="center"/>
          </w:tcPr>
          <w:p w14:paraId="2D454E16" w14:textId="6AB19A57"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0AB9B922" w14:textId="447B4415"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6</w:t>
            </w:r>
            <w:r w:rsidRPr="00F435DC">
              <w:rPr>
                <w:rFonts w:cs="Times New Roman"/>
                <w:bCs/>
                <w:sz w:val="20"/>
                <w:szCs w:val="20"/>
                <w:lang w:val="ro-MD"/>
              </w:rPr>
              <w:t>.2, după aprobarea și obținerea avizului de verificare pozitiv, în conformitate cu valoarea lotului din Contract</w:t>
            </w:r>
          </w:p>
        </w:tc>
      </w:tr>
      <w:tr w:rsidR="00044F8C" w:rsidRPr="00F435DC" w14:paraId="0986BC7D"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2CB321B" w14:textId="4FA86C94"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7</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84E0681"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145C74C2" w14:textId="21EE96D3" w:rsidR="00044F8C" w:rsidRPr="00F435DC" w:rsidRDefault="00044F8C" w:rsidP="00E57B2A">
            <w:pPr>
              <w:shd w:val="clear" w:color="auto" w:fill="FFFFFF" w:themeFill="background1"/>
              <w:spacing w:before="60" w:after="6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7</w:t>
            </w:r>
            <w:r w:rsidRPr="00F435DC">
              <w:rPr>
                <w:rFonts w:cs="Times New Roman"/>
                <w:b/>
                <w:sz w:val="20"/>
                <w:szCs w:val="20"/>
                <w:lang w:val="ro-MD" w:eastAsia="ru-RU"/>
              </w:rPr>
              <w:t xml:space="preserve">. </w:t>
            </w:r>
            <w:r w:rsidRPr="00F435DC">
              <w:rPr>
                <w:rFonts w:cs="Times New Roman"/>
                <w:b/>
                <w:sz w:val="20"/>
                <w:szCs w:val="20"/>
                <w:lang w:val="ro-MD"/>
              </w:rPr>
              <w:t>Servicii de estimare</w:t>
            </w:r>
          </w:p>
        </w:tc>
        <w:tc>
          <w:tcPr>
            <w:tcW w:w="1970" w:type="dxa"/>
            <w:tcBorders>
              <w:top w:val="single" w:sz="4" w:space="0" w:color="auto"/>
              <w:left w:val="single" w:sz="4" w:space="0" w:color="auto"/>
              <w:bottom w:val="single" w:sz="4" w:space="0" w:color="auto"/>
              <w:right w:val="single" w:sz="4" w:space="0" w:color="auto"/>
            </w:tcBorders>
            <w:vAlign w:val="center"/>
          </w:tcPr>
          <w:p w14:paraId="0936772D"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04DE3A5D"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10F9B14C" w14:textId="0D78F0B6"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7</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561378B0"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71324000-5</w:t>
            </w:r>
          </w:p>
        </w:tc>
        <w:tc>
          <w:tcPr>
            <w:tcW w:w="6687" w:type="dxa"/>
            <w:tcBorders>
              <w:top w:val="single" w:sz="4" w:space="0" w:color="auto"/>
              <w:left w:val="single" w:sz="4" w:space="0" w:color="auto"/>
              <w:bottom w:val="single" w:sz="4" w:space="0" w:color="auto"/>
              <w:right w:val="single" w:sz="4" w:space="0" w:color="auto"/>
            </w:tcBorders>
            <w:vAlign w:val="center"/>
          </w:tcPr>
          <w:p w14:paraId="3BDB87CB" w14:textId="721D19B8"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7C668A8D" w14:textId="468818B0"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7</w:t>
            </w:r>
            <w:r w:rsidRPr="00F435DC">
              <w:rPr>
                <w:rFonts w:cs="Times New Roman"/>
                <w:bCs/>
                <w:sz w:val="20"/>
                <w:szCs w:val="20"/>
                <w:lang w:val="ro-MD"/>
              </w:rPr>
              <w:t>.1, după aprobarea și obținerea avizului de verificare pozitiv, în conformitate cu valoarea lotului din Contract</w:t>
            </w:r>
          </w:p>
        </w:tc>
      </w:tr>
      <w:tr w:rsidR="00044F8C" w:rsidRPr="00757A03" w14:paraId="71AA5E3E"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C71AE11" w14:textId="53760CE4"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7</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102FA96E"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71324000-5</w:t>
            </w:r>
          </w:p>
        </w:tc>
        <w:tc>
          <w:tcPr>
            <w:tcW w:w="6687" w:type="dxa"/>
            <w:tcBorders>
              <w:top w:val="single" w:sz="4" w:space="0" w:color="auto"/>
              <w:left w:val="single" w:sz="4" w:space="0" w:color="auto"/>
              <w:bottom w:val="single" w:sz="4" w:space="0" w:color="auto"/>
              <w:right w:val="single" w:sz="4" w:space="0" w:color="auto"/>
            </w:tcBorders>
            <w:vAlign w:val="center"/>
          </w:tcPr>
          <w:p w14:paraId="6EA67BF9" w14:textId="3792E136"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09650E7" w14:textId="1AF933CB"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7</w:t>
            </w:r>
            <w:r w:rsidRPr="00F435DC">
              <w:rPr>
                <w:rFonts w:cs="Times New Roman"/>
                <w:bCs/>
                <w:sz w:val="20"/>
                <w:szCs w:val="20"/>
                <w:lang w:val="ro-MD"/>
              </w:rPr>
              <w:t>.2, după aprobarea și obținerea avizului de verificare pozitiv, în conformitate cu valoarea lotului din Contract</w:t>
            </w:r>
          </w:p>
        </w:tc>
      </w:tr>
      <w:tr w:rsidR="00044F8C" w:rsidRPr="00757A03" w14:paraId="443E896F"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FEE76CC" w14:textId="16174A04"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8</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A5036C4"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2251E20F" w14:textId="161125BA"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8</w:t>
            </w:r>
            <w:r w:rsidRPr="00F435DC">
              <w:rPr>
                <w:rFonts w:cs="Times New Roman"/>
                <w:b/>
                <w:sz w:val="20"/>
                <w:szCs w:val="20"/>
                <w:lang w:val="ro-MD" w:eastAsia="ru-RU"/>
              </w:rPr>
              <w:t>.</w:t>
            </w:r>
            <w:r w:rsidRPr="00F435DC">
              <w:rPr>
                <w:rFonts w:cs="Times New Roman"/>
                <w:b/>
                <w:sz w:val="20"/>
                <w:szCs w:val="20"/>
                <w:lang w:val="ro-MD"/>
              </w:rPr>
              <w:t>Servicii de verificare a documentației de proiect</w:t>
            </w:r>
          </w:p>
        </w:tc>
        <w:tc>
          <w:tcPr>
            <w:tcW w:w="1970" w:type="dxa"/>
            <w:tcBorders>
              <w:top w:val="single" w:sz="4" w:space="0" w:color="auto"/>
              <w:left w:val="single" w:sz="4" w:space="0" w:color="auto"/>
              <w:bottom w:val="single" w:sz="4" w:space="0" w:color="auto"/>
              <w:right w:val="single" w:sz="4" w:space="0" w:color="auto"/>
            </w:tcBorders>
            <w:vAlign w:val="center"/>
          </w:tcPr>
          <w:p w14:paraId="4FE5F6EC"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66473533"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E2B4F07" w14:textId="2A1B1C68"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8</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4E838201"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2D580B41" w14:textId="03FD6769"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812DA22" w14:textId="2391B851"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8</w:t>
            </w:r>
            <w:r w:rsidRPr="00F435DC">
              <w:rPr>
                <w:rFonts w:cs="Times New Roman"/>
                <w:bCs/>
                <w:sz w:val="20"/>
                <w:szCs w:val="20"/>
                <w:lang w:val="ro-MD"/>
              </w:rPr>
              <w:t>.1, după aprobarea, în conformitate cu valoarea lotului din Contract</w:t>
            </w:r>
          </w:p>
        </w:tc>
      </w:tr>
      <w:tr w:rsidR="00044F8C" w:rsidRPr="00757A03" w14:paraId="1F2F4CF7"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4D0C01D" w14:textId="6E71179F"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8</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7670986"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08C7C649" w14:textId="3C66FDC5"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CDE8209" w14:textId="4923F416"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8</w:t>
            </w:r>
            <w:r w:rsidRPr="00F435DC">
              <w:rPr>
                <w:rFonts w:cs="Times New Roman"/>
                <w:bCs/>
                <w:sz w:val="20"/>
                <w:szCs w:val="20"/>
                <w:lang w:val="ro-MD"/>
              </w:rPr>
              <w:t>.2, după aprobarea, în conformitate cu valoarea lotului din Contract</w:t>
            </w:r>
          </w:p>
        </w:tc>
      </w:tr>
      <w:tr w:rsidR="00044F8C" w:rsidRPr="00757A03" w14:paraId="149DDA37"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74A87452" w14:textId="595428A5"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7D8370C3"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3689D629" w14:textId="2AED9A6C"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9</w:t>
            </w:r>
            <w:r w:rsidRPr="00F435DC">
              <w:rPr>
                <w:rFonts w:cs="Times New Roman"/>
                <w:b/>
                <w:sz w:val="20"/>
                <w:szCs w:val="20"/>
                <w:lang w:val="ro-MD" w:eastAsia="ru-RU"/>
              </w:rPr>
              <w:t>.</w:t>
            </w:r>
            <w:r w:rsidRPr="00F435DC">
              <w:rPr>
                <w:rFonts w:cs="Times New Roman"/>
                <w:b/>
                <w:sz w:val="20"/>
                <w:szCs w:val="20"/>
                <w:lang w:val="ro-MD"/>
              </w:rPr>
              <w:t>Servicii de verificare a documentației de deviz</w:t>
            </w:r>
          </w:p>
        </w:tc>
        <w:tc>
          <w:tcPr>
            <w:tcW w:w="1970" w:type="dxa"/>
            <w:tcBorders>
              <w:top w:val="single" w:sz="4" w:space="0" w:color="auto"/>
              <w:left w:val="single" w:sz="4" w:space="0" w:color="auto"/>
              <w:bottom w:val="single" w:sz="4" w:space="0" w:color="auto"/>
              <w:right w:val="single" w:sz="4" w:space="0" w:color="auto"/>
            </w:tcBorders>
            <w:vAlign w:val="center"/>
          </w:tcPr>
          <w:p w14:paraId="4F874CE5"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757A03" w14:paraId="44BF00BA"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6C92E79" w14:textId="4540E6F8"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F089E2A"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0749FF77" w14:textId="04964FF1"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2D5F86B1" w14:textId="4ACFE3AC"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9</w:t>
            </w:r>
            <w:r w:rsidRPr="00F435DC">
              <w:rPr>
                <w:rFonts w:cs="Times New Roman"/>
                <w:bCs/>
                <w:sz w:val="20"/>
                <w:szCs w:val="20"/>
                <w:lang w:val="ro-MD"/>
              </w:rPr>
              <w:t>.1, după aprobarea, în conformitate cu valoarea lotului din Contract</w:t>
            </w:r>
          </w:p>
        </w:tc>
      </w:tr>
      <w:tr w:rsidR="00044F8C" w:rsidRPr="00757A03" w14:paraId="300EA9EF"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E8BC3E6" w14:textId="473BEDA3"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02E730B7"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4E229EF0" w14:textId="3F09E800"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30CE088" w14:textId="6D8F0B24"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9.2</w:t>
            </w:r>
            <w:r w:rsidRPr="00F435DC">
              <w:rPr>
                <w:rFonts w:cs="Times New Roman"/>
                <w:bCs/>
                <w:sz w:val="20"/>
                <w:szCs w:val="20"/>
                <w:lang w:val="ro-MD"/>
              </w:rPr>
              <w:t>, după aprobarea, în conformitate cu valoarea lotului din Contract</w:t>
            </w:r>
          </w:p>
        </w:tc>
      </w:tr>
    </w:tbl>
    <w:p w14:paraId="3B4007C2" w14:textId="77C774CE" w:rsidR="0037213B" w:rsidRPr="00F435DC" w:rsidRDefault="0037213B" w:rsidP="00E57B2A">
      <w:pPr>
        <w:spacing w:before="60" w:after="60"/>
        <w:rPr>
          <w:rFonts w:cs="Times New Roman"/>
          <w:sz w:val="20"/>
          <w:szCs w:val="20"/>
          <w:highlight w:val="yellow"/>
          <w:lang w:val="ro-MD"/>
        </w:rPr>
      </w:pPr>
    </w:p>
    <w:p w14:paraId="6995940E" w14:textId="58F0C0C0" w:rsidR="000A4A75" w:rsidRPr="00F435DC" w:rsidRDefault="00044F8C" w:rsidP="00AC3FEB">
      <w:pPr>
        <w:pStyle w:val="a3"/>
        <w:numPr>
          <w:ilvl w:val="0"/>
          <w:numId w:val="2"/>
        </w:numPr>
        <w:tabs>
          <w:tab w:val="left" w:pos="567"/>
        </w:tabs>
        <w:spacing w:before="60" w:after="60"/>
        <w:rPr>
          <w:rFonts w:cs="Times New Roman"/>
          <w:b/>
          <w:bCs/>
          <w:sz w:val="20"/>
          <w:szCs w:val="20"/>
          <w:lang w:val="ro-MD"/>
        </w:rPr>
      </w:pPr>
      <w:r w:rsidRPr="00F435DC">
        <w:rPr>
          <w:rFonts w:eastAsia="Times New Roman" w:cs="Times New Roman"/>
          <w:b/>
          <w:bCs/>
          <w:w w:val="117"/>
          <w:sz w:val="20"/>
          <w:szCs w:val="20"/>
          <w:lang w:val="ro-MD"/>
        </w:rPr>
        <w:t>Cadrul legislativ și normativ</w:t>
      </w:r>
    </w:p>
    <w:p w14:paraId="74525FF2"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În Republica Moldova sectorul alimentare cu apă și canalizare a fost descentralizat, responsabilitatea pentru prestarea serviciilor de alimentare cu apă și de canalizare fiind transferate fiecărei municipalitate, oraș, sat și/sau  delegate către operatori.</w:t>
      </w:r>
    </w:p>
    <w:p w14:paraId="1737C9AB"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În prezent, acest sector se confruntă cu numeroase provocări, cum ar fi: starea precaută a mijloacelor fixe, fonduri insuficiente pentru întreținere și exploatare, capacitate scăzută de management și implementare a proiectelor, etc. </w:t>
      </w:r>
    </w:p>
    <w:p w14:paraId="5240573F"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Din aceste condiții, unele din prioritățile majore ale Strategiei de alimentare cu apă și sanitație (2014-2030) prevăd dezvoltarea sectorului alimentare cu apă și de canalizare, crearea cadrului necesar pentru asigurarea graduală a tuturor cetățenilor din Republica Moldova cu serviciile de alimentare cu apă și de canalizare și soluționarea problemei calității apei în sistemele centralizate de alimentare cu apă și de canalizare, ceea ce va contribui la îmbunătățirea sănătății, siguranței, calității vieții și la dezvoltarea economică la nivel local, regional și național.</w:t>
      </w:r>
    </w:p>
    <w:p w14:paraId="095FF996"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Dezvoltarea infrastructurii de alimentare cu apă și canalizare din mun. Strășeni și localitățile din cadrul proiectului de cooperare intercomunitară, este o prioritate a Administrațiilor publice locale și proiectul este strîns corelat cu indicatorii agregați stabiliți în </w:t>
      </w:r>
      <w:r w:rsidRPr="00F435DC">
        <w:rPr>
          <w:rFonts w:eastAsia="Arial" w:cs="Times New Roman"/>
          <w:b/>
          <w:bCs/>
          <w:i/>
          <w:iCs/>
          <w:spacing w:val="-1"/>
          <w:sz w:val="20"/>
          <w:szCs w:val="20"/>
          <w:lang w:val="ro-MD"/>
        </w:rPr>
        <w:t>documentele de planificare strategică internaționale, naționale, regionale și locale</w:t>
      </w:r>
      <w:r w:rsidRPr="00F435DC">
        <w:rPr>
          <w:rFonts w:eastAsia="Arial" w:cs="Times New Roman"/>
          <w:spacing w:val="-1"/>
          <w:sz w:val="20"/>
          <w:szCs w:val="20"/>
          <w:lang w:val="ro-MD"/>
        </w:rPr>
        <w:t>:</w:t>
      </w:r>
    </w:p>
    <w:p w14:paraId="7AF48056" w14:textId="7FE57A0B"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Agenda pentru dezvoltare durabilă 2030</w:t>
      </w: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adoptată de țările membre ale Organizației Națiunilor Unite în septembrie 2015</w:t>
      </w:r>
      <w:r w:rsidRPr="00F435DC">
        <w:rPr>
          <w:rFonts w:eastAsia="Arial" w:cs="Times New Roman"/>
          <w:spacing w:val="-1"/>
          <w:sz w:val="20"/>
          <w:szCs w:val="20"/>
          <w:lang w:val="ro-MD"/>
        </w:rPr>
        <w:t xml:space="preserve"> - Foaia de parcurs către o lume mai bună, cadrul mondial pentru cooperarea internațională în materie de dezvoltare durabilă și dimensiunile economice, sociale, de mediu și de guvernanță.</w:t>
      </w:r>
    </w:p>
    <w:p w14:paraId="10EC6C4A" w14:textId="77777777"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Strategia națională „Moldova Europeană 2030”</w:t>
      </w:r>
      <w:r w:rsidRPr="00F435DC">
        <w:rPr>
          <w:rFonts w:eastAsia="Arial" w:cs="Times New Roman"/>
          <w:spacing w:val="-1"/>
          <w:sz w:val="20"/>
          <w:szCs w:val="20"/>
          <w:lang w:val="ro-MD"/>
        </w:rPr>
        <w:t xml:space="preserve"> aprobată prin Legea nr.315/2022 - Dezvoltarea și diversificarea produsului turistic național (agroturismul, ecoturismul, turismul rural, vitivinicol, gastronomic și cultural), consolidarea rolului comunităților locale și implicarea diasporei .</w:t>
      </w:r>
    </w:p>
    <w:p w14:paraId="5B678213" w14:textId="500606B0"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Strategia națională de dezvoltare regională a pentru anii 2022-2028</w:t>
      </w:r>
      <w:r w:rsidRPr="00F435DC">
        <w:rPr>
          <w:rFonts w:eastAsia="Arial" w:cs="Times New Roman"/>
          <w:spacing w:val="-1"/>
          <w:sz w:val="20"/>
          <w:szCs w:val="20"/>
          <w:lang w:val="ro-MD"/>
        </w:rPr>
        <w:t xml:space="preserve"> aprobată prin Hotărârea Guvernului nr.40/2022 - Obiectivul specific 2. Asigurarea creșterii economice sustenabile în regiuni.</w:t>
      </w:r>
    </w:p>
    <w:p w14:paraId="75D4F529" w14:textId="0D61FF73"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 xml:space="preserve">Strategia de Transformare Digitală 2023–2030 </w:t>
      </w:r>
    </w:p>
    <w:p w14:paraId="05CE202E"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Programul Regional Sectorial în domeniul creșterii atractivității turistice în Regiunea de Dezvoltare Centru</w:t>
      </w:r>
      <w:r w:rsidRPr="00F435DC">
        <w:rPr>
          <w:rFonts w:eastAsia="Arial" w:cs="Times New Roman"/>
          <w:spacing w:val="-1"/>
          <w:sz w:val="20"/>
          <w:szCs w:val="20"/>
          <w:lang w:val="ro-MD"/>
        </w:rPr>
        <w:t xml:space="preserve"> - Dezvoltarea destinațiilor turistice atractive și competitive în Regiunea Centru pentru sporirea calității vieții comunităților locale</w:t>
      </w:r>
    </w:p>
    <w:p w14:paraId="4FB548F8" w14:textId="77777777" w:rsidR="00044F8C" w:rsidRPr="00F435DC" w:rsidRDefault="00044F8C" w:rsidP="00AC3FEB">
      <w:pPr>
        <w:pStyle w:val="a3"/>
        <w:numPr>
          <w:ilvl w:val="0"/>
          <w:numId w:val="13"/>
        </w:numPr>
        <w:tabs>
          <w:tab w:val="left" w:pos="0"/>
        </w:tabs>
        <w:spacing w:before="60" w:after="60"/>
        <w:ind w:left="0" w:firstLine="284"/>
        <w:rPr>
          <w:rFonts w:eastAsia="Arial" w:cs="Times New Roman"/>
          <w:spacing w:val="-1"/>
          <w:sz w:val="20"/>
          <w:szCs w:val="20"/>
          <w:lang w:val="ro-MD"/>
        </w:rPr>
      </w:pPr>
      <w:r w:rsidRPr="00F435DC">
        <w:rPr>
          <w:rFonts w:eastAsia="Arial" w:cs="Times New Roman"/>
          <w:i/>
          <w:iCs/>
          <w:spacing w:val="-1"/>
          <w:sz w:val="20"/>
          <w:szCs w:val="20"/>
          <w:lang w:val="ro-MD"/>
        </w:rPr>
        <w:t>Programul Strategic de Dezvoltare a Turismului al Republicii Moldova pentru anii 2020–2030</w:t>
      </w:r>
      <w:r w:rsidRPr="00F435DC">
        <w:rPr>
          <w:rFonts w:eastAsia="Arial" w:cs="Times New Roman"/>
          <w:spacing w:val="-1"/>
          <w:sz w:val="20"/>
          <w:szCs w:val="20"/>
          <w:lang w:val="ro-MD"/>
        </w:rPr>
        <w:t>.</w:t>
      </w:r>
    </w:p>
    <w:p w14:paraId="78BD3E23" w14:textId="77777777" w:rsidR="00044F8C" w:rsidRPr="00F435DC" w:rsidRDefault="00044F8C" w:rsidP="00AC3FEB">
      <w:pPr>
        <w:pStyle w:val="a3"/>
        <w:numPr>
          <w:ilvl w:val="0"/>
          <w:numId w:val="13"/>
        </w:numPr>
        <w:tabs>
          <w:tab w:val="left" w:pos="0"/>
          <w:tab w:val="left" w:pos="709"/>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Planului strategic de dezvoltare socio-economică a mun. Strășeni pentru perioada 2019-2025.</w:t>
      </w:r>
    </w:p>
    <w:p w14:paraId="0F05C213" w14:textId="77777777" w:rsidR="00044F8C" w:rsidRPr="00F435DC" w:rsidRDefault="00044F8C" w:rsidP="00AC3FEB">
      <w:pPr>
        <w:pStyle w:val="a3"/>
        <w:numPr>
          <w:ilvl w:val="0"/>
          <w:numId w:val="13"/>
        </w:numPr>
        <w:tabs>
          <w:tab w:val="left" w:pos="0"/>
          <w:tab w:val="left" w:pos="709"/>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Planului strategic de dezvoltare a turismului local din mun. Strășeni pentru perioada 2021-2025.</w:t>
      </w:r>
    </w:p>
    <w:p w14:paraId="6AF30208"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spacing w:val="-1"/>
          <w:sz w:val="20"/>
          <w:szCs w:val="20"/>
          <w:lang w:val="ro-MD"/>
        </w:rPr>
        <w:t>Regulamentul de punere în aplicare (UE) 2015/207 al Comisiei din 20 ianuarie 2015 de stabilire a normelor detaliate de punere în aplicare a Regulamentului (UE) nr. 1303/2013 al Parlamentului European și al Consiliului în ceea ce privește modelele pentru raportul de progres, transmiterea informațiilor privind un proiect major, planul de acțiune comun, rapoartele de implementare pentru obiectivul privind investițiile pentru creștere economică și locuri de muncă, declarația de gestiune, strategia de audit, opinia de audit și raportul anual de control și în ceea ce privește metodologia de realizare a analizei cost-beneficiu și, în temeiul Regulamentului (UE) nr. 1299/2013 al Parlamentului European și al Consiliului, în ceea ce privește modelul pentru rapoartele de implementare pentru obiectivul de cooperare teritorială europeană</w:t>
      </w:r>
    </w:p>
    <w:p w14:paraId="07A1D06A" w14:textId="77777777" w:rsidR="00044F8C" w:rsidRPr="00F435DC" w:rsidRDefault="00044F8C" w:rsidP="00AC3FEB">
      <w:pPr>
        <w:pStyle w:val="a3"/>
        <w:numPr>
          <w:ilvl w:val="0"/>
          <w:numId w:val="13"/>
        </w:numPr>
        <w:tabs>
          <w:tab w:val="left" w:pos="0"/>
        </w:tabs>
        <w:spacing w:before="60" w:after="60"/>
        <w:ind w:left="0" w:right="12" w:firstLine="284"/>
        <w:rPr>
          <w:rFonts w:eastAsia="Arial" w:cs="Times New Roman"/>
          <w:spacing w:val="-1"/>
          <w:sz w:val="20"/>
          <w:szCs w:val="20"/>
          <w:lang w:val="ro-MD"/>
        </w:rPr>
      </w:pPr>
      <w:r w:rsidRPr="00F435DC">
        <w:rPr>
          <w:rFonts w:eastAsia="Arial" w:cs="Times New Roman"/>
          <w:spacing w:val="-1"/>
          <w:sz w:val="20"/>
          <w:szCs w:val="20"/>
          <w:lang w:val="ro-MD"/>
        </w:rPr>
        <w:t xml:space="preserve">Regulamentul (UE) 2021/1059 al Parlamentului European și al Consiliului din 24 iunie 2021 privind dispoziții specifice pentru obiectivul Cooperare teritorială europeană (Interreg) sprijinit de Fondul european de dezvoltare regională și de instrumentele de finanțare externă </w:t>
      </w:r>
    </w:p>
    <w:p w14:paraId="65C52E60" w14:textId="77777777"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Pentru buna desfasurare a activitatilor din cadrul prezentului proiect, pe toată durata execuţiei obiectivului se vor respecta următoarele </w:t>
      </w:r>
      <w:r w:rsidRPr="00F435DC">
        <w:rPr>
          <w:rFonts w:eastAsia="Arial" w:cs="Times New Roman"/>
          <w:b/>
          <w:bCs/>
          <w:i/>
          <w:iCs/>
          <w:spacing w:val="-1"/>
          <w:sz w:val="20"/>
          <w:szCs w:val="20"/>
          <w:lang w:val="ro-MD"/>
        </w:rPr>
        <w:t>acte normative</w:t>
      </w:r>
      <w:r w:rsidRPr="00F435DC">
        <w:rPr>
          <w:rFonts w:eastAsia="Arial" w:cs="Times New Roman"/>
          <w:spacing w:val="-1"/>
          <w:sz w:val="20"/>
          <w:szCs w:val="20"/>
          <w:lang w:val="ro-MD"/>
        </w:rPr>
        <w:t>:</w:t>
      </w:r>
    </w:p>
    <w:p w14:paraId="5890F7BC"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Legea nr. 436/2006 privind administraţia publică locală</w:t>
      </w:r>
      <w:r w:rsidRPr="00F435DC">
        <w:rPr>
          <w:rFonts w:eastAsia="Arial" w:cs="Times New Roman"/>
          <w:spacing w:val="-1"/>
          <w:sz w:val="20"/>
          <w:szCs w:val="20"/>
          <w:lang w:val="ro-MD"/>
        </w:rPr>
        <w:t>, care prevede că Consiliul Local dispune consultarea publică, în conformitate cu legea, a proiectelor de decizii în problemele de interes local care pot avea impact economic, de mediu şi social (asupra modului de viaţă şi drepturilor omului, asupra culturii, sănătăţii şi protecţiei sociale, asupra colectivităţilor locale, serviciilor publice), precum şi în alte probleme care preocupă populaţia sau o parte din populaţia unităţii administrativ-teritoriale.</w:t>
      </w:r>
    </w:p>
    <w:p w14:paraId="4C7CBF7D"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 xml:space="preserve">Legea nr. 272/2011 Apelor. </w:t>
      </w:r>
      <w:r w:rsidRPr="00F435DC">
        <w:rPr>
          <w:rFonts w:eastAsia="Arial" w:cs="Times New Roman"/>
          <w:spacing w:val="-1"/>
          <w:sz w:val="20"/>
          <w:szCs w:val="20"/>
          <w:lang w:val="ro-MD"/>
        </w:rPr>
        <w:t>Prezenta lege, parţial armonizată cu directivele Consiliului: nr. 91/271/CEE din 21 mai 1991 privind tratarea apelor urbane reziduale și nr. 91/676 CEE din 12 decembrie 1991 privind protecţia apelor împotriva poluării cu nitraţi proveniţi din surse agricole, cu directivele Parlamentului European şi ale Consiliului: nr. 2000/60/CE din 23 octombrie 2000 privind stabilirea unui cadru de politică comunitară în domeniul resurselor de apă; nr. 2006/7/CE din 15 februarie 2006 privind gestionarea calităţii apei pentru scăldat; nr. 2007/60/CE din 23 octombrie 2007 privind evaluarea şi gestionarea riscurilor de inundaţii; nr. 2008/105/CE din 16 decembrie 2008 privind standardele de calitate a mediului în domeniul apei, creează cadrul legal necesar gestionării, protecției și folosinței apelor.</w:t>
      </w:r>
    </w:p>
    <w:p w14:paraId="68CAF03B"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 xml:space="preserve">Legea nr. 303/2013 privind serviciul public de alimentare cu apă și canalizare. </w:t>
      </w:r>
      <w:r w:rsidRPr="00F435DC">
        <w:rPr>
          <w:rFonts w:eastAsia="Arial" w:cs="Times New Roman"/>
          <w:spacing w:val="-1"/>
          <w:sz w:val="20"/>
          <w:szCs w:val="20"/>
          <w:lang w:val="ro-MD"/>
        </w:rPr>
        <w:t>Scopul prezentei legi este crearea cadrului legal pentru înfiinţarea, organizarea, administrarea, reglementarea şi monitorizarea funcţionării serviciului public de alimentare cu apă potabilă, tehnologică, de canalizare şi de epurare a apelor uzate menajere şi industriale (în continuare – serviciu public de alimentare cu apă şi de canalizare) în condiţii de accesibilitate, disponibilitate, fiabilitate, continuitate, competitivitate, transparenţă, cu respectarea normelor de calitate, de securitate şi de protecţie a mediului.</w:t>
      </w:r>
    </w:p>
    <w:p w14:paraId="4C6EEEC2" w14:textId="77777777" w:rsidR="00044F8C" w:rsidRPr="00F435DC" w:rsidRDefault="00044F8C" w:rsidP="00AC3FEB">
      <w:pPr>
        <w:pStyle w:val="a3"/>
        <w:numPr>
          <w:ilvl w:val="0"/>
          <w:numId w:val="13"/>
        </w:numPr>
        <w:tabs>
          <w:tab w:val="left" w:pos="0"/>
        </w:tabs>
        <w:spacing w:before="60" w:after="60"/>
        <w:ind w:left="0" w:right="12" w:firstLine="284"/>
        <w:jc w:val="both"/>
        <w:rPr>
          <w:rStyle w:val="a7"/>
          <w:rFonts w:eastAsia="Arial" w:cs="Times New Roman"/>
          <w:b w:val="0"/>
          <w:bCs w:val="0"/>
          <w:spacing w:val="-1"/>
          <w:sz w:val="20"/>
          <w:szCs w:val="20"/>
          <w:lang w:val="ro-MD"/>
        </w:rPr>
      </w:pPr>
      <w:r w:rsidRPr="00F435DC">
        <w:rPr>
          <w:rFonts w:cs="Times New Roman"/>
          <w:sz w:val="20"/>
          <w:szCs w:val="20"/>
          <w:lang w:val="ro-MD"/>
        </w:rPr>
        <w:t xml:space="preserve">Hotărîre Nr. 950/2013 </w:t>
      </w:r>
      <w:r w:rsidRPr="00F435DC">
        <w:rPr>
          <w:rStyle w:val="a7"/>
          <w:rFonts w:eastAsiaTheme="majorEastAsia" w:cs="Times New Roman"/>
          <w:color w:val="333333"/>
          <w:sz w:val="20"/>
          <w:szCs w:val="20"/>
          <w:lang w:val="ro-MD"/>
        </w:rPr>
        <w:t>pentru aprobarea Regulamentului privind cerinţele de colectare, epurare şi deversare a apelor uzate în sistemul de canalizare şi/sau în corpuri de apă pentru</w:t>
      </w:r>
      <w:r w:rsidRPr="00F435DC">
        <w:rPr>
          <w:rFonts w:cs="Times New Roman"/>
          <w:sz w:val="20"/>
          <w:szCs w:val="20"/>
          <w:lang w:val="ro-MD"/>
        </w:rPr>
        <w:t xml:space="preserve"> </w:t>
      </w:r>
      <w:r w:rsidRPr="00F435DC">
        <w:rPr>
          <w:rStyle w:val="a7"/>
          <w:rFonts w:eastAsiaTheme="majorEastAsia" w:cs="Times New Roman"/>
          <w:color w:val="333333"/>
          <w:sz w:val="20"/>
          <w:szCs w:val="20"/>
          <w:lang w:val="ro-MD"/>
        </w:rPr>
        <w:t>localităţile urbane şi rurale.</w:t>
      </w:r>
    </w:p>
    <w:p w14:paraId="56CA74D2"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cs="Times New Roman"/>
          <w:sz w:val="20"/>
          <w:szCs w:val="20"/>
          <w:lang w:val="ro-MD"/>
        </w:rPr>
        <w:lastRenderedPageBreak/>
        <w:t xml:space="preserve">Hotărîre Nr. 355/2019 </w:t>
      </w:r>
      <w:r w:rsidRPr="00F435DC">
        <w:rPr>
          <w:rStyle w:val="a7"/>
          <w:rFonts w:eastAsiaTheme="majorEastAsia" w:cs="Times New Roman"/>
          <w:color w:val="333333"/>
          <w:sz w:val="20"/>
          <w:szCs w:val="20"/>
          <w:lang w:val="ro-MD"/>
        </w:rPr>
        <w:t>cu privire la aprobarea Regulamentului-cadru de organizare și funcționare a serviciului public de alimentare cu apă și de canalizare.</w:t>
      </w:r>
    </w:p>
    <w:p w14:paraId="2FF08F28"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spacing w:val="-1"/>
          <w:sz w:val="20"/>
          <w:szCs w:val="20"/>
          <w:lang w:val="ro-MD"/>
        </w:rPr>
        <w:t>Ordinul nr.159-331/2018 cu privire la aprobarea Regulamentului privind exploatarea tehnică a sistemelor și instalațiilor publice de alimentare cu apă și canalizare</w:t>
      </w:r>
    </w:p>
    <w:p w14:paraId="3AB0B677" w14:textId="77777777" w:rsidR="00044F8C" w:rsidRPr="00F435DC" w:rsidRDefault="00044F8C" w:rsidP="00AC3FEB">
      <w:pPr>
        <w:pStyle w:val="a3"/>
        <w:numPr>
          <w:ilvl w:val="0"/>
          <w:numId w:val="13"/>
        </w:numPr>
        <w:tabs>
          <w:tab w:val="left" w:pos="0"/>
        </w:tabs>
        <w:spacing w:before="60" w:after="60"/>
        <w:ind w:left="0" w:right="12" w:firstLine="284"/>
        <w:jc w:val="both"/>
        <w:rPr>
          <w:rFonts w:cs="Times New Roman"/>
          <w:sz w:val="20"/>
          <w:szCs w:val="20"/>
          <w:lang w:val="ro-MD"/>
        </w:rPr>
      </w:pPr>
      <w:r w:rsidRPr="00F435DC">
        <w:rPr>
          <w:rFonts w:cs="Times New Roman"/>
          <w:i/>
          <w:iCs/>
          <w:sz w:val="20"/>
          <w:szCs w:val="20"/>
          <w:lang w:val="ro-MD"/>
        </w:rPr>
        <w:t>Legea nr.1515/1993 privind protecția mediului înconjurător</w:t>
      </w:r>
      <w:r w:rsidRPr="00F435DC">
        <w:rPr>
          <w:rFonts w:cs="Times New Roman"/>
          <w:sz w:val="20"/>
          <w:szCs w:val="20"/>
          <w:lang w:val="ro-MD"/>
        </w:rPr>
        <w:t xml:space="preserve"> - proiectul va urmări aplicarea „Principiile de bază ale protecţiei mediului” – din cadrul prezentei legi și se va urmări introducerea şi utilizarea celor mai bune tehnici prin: - se va preveni poluarea prin aplicarea celor mai bune tehnici disponibile; </w:t>
      </w:r>
    </w:p>
    <w:p w14:paraId="2854D144" w14:textId="77777777" w:rsidR="00044F8C" w:rsidRPr="00F435DC" w:rsidRDefault="00044F8C" w:rsidP="00E57B2A">
      <w:pPr>
        <w:pStyle w:val="a3"/>
        <w:tabs>
          <w:tab w:val="left" w:pos="0"/>
        </w:tabs>
        <w:spacing w:before="60" w:after="60"/>
        <w:ind w:left="0" w:right="12" w:firstLine="284"/>
        <w:jc w:val="both"/>
        <w:rPr>
          <w:rFonts w:cs="Times New Roman"/>
          <w:sz w:val="20"/>
          <w:szCs w:val="20"/>
          <w:lang w:val="ro-MD"/>
        </w:rPr>
      </w:pPr>
      <w:r w:rsidRPr="00F435DC">
        <w:rPr>
          <w:rFonts w:cs="Times New Roman"/>
          <w:sz w:val="20"/>
          <w:szCs w:val="20"/>
          <w:lang w:val="ro-MD"/>
        </w:rPr>
        <w:t xml:space="preserve">- operatorul va lua toate măsurile şi acţiunile necesare prin care va garanta că nu se va produce nici o poluare semnificativă pe amplasament; </w:t>
      </w:r>
    </w:p>
    <w:p w14:paraId="58ECF5F8" w14:textId="77777777" w:rsidR="00044F8C" w:rsidRPr="00F435DC" w:rsidRDefault="00044F8C" w:rsidP="00E57B2A">
      <w:pPr>
        <w:pStyle w:val="a3"/>
        <w:tabs>
          <w:tab w:val="left" w:pos="0"/>
        </w:tabs>
        <w:spacing w:before="60" w:after="60"/>
        <w:ind w:left="0" w:right="12" w:firstLine="284"/>
        <w:jc w:val="both"/>
        <w:rPr>
          <w:rFonts w:cs="Times New Roman"/>
          <w:sz w:val="20"/>
          <w:szCs w:val="20"/>
          <w:lang w:val="ro-MD"/>
        </w:rPr>
      </w:pPr>
      <w:r w:rsidRPr="00F435DC">
        <w:rPr>
          <w:rFonts w:cs="Times New Roman"/>
          <w:sz w:val="20"/>
          <w:szCs w:val="20"/>
          <w:lang w:val="ro-MD"/>
        </w:rPr>
        <w:t xml:space="preserve">- se va evita producerea de deşeuri, potrivit prevederilor legale în vigoare: precum și Lege Nr. 1347/1997 privind deşeurile de producţie şi menajere; </w:t>
      </w:r>
    </w:p>
    <w:p w14:paraId="15A503E3" w14:textId="77777777" w:rsidR="00044F8C" w:rsidRPr="00F435DC" w:rsidRDefault="00044F8C" w:rsidP="00E57B2A">
      <w:pPr>
        <w:pStyle w:val="a3"/>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 în cazul în care aceste deşeuri se produc, ele vor fi valorificate, iar dacă acest lucru este imposibil tehnic sau economic, vor fi eliminate astfel încât să se evite sau să se reducă orice impact asupra mediului. </w:t>
      </w:r>
    </w:p>
    <w:p w14:paraId="7692D84E" w14:textId="77777777" w:rsidR="00044F8C" w:rsidRPr="00F435DC" w:rsidRDefault="00044F8C" w:rsidP="00E57B2A">
      <w:pPr>
        <w:pStyle w:val="a3"/>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 </w:t>
      </w:r>
      <w:r w:rsidRPr="00F435DC">
        <w:rPr>
          <w:rFonts w:cs="Times New Roman"/>
          <w:i/>
          <w:iCs/>
          <w:sz w:val="20"/>
          <w:szCs w:val="20"/>
          <w:lang w:val="ro-MD"/>
        </w:rPr>
        <w:t>Legea nr. 591/1999 cu privire la spaţiile verzi ale localităţilor urbane şi rurale</w:t>
      </w:r>
      <w:r w:rsidRPr="00F435DC">
        <w:rPr>
          <w:rFonts w:cs="Times New Roman"/>
          <w:sz w:val="20"/>
          <w:szCs w:val="20"/>
          <w:lang w:val="ro-MD"/>
        </w:rPr>
        <w:t xml:space="preserve"> – în baza căruia se va respecta regimul spaţiilor verzi în zona analizată în prezentul proiect;</w:t>
      </w:r>
    </w:p>
    <w:p w14:paraId="7A81150E" w14:textId="77777777" w:rsidR="00044F8C" w:rsidRPr="00F435DC" w:rsidRDefault="00044F8C" w:rsidP="00E57B2A">
      <w:pPr>
        <w:pStyle w:val="a3"/>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 </w:t>
      </w:r>
      <w:r w:rsidRPr="00F435DC">
        <w:rPr>
          <w:rFonts w:cs="Times New Roman"/>
          <w:i/>
          <w:iCs/>
          <w:sz w:val="20"/>
          <w:szCs w:val="20"/>
          <w:lang w:val="ro-MD"/>
        </w:rPr>
        <w:t>Legea Nr. 352/2006 cu privire la organizarea şi desfăşurarea activităţii turistice în Republica Moldova</w:t>
      </w:r>
      <w:r w:rsidRPr="00F435DC">
        <w:rPr>
          <w:rFonts w:cs="Times New Roman"/>
          <w:sz w:val="20"/>
          <w:szCs w:val="20"/>
          <w:lang w:val="ro-MD"/>
        </w:rPr>
        <w:t>, Articolul 4. Politica autorităţilor publice în domeniul turismului – aliniatul (1) Statul sprijină turismul, ca unul din domeniile prioritare ale economiei naţionale, prin mecanisme economice şi prin acţiuni de amenajare şi protecţie a patrimoniului turistic în conformitate cu prezenta lege şi cu alte acte normative, prin crearea de condiţii pentru dezvoltarea durabilă a turismului. Astfel, implimentarea proiectului va aduce un aport în dezvoltarea turismului prin atragerea turiştilor cu noi forme de activităţi recreative.</w:t>
      </w:r>
    </w:p>
    <w:p w14:paraId="4511A981"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funciar al Republicii Moldova</w:t>
      </w:r>
      <w:r w:rsidRPr="00F435DC">
        <w:rPr>
          <w:rFonts w:cs="Times New Roman"/>
          <w:sz w:val="20"/>
          <w:szCs w:val="20"/>
          <w:lang w:val="ro-MD"/>
        </w:rPr>
        <w:t xml:space="preserve"> </w:t>
      </w:r>
      <w:r w:rsidRPr="00F435DC">
        <w:rPr>
          <w:rFonts w:eastAsia="Arial" w:cs="Times New Roman"/>
          <w:sz w:val="20"/>
          <w:szCs w:val="20"/>
          <w:lang w:val="ro-MD"/>
        </w:rPr>
        <w:t>nr.22/2024;</w:t>
      </w:r>
    </w:p>
    <w:p w14:paraId="51A09799"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fiscal al Republicii Moldova</w:t>
      </w:r>
      <w:r w:rsidRPr="00F435DC">
        <w:rPr>
          <w:rFonts w:cs="Times New Roman"/>
          <w:sz w:val="20"/>
          <w:szCs w:val="20"/>
          <w:lang w:val="ro-MD"/>
        </w:rPr>
        <w:t xml:space="preserve"> </w:t>
      </w:r>
      <w:r w:rsidRPr="00F435DC">
        <w:rPr>
          <w:rFonts w:eastAsia="Arial" w:cs="Times New Roman"/>
          <w:sz w:val="20"/>
          <w:szCs w:val="20"/>
          <w:lang w:val="ro-MD"/>
        </w:rPr>
        <w:t>nr.1163/1997;</w:t>
      </w:r>
    </w:p>
    <w:p w14:paraId="18E4AB57"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 488/1999 privind exproprierea pentru cauză de utilitate publică;</w:t>
      </w:r>
    </w:p>
    <w:p w14:paraId="178DEB85"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civil al Republicii Moldova</w:t>
      </w:r>
      <w:r w:rsidRPr="00F435DC">
        <w:rPr>
          <w:rFonts w:cs="Times New Roman"/>
          <w:sz w:val="20"/>
          <w:szCs w:val="20"/>
          <w:lang w:val="ro-MD"/>
        </w:rPr>
        <w:t xml:space="preserve"> </w:t>
      </w:r>
      <w:r w:rsidRPr="00F435DC">
        <w:rPr>
          <w:rFonts w:eastAsia="Arial" w:cs="Times New Roman"/>
          <w:sz w:val="20"/>
          <w:szCs w:val="20"/>
          <w:lang w:val="ro-MD"/>
        </w:rPr>
        <w:t>nr.1107/2002;</w:t>
      </w:r>
    </w:p>
    <w:p w14:paraId="3A9108A9"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nr.1402/2002 privind serviciile publice de gospodărie comunală;</w:t>
      </w:r>
    </w:p>
    <w:p w14:paraId="69060FD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muncii al Republicii Moldova</w:t>
      </w:r>
      <w:r w:rsidRPr="00F435DC">
        <w:rPr>
          <w:rFonts w:cs="Times New Roman"/>
          <w:sz w:val="20"/>
          <w:szCs w:val="20"/>
          <w:lang w:val="ro-MD"/>
        </w:rPr>
        <w:t xml:space="preserve"> </w:t>
      </w:r>
      <w:r w:rsidRPr="00F435DC">
        <w:rPr>
          <w:rFonts w:eastAsia="Arial" w:cs="Times New Roman"/>
          <w:sz w:val="20"/>
          <w:szCs w:val="20"/>
          <w:lang w:val="ro-MD"/>
        </w:rPr>
        <w:t>nr.154/2003;</w:t>
      </w:r>
    </w:p>
    <w:p w14:paraId="289A79C8"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nr.162/2004 despre unele măsuri privind inventarierea bunurilor imobile proprietate a unităţilor administrativ-teritoriale şi a statului;</w:t>
      </w:r>
    </w:p>
    <w:p w14:paraId="493EBCDB"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nr.351/2005 cu privire la aprobarea listelor bunurilor imobile proprietate publică a statului și la transmiterea unor bunuri imobile;</w:t>
      </w:r>
    </w:p>
    <w:p w14:paraId="06DFF72D"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nr.121/2007 privind administrarea și deetatizarea proprietății publice;</w:t>
      </w:r>
    </w:p>
    <w:p w14:paraId="591A361D"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cs="Times New Roman"/>
          <w:sz w:val="20"/>
          <w:szCs w:val="20"/>
          <w:lang w:val="ro-MD" w:eastAsia="ro-MD"/>
        </w:rPr>
        <w:t>Lege nr.112/2014 pentru ratificarea Acordului de Asociere între Republica Moldova, pe de o parte , și Uniunea Europeană și Comunitatea Europeană a Energiei Atomice și statele membre ale acestora, pe de altă parte;</w:t>
      </w:r>
    </w:p>
    <w:p w14:paraId="5D9ADC49"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nr.131/2015 privind achizițiile publice;</w:t>
      </w:r>
    </w:p>
    <w:p w14:paraId="1901CFFD"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nr.9/2016 privind aprobarea Reglementării tehnice cu privire la cerințele minime pentru comercializarea produselor pentru construcții;</w:t>
      </w:r>
    </w:p>
    <w:p w14:paraId="7594CCDC"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nr.246/2017 cu privire la întreprinderea de stat și întreprinderea municipală;</w:t>
      </w:r>
    </w:p>
    <w:p w14:paraId="68841DB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nr.29/2018 privind delimitarea proprietății publice;</w:t>
      </w:r>
    </w:p>
    <w:p w14:paraId="2F74D0D2"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nr.987/2018 despre aprobarea Regulamentului privind achiziția bunurilor și serviciilor prin cererea ofertelor de prețuri;</w:t>
      </w:r>
    </w:p>
    <w:p w14:paraId="2F7BCBE0"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nr.1129/2018 cu privire la aprobarea Regulamentului privind ajustarea periodică a valorii contractelor de achiziții publice cu execUATre continuă, încheiate pe un termen mai mare de un an;</w:t>
      </w:r>
    </w:p>
    <w:p w14:paraId="3B492412"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 91/2019 pentru aprobarea regulamentelor cu privire la valorificarea terenurilor proprietate publică;</w:t>
      </w:r>
    </w:p>
    <w:p w14:paraId="7FF99C41"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 599/2020 pentru aprobarea Regulamentului cu privire la achizițiile publice folosind procedura de negociere;</w:t>
      </w:r>
    </w:p>
    <w:p w14:paraId="25EC620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nr.638/2020 despre aprobarea Regulamentului privind achizițiile publice de lucrări;</w:t>
      </w:r>
    </w:p>
    <w:p w14:paraId="7879561F"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cs="Times New Roman"/>
          <w:sz w:val="20"/>
          <w:szCs w:val="20"/>
          <w:lang w:val="ro-MD" w:eastAsia="ro-MD"/>
        </w:rPr>
        <w:t>Hotărâre de Guvern nr. 881/2022 pentru aprobarea Metodologiei privind calcularea tarifelor la unele servicii publice de gestionare a deșeurilor municipale;</w:t>
      </w:r>
    </w:p>
    <w:p w14:paraId="61E9CA3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Legea nr. 315/2022</w:t>
      </w:r>
      <w:r w:rsidRPr="00F435DC">
        <w:rPr>
          <w:rFonts w:cs="Times New Roman"/>
          <w:sz w:val="20"/>
          <w:szCs w:val="20"/>
          <w:lang w:val="ro-MD"/>
        </w:rPr>
        <w:t xml:space="preserve"> </w:t>
      </w:r>
      <w:r w:rsidRPr="00F435DC">
        <w:rPr>
          <w:rFonts w:eastAsia="Arial" w:cs="Times New Roman"/>
          <w:sz w:val="20"/>
          <w:szCs w:val="20"/>
          <w:lang w:val="ro-MD"/>
        </w:rPr>
        <w:t>pentru aprobarea Strategiei naționale de dezvoltare „Moldova Europeană 2030”;</w:t>
      </w:r>
    </w:p>
    <w:p w14:paraId="60FF69A2"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jc w:val="both"/>
        <w:rPr>
          <w:rFonts w:cs="Times New Roman"/>
          <w:sz w:val="20"/>
          <w:szCs w:val="20"/>
          <w:lang w:val="ro-MD" w:eastAsia="ro-MD"/>
        </w:rPr>
      </w:pPr>
      <w:r w:rsidRPr="00F435DC">
        <w:rPr>
          <w:rFonts w:cs="Times New Roman"/>
          <w:sz w:val="20"/>
          <w:szCs w:val="20"/>
          <w:lang w:val="ro-MD" w:eastAsia="ro-MD"/>
        </w:rPr>
        <w:t>Codul Urbanismului și Construcțiilor</w:t>
      </w:r>
      <w:r w:rsidRPr="00F435DC">
        <w:rPr>
          <w:rFonts w:cs="Times New Roman"/>
          <w:sz w:val="20"/>
          <w:szCs w:val="20"/>
          <w:lang w:val="ro-MD"/>
        </w:rPr>
        <w:t xml:space="preserve"> </w:t>
      </w:r>
      <w:r w:rsidRPr="00F435DC">
        <w:rPr>
          <w:rFonts w:cs="Times New Roman"/>
          <w:sz w:val="20"/>
          <w:szCs w:val="20"/>
          <w:lang w:val="ro-MD" w:eastAsia="ro-MD"/>
        </w:rPr>
        <w:t>nr.434/2023;</w:t>
      </w:r>
      <w:r w:rsidRPr="00F435DC">
        <w:rPr>
          <w:rFonts w:cs="Times New Roman"/>
          <w:sz w:val="20"/>
          <w:szCs w:val="20"/>
          <w:lang w:val="ro-MD"/>
        </w:rPr>
        <w:t xml:space="preserve"> </w:t>
      </w:r>
    </w:p>
    <w:p w14:paraId="41845AE5"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cs="Times New Roman"/>
          <w:sz w:val="20"/>
          <w:szCs w:val="20"/>
          <w:lang w:val="ro-MD"/>
        </w:rPr>
        <w:t xml:space="preserve">Hotărâre de Guvern nr. 684/2022 </w:t>
      </w:r>
      <w:r w:rsidRPr="00F435DC">
        <w:rPr>
          <w:rFonts w:cs="Times New Roman"/>
          <w:sz w:val="20"/>
          <w:szCs w:val="20"/>
          <w:lang w:val="ro-MD" w:eastAsia="ro-MD"/>
        </w:rPr>
        <w:t>pentru aprobarea Regulamentului cu privire la proiectele de investiții capitale publice</w:t>
      </w:r>
    </w:p>
    <w:p w14:paraId="0D9FE460"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lastRenderedPageBreak/>
        <w:t>Instrucțiune privind evaluarea proiectelor noi de investiții capitale publice aprobată prin Ordinul Ministrului finanțelor nr.104/2023</w:t>
      </w:r>
    </w:p>
    <w:p w14:paraId="4A0900E7"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cs="Times New Roman"/>
          <w:sz w:val="20"/>
          <w:szCs w:val="20"/>
          <w:shd w:val="clear" w:color="auto" w:fill="FFFFFF"/>
          <w:lang w:val="ro-MD"/>
        </w:rPr>
      </w:pPr>
      <w:r w:rsidRPr="00F435DC">
        <w:rPr>
          <w:rFonts w:eastAsia="Arial" w:cs="Times New Roman"/>
          <w:sz w:val="20"/>
          <w:szCs w:val="20"/>
          <w:u w:color="000000"/>
          <w:lang w:val="ro-MD"/>
        </w:rPr>
        <w:t>Proiectul de Lege nr.316/2024 privind serviciul public de salubrizare (în proces consultare publică, avizare și expertizare);</w:t>
      </w:r>
      <w:bookmarkStart w:id="6" w:name="_Toc195478304"/>
      <w:r w:rsidRPr="00F435DC">
        <w:rPr>
          <w:rFonts w:cs="Times New Roman"/>
          <w:sz w:val="20"/>
          <w:szCs w:val="20"/>
          <w:shd w:val="clear" w:color="auto" w:fill="FFFFFF"/>
          <w:lang w:val="ro-MD"/>
        </w:rPr>
        <w:t xml:space="preserve"> </w:t>
      </w:r>
    </w:p>
    <w:p w14:paraId="56748970" w14:textId="77777777" w:rsidR="00044F8C" w:rsidRPr="00F435DC" w:rsidRDefault="00044F8C" w:rsidP="00AC3FEB">
      <w:pPr>
        <w:pStyle w:val="a3"/>
        <w:numPr>
          <w:ilvl w:val="0"/>
          <w:numId w:val="12"/>
        </w:numPr>
        <w:tabs>
          <w:tab w:val="left" w:pos="0"/>
        </w:tabs>
        <w:spacing w:before="60" w:after="60"/>
        <w:ind w:left="0" w:firstLine="284"/>
        <w:rPr>
          <w:rFonts w:cs="Times New Roman"/>
          <w:color w:val="000000" w:themeColor="text1"/>
          <w:sz w:val="20"/>
          <w:szCs w:val="20"/>
          <w:lang w:val="ro-MD"/>
        </w:rPr>
      </w:pPr>
      <w:r w:rsidRPr="00F435DC">
        <w:rPr>
          <w:rFonts w:cs="Times New Roman"/>
          <w:color w:val="000000" w:themeColor="text1"/>
          <w:sz w:val="20"/>
          <w:szCs w:val="20"/>
          <w:shd w:val="clear" w:color="auto" w:fill="FFFFFF"/>
          <w:lang w:val="ro-MD"/>
        </w:rPr>
        <w:t>HCA nr. 564 din 31 decembrie 2020 cu privire la raportările titularilor de licențe din domeniul serviciului public de alimentare cu apă și canalizare</w:t>
      </w:r>
    </w:p>
    <w:p w14:paraId="4FC980A0"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"https://www.legis.md/cautare/getResults?doc_id=119041&amp;lang=ro"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357/2019 din 27.09.2019 cu privire la aprobarea Regulamentului privind principiile de efectuare a investiţiilor în sectorul de alimentare cu apă şi de canalizare</w:t>
      </w:r>
    </w:p>
    <w:p w14:paraId="00586C65"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sz w:val="20"/>
          <w:szCs w:val="20"/>
          <w:lang w:val="ro-MD"/>
        </w:rPr>
        <w:fldChar w:fldCharType="end"/>
      </w:r>
      <w:r w:rsidRPr="00F435DC">
        <w:rPr>
          <w:rFonts w:cs="Times New Roman"/>
          <w:sz w:val="20"/>
          <w:szCs w:val="20"/>
          <w:lang w:val="ro-MD"/>
        </w:rPr>
        <w:fldChar w:fldCharType="begin"/>
      </w:r>
      <w:r w:rsidRPr="00F435DC">
        <w:rPr>
          <w:rFonts w:cs="Times New Roman"/>
          <w:sz w:val="20"/>
          <w:szCs w:val="20"/>
          <w:lang w:val="ro-MD"/>
        </w:rPr>
        <w:instrText>HYPERLINK "https://www.legis.md/cautare/getResults?doc_id=119032&amp;lang=ro" \t "_blank"</w:instrText>
      </w:r>
      <w:r w:rsidRPr="00F435DC">
        <w:rPr>
          <w:rFonts w:cs="Times New Roman"/>
          <w:sz w:val="20"/>
          <w:szCs w:val="20"/>
          <w:lang w:val="ro-MD"/>
        </w:rPr>
        <w:fldChar w:fldCharType="separate"/>
      </w:r>
      <w:r w:rsidRPr="00F435DC">
        <w:rPr>
          <w:rStyle w:val="a5"/>
          <w:rFonts w:cs="Times New Roman"/>
          <w:color w:val="000000" w:themeColor="text1"/>
          <w:sz w:val="20"/>
          <w:szCs w:val="20"/>
          <w:u w:val="none"/>
          <w:lang w:val="ro-MD"/>
        </w:rPr>
        <w:t>Hotărârea nr. 356/2019 din 27.09.2019 cu privire la aprobarea Regulamentului-cadru cu privire la indicatorii de performanţă ai serviciului public de alimentare cu apă şi de canalizare</w:t>
      </w:r>
    </w:p>
    <w:p w14:paraId="5B43123E"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"https://www.legis.md/cautare/getResults?doc_id=119025&amp;lang=ro"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355/2019 din 27.09.2019 cu privire la aprobarea Regulamentului-cadru de organizare şi funcţionare a serviciului public de alimentare cu apă şi de canalizare</w:t>
      </w:r>
    </w:p>
    <w:p w14:paraId="371FAD2A"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"https://www.legis.md/cautare/getResults?doc_id=119061&amp;lang=ro"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359/2019 din 27.09.2019 cu privire la aprobarea Contractului-cadru de furnizare/prestare a serviciului public de alimentare cu apă şi de canalizare</w:t>
      </w:r>
    </w:p>
    <w:p w14:paraId="554307E9"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"https://www.legis.md/cautare/getResults?doc_id=120438&amp;lang=ro"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489/2019 din 20-12-2019 cu privire la aprobarea MetodologiEI de determinare, aprobare și aplicare a tarifelor pentru serviciul public de alimentare cu apă, de canalizare și epurare a apelor uzate</w:t>
      </w:r>
    </w:p>
    <w:p w14:paraId="079365D1"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"https://www.legis.md/cautare/getResults?doc_id=120593&amp;lang=ro"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270/2015 din 16-12-2015 cu privire la aprobarea Metodologiei privind aprobarea și aplicarea tarifelor la serviciile auxiliare prestate consumatorilor de către operatorii serviciului public de alimentare cu apă şi de canalizare</w:t>
      </w:r>
    </w:p>
    <w:p w14:paraId="3CB5B32E"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"https://www.legis.md/cautare/getResults?doc_id=119058&amp;lang=ro"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358/2019 din 27.09.2019 cu privire la aprobarea Caietului de sarcini-cadru al serviciului public de alimentare cu apă şi de canalizare</w:t>
      </w:r>
    </w:p>
    <w:p w14:paraId="21A7C4A7" w14:textId="77777777" w:rsidR="00044F8C" w:rsidRPr="00F435DC" w:rsidRDefault="00044F8C" w:rsidP="00E57B2A">
      <w:pPr>
        <w:tabs>
          <w:tab w:val="left" w:pos="0"/>
        </w:tabs>
        <w:spacing w:before="60" w:after="60"/>
        <w:ind w:firstLine="284"/>
        <w:rPr>
          <w:rFonts w:cs="Times New Roman"/>
          <w:color w:val="000000" w:themeColor="text1"/>
          <w:sz w:val="20"/>
          <w:szCs w:val="20"/>
          <w:lang w:val="ro-MD"/>
        </w:rPr>
      </w:pPr>
      <w:r w:rsidRPr="00F435DC">
        <w:rPr>
          <w:rFonts w:cs="Times New Roman"/>
          <w:color w:val="000000" w:themeColor="text1"/>
          <w:sz w:val="20"/>
          <w:szCs w:val="20"/>
          <w:lang w:val="ro-MD"/>
        </w:rPr>
        <w:fldChar w:fldCharType="end"/>
      </w:r>
    </w:p>
    <w:p w14:paraId="28541C47" w14:textId="4F655B38" w:rsidR="001759BA" w:rsidRPr="00F435DC" w:rsidRDefault="00044F8C" w:rsidP="00E57B2A">
      <w:pPr>
        <w:pStyle w:val="a3"/>
        <w:widowControl w:val="0"/>
        <w:tabs>
          <w:tab w:val="left" w:pos="0"/>
        </w:tabs>
        <w:autoSpaceDE w:val="0"/>
        <w:autoSpaceDN w:val="0"/>
        <w:spacing w:before="60" w:after="60"/>
        <w:ind w:left="0" w:right="12" w:firstLine="284"/>
        <w:jc w:val="both"/>
        <w:rPr>
          <w:rFonts w:cs="Times New Roman"/>
          <w:b/>
          <w:bCs/>
          <w:sz w:val="20"/>
          <w:szCs w:val="20"/>
          <w:lang w:val="ro-MD"/>
        </w:rPr>
      </w:pPr>
      <w:r w:rsidRPr="00F435DC">
        <w:rPr>
          <w:rFonts w:eastAsia="Arial" w:cs="Times New Roman"/>
          <w:sz w:val="20"/>
          <w:szCs w:val="20"/>
          <w:lang w:val="ro-MD"/>
        </w:rPr>
        <w:t>Având în vedere caracterul investiției, prestarea serviciilor va fi execute în conformitate cu n</w:t>
      </w:r>
      <w:r w:rsidRPr="00F435DC">
        <w:rPr>
          <w:rFonts w:cs="Times New Roman"/>
          <w:b/>
          <w:bCs/>
          <w:sz w:val="20"/>
          <w:szCs w:val="20"/>
          <w:lang w:val="ro-MD"/>
        </w:rPr>
        <w:t>ormative în construcții, codurile practice în construcții</w:t>
      </w:r>
      <w:bookmarkEnd w:id="6"/>
      <w:r w:rsidRPr="00F435DC">
        <w:rPr>
          <w:rFonts w:cs="Times New Roman"/>
          <w:b/>
          <w:bCs/>
          <w:sz w:val="20"/>
          <w:szCs w:val="20"/>
          <w:lang w:val="ro-MD"/>
        </w:rPr>
        <w:t xml:space="preserve"> și standarde în vigoare pe teritoriul RM, </w:t>
      </w:r>
      <w:r w:rsidR="001759BA" w:rsidRPr="00F435DC">
        <w:rPr>
          <w:rFonts w:cs="Times New Roman"/>
          <w:b/>
          <w:bCs/>
          <w:sz w:val="20"/>
          <w:szCs w:val="20"/>
          <w:lang w:val="ro-MD"/>
        </w:rPr>
        <w:t>inclusiv</w:t>
      </w:r>
      <w:r w:rsidRPr="00F435DC">
        <w:rPr>
          <w:rFonts w:cs="Times New Roman"/>
          <w:b/>
          <w:bCs/>
          <w:sz w:val="20"/>
          <w:szCs w:val="20"/>
          <w:lang w:val="ro-MD"/>
        </w:rPr>
        <w:t xml:space="preserve">: </w:t>
      </w:r>
    </w:p>
    <w:p w14:paraId="194DCAE5"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A.01.01:2018 Principiile și metodologia reglementării în construcții - SDNC. Termeni și definiții</w:t>
      </w:r>
    </w:p>
    <w:p w14:paraId="586D7CEB" w14:textId="23D7EA6D"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B.01.01:2019 Sistematizarea teritoriului și a localităților.</w:t>
      </w:r>
      <w:r w:rsidR="001759BA" w:rsidRPr="00F435DC">
        <w:rPr>
          <w:rFonts w:cs="Times New Roman"/>
          <w:sz w:val="20"/>
          <w:szCs w:val="20"/>
          <w:lang w:val="ro-MD"/>
        </w:rPr>
        <w:t xml:space="preserve"> </w:t>
      </w:r>
      <w:r w:rsidRPr="00F435DC">
        <w:rPr>
          <w:rFonts w:cs="Times New Roman"/>
          <w:sz w:val="20"/>
          <w:szCs w:val="20"/>
          <w:lang w:val="ro-MD"/>
        </w:rPr>
        <w:t>Sistematizarea teritoriului și a localităților.</w:t>
      </w:r>
      <w:r w:rsidR="001759BA" w:rsidRPr="00F435DC">
        <w:rPr>
          <w:rFonts w:cs="Times New Roman"/>
          <w:sz w:val="20"/>
          <w:szCs w:val="20"/>
          <w:lang w:val="ro-MD"/>
        </w:rPr>
        <w:t xml:space="preserve"> </w:t>
      </w:r>
      <w:r w:rsidRPr="00F435DC">
        <w:rPr>
          <w:rFonts w:cs="Times New Roman"/>
          <w:sz w:val="20"/>
          <w:szCs w:val="20"/>
          <w:lang w:val="ro-MD"/>
        </w:rPr>
        <w:t>Terminologie</w:t>
      </w:r>
    </w:p>
    <w:p w14:paraId="7B5E396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CP B.01.01:2023 Sistematizarea teritoriului și a localităților - Sistematizarea teritoriului și a localităților. Ghid de proiectare urbană în concordanță cu principiile de protecție a mediului.</w:t>
      </w:r>
    </w:p>
    <w:p w14:paraId="4E37C042"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3"/>
          <w:sz w:val="20"/>
          <w:szCs w:val="20"/>
          <w:lang w:val="ro-MD"/>
        </w:rPr>
        <w:t xml:space="preserve"> </w:t>
      </w:r>
      <w:r w:rsidRPr="00F435DC">
        <w:rPr>
          <w:rFonts w:eastAsia="Times New Roman" w:cs="Times New Roman"/>
          <w:w w:val="107"/>
          <w:sz w:val="20"/>
          <w:szCs w:val="20"/>
          <w:lang w:val="ro-MD"/>
        </w:rPr>
        <w:t>A.07.02</w:t>
      </w:r>
      <w:r w:rsidRPr="00F435DC">
        <w:rPr>
          <w:rFonts w:eastAsia="Times New Roman" w:cs="Times New Roman"/>
          <w:spacing w:val="2"/>
          <w:w w:val="107"/>
          <w:sz w:val="20"/>
          <w:szCs w:val="20"/>
          <w:lang w:val="ro-MD"/>
        </w:rPr>
        <w:t>-</w:t>
      </w:r>
      <w:r w:rsidRPr="00F435DC">
        <w:rPr>
          <w:rFonts w:eastAsia="Times New Roman" w:cs="Times New Roman"/>
          <w:spacing w:val="-1"/>
          <w:w w:val="107"/>
          <w:sz w:val="20"/>
          <w:szCs w:val="20"/>
          <w:lang w:val="ro-MD"/>
        </w:rPr>
        <w:t>2</w:t>
      </w:r>
      <w:r w:rsidRPr="00F435DC">
        <w:rPr>
          <w:rFonts w:eastAsia="Times New Roman" w:cs="Times New Roman"/>
          <w:w w:val="107"/>
          <w:sz w:val="20"/>
          <w:szCs w:val="20"/>
          <w:lang w:val="ro-MD"/>
        </w:rPr>
        <w:t>012</w:t>
      </w:r>
      <w:r w:rsidRPr="00F435DC">
        <w:rPr>
          <w:rFonts w:eastAsia="Times New Roman" w:cs="Times New Roman"/>
          <w:spacing w:val="13"/>
          <w:w w:val="107"/>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4"/>
          <w:w w:val="120"/>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e</w:t>
      </w:r>
      <w:r w:rsidRPr="00F435DC">
        <w:rPr>
          <w:rFonts w:eastAsia="Times New Roman" w:cs="Times New Roman"/>
          <w:w w:val="111"/>
          <w:sz w:val="20"/>
          <w:szCs w:val="20"/>
          <w:lang w:val="ro-MD"/>
        </w:rPr>
        <w:t>d</w:t>
      </w:r>
      <w:r w:rsidRPr="00F435DC">
        <w:rPr>
          <w:rFonts w:eastAsia="Times New Roman" w:cs="Times New Roman"/>
          <w:spacing w:val="-1"/>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a</w:t>
      </w:r>
      <w:r w:rsidRPr="00F435DC">
        <w:rPr>
          <w:rFonts w:eastAsia="Times New Roman" w:cs="Times New Roman"/>
          <w:spacing w:val="6"/>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e</w:t>
      </w:r>
      <w:r w:rsidRPr="00F435DC">
        <w:rPr>
          <w:rFonts w:eastAsia="Times New Roman" w:cs="Times New Roman"/>
          <w:spacing w:val="42"/>
          <w:sz w:val="20"/>
          <w:szCs w:val="20"/>
          <w:lang w:val="ro-MD"/>
        </w:rPr>
        <w:t xml:space="preserve"> </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bo</w:t>
      </w:r>
      <w:r w:rsidRPr="00F435DC">
        <w:rPr>
          <w:rFonts w:eastAsia="Times New Roman" w:cs="Times New Roman"/>
          <w:spacing w:val="2"/>
          <w:sz w:val="20"/>
          <w:szCs w:val="20"/>
          <w:lang w:val="ro-MD"/>
        </w:rPr>
        <w:t>r</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pacing w:val="5"/>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v</w:t>
      </w:r>
      <w:r w:rsidRPr="00F435DC">
        <w:rPr>
          <w:rFonts w:eastAsia="Times New Roman" w:cs="Times New Roman"/>
          <w:spacing w:val="2"/>
          <w:w w:val="80"/>
          <w:sz w:val="20"/>
          <w:szCs w:val="20"/>
          <w:lang w:val="ro-MD"/>
        </w:rPr>
        <w:t>i</w:t>
      </w:r>
      <w:r w:rsidRPr="00F435DC">
        <w:rPr>
          <w:rFonts w:eastAsia="Times New Roman" w:cs="Times New Roman"/>
          <w:spacing w:val="-2"/>
          <w:w w:val="113"/>
          <w:sz w:val="20"/>
          <w:szCs w:val="20"/>
          <w:lang w:val="ro-MD"/>
        </w:rPr>
        <w:t>z</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pacing w:val="9"/>
          <w:sz w:val="20"/>
          <w:szCs w:val="20"/>
          <w:lang w:val="ro-MD"/>
        </w:rPr>
        <w:t xml:space="preserve"> </w:t>
      </w:r>
      <w:r w:rsidRPr="00F435DC">
        <w:rPr>
          <w:rFonts w:eastAsia="Times New Roman" w:cs="Times New Roman"/>
          <w:spacing w:val="-1"/>
          <w:w w:val="114"/>
          <w:sz w:val="20"/>
          <w:szCs w:val="20"/>
          <w:lang w:val="ro-MD"/>
        </w:rPr>
        <w:t>a</w:t>
      </w:r>
      <w:r w:rsidRPr="00F435DC">
        <w:rPr>
          <w:rFonts w:eastAsia="Times New Roman" w:cs="Times New Roman"/>
          <w:w w:val="114"/>
          <w:sz w:val="20"/>
          <w:szCs w:val="20"/>
          <w:lang w:val="ro-MD"/>
        </w:rPr>
        <w:t>p</w:t>
      </w:r>
      <w:r w:rsidRPr="00F435DC">
        <w:rPr>
          <w:rFonts w:eastAsia="Times New Roman" w:cs="Times New Roman"/>
          <w:spacing w:val="2"/>
          <w:w w:val="114"/>
          <w:sz w:val="20"/>
          <w:szCs w:val="20"/>
          <w:lang w:val="ro-MD"/>
        </w:rPr>
        <w:t>r</w:t>
      </w:r>
      <w:r w:rsidRPr="00F435DC">
        <w:rPr>
          <w:rFonts w:eastAsia="Times New Roman" w:cs="Times New Roman"/>
          <w:spacing w:val="-1"/>
          <w:w w:val="114"/>
          <w:sz w:val="20"/>
          <w:szCs w:val="20"/>
          <w:lang w:val="ro-MD"/>
        </w:rPr>
        <w:t>o</w:t>
      </w:r>
      <w:r w:rsidRPr="00F435DC">
        <w:rPr>
          <w:rFonts w:eastAsia="Times New Roman" w:cs="Times New Roman"/>
          <w:w w:val="114"/>
          <w:sz w:val="20"/>
          <w:szCs w:val="20"/>
          <w:lang w:val="ro-MD"/>
        </w:rPr>
        <w:t>ba</w:t>
      </w:r>
      <w:r w:rsidRPr="00F435DC">
        <w:rPr>
          <w:rFonts w:eastAsia="Times New Roman" w:cs="Times New Roman"/>
          <w:spacing w:val="2"/>
          <w:w w:val="114"/>
          <w:sz w:val="20"/>
          <w:szCs w:val="20"/>
          <w:lang w:val="ro-MD"/>
        </w:rPr>
        <w:t>r</w:t>
      </w:r>
      <w:r w:rsidRPr="00F435DC">
        <w:rPr>
          <w:rFonts w:eastAsia="Times New Roman" w:cs="Times New Roman"/>
          <w:w w:val="114"/>
          <w:sz w:val="20"/>
          <w:szCs w:val="20"/>
          <w:lang w:val="ro-MD"/>
        </w:rPr>
        <w:t>e</w:t>
      </w:r>
      <w:r w:rsidRPr="00F435DC">
        <w:rPr>
          <w:rFonts w:eastAsia="Times New Roman" w:cs="Times New Roman"/>
          <w:spacing w:val="-3"/>
          <w:w w:val="114"/>
          <w:sz w:val="20"/>
          <w:szCs w:val="20"/>
          <w:lang w:val="ro-MD"/>
        </w:rPr>
        <w:t xml:space="preserve"> </w:t>
      </w:r>
      <w:r w:rsidRPr="00F435DC">
        <w:rPr>
          <w:rFonts w:eastAsia="Times New Roman" w:cs="Times New Roman"/>
          <w:spacing w:val="2"/>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spacing w:val="-4"/>
          <w:w w:val="111"/>
          <w:sz w:val="20"/>
          <w:szCs w:val="20"/>
          <w:lang w:val="ro-MD"/>
        </w:rPr>
        <w:t>n</w:t>
      </w:r>
      <w:r w:rsidRPr="00F435DC">
        <w:rPr>
          <w:rFonts w:eastAsia="Times New Roman" w:cs="Times New Roman"/>
          <w:spacing w:val="3"/>
          <w:sz w:val="20"/>
          <w:szCs w:val="20"/>
          <w:lang w:val="ro-MD"/>
        </w:rPr>
        <w:t>ţ</w:t>
      </w:r>
      <w:r w:rsidRPr="00F435DC">
        <w:rPr>
          <w:rFonts w:eastAsia="Times New Roman" w:cs="Times New Roman"/>
          <w:spacing w:val="-5"/>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1"/>
          <w:w w:val="111"/>
          <w:sz w:val="20"/>
          <w:szCs w:val="20"/>
          <w:lang w:val="ro-MD"/>
        </w:rPr>
        <w:t>u</w:t>
      </w:r>
      <w:r w:rsidRPr="00F435DC">
        <w:rPr>
          <w:rFonts w:eastAsia="Times New Roman" w:cs="Times New Roman"/>
          <w:spacing w:val="3"/>
          <w:sz w:val="20"/>
          <w:szCs w:val="20"/>
          <w:lang w:val="ro-MD"/>
        </w:rPr>
        <w:t>t</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z w:val="20"/>
          <w:szCs w:val="20"/>
          <w:lang w:val="ro-MD"/>
        </w:rPr>
        <w:t>-</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a</w:t>
      </w:r>
      <w:r w:rsidRPr="00F435DC">
        <w:rPr>
          <w:rFonts w:eastAsia="Times New Roman" w:cs="Times New Roman"/>
          <w:spacing w:val="-1"/>
          <w:w w:val="111"/>
          <w:sz w:val="20"/>
          <w:szCs w:val="20"/>
          <w:lang w:val="ro-MD"/>
        </w:rPr>
        <w:t>d</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6"/>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6"/>
          <w:sz w:val="20"/>
          <w:szCs w:val="20"/>
          <w:lang w:val="ro-MD"/>
        </w:rPr>
        <w:t xml:space="preserve"> </w:t>
      </w:r>
      <w:r w:rsidRPr="00F435DC">
        <w:rPr>
          <w:rFonts w:eastAsia="Times New Roman" w:cs="Times New Roman"/>
          <w:spacing w:val="-1"/>
          <w:w w:val="111"/>
          <w:sz w:val="20"/>
          <w:szCs w:val="20"/>
          <w:lang w:val="ro-MD"/>
        </w:rPr>
        <w:t>d</w:t>
      </w:r>
      <w:r w:rsidRPr="00F435DC">
        <w:rPr>
          <w:rFonts w:eastAsia="Times New Roman" w:cs="Times New Roman"/>
          <w:w w:val="111"/>
          <w:sz w:val="20"/>
          <w:szCs w:val="20"/>
          <w:lang w:val="ro-MD"/>
        </w:rPr>
        <w:t>o</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u</w:t>
      </w:r>
      <w:r w:rsidRPr="00F435DC">
        <w:rPr>
          <w:rFonts w:eastAsia="Times New Roman" w:cs="Times New Roman"/>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2"/>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3"/>
          <w:sz w:val="20"/>
          <w:szCs w:val="20"/>
          <w:lang w:val="ro-MD"/>
        </w:rPr>
        <w:t>ț</w:t>
      </w:r>
      <w:r w:rsidRPr="00F435DC">
        <w:rPr>
          <w:rFonts w:eastAsia="Times New Roman" w:cs="Times New Roman"/>
          <w:spacing w:val="-3"/>
          <w:w w:val="80"/>
          <w:sz w:val="20"/>
          <w:szCs w:val="20"/>
          <w:lang w:val="ro-MD"/>
        </w:rPr>
        <w:t>i</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 xml:space="preserve">i </w:t>
      </w:r>
      <w:r w:rsidRPr="00F435DC">
        <w:rPr>
          <w:rFonts w:eastAsia="Times New Roman" w:cs="Times New Roman"/>
          <w:spacing w:val="-1"/>
          <w:sz w:val="20"/>
          <w:szCs w:val="20"/>
          <w:lang w:val="ro-MD"/>
        </w:rPr>
        <w:t>d</w:t>
      </w:r>
      <w:r w:rsidRPr="00F435DC">
        <w:rPr>
          <w:rFonts w:eastAsia="Times New Roman" w:cs="Times New Roman"/>
          <w:sz w:val="20"/>
          <w:szCs w:val="20"/>
          <w:lang w:val="ro-MD"/>
        </w:rPr>
        <w:t>e</w:t>
      </w:r>
      <w:r w:rsidRPr="00F435DC">
        <w:rPr>
          <w:rFonts w:eastAsia="Times New Roman" w:cs="Times New Roman"/>
          <w:spacing w:val="45"/>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spacing w:val="5"/>
          <w:sz w:val="20"/>
          <w:szCs w:val="20"/>
          <w:lang w:val="ro-MD"/>
        </w:rPr>
        <w:t xml:space="preserve"> </w:t>
      </w:r>
      <w:r w:rsidRPr="00F435DC">
        <w:rPr>
          <w:rFonts w:eastAsia="Times New Roman" w:cs="Times New Roman"/>
          <w:sz w:val="20"/>
          <w:szCs w:val="20"/>
          <w:lang w:val="ro-MD"/>
        </w:rPr>
        <w:t>pe</w:t>
      </w:r>
      <w:r w:rsidRPr="00F435DC">
        <w:rPr>
          <w:rFonts w:eastAsia="Times New Roman" w:cs="Times New Roman"/>
          <w:spacing w:val="-1"/>
          <w:sz w:val="20"/>
          <w:szCs w:val="20"/>
          <w:lang w:val="ro-MD"/>
        </w:rPr>
        <w:t>n</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sz w:val="20"/>
          <w:szCs w:val="20"/>
          <w:lang w:val="ro-MD"/>
        </w:rPr>
        <w:t xml:space="preserve">u </w:t>
      </w:r>
      <w:r w:rsidRPr="00F435DC">
        <w:rPr>
          <w:rFonts w:eastAsia="Times New Roman" w:cs="Times New Roman"/>
          <w:spacing w:val="9"/>
          <w:sz w:val="20"/>
          <w:szCs w:val="20"/>
          <w:lang w:val="ro-MD"/>
        </w:rPr>
        <w:t xml:space="preserve"> </w:t>
      </w:r>
      <w:r w:rsidRPr="00F435DC">
        <w:rPr>
          <w:rFonts w:eastAsia="Times New Roman" w:cs="Times New Roman"/>
          <w:spacing w:val="2"/>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n</w:t>
      </w:r>
      <w:r w:rsidRPr="00F435DC">
        <w:rPr>
          <w:rFonts w:eastAsia="Times New Roman" w:cs="Times New Roman"/>
          <w:w w:val="129"/>
          <w:sz w:val="20"/>
          <w:szCs w:val="20"/>
          <w:lang w:val="ro-MD"/>
        </w:rPr>
        <w:t>s</w:t>
      </w:r>
      <w:r w:rsidRPr="00F435DC">
        <w:rPr>
          <w:rFonts w:eastAsia="Times New Roman" w:cs="Times New Roman"/>
          <w:spacing w:val="-2"/>
          <w:sz w:val="20"/>
          <w:szCs w:val="20"/>
          <w:lang w:val="ro-MD"/>
        </w:rPr>
        <w:t>t</w:t>
      </w:r>
      <w:r w:rsidRPr="00F435DC">
        <w:rPr>
          <w:rFonts w:eastAsia="Times New Roman" w:cs="Times New Roman"/>
          <w:spacing w:val="2"/>
          <w:sz w:val="20"/>
          <w:szCs w:val="20"/>
          <w:lang w:val="ro-MD"/>
        </w:rPr>
        <w:t>r</w:t>
      </w:r>
      <w:r w:rsidRPr="00F435DC">
        <w:rPr>
          <w:rFonts w:eastAsia="Times New Roman" w:cs="Times New Roman"/>
          <w:spacing w:val="-4"/>
          <w:w w:val="111"/>
          <w:sz w:val="20"/>
          <w:szCs w:val="20"/>
          <w:lang w:val="ro-MD"/>
        </w:rPr>
        <w:t>u</w:t>
      </w:r>
      <w:r w:rsidRPr="00F435DC">
        <w:rPr>
          <w:rFonts w:eastAsia="Times New Roman" w:cs="Times New Roman"/>
          <w:w w:val="113"/>
          <w:sz w:val="20"/>
          <w:szCs w:val="20"/>
          <w:lang w:val="ro-MD"/>
        </w:rPr>
        <w:t>c</w:t>
      </w:r>
      <w:r w:rsidRPr="00F435DC">
        <w:rPr>
          <w:rFonts w:eastAsia="Times New Roman" w:cs="Times New Roman"/>
          <w:sz w:val="20"/>
          <w:szCs w:val="20"/>
          <w:lang w:val="ro-MD"/>
        </w:rPr>
        <w:t>ţ</w:t>
      </w:r>
      <w:r w:rsidRPr="00F435DC">
        <w:rPr>
          <w:rFonts w:eastAsia="Times New Roman" w:cs="Times New Roman"/>
          <w:w w:val="80"/>
          <w:sz w:val="20"/>
          <w:szCs w:val="20"/>
          <w:lang w:val="ro-MD"/>
        </w:rPr>
        <w:t>ii</w:t>
      </w:r>
      <w:r w:rsidRPr="00F435DC">
        <w:rPr>
          <w:rFonts w:eastAsia="Times New Roman" w:cs="Times New Roman"/>
          <w:w w:val="111"/>
          <w:sz w:val="20"/>
          <w:szCs w:val="20"/>
          <w:lang w:val="ro-MD"/>
        </w:rPr>
        <w:t>.</w:t>
      </w:r>
      <w:r w:rsidRPr="00F435DC">
        <w:rPr>
          <w:rFonts w:eastAsia="Times New Roman" w:cs="Times New Roman"/>
          <w:spacing w:val="7"/>
          <w:sz w:val="20"/>
          <w:szCs w:val="20"/>
          <w:lang w:val="ro-MD"/>
        </w:rPr>
        <w:t xml:space="preserve"> </w:t>
      </w:r>
      <w:r w:rsidRPr="00F435DC">
        <w:rPr>
          <w:rFonts w:eastAsia="Times New Roman" w:cs="Times New Roman"/>
          <w:w w:val="108"/>
          <w:sz w:val="20"/>
          <w:szCs w:val="20"/>
          <w:lang w:val="ro-MD"/>
        </w:rPr>
        <w:t>C</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z w:val="20"/>
          <w:szCs w:val="20"/>
          <w:lang w:val="ro-MD"/>
        </w:rPr>
        <w:t>ţ</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spacing w:val="-2"/>
          <w:sz w:val="20"/>
          <w:szCs w:val="20"/>
          <w:lang w:val="ro-MD"/>
        </w:rPr>
        <w:t>v</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d</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4"/>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w:t>
      </w:r>
      <w:r w:rsidRPr="00F435DC">
        <w:rPr>
          <w:rFonts w:eastAsia="Times New Roman" w:cs="Times New Roman"/>
          <w:w w:val="113"/>
          <w:sz w:val="20"/>
          <w:szCs w:val="20"/>
          <w:lang w:val="ro-MD"/>
        </w:rPr>
        <w:t>c</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p</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e</w:t>
      </w:r>
      <w:r w:rsidRPr="00F435DC">
        <w:rPr>
          <w:rFonts w:eastAsia="Times New Roman" w:cs="Times New Roman"/>
          <w:spacing w:val="2"/>
          <w:w w:val="75"/>
          <w:sz w:val="20"/>
          <w:szCs w:val="20"/>
          <w:lang w:val="ro-MD"/>
        </w:rPr>
        <w:t>”</w:t>
      </w:r>
      <w:r w:rsidRPr="00F435DC">
        <w:rPr>
          <w:rFonts w:eastAsia="Times New Roman" w:cs="Times New Roman"/>
          <w:w w:val="111"/>
          <w:sz w:val="20"/>
          <w:szCs w:val="20"/>
          <w:lang w:val="ro-MD"/>
        </w:rPr>
        <w:t>.</w:t>
      </w:r>
    </w:p>
    <w:p w14:paraId="46A48EDD" w14:textId="642A48E4"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cs="Times New Roman"/>
          <w:sz w:val="20"/>
          <w:szCs w:val="20"/>
          <w:lang w:val="ro-MD"/>
        </w:rPr>
        <w:t xml:space="preserve">NCM G.03.02:2015 - </w:t>
      </w:r>
    </w:p>
    <w:p w14:paraId="0657B840" w14:textId="453B3044"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cs="Times New Roman"/>
          <w:sz w:val="20"/>
          <w:szCs w:val="20"/>
          <w:lang w:val="ro-MD"/>
        </w:rPr>
        <w:t>NCM G.03.02:2015 -. Reţele şi instalaţii exterioare de canalizare</w:t>
      </w:r>
    </w:p>
    <w:p w14:paraId="390DB8E3" w14:textId="6B2FAB34"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cs="Times New Roman"/>
          <w:sz w:val="20"/>
          <w:szCs w:val="20"/>
          <w:lang w:val="ro-MD"/>
        </w:rPr>
        <w:t>NCM G.03.01:2017 - Instalații și rețele de alimentare cu apă și canalizare Stații de capacitate mică de epurare a apelor uzate comunale</w:t>
      </w:r>
    </w:p>
    <w:p w14:paraId="2186A0C4"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С</w:t>
      </w:r>
      <w:r w:rsidRPr="00F435DC">
        <w:rPr>
          <w:rFonts w:eastAsia="Times New Roman" w:cs="Times New Roman"/>
          <w:spacing w:val="-3"/>
          <w:sz w:val="20"/>
          <w:szCs w:val="20"/>
          <w:lang w:val="ro-MD"/>
        </w:rPr>
        <w:t>Н</w:t>
      </w:r>
      <w:r w:rsidRPr="00F435DC">
        <w:rPr>
          <w:rFonts w:eastAsia="Times New Roman" w:cs="Times New Roman"/>
          <w:sz w:val="20"/>
          <w:szCs w:val="20"/>
          <w:lang w:val="ro-MD"/>
        </w:rPr>
        <w:t>иП</w:t>
      </w:r>
      <w:r w:rsidRPr="00F435DC">
        <w:rPr>
          <w:rFonts w:eastAsia="Times New Roman" w:cs="Times New Roman"/>
          <w:spacing w:val="22"/>
          <w:sz w:val="20"/>
          <w:szCs w:val="20"/>
          <w:lang w:val="ro-MD"/>
        </w:rPr>
        <w:t xml:space="preserve"> </w:t>
      </w:r>
      <w:r w:rsidRPr="00F435DC">
        <w:rPr>
          <w:rFonts w:eastAsia="Times New Roman" w:cs="Times New Roman"/>
          <w:spacing w:val="-1"/>
          <w:w w:val="110"/>
          <w:sz w:val="20"/>
          <w:szCs w:val="20"/>
          <w:lang w:val="ro-MD"/>
        </w:rPr>
        <w:t>2</w:t>
      </w:r>
      <w:r w:rsidRPr="00F435DC">
        <w:rPr>
          <w:rFonts w:eastAsia="Times New Roman" w:cs="Times New Roman"/>
          <w:w w:val="110"/>
          <w:sz w:val="20"/>
          <w:szCs w:val="20"/>
          <w:lang w:val="ro-MD"/>
        </w:rPr>
        <w:t>.0</w:t>
      </w:r>
      <w:r w:rsidRPr="00F435DC">
        <w:rPr>
          <w:rFonts w:eastAsia="Times New Roman" w:cs="Times New Roman"/>
          <w:spacing w:val="-1"/>
          <w:w w:val="110"/>
          <w:sz w:val="20"/>
          <w:szCs w:val="20"/>
          <w:lang w:val="ro-MD"/>
        </w:rPr>
        <w:t>4</w:t>
      </w:r>
      <w:r w:rsidRPr="00F435DC">
        <w:rPr>
          <w:rFonts w:eastAsia="Times New Roman" w:cs="Times New Roman"/>
          <w:spacing w:val="3"/>
          <w:w w:val="110"/>
          <w:sz w:val="20"/>
          <w:szCs w:val="20"/>
          <w:lang w:val="ro-MD"/>
        </w:rPr>
        <w:t>.</w:t>
      </w:r>
      <w:r w:rsidRPr="00F435DC">
        <w:rPr>
          <w:rFonts w:eastAsia="Times New Roman" w:cs="Times New Roman"/>
          <w:spacing w:val="-1"/>
          <w:w w:val="110"/>
          <w:sz w:val="20"/>
          <w:szCs w:val="20"/>
          <w:lang w:val="ro-MD"/>
        </w:rPr>
        <w:t>0</w:t>
      </w:r>
      <w:r w:rsidRPr="00F435DC">
        <w:rPr>
          <w:rFonts w:eastAsia="Times New Roman" w:cs="Times New Roman"/>
          <w:spacing w:val="-4"/>
          <w:w w:val="110"/>
          <w:sz w:val="20"/>
          <w:szCs w:val="20"/>
          <w:lang w:val="ro-MD"/>
        </w:rPr>
        <w:t>2</w:t>
      </w:r>
      <w:r w:rsidRPr="00F435DC">
        <w:rPr>
          <w:rFonts w:eastAsia="Times New Roman" w:cs="Times New Roman"/>
          <w:spacing w:val="2"/>
          <w:w w:val="110"/>
          <w:sz w:val="20"/>
          <w:szCs w:val="20"/>
          <w:lang w:val="ro-MD"/>
        </w:rPr>
        <w:t>-</w:t>
      </w:r>
      <w:r w:rsidRPr="00F435DC">
        <w:rPr>
          <w:rFonts w:eastAsia="Times New Roman" w:cs="Times New Roman"/>
          <w:w w:val="110"/>
          <w:sz w:val="20"/>
          <w:szCs w:val="20"/>
          <w:lang w:val="ro-MD"/>
        </w:rPr>
        <w:t>84</w:t>
      </w:r>
      <w:r w:rsidRPr="00F435DC">
        <w:rPr>
          <w:rFonts w:eastAsia="Times New Roman" w:cs="Times New Roman"/>
          <w:spacing w:val="1"/>
          <w:w w:val="1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1"/>
          <w:sz w:val="20"/>
          <w:szCs w:val="20"/>
          <w:lang w:val="ro-MD"/>
        </w:rPr>
        <w:t>В</w:t>
      </w:r>
      <w:r w:rsidRPr="00F435DC">
        <w:rPr>
          <w:rFonts w:eastAsia="Times New Roman" w:cs="Times New Roman"/>
          <w:spacing w:val="-1"/>
          <w:w w:val="111"/>
          <w:sz w:val="20"/>
          <w:szCs w:val="20"/>
          <w:lang w:val="ro-MD"/>
        </w:rPr>
        <w:t>о</w:t>
      </w:r>
      <w:r w:rsidRPr="00F435DC">
        <w:rPr>
          <w:rFonts w:eastAsia="Times New Roman" w:cs="Times New Roman"/>
          <w:spacing w:val="2"/>
          <w:w w:val="115"/>
          <w:sz w:val="20"/>
          <w:szCs w:val="20"/>
          <w:lang w:val="ro-MD"/>
        </w:rPr>
        <w:t>д</w:t>
      </w:r>
      <w:r w:rsidRPr="00F435DC">
        <w:rPr>
          <w:rFonts w:eastAsia="Times New Roman" w:cs="Times New Roman"/>
          <w:spacing w:val="-1"/>
          <w:w w:val="111"/>
          <w:sz w:val="20"/>
          <w:szCs w:val="20"/>
          <w:lang w:val="ro-MD"/>
        </w:rPr>
        <w:t>о</w:t>
      </w:r>
      <w:r w:rsidRPr="00F435DC">
        <w:rPr>
          <w:rFonts w:eastAsia="Times New Roman" w:cs="Times New Roman"/>
          <w:w w:val="113"/>
          <w:sz w:val="20"/>
          <w:szCs w:val="20"/>
          <w:lang w:val="ro-MD"/>
        </w:rPr>
        <w:t>с</w:t>
      </w:r>
      <w:r w:rsidRPr="00F435DC">
        <w:rPr>
          <w:rFonts w:eastAsia="Times New Roman" w:cs="Times New Roman"/>
          <w:w w:val="103"/>
          <w:sz w:val="20"/>
          <w:szCs w:val="20"/>
          <w:lang w:val="ro-MD"/>
        </w:rPr>
        <w:t>н</w:t>
      </w:r>
      <w:r w:rsidRPr="00F435DC">
        <w:rPr>
          <w:rFonts w:eastAsia="Times New Roman" w:cs="Times New Roman"/>
          <w:spacing w:val="-1"/>
          <w:w w:val="125"/>
          <w:sz w:val="20"/>
          <w:szCs w:val="20"/>
          <w:lang w:val="ro-MD"/>
        </w:rPr>
        <w:t>а</w:t>
      </w:r>
      <w:r w:rsidRPr="00F435DC">
        <w:rPr>
          <w:rFonts w:eastAsia="Times New Roman" w:cs="Times New Roman"/>
          <w:w w:val="113"/>
          <w:sz w:val="20"/>
          <w:szCs w:val="20"/>
          <w:lang w:val="ro-MD"/>
        </w:rPr>
        <w:t>б</w:t>
      </w:r>
      <w:r w:rsidRPr="00F435DC">
        <w:rPr>
          <w:rFonts w:eastAsia="Times New Roman" w:cs="Times New Roman"/>
          <w:w w:val="97"/>
          <w:sz w:val="20"/>
          <w:szCs w:val="20"/>
          <w:lang w:val="ro-MD"/>
        </w:rPr>
        <w:t>ж</w:t>
      </w:r>
      <w:r w:rsidRPr="00F435DC">
        <w:rPr>
          <w:rFonts w:eastAsia="Times New Roman" w:cs="Times New Roman"/>
          <w:spacing w:val="-1"/>
          <w:w w:val="125"/>
          <w:sz w:val="20"/>
          <w:szCs w:val="20"/>
          <w:lang w:val="ro-MD"/>
        </w:rPr>
        <w:t>е</w:t>
      </w:r>
      <w:r w:rsidRPr="00F435DC">
        <w:rPr>
          <w:rFonts w:eastAsia="Times New Roman" w:cs="Times New Roman"/>
          <w:w w:val="103"/>
          <w:sz w:val="20"/>
          <w:szCs w:val="20"/>
          <w:lang w:val="ro-MD"/>
        </w:rPr>
        <w:t>н</w:t>
      </w:r>
      <w:r w:rsidRPr="00F435DC">
        <w:rPr>
          <w:rFonts w:eastAsia="Times New Roman" w:cs="Times New Roman"/>
          <w:spacing w:val="-2"/>
          <w:w w:val="104"/>
          <w:sz w:val="20"/>
          <w:szCs w:val="20"/>
          <w:lang w:val="ro-MD"/>
        </w:rPr>
        <w:t>и</w:t>
      </w:r>
      <w:r w:rsidRPr="00F435DC">
        <w:rPr>
          <w:rFonts w:eastAsia="Times New Roman" w:cs="Times New Roman"/>
          <w:w w:val="125"/>
          <w:sz w:val="20"/>
          <w:szCs w:val="20"/>
          <w:lang w:val="ro-MD"/>
        </w:rPr>
        <w:t>е</w:t>
      </w:r>
      <w:r w:rsidRPr="00F435DC">
        <w:rPr>
          <w:rFonts w:eastAsia="Times New Roman" w:cs="Times New Roman"/>
          <w:w w:val="111"/>
          <w:sz w:val="20"/>
          <w:szCs w:val="20"/>
          <w:lang w:val="ro-MD"/>
        </w:rPr>
        <w:t>.</w:t>
      </w:r>
      <w:r w:rsidRPr="00F435DC">
        <w:rPr>
          <w:rFonts w:eastAsia="Times New Roman" w:cs="Times New Roman"/>
          <w:spacing w:val="7"/>
          <w:sz w:val="20"/>
          <w:szCs w:val="20"/>
          <w:lang w:val="ro-MD"/>
        </w:rPr>
        <w:t xml:space="preserve"> </w:t>
      </w:r>
      <w:r w:rsidRPr="00F435DC">
        <w:rPr>
          <w:rFonts w:eastAsia="Times New Roman" w:cs="Times New Roman"/>
          <w:spacing w:val="-3"/>
          <w:w w:val="107"/>
          <w:sz w:val="20"/>
          <w:szCs w:val="20"/>
          <w:lang w:val="ro-MD"/>
        </w:rPr>
        <w:t>Н</w:t>
      </w:r>
      <w:r w:rsidRPr="00F435DC">
        <w:rPr>
          <w:rFonts w:eastAsia="Times New Roman" w:cs="Times New Roman"/>
          <w:w w:val="107"/>
          <w:sz w:val="20"/>
          <w:szCs w:val="20"/>
          <w:lang w:val="ro-MD"/>
        </w:rPr>
        <w:t>ар</w:t>
      </w:r>
      <w:r w:rsidRPr="00F435DC">
        <w:rPr>
          <w:rFonts w:eastAsia="Times New Roman" w:cs="Times New Roman"/>
          <w:spacing w:val="-2"/>
          <w:w w:val="107"/>
          <w:sz w:val="20"/>
          <w:szCs w:val="20"/>
          <w:lang w:val="ro-MD"/>
        </w:rPr>
        <w:t>у</w:t>
      </w:r>
      <w:r w:rsidRPr="00F435DC">
        <w:rPr>
          <w:rFonts w:eastAsia="Times New Roman" w:cs="Times New Roman"/>
          <w:w w:val="107"/>
          <w:sz w:val="20"/>
          <w:szCs w:val="20"/>
          <w:lang w:val="ro-MD"/>
        </w:rPr>
        <w:t>ж</w:t>
      </w:r>
      <w:r w:rsidRPr="00F435DC">
        <w:rPr>
          <w:rFonts w:eastAsia="Times New Roman" w:cs="Times New Roman"/>
          <w:spacing w:val="2"/>
          <w:w w:val="107"/>
          <w:sz w:val="20"/>
          <w:szCs w:val="20"/>
          <w:lang w:val="ro-MD"/>
        </w:rPr>
        <w:t>н</w:t>
      </w:r>
      <w:r w:rsidRPr="00F435DC">
        <w:rPr>
          <w:rFonts w:eastAsia="Times New Roman" w:cs="Times New Roman"/>
          <w:spacing w:val="-4"/>
          <w:w w:val="107"/>
          <w:sz w:val="20"/>
          <w:szCs w:val="20"/>
          <w:lang w:val="ro-MD"/>
        </w:rPr>
        <w:t>ы</w:t>
      </w:r>
      <w:r w:rsidRPr="00F435DC">
        <w:rPr>
          <w:rFonts w:eastAsia="Times New Roman" w:cs="Times New Roman"/>
          <w:w w:val="107"/>
          <w:sz w:val="20"/>
          <w:szCs w:val="20"/>
          <w:lang w:val="ro-MD"/>
        </w:rPr>
        <w:t>е</w:t>
      </w:r>
      <w:r w:rsidRPr="00F435DC">
        <w:rPr>
          <w:rFonts w:eastAsia="Times New Roman" w:cs="Times New Roman"/>
          <w:spacing w:val="6"/>
          <w:w w:val="107"/>
          <w:sz w:val="20"/>
          <w:szCs w:val="20"/>
          <w:lang w:val="ro-MD"/>
        </w:rPr>
        <w:t xml:space="preserve"> </w:t>
      </w:r>
      <w:r w:rsidRPr="00F435DC">
        <w:rPr>
          <w:rFonts w:eastAsia="Times New Roman" w:cs="Times New Roman"/>
          <w:sz w:val="20"/>
          <w:szCs w:val="20"/>
          <w:lang w:val="ro-MD"/>
        </w:rPr>
        <w:t>с</w:t>
      </w:r>
      <w:r w:rsidRPr="00F435DC">
        <w:rPr>
          <w:rFonts w:eastAsia="Times New Roman" w:cs="Times New Roman"/>
          <w:spacing w:val="-1"/>
          <w:sz w:val="20"/>
          <w:szCs w:val="20"/>
          <w:lang w:val="ro-MD"/>
        </w:rPr>
        <w:t>е</w:t>
      </w:r>
      <w:r w:rsidRPr="00F435DC">
        <w:rPr>
          <w:rFonts w:eastAsia="Times New Roman" w:cs="Times New Roman"/>
          <w:sz w:val="20"/>
          <w:szCs w:val="20"/>
          <w:lang w:val="ro-MD"/>
        </w:rPr>
        <w:t>ти</w:t>
      </w:r>
      <w:r w:rsidRPr="00F435DC">
        <w:rPr>
          <w:rFonts w:eastAsia="Times New Roman" w:cs="Times New Roman"/>
          <w:spacing w:val="54"/>
          <w:sz w:val="20"/>
          <w:szCs w:val="20"/>
          <w:lang w:val="ro-MD"/>
        </w:rPr>
        <w:t xml:space="preserve"> </w:t>
      </w:r>
      <w:r w:rsidRPr="00F435DC">
        <w:rPr>
          <w:rFonts w:eastAsia="Times New Roman" w:cs="Times New Roman"/>
          <w:sz w:val="20"/>
          <w:szCs w:val="20"/>
          <w:lang w:val="ro-MD"/>
        </w:rPr>
        <w:t>и</w:t>
      </w:r>
      <w:r w:rsidRPr="00F435DC">
        <w:rPr>
          <w:rFonts w:eastAsia="Times New Roman" w:cs="Times New Roman"/>
          <w:spacing w:val="8"/>
          <w:sz w:val="20"/>
          <w:szCs w:val="20"/>
          <w:lang w:val="ro-MD"/>
        </w:rPr>
        <w:t xml:space="preserve"> </w:t>
      </w:r>
      <w:r w:rsidRPr="00F435DC">
        <w:rPr>
          <w:rFonts w:eastAsia="Times New Roman" w:cs="Times New Roman"/>
          <w:w w:val="113"/>
          <w:sz w:val="20"/>
          <w:szCs w:val="20"/>
          <w:lang w:val="ro-MD"/>
        </w:rPr>
        <w:t>с</w:t>
      </w:r>
      <w:r w:rsidRPr="00F435DC">
        <w:rPr>
          <w:rFonts w:eastAsia="Times New Roman" w:cs="Times New Roman"/>
          <w:w w:val="111"/>
          <w:sz w:val="20"/>
          <w:szCs w:val="20"/>
          <w:lang w:val="ro-MD"/>
        </w:rPr>
        <w:t>о</w:t>
      </w:r>
      <w:r w:rsidRPr="00F435DC">
        <w:rPr>
          <w:rFonts w:eastAsia="Times New Roman" w:cs="Times New Roman"/>
          <w:spacing w:val="-1"/>
          <w:w w:val="111"/>
          <w:sz w:val="20"/>
          <w:szCs w:val="20"/>
          <w:lang w:val="ro-MD"/>
        </w:rPr>
        <w:t>о</w:t>
      </w:r>
      <w:r w:rsidRPr="00F435DC">
        <w:rPr>
          <w:rFonts w:eastAsia="Times New Roman" w:cs="Times New Roman"/>
          <w:w w:val="111"/>
          <w:sz w:val="20"/>
          <w:szCs w:val="20"/>
          <w:lang w:val="ro-MD"/>
        </w:rPr>
        <w:t>р</w:t>
      </w:r>
      <w:r w:rsidRPr="00F435DC">
        <w:rPr>
          <w:rFonts w:eastAsia="Times New Roman" w:cs="Times New Roman"/>
          <w:spacing w:val="-2"/>
          <w:sz w:val="20"/>
          <w:szCs w:val="20"/>
          <w:lang w:val="ro-MD"/>
        </w:rPr>
        <w:t>у</w:t>
      </w:r>
      <w:r w:rsidRPr="00F435DC">
        <w:rPr>
          <w:rFonts w:eastAsia="Times New Roman" w:cs="Times New Roman"/>
          <w:w w:val="97"/>
          <w:sz w:val="20"/>
          <w:szCs w:val="20"/>
          <w:lang w:val="ro-MD"/>
        </w:rPr>
        <w:t>ж</w:t>
      </w:r>
      <w:r w:rsidRPr="00F435DC">
        <w:rPr>
          <w:rFonts w:eastAsia="Times New Roman" w:cs="Times New Roman"/>
          <w:w w:val="125"/>
          <w:sz w:val="20"/>
          <w:szCs w:val="20"/>
          <w:lang w:val="ro-MD"/>
        </w:rPr>
        <w:t>е</w:t>
      </w:r>
      <w:r w:rsidRPr="00F435DC">
        <w:rPr>
          <w:rFonts w:eastAsia="Times New Roman" w:cs="Times New Roman"/>
          <w:spacing w:val="2"/>
          <w:w w:val="103"/>
          <w:sz w:val="20"/>
          <w:szCs w:val="20"/>
          <w:lang w:val="ro-MD"/>
        </w:rPr>
        <w:t>н</w:t>
      </w:r>
      <w:r w:rsidRPr="00F435DC">
        <w:rPr>
          <w:rFonts w:eastAsia="Times New Roman" w:cs="Times New Roman"/>
          <w:spacing w:val="-2"/>
          <w:w w:val="104"/>
          <w:sz w:val="20"/>
          <w:szCs w:val="20"/>
          <w:lang w:val="ro-MD"/>
        </w:rPr>
        <w:t>и</w:t>
      </w:r>
      <w:r w:rsidRPr="00F435DC">
        <w:rPr>
          <w:rFonts w:eastAsia="Times New Roman" w:cs="Times New Roman"/>
          <w:spacing w:val="2"/>
          <w:w w:val="118"/>
          <w:sz w:val="20"/>
          <w:szCs w:val="20"/>
          <w:lang w:val="ro-MD"/>
        </w:rPr>
        <w:t>я</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44D237C6" w14:textId="6540022E"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 xml:space="preserve">CP </w:t>
      </w:r>
      <w:r w:rsidRPr="00F435DC">
        <w:rPr>
          <w:rFonts w:eastAsia="Times New Roman" w:cs="Times New Roman"/>
          <w:spacing w:val="-2"/>
          <w:w w:val="110"/>
          <w:sz w:val="20"/>
          <w:szCs w:val="20"/>
          <w:lang w:val="ro-MD"/>
        </w:rPr>
        <w:t>G</w:t>
      </w:r>
      <w:r w:rsidRPr="00F435DC">
        <w:rPr>
          <w:rFonts w:eastAsia="Times New Roman" w:cs="Times New Roman"/>
          <w:spacing w:val="3"/>
          <w:w w:val="110"/>
          <w:sz w:val="20"/>
          <w:szCs w:val="20"/>
          <w:lang w:val="ro-MD"/>
        </w:rPr>
        <w:t>.</w:t>
      </w:r>
      <w:r w:rsidRPr="00F435DC">
        <w:rPr>
          <w:rFonts w:eastAsia="Times New Roman" w:cs="Times New Roman"/>
          <w:spacing w:val="-1"/>
          <w:w w:val="110"/>
          <w:sz w:val="20"/>
          <w:szCs w:val="20"/>
          <w:lang w:val="ro-MD"/>
        </w:rPr>
        <w:t>03</w:t>
      </w:r>
      <w:r w:rsidRPr="00F435DC">
        <w:rPr>
          <w:rFonts w:eastAsia="Times New Roman" w:cs="Times New Roman"/>
          <w:spacing w:val="3"/>
          <w:w w:val="110"/>
          <w:sz w:val="20"/>
          <w:szCs w:val="20"/>
          <w:lang w:val="ro-MD"/>
        </w:rPr>
        <w:t>.</w:t>
      </w:r>
      <w:r w:rsidRPr="00F435DC">
        <w:rPr>
          <w:rFonts w:eastAsia="Times New Roman" w:cs="Times New Roman"/>
          <w:spacing w:val="-1"/>
          <w:w w:val="110"/>
          <w:sz w:val="20"/>
          <w:szCs w:val="20"/>
          <w:lang w:val="ro-MD"/>
        </w:rPr>
        <w:t>02</w:t>
      </w:r>
      <w:r w:rsidRPr="00F435DC">
        <w:rPr>
          <w:rFonts w:eastAsia="Times New Roman" w:cs="Times New Roman"/>
          <w:w w:val="110"/>
          <w:sz w:val="20"/>
          <w:szCs w:val="20"/>
          <w:lang w:val="ro-MD"/>
        </w:rPr>
        <w:t>–20</w:t>
      </w:r>
      <w:r w:rsidRPr="00F435DC">
        <w:rPr>
          <w:rFonts w:eastAsia="Times New Roman" w:cs="Times New Roman"/>
          <w:spacing w:val="-1"/>
          <w:w w:val="110"/>
          <w:sz w:val="20"/>
          <w:szCs w:val="20"/>
          <w:lang w:val="ro-MD"/>
        </w:rPr>
        <w:t>0</w:t>
      </w:r>
      <w:r w:rsidRPr="00F435DC">
        <w:rPr>
          <w:rFonts w:eastAsia="Times New Roman" w:cs="Times New Roman"/>
          <w:w w:val="110"/>
          <w:sz w:val="20"/>
          <w:szCs w:val="20"/>
          <w:lang w:val="ro-MD"/>
        </w:rPr>
        <w:t xml:space="preserve">6 </w:t>
      </w:r>
      <w:r w:rsidRPr="00F435DC">
        <w:rPr>
          <w:rFonts w:eastAsia="Times New Roman" w:cs="Times New Roman"/>
          <w:spacing w:val="18"/>
          <w:w w:val="110"/>
          <w:sz w:val="20"/>
          <w:szCs w:val="20"/>
          <w:lang w:val="ro-MD"/>
        </w:rPr>
        <w:t xml:space="preserve"> </w:t>
      </w:r>
      <w:r w:rsidRPr="00F435DC">
        <w:rPr>
          <w:rFonts w:eastAsia="Times New Roman" w:cs="Times New Roman"/>
          <w:spacing w:val="-3"/>
          <w:w w:val="75"/>
          <w:sz w:val="20"/>
          <w:szCs w:val="20"/>
          <w:lang w:val="ro-MD"/>
        </w:rPr>
        <w:t>”</w:t>
      </w:r>
      <w:r w:rsidRPr="00F435DC">
        <w:rPr>
          <w:rFonts w:eastAsia="Times New Roman" w:cs="Times New Roman"/>
          <w:spacing w:val="-1"/>
          <w:w w:val="120"/>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o</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25"/>
          <w:sz w:val="20"/>
          <w:szCs w:val="20"/>
          <w:lang w:val="ro-MD"/>
        </w:rPr>
        <w:t>a</w:t>
      </w:r>
      <w:r w:rsidRPr="00F435DC">
        <w:rPr>
          <w:rFonts w:eastAsia="Times New Roman" w:cs="Times New Roman"/>
          <w:sz w:val="20"/>
          <w:szCs w:val="20"/>
          <w:lang w:val="ro-MD"/>
        </w:rPr>
        <w:t xml:space="preserve"> </w:t>
      </w:r>
      <w:r w:rsidRPr="00F435DC">
        <w:rPr>
          <w:rFonts w:eastAsia="Times New Roman" w:cs="Times New Roman"/>
          <w:spacing w:val="20"/>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z w:val="20"/>
          <w:szCs w:val="20"/>
          <w:lang w:val="ro-MD"/>
        </w:rPr>
        <w:t xml:space="preserve"> </w:t>
      </w:r>
      <w:r w:rsidRPr="00F435DC">
        <w:rPr>
          <w:rFonts w:eastAsia="Times New Roman" w:cs="Times New Roman"/>
          <w:spacing w:val="20"/>
          <w:sz w:val="20"/>
          <w:szCs w:val="20"/>
          <w:lang w:val="ro-MD"/>
        </w:rPr>
        <w:t xml:space="preserve"> </w:t>
      </w:r>
      <w:r w:rsidRPr="00F435DC">
        <w:rPr>
          <w:rFonts w:eastAsia="Times New Roman" w:cs="Times New Roman"/>
          <w:spacing w:val="2"/>
          <w:w w:val="113"/>
          <w:sz w:val="20"/>
          <w:szCs w:val="20"/>
          <w:lang w:val="ro-MD"/>
        </w:rPr>
        <w:t>m</w:t>
      </w:r>
      <w:r w:rsidRPr="00F435DC">
        <w:rPr>
          <w:rFonts w:eastAsia="Times New Roman" w:cs="Times New Roman"/>
          <w:spacing w:val="-1"/>
          <w:w w:val="113"/>
          <w:sz w:val="20"/>
          <w:szCs w:val="20"/>
          <w:lang w:val="ro-MD"/>
        </w:rPr>
        <w:t>o</w:t>
      </w:r>
      <w:r w:rsidRPr="00F435DC">
        <w:rPr>
          <w:rFonts w:eastAsia="Times New Roman" w:cs="Times New Roman"/>
          <w:w w:val="113"/>
          <w:sz w:val="20"/>
          <w:szCs w:val="20"/>
          <w:lang w:val="ro-MD"/>
        </w:rPr>
        <w:t>nt</w:t>
      </w:r>
      <w:r w:rsidRPr="00F435DC">
        <w:rPr>
          <w:rFonts w:eastAsia="Times New Roman" w:cs="Times New Roman"/>
          <w:spacing w:val="-1"/>
          <w:w w:val="113"/>
          <w:sz w:val="20"/>
          <w:szCs w:val="20"/>
          <w:lang w:val="ro-MD"/>
        </w:rPr>
        <w:t>a</w:t>
      </w:r>
      <w:r w:rsidRPr="00F435DC">
        <w:rPr>
          <w:rFonts w:eastAsia="Times New Roman" w:cs="Times New Roman"/>
          <w:spacing w:val="2"/>
          <w:w w:val="113"/>
          <w:sz w:val="20"/>
          <w:szCs w:val="20"/>
          <w:lang w:val="ro-MD"/>
        </w:rPr>
        <w:t>r</w:t>
      </w:r>
      <w:r w:rsidRPr="00F435DC">
        <w:rPr>
          <w:rFonts w:eastAsia="Times New Roman" w:cs="Times New Roman"/>
          <w:spacing w:val="-4"/>
          <w:w w:val="113"/>
          <w:sz w:val="20"/>
          <w:szCs w:val="20"/>
          <w:lang w:val="ro-MD"/>
        </w:rPr>
        <w:t>e</w:t>
      </w:r>
      <w:r w:rsidRPr="00F435DC">
        <w:rPr>
          <w:rFonts w:eastAsia="Times New Roman" w:cs="Times New Roman"/>
          <w:w w:val="113"/>
          <w:sz w:val="20"/>
          <w:szCs w:val="20"/>
          <w:lang w:val="ro-MD"/>
        </w:rPr>
        <w:t xml:space="preserve">a </w:t>
      </w:r>
      <w:r w:rsidRPr="00F435DC">
        <w:rPr>
          <w:rFonts w:eastAsia="Times New Roman" w:cs="Times New Roman"/>
          <w:spacing w:val="10"/>
          <w:w w:val="113"/>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o</w:t>
      </w:r>
      <w:r w:rsidRPr="00F435DC">
        <w:rPr>
          <w:rFonts w:eastAsia="Times New Roman" w:cs="Times New Roman"/>
          <w:spacing w:val="-1"/>
          <w:w w:val="111"/>
          <w:sz w:val="20"/>
          <w:szCs w:val="20"/>
          <w:lang w:val="ro-MD"/>
        </w:rPr>
        <w:t>n</w:t>
      </w:r>
      <w:r w:rsidRPr="00F435DC">
        <w:rPr>
          <w:rFonts w:eastAsia="Times New Roman" w:cs="Times New Roman"/>
          <w:w w:val="111"/>
          <w:sz w:val="20"/>
          <w:szCs w:val="20"/>
          <w:lang w:val="ro-MD"/>
        </w:rPr>
        <w:t>du</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o</w:t>
      </w:r>
      <w:r w:rsidRPr="00F435DC">
        <w:rPr>
          <w:rFonts w:eastAsia="Times New Roman" w:cs="Times New Roman"/>
          <w:sz w:val="20"/>
          <w:szCs w:val="20"/>
          <w:lang w:val="ro-MD"/>
        </w:rPr>
        <w:t xml:space="preserve">r </w:t>
      </w:r>
      <w:r w:rsidRPr="00F435DC">
        <w:rPr>
          <w:rFonts w:eastAsia="Times New Roman" w:cs="Times New Roman"/>
          <w:spacing w:val="22"/>
          <w:sz w:val="20"/>
          <w:szCs w:val="20"/>
          <w:lang w:val="ro-MD"/>
        </w:rPr>
        <w:t xml:space="preserve"> </w:t>
      </w:r>
      <w:r w:rsidRPr="00F435DC">
        <w:rPr>
          <w:rFonts w:eastAsia="Times New Roman" w:cs="Times New Roman"/>
          <w:w w:val="129"/>
          <w:sz w:val="20"/>
          <w:szCs w:val="20"/>
          <w:lang w:val="ro-MD"/>
        </w:rPr>
        <w:t>s</w:t>
      </w:r>
      <w:r w:rsidRPr="00F435DC">
        <w:rPr>
          <w:rFonts w:eastAsia="Times New Roman" w:cs="Times New Roman"/>
          <w:spacing w:val="-3"/>
          <w:w w:val="80"/>
          <w:sz w:val="20"/>
          <w:szCs w:val="20"/>
          <w:lang w:val="ro-MD"/>
        </w:rPr>
        <w:t>i</w:t>
      </w:r>
      <w:r w:rsidRPr="00F435DC">
        <w:rPr>
          <w:rFonts w:eastAsia="Times New Roman" w:cs="Times New Roman"/>
          <w:w w:val="129"/>
          <w:sz w:val="20"/>
          <w:szCs w:val="20"/>
          <w:lang w:val="ro-MD"/>
        </w:rPr>
        <w:t>s</w:t>
      </w:r>
      <w:r w:rsidRPr="00F435DC">
        <w:rPr>
          <w:rFonts w:eastAsia="Times New Roman" w:cs="Times New Roman"/>
          <w:spacing w:val="3"/>
          <w:sz w:val="20"/>
          <w:szCs w:val="20"/>
          <w:lang w:val="ro-MD"/>
        </w:rPr>
        <w:t>t</w:t>
      </w:r>
      <w:r w:rsidRPr="00F435DC">
        <w:rPr>
          <w:rFonts w:eastAsia="Times New Roman" w:cs="Times New Roman"/>
          <w:spacing w:val="-1"/>
          <w:w w:val="125"/>
          <w:sz w:val="20"/>
          <w:szCs w:val="20"/>
          <w:lang w:val="ro-MD"/>
        </w:rPr>
        <w:t>e</w:t>
      </w:r>
      <w:r w:rsidRPr="00F435DC">
        <w:rPr>
          <w:rFonts w:eastAsia="Times New Roman" w:cs="Times New Roman"/>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o</w:t>
      </w:r>
      <w:r w:rsidRPr="00F435DC">
        <w:rPr>
          <w:rFonts w:eastAsia="Times New Roman" w:cs="Times New Roman"/>
          <w:sz w:val="20"/>
          <w:szCs w:val="20"/>
          <w:lang w:val="ro-MD"/>
        </w:rPr>
        <w:t xml:space="preserve">r </w:t>
      </w:r>
      <w:r w:rsidRPr="00F435DC">
        <w:rPr>
          <w:rFonts w:eastAsia="Times New Roman" w:cs="Times New Roman"/>
          <w:spacing w:val="22"/>
          <w:sz w:val="20"/>
          <w:szCs w:val="20"/>
          <w:lang w:val="ro-MD"/>
        </w:rPr>
        <w:t xml:space="preserve"> </w:t>
      </w:r>
      <w:r w:rsidRPr="00F435DC">
        <w:rPr>
          <w:rFonts w:eastAsia="Times New Roman" w:cs="Times New Roman"/>
          <w:sz w:val="20"/>
          <w:szCs w:val="20"/>
          <w:lang w:val="ro-MD"/>
        </w:rPr>
        <w:t xml:space="preserve">de  </w:t>
      </w:r>
      <w:r w:rsidRPr="00F435DC">
        <w:rPr>
          <w:rFonts w:eastAsia="Times New Roman" w:cs="Times New Roman"/>
          <w:spacing w:val="4"/>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3"/>
          <w:w w:val="80"/>
          <w:sz w:val="20"/>
          <w:szCs w:val="20"/>
          <w:lang w:val="ro-MD"/>
        </w:rPr>
        <w:t>i</w:t>
      </w:r>
      <w:r w:rsidRPr="00F435DC">
        <w:rPr>
          <w:rFonts w:eastAsia="Times New Roman" w:cs="Times New Roman"/>
          <w:spacing w:val="2"/>
          <w:w w:val="107"/>
          <w:sz w:val="20"/>
          <w:szCs w:val="20"/>
          <w:lang w:val="ro-MD"/>
        </w:rPr>
        <w:t>m</w:t>
      </w:r>
      <w:r w:rsidRPr="00F435DC">
        <w:rPr>
          <w:rFonts w:eastAsia="Times New Roman" w:cs="Times New Roman"/>
          <w:w w:val="125"/>
          <w:sz w:val="20"/>
          <w:szCs w:val="20"/>
          <w:lang w:val="ro-MD"/>
        </w:rPr>
        <w:t>e</w:t>
      </w:r>
      <w:r w:rsidRPr="00F435DC">
        <w:rPr>
          <w:rFonts w:eastAsia="Times New Roman" w:cs="Times New Roman"/>
          <w:spacing w:val="-1"/>
          <w:w w:val="111"/>
          <w:sz w:val="20"/>
          <w:szCs w:val="20"/>
          <w:lang w:val="ro-MD"/>
        </w:rPr>
        <w:t>n</w:t>
      </w:r>
      <w:r w:rsidRPr="00F435DC">
        <w:rPr>
          <w:rFonts w:eastAsia="Times New Roman" w:cs="Times New Roman"/>
          <w:spacing w:val="3"/>
          <w:sz w:val="20"/>
          <w:szCs w:val="20"/>
          <w:lang w:val="ro-MD"/>
        </w:rPr>
        <w:t>t</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z w:val="20"/>
          <w:szCs w:val="20"/>
          <w:lang w:val="ro-MD"/>
        </w:rPr>
        <w:t xml:space="preserve"> </w:t>
      </w:r>
      <w:r w:rsidRPr="00F435DC">
        <w:rPr>
          <w:rFonts w:eastAsia="Times New Roman" w:cs="Times New Roman"/>
          <w:spacing w:val="21"/>
          <w:sz w:val="20"/>
          <w:szCs w:val="20"/>
          <w:lang w:val="ro-MD"/>
        </w:rPr>
        <w:t xml:space="preserve"> </w:t>
      </w:r>
      <w:r w:rsidRPr="00F435DC">
        <w:rPr>
          <w:rFonts w:eastAsia="Times New Roman" w:cs="Times New Roman"/>
          <w:sz w:val="20"/>
          <w:szCs w:val="20"/>
          <w:lang w:val="ro-MD"/>
        </w:rPr>
        <w:t xml:space="preserve">cu </w:t>
      </w:r>
      <w:r w:rsidRPr="00F435DC">
        <w:rPr>
          <w:rFonts w:eastAsia="Times New Roman" w:cs="Times New Roman"/>
          <w:spacing w:val="46"/>
          <w:sz w:val="20"/>
          <w:szCs w:val="20"/>
          <w:lang w:val="ro-MD"/>
        </w:rPr>
        <w:t xml:space="preserve"> </w:t>
      </w:r>
      <w:r w:rsidRPr="00F435DC">
        <w:rPr>
          <w:rFonts w:eastAsia="Times New Roman" w:cs="Times New Roman"/>
          <w:sz w:val="20"/>
          <w:szCs w:val="20"/>
          <w:lang w:val="ro-MD"/>
        </w:rPr>
        <w:t>a</w:t>
      </w:r>
      <w:r w:rsidRPr="00F435DC">
        <w:rPr>
          <w:rFonts w:eastAsia="Times New Roman" w:cs="Times New Roman"/>
          <w:spacing w:val="-4"/>
          <w:sz w:val="20"/>
          <w:szCs w:val="20"/>
          <w:lang w:val="ro-MD"/>
        </w:rPr>
        <w:t>p</w:t>
      </w:r>
      <w:r w:rsidRPr="00F435DC">
        <w:rPr>
          <w:rFonts w:eastAsia="Times New Roman" w:cs="Times New Roman"/>
          <w:sz w:val="20"/>
          <w:szCs w:val="20"/>
          <w:lang w:val="ro-MD"/>
        </w:rPr>
        <w:t xml:space="preserve">ă  </w:t>
      </w:r>
      <w:r w:rsidRPr="00F435DC">
        <w:rPr>
          <w:rFonts w:eastAsia="Times New Roman" w:cs="Times New Roman"/>
          <w:spacing w:val="29"/>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 xml:space="preserve">i </w:t>
      </w:r>
      <w:r w:rsidRPr="00F435DC">
        <w:rPr>
          <w:rFonts w:eastAsia="Times New Roman" w:cs="Times New Roman"/>
          <w:w w:val="113"/>
          <w:sz w:val="20"/>
          <w:szCs w:val="20"/>
          <w:lang w:val="ro-MD"/>
        </w:rPr>
        <w:t>c</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n</w:t>
      </w:r>
      <w:r w:rsidRPr="00F435DC">
        <w:rPr>
          <w:rFonts w:eastAsia="Times New Roman" w:cs="Times New Roman"/>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3"/>
          <w:w w:val="80"/>
          <w:sz w:val="20"/>
          <w:szCs w:val="20"/>
          <w:lang w:val="ro-MD"/>
        </w:rPr>
        <w:t>i</w:t>
      </w:r>
      <w:r w:rsidRPr="00F435DC">
        <w:rPr>
          <w:rFonts w:eastAsia="Times New Roman" w:cs="Times New Roman"/>
          <w:spacing w:val="-2"/>
          <w:w w:val="113"/>
          <w:sz w:val="20"/>
          <w:szCs w:val="20"/>
          <w:lang w:val="ro-MD"/>
        </w:rPr>
        <w:t>z</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w w:val="111"/>
          <w:sz w:val="20"/>
          <w:szCs w:val="20"/>
          <w:lang w:val="ro-MD"/>
        </w:rPr>
        <w:t>d</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8"/>
          <w:sz w:val="20"/>
          <w:szCs w:val="20"/>
          <w:lang w:val="ro-MD"/>
        </w:rPr>
        <w:t xml:space="preserve"> </w:t>
      </w:r>
      <w:r w:rsidRPr="00F435DC">
        <w:rPr>
          <w:rFonts w:eastAsia="Times New Roman" w:cs="Times New Roman"/>
          <w:w w:val="107"/>
          <w:sz w:val="20"/>
          <w:szCs w:val="20"/>
          <w:lang w:val="ro-MD"/>
        </w:rPr>
        <w:t>m</w:t>
      </w:r>
      <w:r w:rsidRPr="00F435DC">
        <w:rPr>
          <w:rFonts w:eastAsia="Times New Roman" w:cs="Times New Roman"/>
          <w:w w:val="125"/>
          <w:sz w:val="20"/>
          <w:szCs w:val="20"/>
          <w:lang w:val="ro-MD"/>
        </w:rPr>
        <w:t>a</w:t>
      </w:r>
      <w:r w:rsidRPr="00F435DC">
        <w:rPr>
          <w:rFonts w:eastAsia="Times New Roman" w:cs="Times New Roman"/>
          <w:sz w:val="20"/>
          <w:szCs w:val="20"/>
          <w:lang w:val="ro-MD"/>
        </w:rPr>
        <w:t>t</w:t>
      </w:r>
      <w:r w:rsidRPr="00F435DC">
        <w:rPr>
          <w:rFonts w:eastAsia="Times New Roman" w:cs="Times New Roman"/>
          <w:spacing w:val="-1"/>
          <w:w w:val="125"/>
          <w:sz w:val="20"/>
          <w:szCs w:val="20"/>
          <w:lang w:val="ro-MD"/>
        </w:rPr>
        <w:t>e</w:t>
      </w:r>
      <w:r w:rsidRPr="00F435DC">
        <w:rPr>
          <w:rFonts w:eastAsia="Times New Roman" w:cs="Times New Roman"/>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42"/>
          <w:sz w:val="20"/>
          <w:szCs w:val="20"/>
          <w:lang w:val="ro-MD"/>
        </w:rPr>
        <w:t xml:space="preserve"> </w:t>
      </w:r>
      <w:r w:rsidRPr="00F435DC">
        <w:rPr>
          <w:rFonts w:eastAsia="Times New Roman" w:cs="Times New Roman"/>
          <w:w w:val="111"/>
          <w:sz w:val="20"/>
          <w:szCs w:val="20"/>
          <w:lang w:val="ro-MD"/>
        </w:rPr>
        <w:t>po</w:t>
      </w:r>
      <w:r w:rsidRPr="00F435DC">
        <w:rPr>
          <w:rFonts w:eastAsia="Times New Roman" w:cs="Times New Roman"/>
          <w:w w:val="80"/>
          <w:sz w:val="20"/>
          <w:szCs w:val="20"/>
          <w:lang w:val="ro-MD"/>
        </w:rPr>
        <w:t>li</w:t>
      </w:r>
      <w:r w:rsidRPr="00F435DC">
        <w:rPr>
          <w:rFonts w:eastAsia="Times New Roman" w:cs="Times New Roman"/>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4FB28617"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NCM</w:t>
      </w:r>
      <w:r w:rsidRPr="00F435DC">
        <w:rPr>
          <w:rFonts w:eastAsia="Times New Roman" w:cs="Times New Roman"/>
          <w:spacing w:val="15"/>
          <w:sz w:val="20"/>
          <w:szCs w:val="20"/>
          <w:lang w:val="ro-MD"/>
        </w:rPr>
        <w:t xml:space="preserve"> </w:t>
      </w:r>
      <w:r w:rsidRPr="00F435DC">
        <w:rPr>
          <w:rFonts w:eastAsia="Times New Roman" w:cs="Times New Roman"/>
          <w:spacing w:val="-1"/>
          <w:w w:val="109"/>
          <w:sz w:val="20"/>
          <w:szCs w:val="20"/>
          <w:lang w:val="ro-MD"/>
        </w:rPr>
        <w:t>B</w:t>
      </w:r>
      <w:r w:rsidRPr="00F435DC">
        <w:rPr>
          <w:rFonts w:eastAsia="Times New Roman" w:cs="Times New Roman"/>
          <w:w w:val="109"/>
          <w:sz w:val="20"/>
          <w:szCs w:val="20"/>
          <w:lang w:val="ro-MD"/>
        </w:rPr>
        <w:t>.01.02</w:t>
      </w:r>
      <w:r w:rsidRPr="00F435DC">
        <w:rPr>
          <w:rFonts w:eastAsia="Times New Roman" w:cs="Times New Roman"/>
          <w:spacing w:val="2"/>
          <w:w w:val="109"/>
          <w:sz w:val="20"/>
          <w:szCs w:val="20"/>
          <w:lang w:val="ro-MD"/>
        </w:rPr>
        <w:t>-</w:t>
      </w:r>
      <w:r w:rsidRPr="00F435DC">
        <w:rPr>
          <w:rFonts w:eastAsia="Times New Roman" w:cs="Times New Roman"/>
          <w:spacing w:val="-1"/>
          <w:w w:val="109"/>
          <w:sz w:val="20"/>
          <w:szCs w:val="20"/>
          <w:lang w:val="ro-MD"/>
        </w:rPr>
        <w:t>2</w:t>
      </w:r>
      <w:r w:rsidRPr="00F435DC">
        <w:rPr>
          <w:rFonts w:eastAsia="Times New Roman" w:cs="Times New Roman"/>
          <w:w w:val="109"/>
          <w:sz w:val="20"/>
          <w:szCs w:val="20"/>
          <w:lang w:val="ro-MD"/>
        </w:rPr>
        <w:t>0</w:t>
      </w:r>
      <w:r w:rsidRPr="00F435DC">
        <w:rPr>
          <w:rFonts w:eastAsia="Times New Roman" w:cs="Times New Roman"/>
          <w:spacing w:val="-1"/>
          <w:w w:val="109"/>
          <w:sz w:val="20"/>
          <w:szCs w:val="20"/>
          <w:lang w:val="ro-MD"/>
        </w:rPr>
        <w:t>0</w:t>
      </w:r>
      <w:r w:rsidRPr="00F435DC">
        <w:rPr>
          <w:rFonts w:eastAsia="Times New Roman" w:cs="Times New Roman"/>
          <w:w w:val="109"/>
          <w:sz w:val="20"/>
          <w:szCs w:val="20"/>
          <w:lang w:val="ro-MD"/>
        </w:rPr>
        <w:t>5</w:t>
      </w:r>
      <w:r w:rsidRPr="00F435DC">
        <w:rPr>
          <w:rFonts w:eastAsia="Times New Roman" w:cs="Times New Roman"/>
          <w:spacing w:val="13"/>
          <w:w w:val="109"/>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4"/>
          <w:w w:val="83"/>
          <w:sz w:val="20"/>
          <w:szCs w:val="20"/>
          <w:lang w:val="ro-MD"/>
        </w:rPr>
        <w:t>I</w:t>
      </w:r>
      <w:r w:rsidRPr="00F435DC">
        <w:rPr>
          <w:rFonts w:eastAsia="Times New Roman" w:cs="Times New Roman"/>
          <w:w w:val="111"/>
          <w:sz w:val="20"/>
          <w:szCs w:val="20"/>
          <w:lang w:val="ro-MD"/>
        </w:rPr>
        <w:t>n</w:t>
      </w:r>
      <w:r w:rsidRPr="00F435DC">
        <w:rPr>
          <w:rFonts w:eastAsia="Times New Roman" w:cs="Times New Roman"/>
          <w:w w:val="129"/>
          <w:sz w:val="20"/>
          <w:szCs w:val="20"/>
          <w:lang w:val="ro-MD"/>
        </w:rPr>
        <w:t>s</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2"/>
          <w:w w:val="113"/>
          <w:sz w:val="20"/>
          <w:szCs w:val="20"/>
          <w:lang w:val="ro-MD"/>
        </w:rPr>
        <w:t>c</w:t>
      </w:r>
      <w:r w:rsidRPr="00F435DC">
        <w:rPr>
          <w:rFonts w:eastAsia="Times New Roman" w:cs="Times New Roman"/>
          <w:sz w:val="20"/>
          <w:szCs w:val="20"/>
          <w:lang w:val="ro-MD"/>
        </w:rPr>
        <w:t>ţ</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u</w:t>
      </w:r>
      <w:r w:rsidRPr="00F435DC">
        <w:rPr>
          <w:rFonts w:eastAsia="Times New Roman" w:cs="Times New Roman"/>
          <w:spacing w:val="-1"/>
          <w:w w:val="111"/>
          <w:sz w:val="20"/>
          <w:szCs w:val="20"/>
          <w:lang w:val="ro-MD"/>
        </w:rPr>
        <w:t>n</w:t>
      </w:r>
      <w:r w:rsidRPr="00F435DC">
        <w:rPr>
          <w:rFonts w:eastAsia="Times New Roman" w:cs="Times New Roman"/>
          <w:w w:val="80"/>
          <w:sz w:val="20"/>
          <w:szCs w:val="20"/>
          <w:lang w:val="ro-MD"/>
        </w:rPr>
        <w:t>i</w:t>
      </w:r>
      <w:r w:rsidRPr="00F435DC">
        <w:rPr>
          <w:rFonts w:eastAsia="Times New Roman" w:cs="Times New Roman"/>
          <w:spacing w:val="16"/>
          <w:sz w:val="20"/>
          <w:szCs w:val="20"/>
          <w:lang w:val="ro-MD"/>
        </w:rPr>
        <w:t xml:space="preserve"> </w:t>
      </w:r>
      <w:r w:rsidRPr="00F435DC">
        <w:rPr>
          <w:rFonts w:eastAsia="Times New Roman" w:cs="Times New Roman"/>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4"/>
          <w:sz w:val="20"/>
          <w:szCs w:val="20"/>
          <w:lang w:val="ro-MD"/>
        </w:rPr>
        <w:t>v</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w:t>
      </w:r>
      <w:r w:rsidRPr="00F435DC">
        <w:rPr>
          <w:rFonts w:eastAsia="Times New Roman" w:cs="Times New Roman"/>
          <w:w w:val="111"/>
          <w:sz w:val="20"/>
          <w:szCs w:val="20"/>
          <w:lang w:val="ro-MD"/>
        </w:rPr>
        <w:t>d</w:t>
      </w:r>
      <w:r w:rsidRPr="00F435DC">
        <w:rPr>
          <w:rFonts w:eastAsia="Times New Roman" w:cs="Times New Roman"/>
          <w:spacing w:val="18"/>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n</w:t>
      </w:r>
      <w:r w:rsidRPr="00F435DC">
        <w:rPr>
          <w:rFonts w:eastAsia="Times New Roman" w:cs="Times New Roman"/>
          <w:sz w:val="20"/>
          <w:szCs w:val="20"/>
          <w:lang w:val="ro-MD"/>
        </w:rPr>
        <w:t>ţ</w:t>
      </w:r>
      <w:r w:rsidRPr="00F435DC">
        <w:rPr>
          <w:rFonts w:eastAsia="Times New Roman" w:cs="Times New Roman"/>
          <w:w w:val="80"/>
          <w:sz w:val="20"/>
          <w:szCs w:val="20"/>
          <w:lang w:val="ro-MD"/>
        </w:rPr>
        <w:t>i</w:t>
      </w:r>
      <w:r w:rsidRPr="00F435DC">
        <w:rPr>
          <w:rFonts w:eastAsia="Times New Roman" w:cs="Times New Roman"/>
          <w:spacing w:val="3"/>
          <w:w w:val="111"/>
          <w:sz w:val="20"/>
          <w:szCs w:val="20"/>
          <w:lang w:val="ro-MD"/>
        </w:rPr>
        <w:t>n</w:t>
      </w:r>
      <w:r w:rsidRPr="00F435DC">
        <w:rPr>
          <w:rFonts w:eastAsia="Times New Roman" w:cs="Times New Roman"/>
          <w:spacing w:val="-1"/>
          <w:w w:val="111"/>
          <w:sz w:val="20"/>
          <w:szCs w:val="20"/>
          <w:lang w:val="ro-MD"/>
        </w:rPr>
        <w:t>u</w:t>
      </w:r>
      <w:r w:rsidRPr="00F435DC">
        <w:rPr>
          <w:rFonts w:eastAsia="Times New Roman" w:cs="Times New Roman"/>
          <w:sz w:val="20"/>
          <w:szCs w:val="20"/>
          <w:lang w:val="ro-MD"/>
        </w:rPr>
        <w:t>t</w:t>
      </w:r>
      <w:r w:rsidRPr="00F435DC">
        <w:rPr>
          <w:rFonts w:eastAsia="Times New Roman" w:cs="Times New Roman"/>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w w:val="111"/>
          <w:sz w:val="20"/>
          <w:szCs w:val="20"/>
          <w:lang w:val="ro-MD"/>
        </w:rPr>
        <w:t>,</w:t>
      </w:r>
      <w:r w:rsidRPr="00F435DC">
        <w:rPr>
          <w:rFonts w:eastAsia="Times New Roman" w:cs="Times New Roman"/>
          <w:spacing w:val="18"/>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w:t>
      </w:r>
      <w:r w:rsidRPr="00F435DC">
        <w:rPr>
          <w:rFonts w:eastAsia="Times New Roman" w:cs="Times New Roman"/>
          <w:w w:val="113"/>
          <w:sz w:val="20"/>
          <w:szCs w:val="20"/>
          <w:lang w:val="ro-MD"/>
        </w:rPr>
        <w:t>c</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p</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i</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17"/>
          <w:sz w:val="20"/>
          <w:szCs w:val="20"/>
          <w:lang w:val="ro-MD"/>
        </w:rPr>
        <w:t xml:space="preserve"> </w:t>
      </w:r>
      <w:r w:rsidRPr="00F435DC">
        <w:rPr>
          <w:rFonts w:eastAsia="Times New Roman" w:cs="Times New Roman"/>
          <w:w w:val="107"/>
          <w:sz w:val="20"/>
          <w:szCs w:val="20"/>
          <w:lang w:val="ro-MD"/>
        </w:rPr>
        <w:t>m</w:t>
      </w:r>
      <w:r w:rsidRPr="00F435DC">
        <w:rPr>
          <w:rFonts w:eastAsia="Times New Roman" w:cs="Times New Roman"/>
          <w:w w:val="125"/>
          <w:sz w:val="20"/>
          <w:szCs w:val="20"/>
          <w:lang w:val="ro-MD"/>
        </w:rPr>
        <w:t>e</w:t>
      </w:r>
      <w:r w:rsidRPr="00F435DC">
        <w:rPr>
          <w:rFonts w:eastAsia="Times New Roman" w:cs="Times New Roman"/>
          <w:sz w:val="20"/>
          <w:szCs w:val="20"/>
          <w:lang w:val="ro-MD"/>
        </w:rPr>
        <w:t>t</w:t>
      </w:r>
      <w:r w:rsidRPr="00F435DC">
        <w:rPr>
          <w:rFonts w:eastAsia="Times New Roman" w:cs="Times New Roman"/>
          <w:w w:val="111"/>
          <w:sz w:val="20"/>
          <w:szCs w:val="20"/>
          <w:lang w:val="ro-MD"/>
        </w:rPr>
        <w:t>odo</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g</w:t>
      </w:r>
      <w:r w:rsidRPr="00F435DC">
        <w:rPr>
          <w:rFonts w:eastAsia="Times New Roman" w:cs="Times New Roman"/>
          <w:spacing w:val="2"/>
          <w:w w:val="80"/>
          <w:sz w:val="20"/>
          <w:szCs w:val="20"/>
          <w:lang w:val="ro-MD"/>
        </w:rPr>
        <w:t>i</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e</w:t>
      </w:r>
      <w:r w:rsidRPr="00F435DC">
        <w:rPr>
          <w:rFonts w:eastAsia="Times New Roman" w:cs="Times New Roman"/>
          <w:spacing w:val="17"/>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e</w:t>
      </w:r>
      <w:r w:rsidRPr="00F435DC">
        <w:rPr>
          <w:rFonts w:eastAsia="Times New Roman" w:cs="Times New Roman"/>
          <w:spacing w:val="53"/>
          <w:sz w:val="20"/>
          <w:szCs w:val="20"/>
          <w:lang w:val="ro-MD"/>
        </w:rPr>
        <w:t xml:space="preserve"> </w:t>
      </w:r>
      <w:r w:rsidRPr="00F435DC">
        <w:rPr>
          <w:rFonts w:eastAsia="Times New Roman" w:cs="Times New Roman"/>
          <w:spacing w:val="-1"/>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bo</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4"/>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pacing w:val="18"/>
          <w:sz w:val="20"/>
          <w:szCs w:val="20"/>
          <w:lang w:val="ro-MD"/>
        </w:rPr>
        <w:t xml:space="preserve"> </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v</w:t>
      </w:r>
      <w:r w:rsidRPr="00F435DC">
        <w:rPr>
          <w:rFonts w:eastAsia="Times New Roman" w:cs="Times New Roman"/>
          <w:spacing w:val="2"/>
          <w:w w:val="80"/>
          <w:sz w:val="20"/>
          <w:szCs w:val="20"/>
          <w:lang w:val="ro-MD"/>
        </w:rPr>
        <w:t>i</w:t>
      </w:r>
      <w:r w:rsidRPr="00F435DC">
        <w:rPr>
          <w:rFonts w:eastAsia="Times New Roman" w:cs="Times New Roman"/>
          <w:spacing w:val="-2"/>
          <w:w w:val="113"/>
          <w:sz w:val="20"/>
          <w:szCs w:val="20"/>
          <w:lang w:val="ro-MD"/>
        </w:rPr>
        <w:t>z</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17"/>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 xml:space="preserve">i </w:t>
      </w:r>
      <w:r w:rsidRPr="00F435DC">
        <w:rPr>
          <w:rFonts w:eastAsia="Times New Roman" w:cs="Times New Roman"/>
          <w:spacing w:val="-1"/>
          <w:w w:val="114"/>
          <w:sz w:val="20"/>
          <w:szCs w:val="20"/>
          <w:lang w:val="ro-MD"/>
        </w:rPr>
        <w:t>a</w:t>
      </w:r>
      <w:r w:rsidRPr="00F435DC">
        <w:rPr>
          <w:rFonts w:eastAsia="Times New Roman" w:cs="Times New Roman"/>
          <w:w w:val="114"/>
          <w:sz w:val="20"/>
          <w:szCs w:val="20"/>
          <w:lang w:val="ro-MD"/>
        </w:rPr>
        <w:t>p</w:t>
      </w:r>
      <w:r w:rsidRPr="00F435DC">
        <w:rPr>
          <w:rFonts w:eastAsia="Times New Roman" w:cs="Times New Roman"/>
          <w:spacing w:val="2"/>
          <w:w w:val="114"/>
          <w:sz w:val="20"/>
          <w:szCs w:val="20"/>
          <w:lang w:val="ro-MD"/>
        </w:rPr>
        <w:t>r</w:t>
      </w:r>
      <w:r w:rsidRPr="00F435DC">
        <w:rPr>
          <w:rFonts w:eastAsia="Times New Roman" w:cs="Times New Roman"/>
          <w:spacing w:val="-1"/>
          <w:w w:val="114"/>
          <w:sz w:val="20"/>
          <w:szCs w:val="20"/>
          <w:lang w:val="ro-MD"/>
        </w:rPr>
        <w:t>o</w:t>
      </w:r>
      <w:r w:rsidRPr="00F435DC">
        <w:rPr>
          <w:rFonts w:eastAsia="Times New Roman" w:cs="Times New Roman"/>
          <w:w w:val="114"/>
          <w:sz w:val="20"/>
          <w:szCs w:val="20"/>
          <w:lang w:val="ro-MD"/>
        </w:rPr>
        <w:t>ba</w:t>
      </w:r>
      <w:r w:rsidRPr="00F435DC">
        <w:rPr>
          <w:rFonts w:eastAsia="Times New Roman" w:cs="Times New Roman"/>
          <w:spacing w:val="2"/>
          <w:w w:val="114"/>
          <w:sz w:val="20"/>
          <w:szCs w:val="20"/>
          <w:lang w:val="ro-MD"/>
        </w:rPr>
        <w:t>r</w:t>
      </w:r>
      <w:r w:rsidRPr="00F435DC">
        <w:rPr>
          <w:rFonts w:eastAsia="Times New Roman" w:cs="Times New Roman"/>
          <w:w w:val="114"/>
          <w:sz w:val="20"/>
          <w:szCs w:val="20"/>
          <w:lang w:val="ro-MD"/>
        </w:rPr>
        <w:t>e</w:t>
      </w:r>
      <w:r w:rsidRPr="00F435DC">
        <w:rPr>
          <w:rFonts w:eastAsia="Times New Roman" w:cs="Times New Roman"/>
          <w:spacing w:val="-3"/>
          <w:w w:val="114"/>
          <w:sz w:val="20"/>
          <w:szCs w:val="20"/>
          <w:lang w:val="ro-MD"/>
        </w:rPr>
        <w:t xml:space="preserve"> </w:t>
      </w:r>
      <w:r w:rsidRPr="00F435DC">
        <w:rPr>
          <w:rFonts w:eastAsia="Times New Roman" w:cs="Times New Roman"/>
          <w:sz w:val="20"/>
          <w:szCs w:val="20"/>
          <w:lang w:val="ro-MD"/>
        </w:rPr>
        <w:t>a</w:t>
      </w:r>
      <w:r w:rsidRPr="00F435DC">
        <w:rPr>
          <w:rFonts w:eastAsia="Times New Roman" w:cs="Times New Roman"/>
          <w:spacing w:val="33"/>
          <w:sz w:val="20"/>
          <w:szCs w:val="20"/>
          <w:lang w:val="ro-MD"/>
        </w:rPr>
        <w:t xml:space="preserve"> </w:t>
      </w:r>
      <w:r w:rsidRPr="00F435DC">
        <w:rPr>
          <w:rFonts w:eastAsia="Times New Roman" w:cs="Times New Roman"/>
          <w:spacing w:val="-1"/>
          <w:w w:val="111"/>
          <w:sz w:val="20"/>
          <w:szCs w:val="20"/>
          <w:lang w:val="ro-MD"/>
        </w:rPr>
        <w:t>do</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u</w:t>
      </w:r>
      <w:r w:rsidRPr="00F435DC">
        <w:rPr>
          <w:rFonts w:eastAsia="Times New Roman" w:cs="Times New Roman"/>
          <w:spacing w:val="2"/>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spacing w:val="-4"/>
          <w:w w:val="111"/>
          <w:sz w:val="20"/>
          <w:szCs w:val="20"/>
          <w:lang w:val="ro-MD"/>
        </w:rPr>
        <w:t>n</w:t>
      </w:r>
      <w:r w:rsidRPr="00F435DC">
        <w:rPr>
          <w:rFonts w:eastAsia="Times New Roman" w:cs="Times New Roman"/>
          <w:spacing w:val="3"/>
          <w:sz w:val="20"/>
          <w:szCs w:val="20"/>
          <w:lang w:val="ro-MD"/>
        </w:rPr>
        <w:t>t</w:t>
      </w:r>
      <w:r w:rsidRPr="00F435DC">
        <w:rPr>
          <w:rFonts w:eastAsia="Times New Roman" w:cs="Times New Roman"/>
          <w:spacing w:val="-1"/>
          <w:w w:val="125"/>
          <w:sz w:val="20"/>
          <w:szCs w:val="20"/>
          <w:lang w:val="ro-MD"/>
        </w:rPr>
        <w:t>a</w:t>
      </w:r>
      <w:r w:rsidRPr="00F435DC">
        <w:rPr>
          <w:rFonts w:eastAsia="Times New Roman" w:cs="Times New Roman"/>
          <w:sz w:val="20"/>
          <w:szCs w:val="20"/>
          <w:lang w:val="ro-MD"/>
        </w:rPr>
        <w:t>ț</w:t>
      </w:r>
      <w:r w:rsidRPr="00F435DC">
        <w:rPr>
          <w:rFonts w:eastAsia="Times New Roman" w:cs="Times New Roman"/>
          <w:w w:val="80"/>
          <w:sz w:val="20"/>
          <w:szCs w:val="20"/>
          <w:lang w:val="ro-MD"/>
        </w:rPr>
        <w:t>i</w:t>
      </w:r>
      <w:r w:rsidRPr="00F435DC">
        <w:rPr>
          <w:rFonts w:eastAsia="Times New Roman" w:cs="Times New Roman"/>
          <w:spacing w:val="-4"/>
          <w:w w:val="125"/>
          <w:sz w:val="20"/>
          <w:szCs w:val="20"/>
          <w:lang w:val="ro-MD"/>
        </w:rPr>
        <w:t>e</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42"/>
          <w:sz w:val="20"/>
          <w:szCs w:val="20"/>
          <w:lang w:val="ro-MD"/>
        </w:rPr>
        <w:t xml:space="preserve"> </w:t>
      </w:r>
      <w:r w:rsidRPr="00F435DC">
        <w:rPr>
          <w:rFonts w:eastAsia="Times New Roman" w:cs="Times New Roman"/>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b</w:t>
      </w:r>
      <w:r w:rsidRPr="00F435DC">
        <w:rPr>
          <w:rFonts w:eastAsia="Times New Roman" w:cs="Times New Roman"/>
          <w:w w:val="125"/>
          <w:sz w:val="20"/>
          <w:szCs w:val="20"/>
          <w:lang w:val="ro-MD"/>
        </w:rPr>
        <w:t>a</w:t>
      </w:r>
      <w:r w:rsidRPr="00F435DC">
        <w:rPr>
          <w:rFonts w:eastAsia="Times New Roman" w:cs="Times New Roman"/>
          <w:w w:val="111"/>
          <w:sz w:val="20"/>
          <w:szCs w:val="20"/>
          <w:lang w:val="ro-MD"/>
        </w:rPr>
        <w:t>n</w:t>
      </w:r>
      <w:r w:rsidRPr="00F435DC">
        <w:rPr>
          <w:rFonts w:eastAsia="Times New Roman" w:cs="Times New Roman"/>
          <w:w w:val="80"/>
          <w:sz w:val="20"/>
          <w:szCs w:val="20"/>
          <w:lang w:val="ro-MD"/>
        </w:rPr>
        <w:t>i</w:t>
      </w:r>
      <w:r w:rsidRPr="00F435DC">
        <w:rPr>
          <w:rFonts w:eastAsia="Times New Roman" w:cs="Times New Roman"/>
          <w:spacing w:val="-4"/>
          <w:w w:val="129"/>
          <w:sz w:val="20"/>
          <w:szCs w:val="20"/>
          <w:lang w:val="ro-MD"/>
        </w:rPr>
        <w:t>s</w:t>
      </w:r>
      <w:r w:rsidRPr="00F435DC">
        <w:rPr>
          <w:rFonts w:eastAsia="Times New Roman" w:cs="Times New Roman"/>
          <w:w w:val="107"/>
          <w:sz w:val="20"/>
          <w:szCs w:val="20"/>
          <w:lang w:val="ro-MD"/>
        </w:rPr>
        <w:t>m</w:t>
      </w:r>
      <w:r w:rsidRPr="00F435DC">
        <w:rPr>
          <w:rFonts w:eastAsia="Times New Roman" w:cs="Times New Roman"/>
          <w:spacing w:val="8"/>
          <w:sz w:val="20"/>
          <w:szCs w:val="20"/>
          <w:lang w:val="ro-MD"/>
        </w:rPr>
        <w:t xml:space="preserve"> </w:t>
      </w:r>
      <w:r w:rsidRPr="00F435DC">
        <w:rPr>
          <w:rFonts w:eastAsia="Times New Roman" w:cs="Times New Roman"/>
          <w:spacing w:val="2"/>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4"/>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spacing w:val="2"/>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4"/>
          <w:w w:val="125"/>
          <w:sz w:val="20"/>
          <w:szCs w:val="20"/>
          <w:lang w:val="ro-MD"/>
        </w:rPr>
        <w:t>a</w:t>
      </w:r>
      <w:r w:rsidRPr="00F435DC">
        <w:rPr>
          <w:rFonts w:eastAsia="Times New Roman" w:cs="Times New Roman"/>
          <w:spacing w:val="2"/>
          <w:w w:val="80"/>
          <w:sz w:val="20"/>
          <w:szCs w:val="20"/>
          <w:lang w:val="ro-MD"/>
        </w:rPr>
        <w:t>j</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6"/>
          <w:sz w:val="20"/>
          <w:szCs w:val="20"/>
          <w:lang w:val="ro-MD"/>
        </w:rPr>
        <w:t xml:space="preserve"> </w:t>
      </w:r>
      <w:r w:rsidRPr="00F435DC">
        <w:rPr>
          <w:rFonts w:eastAsia="Times New Roman" w:cs="Times New Roman"/>
          <w:sz w:val="20"/>
          <w:szCs w:val="20"/>
          <w:lang w:val="ro-MD"/>
        </w:rPr>
        <w:t>a</w:t>
      </w:r>
      <w:r w:rsidRPr="00F435DC">
        <w:rPr>
          <w:rFonts w:eastAsia="Times New Roman" w:cs="Times New Roman"/>
          <w:spacing w:val="29"/>
          <w:sz w:val="20"/>
          <w:szCs w:val="20"/>
          <w:lang w:val="ro-MD"/>
        </w:rPr>
        <w:t xml:space="preserve"> </w:t>
      </w:r>
      <w:r w:rsidRPr="00F435DC">
        <w:rPr>
          <w:rFonts w:eastAsia="Times New Roman" w:cs="Times New Roman"/>
          <w:spacing w:val="3"/>
          <w:sz w:val="20"/>
          <w:szCs w:val="20"/>
          <w:lang w:val="ro-MD"/>
        </w:rPr>
        <w:t>t</w:t>
      </w:r>
      <w:r w:rsidRPr="00F435DC">
        <w:rPr>
          <w:rFonts w:eastAsia="Times New Roman" w:cs="Times New Roman"/>
          <w:spacing w:val="-4"/>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spacing w:val="3"/>
          <w:sz w:val="20"/>
          <w:szCs w:val="20"/>
          <w:lang w:val="ro-MD"/>
        </w:rPr>
        <w:t>t</w:t>
      </w:r>
      <w:r w:rsidRPr="00F435DC">
        <w:rPr>
          <w:rFonts w:eastAsia="Times New Roman" w:cs="Times New Roman"/>
          <w:spacing w:val="-1"/>
          <w:w w:val="111"/>
          <w:sz w:val="20"/>
          <w:szCs w:val="20"/>
          <w:lang w:val="ro-MD"/>
        </w:rPr>
        <w:t>o</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i</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0ECEEE0F"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3"/>
          <w:sz w:val="20"/>
          <w:szCs w:val="20"/>
          <w:lang w:val="ro-MD"/>
        </w:rPr>
        <w:t xml:space="preserve"> </w:t>
      </w:r>
      <w:r w:rsidRPr="00F435DC">
        <w:rPr>
          <w:rFonts w:eastAsia="Times New Roman" w:cs="Times New Roman"/>
          <w:w w:val="109"/>
          <w:sz w:val="20"/>
          <w:szCs w:val="20"/>
          <w:lang w:val="ro-MD"/>
        </w:rPr>
        <w:t>B.01.03</w:t>
      </w:r>
      <w:r w:rsidRPr="00F435DC">
        <w:rPr>
          <w:rFonts w:eastAsia="Times New Roman" w:cs="Times New Roman"/>
          <w:spacing w:val="2"/>
          <w:w w:val="109"/>
          <w:sz w:val="20"/>
          <w:szCs w:val="20"/>
          <w:lang w:val="ro-MD"/>
        </w:rPr>
        <w:t>-</w:t>
      </w:r>
      <w:r w:rsidRPr="00F435DC">
        <w:rPr>
          <w:rFonts w:eastAsia="Times New Roman" w:cs="Times New Roman"/>
          <w:spacing w:val="-1"/>
          <w:w w:val="109"/>
          <w:sz w:val="20"/>
          <w:szCs w:val="20"/>
          <w:lang w:val="ro-MD"/>
        </w:rPr>
        <w:t>2</w:t>
      </w:r>
      <w:r w:rsidRPr="00F435DC">
        <w:rPr>
          <w:rFonts w:eastAsia="Times New Roman" w:cs="Times New Roman"/>
          <w:w w:val="109"/>
          <w:sz w:val="20"/>
          <w:szCs w:val="20"/>
          <w:lang w:val="ro-MD"/>
        </w:rPr>
        <w:t>005</w:t>
      </w:r>
      <w:r w:rsidRPr="00F435DC">
        <w:rPr>
          <w:rFonts w:eastAsia="Times New Roman" w:cs="Times New Roman"/>
          <w:spacing w:val="1"/>
          <w:w w:val="109"/>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4"/>
          <w:w w:val="120"/>
          <w:sz w:val="20"/>
          <w:szCs w:val="20"/>
          <w:lang w:val="ro-MD"/>
        </w:rPr>
        <w:t>P</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n</w:t>
      </w:r>
      <w:r w:rsidRPr="00F435DC">
        <w:rPr>
          <w:rFonts w:eastAsia="Times New Roman" w:cs="Times New Roman"/>
          <w:spacing w:val="-1"/>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spacing w:val="3"/>
          <w:w w:val="111"/>
          <w:sz w:val="20"/>
          <w:szCs w:val="20"/>
          <w:lang w:val="ro-MD"/>
        </w:rPr>
        <w:t>g</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4"/>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8"/>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spacing w:val="-2"/>
          <w:sz w:val="20"/>
          <w:szCs w:val="20"/>
          <w:lang w:val="ro-MD"/>
        </w:rPr>
        <w:t>î</w:t>
      </w:r>
      <w:r w:rsidRPr="00F435DC">
        <w:rPr>
          <w:rFonts w:eastAsia="Times New Roman" w:cs="Times New Roman"/>
          <w:spacing w:val="-1"/>
          <w:w w:val="111"/>
          <w:sz w:val="20"/>
          <w:szCs w:val="20"/>
          <w:lang w:val="ro-MD"/>
        </w:rPr>
        <w:t>n</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4"/>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nd</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o</w:t>
      </w:r>
      <w:r w:rsidRPr="00F435DC">
        <w:rPr>
          <w:rFonts w:eastAsia="Times New Roman" w:cs="Times New Roman"/>
          <w:spacing w:val="2"/>
          <w:sz w:val="20"/>
          <w:szCs w:val="20"/>
          <w:lang w:val="ro-MD"/>
        </w:rPr>
        <w:t>r</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338F76CA"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3"/>
          <w:sz w:val="20"/>
          <w:szCs w:val="20"/>
          <w:lang w:val="ro-MD"/>
        </w:rPr>
        <w:t xml:space="preserve"> </w:t>
      </w:r>
      <w:r w:rsidRPr="00F435DC">
        <w:rPr>
          <w:rFonts w:eastAsia="Times New Roman" w:cs="Times New Roman"/>
          <w:w w:val="107"/>
          <w:sz w:val="20"/>
          <w:szCs w:val="20"/>
          <w:lang w:val="ro-MD"/>
        </w:rPr>
        <w:t>A.06.02</w:t>
      </w:r>
      <w:r w:rsidRPr="00F435DC">
        <w:rPr>
          <w:rFonts w:eastAsia="Times New Roman" w:cs="Times New Roman"/>
          <w:spacing w:val="3"/>
          <w:w w:val="107"/>
          <w:sz w:val="20"/>
          <w:szCs w:val="20"/>
          <w:lang w:val="ro-MD"/>
        </w:rPr>
        <w:t>:</w:t>
      </w:r>
      <w:r w:rsidRPr="00F435DC">
        <w:rPr>
          <w:rFonts w:eastAsia="Times New Roman" w:cs="Times New Roman"/>
          <w:spacing w:val="-1"/>
          <w:w w:val="107"/>
          <w:sz w:val="20"/>
          <w:szCs w:val="20"/>
          <w:lang w:val="ro-MD"/>
        </w:rPr>
        <w:t>20</w:t>
      </w:r>
      <w:r w:rsidRPr="00F435DC">
        <w:rPr>
          <w:rFonts w:eastAsia="Times New Roman" w:cs="Times New Roman"/>
          <w:w w:val="107"/>
          <w:sz w:val="20"/>
          <w:szCs w:val="20"/>
          <w:lang w:val="ro-MD"/>
        </w:rPr>
        <w:t>15</w:t>
      </w:r>
      <w:r w:rsidRPr="00F435DC">
        <w:rPr>
          <w:rFonts w:eastAsia="Times New Roman" w:cs="Times New Roman"/>
          <w:spacing w:val="13"/>
          <w:w w:val="107"/>
          <w:sz w:val="20"/>
          <w:szCs w:val="20"/>
          <w:lang w:val="ro-MD"/>
        </w:rPr>
        <w:t xml:space="preserve"> </w:t>
      </w:r>
      <w:r w:rsidRPr="00F435DC">
        <w:rPr>
          <w:rFonts w:eastAsia="Times New Roman" w:cs="Times New Roman"/>
          <w:spacing w:val="2"/>
          <w:w w:val="75"/>
          <w:sz w:val="20"/>
          <w:szCs w:val="20"/>
          <w:lang w:val="ro-MD"/>
        </w:rPr>
        <w:t>“</w:t>
      </w:r>
      <w:r w:rsidRPr="00F435DC">
        <w:rPr>
          <w:rFonts w:eastAsia="Times New Roman" w:cs="Times New Roman"/>
          <w:spacing w:val="-4"/>
          <w:w w:val="109"/>
          <w:sz w:val="20"/>
          <w:szCs w:val="20"/>
          <w:lang w:val="ro-MD"/>
        </w:rPr>
        <w:t>E</w:t>
      </w:r>
      <w:r w:rsidRPr="00F435DC">
        <w:rPr>
          <w:rFonts w:eastAsia="Times New Roman" w:cs="Times New Roman"/>
          <w:spacing w:val="-2"/>
          <w:sz w:val="20"/>
          <w:szCs w:val="20"/>
          <w:lang w:val="ro-MD"/>
        </w:rPr>
        <w:t>x</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u</w:t>
      </w:r>
      <w:r w:rsidRPr="00F435DC">
        <w:rPr>
          <w:rFonts w:eastAsia="Times New Roman" w:cs="Times New Roman"/>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ea</w:t>
      </w:r>
      <w:r w:rsidRPr="00F435DC">
        <w:rPr>
          <w:rFonts w:eastAsia="Times New Roman" w:cs="Times New Roman"/>
          <w:spacing w:val="8"/>
          <w:sz w:val="20"/>
          <w:szCs w:val="20"/>
          <w:lang w:val="ro-MD"/>
        </w:rPr>
        <w:t xml:space="preserve"> </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u</w:t>
      </w:r>
      <w:r w:rsidRPr="00F435DC">
        <w:rPr>
          <w:rFonts w:eastAsia="Times New Roman" w:cs="Times New Roman"/>
          <w:w w:val="113"/>
          <w:sz w:val="20"/>
          <w:szCs w:val="20"/>
          <w:lang w:val="ro-MD"/>
        </w:rPr>
        <w:t>c</w:t>
      </w:r>
      <w:r w:rsidRPr="00F435DC">
        <w:rPr>
          <w:rFonts w:eastAsia="Times New Roman" w:cs="Times New Roman"/>
          <w:spacing w:val="2"/>
          <w:sz w:val="20"/>
          <w:szCs w:val="20"/>
          <w:lang w:val="ro-MD"/>
        </w:rPr>
        <w:t>r</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o</w:t>
      </w:r>
      <w:r w:rsidRPr="00F435DC">
        <w:rPr>
          <w:rFonts w:eastAsia="Times New Roman" w:cs="Times New Roman"/>
          <w:sz w:val="20"/>
          <w:szCs w:val="20"/>
          <w:lang w:val="ro-MD"/>
        </w:rPr>
        <w:t>r</w:t>
      </w:r>
      <w:r w:rsidRPr="00F435DC">
        <w:rPr>
          <w:rFonts w:eastAsia="Times New Roman" w:cs="Times New Roman"/>
          <w:spacing w:val="6"/>
          <w:sz w:val="20"/>
          <w:szCs w:val="20"/>
          <w:lang w:val="ro-MD"/>
        </w:rPr>
        <w:t xml:space="preserve"> </w:t>
      </w:r>
      <w:r w:rsidRPr="00F435DC">
        <w:rPr>
          <w:rFonts w:eastAsia="Times New Roman" w:cs="Times New Roman"/>
          <w:w w:val="111"/>
          <w:sz w:val="20"/>
          <w:szCs w:val="20"/>
          <w:lang w:val="ro-MD"/>
        </w:rPr>
        <w:t>g</w:t>
      </w:r>
      <w:r w:rsidRPr="00F435DC">
        <w:rPr>
          <w:rFonts w:eastAsia="Times New Roman" w:cs="Times New Roman"/>
          <w:w w:val="125"/>
          <w:sz w:val="20"/>
          <w:szCs w:val="20"/>
          <w:lang w:val="ro-MD"/>
        </w:rPr>
        <w:t>e</w:t>
      </w:r>
      <w:r w:rsidRPr="00F435DC">
        <w:rPr>
          <w:rFonts w:eastAsia="Times New Roman" w:cs="Times New Roman"/>
          <w:w w:val="111"/>
          <w:sz w:val="20"/>
          <w:szCs w:val="20"/>
          <w:lang w:val="ro-MD"/>
        </w:rPr>
        <w:t>o</w:t>
      </w:r>
      <w:r w:rsidRPr="00F435DC">
        <w:rPr>
          <w:rFonts w:eastAsia="Times New Roman" w:cs="Times New Roman"/>
          <w:spacing w:val="-1"/>
          <w:w w:val="111"/>
          <w:sz w:val="20"/>
          <w:szCs w:val="20"/>
          <w:lang w:val="ro-MD"/>
        </w:rPr>
        <w:t>d</w:t>
      </w:r>
      <w:r w:rsidRPr="00F435DC">
        <w:rPr>
          <w:rFonts w:eastAsia="Times New Roman" w:cs="Times New Roman"/>
          <w:spacing w:val="-1"/>
          <w:w w:val="125"/>
          <w:sz w:val="20"/>
          <w:szCs w:val="20"/>
          <w:lang w:val="ro-MD"/>
        </w:rPr>
        <w:t>e</w:t>
      </w:r>
      <w:r w:rsidRPr="00F435DC">
        <w:rPr>
          <w:rFonts w:eastAsia="Times New Roman" w:cs="Times New Roman"/>
          <w:spacing w:val="-2"/>
          <w:w w:val="113"/>
          <w:sz w:val="20"/>
          <w:szCs w:val="20"/>
          <w:lang w:val="ro-MD"/>
        </w:rPr>
        <w:t>z</w:t>
      </w:r>
      <w:r w:rsidRPr="00F435DC">
        <w:rPr>
          <w:rFonts w:eastAsia="Times New Roman" w:cs="Times New Roman"/>
          <w:w w:val="80"/>
          <w:sz w:val="20"/>
          <w:szCs w:val="20"/>
          <w:lang w:val="ro-MD"/>
        </w:rPr>
        <w:t>i</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8"/>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n</w:t>
      </w:r>
      <w:r w:rsidRPr="00F435DC">
        <w:rPr>
          <w:rFonts w:eastAsia="Times New Roman" w:cs="Times New Roman"/>
          <w:w w:val="129"/>
          <w:sz w:val="20"/>
          <w:szCs w:val="20"/>
          <w:lang w:val="ro-MD"/>
        </w:rPr>
        <w:t>s</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2"/>
          <w:w w:val="113"/>
          <w:sz w:val="20"/>
          <w:szCs w:val="20"/>
          <w:lang w:val="ro-MD"/>
        </w:rPr>
        <w:t>c</w:t>
      </w:r>
      <w:r w:rsidRPr="00F435DC">
        <w:rPr>
          <w:rFonts w:eastAsia="Times New Roman" w:cs="Times New Roman"/>
          <w:sz w:val="20"/>
          <w:szCs w:val="20"/>
          <w:lang w:val="ro-MD"/>
        </w:rPr>
        <w:t>ț</w:t>
      </w:r>
      <w:r w:rsidRPr="00F435DC">
        <w:rPr>
          <w:rFonts w:eastAsia="Times New Roman" w:cs="Times New Roman"/>
          <w:w w:val="80"/>
          <w:sz w:val="20"/>
          <w:szCs w:val="20"/>
          <w:lang w:val="ro-MD"/>
        </w:rPr>
        <w:t>ii</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21CCE5D9"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 xml:space="preserve">M </w:t>
      </w:r>
      <w:r w:rsidRPr="00F435DC">
        <w:rPr>
          <w:rFonts w:eastAsia="Times New Roman" w:cs="Times New Roman"/>
          <w:spacing w:val="4"/>
          <w:sz w:val="20"/>
          <w:szCs w:val="20"/>
          <w:lang w:val="ro-MD"/>
        </w:rPr>
        <w:t xml:space="preserve"> </w:t>
      </w:r>
      <w:r w:rsidRPr="00F435DC">
        <w:rPr>
          <w:rFonts w:eastAsia="Times New Roman" w:cs="Times New Roman"/>
          <w:w w:val="110"/>
          <w:sz w:val="20"/>
          <w:szCs w:val="20"/>
          <w:lang w:val="ro-MD"/>
        </w:rPr>
        <w:t>F.01.03</w:t>
      </w:r>
      <w:r w:rsidRPr="00F435DC">
        <w:rPr>
          <w:rFonts w:eastAsia="Times New Roman" w:cs="Times New Roman"/>
          <w:spacing w:val="2"/>
          <w:w w:val="110"/>
          <w:sz w:val="20"/>
          <w:szCs w:val="20"/>
          <w:lang w:val="ro-MD"/>
        </w:rPr>
        <w:t>-</w:t>
      </w:r>
      <w:r w:rsidRPr="00F435DC">
        <w:rPr>
          <w:rFonts w:eastAsia="Times New Roman" w:cs="Times New Roman"/>
          <w:spacing w:val="-1"/>
          <w:w w:val="110"/>
          <w:sz w:val="20"/>
          <w:szCs w:val="20"/>
          <w:lang w:val="ro-MD"/>
        </w:rPr>
        <w:t>2</w:t>
      </w:r>
      <w:r w:rsidRPr="00F435DC">
        <w:rPr>
          <w:rFonts w:eastAsia="Times New Roman" w:cs="Times New Roman"/>
          <w:w w:val="110"/>
          <w:sz w:val="20"/>
          <w:szCs w:val="20"/>
          <w:lang w:val="ro-MD"/>
        </w:rPr>
        <w:t>0</w:t>
      </w:r>
      <w:r w:rsidRPr="00F435DC">
        <w:rPr>
          <w:rFonts w:eastAsia="Times New Roman" w:cs="Times New Roman"/>
          <w:spacing w:val="-1"/>
          <w:w w:val="110"/>
          <w:sz w:val="20"/>
          <w:szCs w:val="20"/>
          <w:lang w:val="ro-MD"/>
        </w:rPr>
        <w:t>0</w:t>
      </w:r>
      <w:r w:rsidRPr="00F435DC">
        <w:rPr>
          <w:rFonts w:eastAsia="Times New Roman" w:cs="Times New Roman"/>
          <w:w w:val="110"/>
          <w:sz w:val="20"/>
          <w:szCs w:val="20"/>
          <w:lang w:val="ro-MD"/>
        </w:rPr>
        <w:t>9</w:t>
      </w:r>
      <w:r w:rsidRPr="00F435DC">
        <w:rPr>
          <w:rFonts w:eastAsia="Times New Roman" w:cs="Times New Roman"/>
          <w:spacing w:val="57"/>
          <w:w w:val="1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3"/>
          <w:w w:val="108"/>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3"/>
          <w:w w:val="111"/>
          <w:sz w:val="20"/>
          <w:szCs w:val="20"/>
          <w:lang w:val="ro-MD"/>
        </w:rPr>
        <w:t>g</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li</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 xml:space="preserve">e </w:t>
      </w:r>
      <w:r w:rsidRPr="00F435DC">
        <w:rPr>
          <w:rFonts w:eastAsia="Times New Roman" w:cs="Times New Roman"/>
          <w:spacing w:val="43"/>
          <w:sz w:val="20"/>
          <w:szCs w:val="20"/>
          <w:lang w:val="ro-MD"/>
        </w:rPr>
        <w:t xml:space="preserve"> </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x</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u</w:t>
      </w:r>
      <w:r w:rsidRPr="00F435DC">
        <w:rPr>
          <w:rFonts w:eastAsia="Times New Roman" w:cs="Times New Roman"/>
          <w:sz w:val="20"/>
          <w:szCs w:val="20"/>
          <w:lang w:val="ro-MD"/>
        </w:rPr>
        <w:t>ț</w:t>
      </w:r>
      <w:r w:rsidRPr="00F435DC">
        <w:rPr>
          <w:rFonts w:eastAsia="Times New Roman" w:cs="Times New Roman"/>
          <w:w w:val="80"/>
          <w:sz w:val="20"/>
          <w:szCs w:val="20"/>
          <w:lang w:val="ro-MD"/>
        </w:rPr>
        <w:t>i</w:t>
      </w:r>
      <w:r w:rsidRPr="00F435DC">
        <w:rPr>
          <w:rFonts w:eastAsia="Times New Roman" w:cs="Times New Roman"/>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z w:val="20"/>
          <w:szCs w:val="20"/>
          <w:lang w:val="ro-MD"/>
        </w:rPr>
        <w:t xml:space="preserve"> </w:t>
      </w:r>
      <w:r w:rsidRPr="00F435DC">
        <w:rPr>
          <w:rFonts w:eastAsia="Times New Roman" w:cs="Times New Roman"/>
          <w:spacing w:val="9"/>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on</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li</w:t>
      </w:r>
      <w:r w:rsidRPr="00F435DC">
        <w:rPr>
          <w:rFonts w:eastAsia="Times New Roman" w:cs="Times New Roman"/>
          <w:sz w:val="20"/>
          <w:szCs w:val="20"/>
          <w:lang w:val="ro-MD"/>
        </w:rPr>
        <w:t>t</w:t>
      </w:r>
      <w:r w:rsidRPr="00F435DC">
        <w:rPr>
          <w:rFonts w:eastAsia="Times New Roman" w:cs="Times New Roman"/>
          <w:spacing w:val="-1"/>
          <w:w w:val="125"/>
          <w:sz w:val="20"/>
          <w:szCs w:val="20"/>
          <w:lang w:val="ro-MD"/>
        </w:rPr>
        <w:t>a</w:t>
      </w:r>
      <w:r w:rsidRPr="00F435DC">
        <w:rPr>
          <w:rFonts w:eastAsia="Times New Roman" w:cs="Times New Roman"/>
          <w:spacing w:val="3"/>
          <w:sz w:val="20"/>
          <w:szCs w:val="20"/>
          <w:lang w:val="ro-MD"/>
        </w:rPr>
        <w:t>t</w:t>
      </w:r>
      <w:r w:rsidRPr="00F435DC">
        <w:rPr>
          <w:rFonts w:eastAsia="Times New Roman" w:cs="Times New Roman"/>
          <w:spacing w:val="-3"/>
          <w:w w:val="80"/>
          <w:sz w:val="20"/>
          <w:szCs w:val="20"/>
          <w:lang w:val="ro-MD"/>
        </w:rPr>
        <w:t>i</w:t>
      </w:r>
      <w:r w:rsidRPr="00F435DC">
        <w:rPr>
          <w:rFonts w:eastAsia="Times New Roman" w:cs="Times New Roman"/>
          <w:w w:val="80"/>
          <w:sz w:val="20"/>
          <w:szCs w:val="20"/>
          <w:lang w:val="ro-MD"/>
        </w:rPr>
        <w:t>i</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w w:val="129"/>
          <w:sz w:val="20"/>
          <w:szCs w:val="20"/>
          <w:lang w:val="ro-MD"/>
        </w:rPr>
        <w:t>ș</w:t>
      </w:r>
      <w:r w:rsidRPr="00F435DC">
        <w:rPr>
          <w:rFonts w:eastAsia="Times New Roman" w:cs="Times New Roman"/>
          <w:w w:val="80"/>
          <w:sz w:val="20"/>
          <w:szCs w:val="20"/>
          <w:lang w:val="ro-MD"/>
        </w:rPr>
        <w:t>i</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pacing w:val="-4"/>
          <w:w w:val="125"/>
          <w:sz w:val="20"/>
          <w:szCs w:val="20"/>
          <w:lang w:val="ro-MD"/>
        </w:rPr>
        <w:t>e</w:t>
      </w:r>
      <w:r w:rsidRPr="00F435DC">
        <w:rPr>
          <w:rFonts w:eastAsia="Times New Roman" w:cs="Times New Roman"/>
          <w:w w:val="111"/>
          <w:sz w:val="20"/>
          <w:szCs w:val="20"/>
          <w:lang w:val="ro-MD"/>
        </w:rPr>
        <w:t>p</w:t>
      </w:r>
      <w:r w:rsidRPr="00F435DC">
        <w:rPr>
          <w:rFonts w:eastAsia="Times New Roman" w:cs="Times New Roman"/>
          <w:sz w:val="20"/>
          <w:szCs w:val="20"/>
          <w:lang w:val="ro-MD"/>
        </w:rPr>
        <w:t>ț</w:t>
      </w:r>
      <w:r w:rsidRPr="00F435DC">
        <w:rPr>
          <w:rFonts w:eastAsia="Times New Roman" w:cs="Times New Roman"/>
          <w:w w:val="80"/>
          <w:sz w:val="20"/>
          <w:szCs w:val="20"/>
          <w:lang w:val="ro-MD"/>
        </w:rPr>
        <w:t>i</w:t>
      </w:r>
      <w:r w:rsidRPr="00F435DC">
        <w:rPr>
          <w:rFonts w:eastAsia="Times New Roman" w:cs="Times New Roman"/>
          <w:w w:val="125"/>
          <w:sz w:val="20"/>
          <w:szCs w:val="20"/>
          <w:lang w:val="ro-MD"/>
        </w:rPr>
        <w:t>a</w:t>
      </w:r>
      <w:r w:rsidRPr="00F435DC">
        <w:rPr>
          <w:rFonts w:eastAsia="Times New Roman" w:cs="Times New Roman"/>
          <w:sz w:val="20"/>
          <w:szCs w:val="20"/>
          <w:lang w:val="ro-MD"/>
        </w:rPr>
        <w:t xml:space="preserve"> </w:t>
      </w:r>
      <w:r w:rsidRPr="00F435DC">
        <w:rPr>
          <w:rFonts w:eastAsia="Times New Roman" w:cs="Times New Roman"/>
          <w:spacing w:val="6"/>
          <w:sz w:val="20"/>
          <w:szCs w:val="20"/>
          <w:lang w:val="ro-MD"/>
        </w:rPr>
        <w:t xml:space="preserve"> </w:t>
      </w:r>
      <w:r w:rsidRPr="00F435DC">
        <w:rPr>
          <w:rFonts w:eastAsia="Times New Roman" w:cs="Times New Roman"/>
          <w:sz w:val="20"/>
          <w:szCs w:val="20"/>
          <w:lang w:val="ro-MD"/>
        </w:rPr>
        <w:t>t</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4"/>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o</w:t>
      </w:r>
      <w:r w:rsidRPr="00F435DC">
        <w:rPr>
          <w:rFonts w:eastAsia="Times New Roman" w:cs="Times New Roman"/>
          <w:sz w:val="20"/>
          <w:szCs w:val="20"/>
          <w:lang w:val="ro-MD"/>
        </w:rPr>
        <w:t xml:space="preserve">r </w:t>
      </w:r>
      <w:r w:rsidRPr="00F435DC">
        <w:rPr>
          <w:rFonts w:eastAsia="Times New Roman" w:cs="Times New Roman"/>
          <w:spacing w:val="9"/>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 xml:space="preserve">e </w:t>
      </w:r>
      <w:r w:rsidRPr="00F435DC">
        <w:rPr>
          <w:rFonts w:eastAsia="Times New Roman" w:cs="Times New Roman"/>
          <w:spacing w:val="41"/>
          <w:sz w:val="20"/>
          <w:szCs w:val="20"/>
          <w:lang w:val="ro-MD"/>
        </w:rPr>
        <w:t xml:space="preserve"> </w:t>
      </w:r>
      <w:r w:rsidRPr="00F435DC">
        <w:rPr>
          <w:rFonts w:eastAsia="Times New Roman" w:cs="Times New Roman"/>
          <w:spacing w:val="3"/>
          <w:w w:val="83"/>
          <w:sz w:val="20"/>
          <w:szCs w:val="20"/>
          <w:lang w:val="ro-MD"/>
        </w:rPr>
        <w:t>f</w:t>
      </w:r>
      <w:r w:rsidRPr="00F435DC">
        <w:rPr>
          <w:rFonts w:eastAsia="Times New Roman" w:cs="Times New Roman"/>
          <w:spacing w:val="-1"/>
          <w:w w:val="111"/>
          <w:sz w:val="20"/>
          <w:szCs w:val="20"/>
          <w:lang w:val="ro-MD"/>
        </w:rPr>
        <w:t>u</w:t>
      </w:r>
      <w:r w:rsidRPr="00F435DC">
        <w:rPr>
          <w:rFonts w:eastAsia="Times New Roman" w:cs="Times New Roman"/>
          <w:w w:val="111"/>
          <w:sz w:val="20"/>
          <w:szCs w:val="20"/>
          <w:lang w:val="ro-MD"/>
        </w:rPr>
        <w:t>n</w:t>
      </w:r>
      <w:r w:rsidRPr="00F435DC">
        <w:rPr>
          <w:rFonts w:eastAsia="Times New Roman" w:cs="Times New Roman"/>
          <w:spacing w:val="-1"/>
          <w:w w:val="111"/>
          <w:sz w:val="20"/>
          <w:szCs w:val="20"/>
          <w:lang w:val="ro-MD"/>
        </w:rPr>
        <w:t>d</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z w:val="20"/>
          <w:szCs w:val="20"/>
          <w:lang w:val="ro-MD"/>
        </w:rPr>
        <w:t xml:space="preserve"> </w:t>
      </w:r>
      <w:r w:rsidRPr="00F435DC">
        <w:rPr>
          <w:rFonts w:eastAsia="Times New Roman" w:cs="Times New Roman"/>
          <w:spacing w:val="1"/>
          <w:sz w:val="20"/>
          <w:szCs w:val="20"/>
          <w:lang w:val="ro-MD"/>
        </w:rPr>
        <w:t xml:space="preserve"> </w:t>
      </w:r>
      <w:r w:rsidRPr="00F435DC">
        <w:rPr>
          <w:rFonts w:eastAsia="Times New Roman" w:cs="Times New Roman"/>
          <w:w w:val="129"/>
          <w:sz w:val="20"/>
          <w:szCs w:val="20"/>
          <w:lang w:val="ro-MD"/>
        </w:rPr>
        <w:t>ș</w:t>
      </w:r>
      <w:r w:rsidRPr="00F435DC">
        <w:rPr>
          <w:rFonts w:eastAsia="Times New Roman" w:cs="Times New Roman"/>
          <w:w w:val="80"/>
          <w:sz w:val="20"/>
          <w:szCs w:val="20"/>
          <w:lang w:val="ro-MD"/>
        </w:rPr>
        <w:t xml:space="preserve">i </w:t>
      </w:r>
      <w:r w:rsidRPr="00F435DC">
        <w:rPr>
          <w:rFonts w:eastAsia="Times New Roman" w:cs="Times New Roman"/>
          <w:w w:val="83"/>
          <w:sz w:val="20"/>
          <w:szCs w:val="20"/>
          <w:lang w:val="ro-MD"/>
        </w:rPr>
        <w:t>f</w:t>
      </w:r>
      <w:r w:rsidRPr="00F435DC">
        <w:rPr>
          <w:rFonts w:eastAsia="Times New Roman" w:cs="Times New Roman"/>
          <w:w w:val="111"/>
          <w:sz w:val="20"/>
          <w:szCs w:val="20"/>
          <w:lang w:val="ro-MD"/>
        </w:rPr>
        <w:t>und</w:t>
      </w:r>
      <w:r w:rsidRPr="00F435DC">
        <w:rPr>
          <w:rFonts w:eastAsia="Times New Roman" w:cs="Times New Roman"/>
          <w:spacing w:val="-1"/>
          <w:w w:val="125"/>
          <w:sz w:val="20"/>
          <w:szCs w:val="20"/>
          <w:lang w:val="ro-MD"/>
        </w:rPr>
        <w:t>a</w:t>
      </w:r>
      <w:r w:rsidRPr="00F435DC">
        <w:rPr>
          <w:rFonts w:eastAsia="Times New Roman" w:cs="Times New Roman"/>
          <w:spacing w:val="3"/>
          <w:sz w:val="20"/>
          <w:szCs w:val="20"/>
          <w:lang w:val="ro-MD"/>
        </w:rPr>
        <w:t>ț</w:t>
      </w:r>
      <w:r w:rsidRPr="00F435DC">
        <w:rPr>
          <w:rFonts w:eastAsia="Times New Roman" w:cs="Times New Roman"/>
          <w:spacing w:val="-3"/>
          <w:w w:val="80"/>
          <w:sz w:val="20"/>
          <w:szCs w:val="20"/>
          <w:lang w:val="ro-MD"/>
        </w:rPr>
        <w:t>i</w:t>
      </w:r>
      <w:r w:rsidRPr="00F435DC">
        <w:rPr>
          <w:rFonts w:eastAsia="Times New Roman" w:cs="Times New Roman"/>
          <w:w w:val="80"/>
          <w:sz w:val="20"/>
          <w:szCs w:val="20"/>
          <w:lang w:val="ro-MD"/>
        </w:rPr>
        <w:t>il</w:t>
      </w:r>
      <w:r w:rsidRPr="00F435DC">
        <w:rPr>
          <w:rFonts w:eastAsia="Times New Roman" w:cs="Times New Roman"/>
          <w:spacing w:val="-1"/>
          <w:w w:val="111"/>
          <w:sz w:val="20"/>
          <w:szCs w:val="20"/>
          <w:lang w:val="ro-MD"/>
        </w:rPr>
        <w:t>o</w:t>
      </w:r>
      <w:r w:rsidRPr="00F435DC">
        <w:rPr>
          <w:rFonts w:eastAsia="Times New Roman" w:cs="Times New Roman"/>
          <w:spacing w:val="2"/>
          <w:sz w:val="20"/>
          <w:szCs w:val="20"/>
          <w:lang w:val="ro-MD"/>
        </w:rPr>
        <w:t>r</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2A46E44A" w14:textId="3B85C2C9"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6"/>
          <w:sz w:val="20"/>
          <w:szCs w:val="20"/>
          <w:lang w:val="ro-MD"/>
        </w:rPr>
        <w:t xml:space="preserve"> </w:t>
      </w:r>
      <w:r w:rsidRPr="00F435DC">
        <w:rPr>
          <w:rFonts w:eastAsia="Times New Roman" w:cs="Times New Roman"/>
          <w:w w:val="110"/>
          <w:sz w:val="20"/>
          <w:szCs w:val="20"/>
          <w:lang w:val="ro-MD"/>
        </w:rPr>
        <w:t>F.02.02</w:t>
      </w:r>
      <w:r w:rsidRPr="00F435DC">
        <w:rPr>
          <w:rFonts w:eastAsia="Times New Roman" w:cs="Times New Roman"/>
          <w:spacing w:val="2"/>
          <w:w w:val="110"/>
          <w:sz w:val="20"/>
          <w:szCs w:val="20"/>
          <w:lang w:val="ro-MD"/>
        </w:rPr>
        <w:t>-</w:t>
      </w:r>
      <w:r w:rsidRPr="00F435DC">
        <w:rPr>
          <w:rFonts w:eastAsia="Times New Roman" w:cs="Times New Roman"/>
          <w:spacing w:val="-1"/>
          <w:w w:val="110"/>
          <w:sz w:val="20"/>
          <w:szCs w:val="20"/>
          <w:lang w:val="ro-MD"/>
        </w:rPr>
        <w:t>2</w:t>
      </w:r>
      <w:r w:rsidRPr="00F435DC">
        <w:rPr>
          <w:rFonts w:eastAsia="Times New Roman" w:cs="Times New Roman"/>
          <w:w w:val="110"/>
          <w:sz w:val="20"/>
          <w:szCs w:val="20"/>
          <w:lang w:val="ro-MD"/>
        </w:rPr>
        <w:t>006</w:t>
      </w:r>
      <w:r w:rsidRPr="00F435DC">
        <w:rPr>
          <w:rFonts w:eastAsia="Times New Roman" w:cs="Times New Roman"/>
          <w:spacing w:val="7"/>
          <w:w w:val="1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w w:val="108"/>
          <w:sz w:val="20"/>
          <w:szCs w:val="20"/>
          <w:lang w:val="ro-MD"/>
        </w:rPr>
        <w:t>C</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w w:val="111"/>
          <w:sz w:val="20"/>
          <w:szCs w:val="20"/>
          <w:lang w:val="ro-MD"/>
        </w:rPr>
        <w:t>,</w:t>
      </w:r>
      <w:r w:rsidRPr="00F435DC">
        <w:rPr>
          <w:rFonts w:eastAsia="Times New Roman" w:cs="Times New Roman"/>
          <w:spacing w:val="9"/>
          <w:sz w:val="20"/>
          <w:szCs w:val="20"/>
          <w:lang w:val="ro-MD"/>
        </w:rPr>
        <w:t xml:space="preserve"> </w:t>
      </w:r>
      <w:r w:rsidRPr="00F435DC">
        <w:rPr>
          <w:rFonts w:eastAsia="Times New Roman" w:cs="Times New Roman"/>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ea</w:t>
      </w:r>
      <w:r w:rsidRPr="00F435DC">
        <w:rPr>
          <w:rFonts w:eastAsia="Times New Roman" w:cs="Times New Roman"/>
          <w:spacing w:val="10"/>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9"/>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13"/>
          <w:sz w:val="20"/>
          <w:szCs w:val="20"/>
          <w:lang w:val="ro-MD"/>
        </w:rPr>
        <w:t>c</w:t>
      </w:r>
      <w:r w:rsidRPr="00F435DC">
        <w:rPr>
          <w:rFonts w:eastAsia="Times New Roman" w:cs="Times New Roman"/>
          <w:spacing w:val="-1"/>
          <w:w w:val="125"/>
          <w:sz w:val="20"/>
          <w:szCs w:val="20"/>
          <w:lang w:val="ro-MD"/>
        </w:rPr>
        <w:t>ă</w:t>
      </w:r>
      <w:r w:rsidRPr="00F435DC">
        <w:rPr>
          <w:rFonts w:eastAsia="Times New Roman" w:cs="Times New Roman"/>
          <w:sz w:val="20"/>
          <w:szCs w:val="20"/>
          <w:lang w:val="ro-MD"/>
        </w:rPr>
        <w:t>t</w:t>
      </w:r>
      <w:r w:rsidRPr="00F435DC">
        <w:rPr>
          <w:rFonts w:eastAsia="Times New Roman" w:cs="Times New Roman"/>
          <w:w w:val="111"/>
          <w:sz w:val="20"/>
          <w:szCs w:val="20"/>
          <w:lang w:val="ro-MD"/>
        </w:rPr>
        <w:t>u</w:t>
      </w:r>
      <w:r w:rsidRPr="00F435DC">
        <w:rPr>
          <w:rFonts w:eastAsia="Times New Roman" w:cs="Times New Roman"/>
          <w:w w:val="80"/>
          <w:sz w:val="20"/>
          <w:szCs w:val="20"/>
          <w:lang w:val="ro-MD"/>
        </w:rPr>
        <w:t>i</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25"/>
          <w:sz w:val="20"/>
          <w:szCs w:val="20"/>
          <w:lang w:val="ro-MD"/>
        </w:rPr>
        <w:t>a</w:t>
      </w:r>
      <w:r w:rsidRPr="00F435DC">
        <w:rPr>
          <w:rFonts w:eastAsia="Times New Roman" w:cs="Times New Roman"/>
          <w:spacing w:val="10"/>
          <w:sz w:val="20"/>
          <w:szCs w:val="20"/>
          <w:lang w:val="ro-MD"/>
        </w:rPr>
        <w:t xml:space="preserve"> </w:t>
      </w:r>
      <w:r w:rsidRPr="00F435DC">
        <w:rPr>
          <w:rFonts w:eastAsia="Times New Roman" w:cs="Times New Roman"/>
          <w:spacing w:val="-1"/>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e</w:t>
      </w:r>
      <w:r w:rsidRPr="00F435DC">
        <w:rPr>
          <w:rFonts w:eastAsia="Times New Roman" w:cs="Times New Roman"/>
          <w:spacing w:val="2"/>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z w:val="20"/>
          <w:szCs w:val="20"/>
          <w:lang w:val="ro-MD"/>
        </w:rPr>
        <w:t>t</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4"/>
          <w:w w:val="111"/>
          <w:sz w:val="20"/>
          <w:szCs w:val="20"/>
          <w:lang w:val="ro-MD"/>
        </w:rPr>
        <w:t>o</w:t>
      </w:r>
      <w:r w:rsidRPr="00F435DC">
        <w:rPr>
          <w:rFonts w:eastAsia="Times New Roman" w:cs="Times New Roman"/>
          <w:sz w:val="20"/>
          <w:szCs w:val="20"/>
          <w:lang w:val="ro-MD"/>
        </w:rPr>
        <w:t>r</w:t>
      </w:r>
      <w:r w:rsidRPr="00F435DC">
        <w:rPr>
          <w:rFonts w:eastAsia="Times New Roman" w:cs="Times New Roman"/>
          <w:spacing w:val="11"/>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45"/>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on</w:t>
      </w:r>
      <w:r w:rsidRPr="00F435DC">
        <w:rPr>
          <w:rFonts w:eastAsia="Times New Roman" w:cs="Times New Roman"/>
          <w:w w:val="129"/>
          <w:sz w:val="20"/>
          <w:szCs w:val="20"/>
          <w:lang w:val="ro-MD"/>
        </w:rPr>
        <w:t>s</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2"/>
          <w:w w:val="113"/>
          <w:sz w:val="20"/>
          <w:szCs w:val="20"/>
          <w:lang w:val="ro-MD"/>
        </w:rPr>
        <w:t>c</w:t>
      </w:r>
      <w:r w:rsidRPr="00F435DC">
        <w:rPr>
          <w:rFonts w:eastAsia="Times New Roman" w:cs="Times New Roman"/>
          <w:sz w:val="20"/>
          <w:szCs w:val="20"/>
          <w:lang w:val="ro-MD"/>
        </w:rPr>
        <w:t>ţ</w:t>
      </w:r>
      <w:r w:rsidRPr="00F435DC">
        <w:rPr>
          <w:rFonts w:eastAsia="Times New Roman" w:cs="Times New Roman"/>
          <w:w w:val="80"/>
          <w:sz w:val="20"/>
          <w:szCs w:val="20"/>
          <w:lang w:val="ro-MD"/>
        </w:rPr>
        <w:t>ii</w:t>
      </w:r>
      <w:r w:rsidRPr="00F435DC">
        <w:rPr>
          <w:rFonts w:eastAsia="Times New Roman" w:cs="Times New Roman"/>
          <w:spacing w:val="9"/>
          <w:sz w:val="20"/>
          <w:szCs w:val="20"/>
          <w:lang w:val="ro-MD"/>
        </w:rPr>
        <w:t xml:space="preserve"> </w:t>
      </w:r>
      <w:r w:rsidRPr="00F435DC">
        <w:rPr>
          <w:rFonts w:eastAsia="Times New Roman" w:cs="Times New Roman"/>
          <w:spacing w:val="-1"/>
          <w:w w:val="111"/>
          <w:sz w:val="20"/>
          <w:szCs w:val="20"/>
          <w:lang w:val="ro-MD"/>
        </w:rPr>
        <w:t>d</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8"/>
          <w:sz w:val="20"/>
          <w:szCs w:val="20"/>
          <w:lang w:val="ro-MD"/>
        </w:rPr>
        <w:t xml:space="preserve"> </w:t>
      </w:r>
      <w:r w:rsidRPr="00F435DC">
        <w:rPr>
          <w:rFonts w:eastAsia="Times New Roman" w:cs="Times New Roman"/>
          <w:sz w:val="20"/>
          <w:szCs w:val="20"/>
          <w:lang w:val="ro-MD"/>
        </w:rPr>
        <w:t xml:space="preserve">beton </w:t>
      </w:r>
      <w:r w:rsidRPr="00F435DC">
        <w:rPr>
          <w:rFonts w:eastAsia="Times New Roman" w:cs="Times New Roman"/>
          <w:spacing w:val="17"/>
          <w:sz w:val="20"/>
          <w:szCs w:val="20"/>
          <w:lang w:val="ro-MD"/>
        </w:rPr>
        <w:t xml:space="preserve"> </w:t>
      </w:r>
      <w:r w:rsidRPr="00F435DC">
        <w:rPr>
          <w:rFonts w:eastAsia="Times New Roman" w:cs="Times New Roman"/>
          <w:spacing w:val="-1"/>
          <w:sz w:val="20"/>
          <w:szCs w:val="20"/>
          <w:lang w:val="ro-MD"/>
        </w:rPr>
        <w:t>a</w:t>
      </w:r>
      <w:r w:rsidRPr="00F435DC">
        <w:rPr>
          <w:rFonts w:eastAsia="Times New Roman" w:cs="Times New Roman"/>
          <w:spacing w:val="2"/>
          <w:sz w:val="20"/>
          <w:szCs w:val="20"/>
          <w:lang w:val="ro-MD"/>
        </w:rPr>
        <w:t>r</w:t>
      </w:r>
      <w:r w:rsidRPr="00F435DC">
        <w:rPr>
          <w:rFonts w:eastAsia="Times New Roman" w:cs="Times New Roman"/>
          <w:sz w:val="20"/>
          <w:szCs w:val="20"/>
          <w:lang w:val="ro-MD"/>
        </w:rPr>
        <w:t>m</w:t>
      </w:r>
      <w:r w:rsidRPr="00F435DC">
        <w:rPr>
          <w:rFonts w:eastAsia="Times New Roman" w:cs="Times New Roman"/>
          <w:spacing w:val="-4"/>
          <w:sz w:val="20"/>
          <w:szCs w:val="20"/>
          <w:lang w:val="ro-MD"/>
        </w:rPr>
        <w:t>a</w:t>
      </w:r>
      <w:r w:rsidRPr="00F435DC">
        <w:rPr>
          <w:rFonts w:eastAsia="Times New Roman" w:cs="Times New Roman"/>
          <w:sz w:val="20"/>
          <w:szCs w:val="20"/>
          <w:lang w:val="ro-MD"/>
        </w:rPr>
        <w:t xml:space="preserve">t </w:t>
      </w:r>
      <w:r w:rsidRPr="00F435DC">
        <w:rPr>
          <w:rFonts w:eastAsia="Times New Roman" w:cs="Times New Roman"/>
          <w:spacing w:val="18"/>
          <w:sz w:val="20"/>
          <w:szCs w:val="20"/>
          <w:lang w:val="ro-MD"/>
        </w:rPr>
        <w:t xml:space="preserve"> </w:t>
      </w:r>
      <w:r w:rsidRPr="00F435DC">
        <w:rPr>
          <w:rFonts w:eastAsia="Times New Roman" w:cs="Times New Roman"/>
          <w:spacing w:val="-2"/>
          <w:w w:val="129"/>
          <w:sz w:val="20"/>
          <w:szCs w:val="20"/>
          <w:lang w:val="ro-MD"/>
        </w:rPr>
        <w:t>ş</w:t>
      </w:r>
      <w:r w:rsidRPr="00F435DC">
        <w:rPr>
          <w:rFonts w:eastAsia="Times New Roman" w:cs="Times New Roman"/>
          <w:w w:val="80"/>
          <w:sz w:val="20"/>
          <w:szCs w:val="20"/>
          <w:lang w:val="ro-MD"/>
        </w:rPr>
        <w:t xml:space="preserve">i </w:t>
      </w:r>
      <w:r w:rsidRPr="00F435DC">
        <w:rPr>
          <w:rFonts w:eastAsia="Times New Roman" w:cs="Times New Roman"/>
          <w:spacing w:val="-1"/>
          <w:sz w:val="20"/>
          <w:szCs w:val="20"/>
          <w:lang w:val="ro-MD"/>
        </w:rPr>
        <w:t>b</w:t>
      </w:r>
      <w:r w:rsidRPr="00F435DC">
        <w:rPr>
          <w:rFonts w:eastAsia="Times New Roman" w:cs="Times New Roman"/>
          <w:sz w:val="20"/>
          <w:szCs w:val="20"/>
          <w:lang w:val="ro-MD"/>
        </w:rPr>
        <w:t>e</w:t>
      </w:r>
      <w:r w:rsidRPr="00F435DC">
        <w:rPr>
          <w:rFonts w:eastAsia="Times New Roman" w:cs="Times New Roman"/>
          <w:spacing w:val="3"/>
          <w:sz w:val="20"/>
          <w:szCs w:val="20"/>
          <w:lang w:val="ro-MD"/>
        </w:rPr>
        <w:t>t</w:t>
      </w:r>
      <w:r w:rsidRPr="00F435DC">
        <w:rPr>
          <w:rFonts w:eastAsia="Times New Roman" w:cs="Times New Roman"/>
          <w:spacing w:val="-1"/>
          <w:sz w:val="20"/>
          <w:szCs w:val="20"/>
          <w:lang w:val="ro-MD"/>
        </w:rPr>
        <w:t>o</w:t>
      </w:r>
      <w:r w:rsidRPr="00F435DC">
        <w:rPr>
          <w:rFonts w:eastAsia="Times New Roman" w:cs="Times New Roman"/>
          <w:sz w:val="20"/>
          <w:szCs w:val="20"/>
          <w:lang w:val="ro-MD"/>
        </w:rPr>
        <w:t xml:space="preserve">n </w:t>
      </w:r>
      <w:r w:rsidRPr="00F435DC">
        <w:rPr>
          <w:rFonts w:eastAsia="Times New Roman" w:cs="Times New Roman"/>
          <w:spacing w:val="14"/>
          <w:sz w:val="20"/>
          <w:szCs w:val="20"/>
          <w:lang w:val="ro-MD"/>
        </w:rPr>
        <w:t xml:space="preserve"> </w:t>
      </w:r>
      <w:r w:rsidRPr="00F435DC">
        <w:rPr>
          <w:rFonts w:eastAsia="Times New Roman" w:cs="Times New Roman"/>
          <w:spacing w:val="-4"/>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o</w:t>
      </w:r>
      <w:r w:rsidRPr="00F435DC">
        <w:rPr>
          <w:rFonts w:eastAsia="Times New Roman" w:cs="Times New Roman"/>
          <w:spacing w:val="2"/>
          <w:w w:val="107"/>
          <w:sz w:val="20"/>
          <w:szCs w:val="20"/>
          <w:lang w:val="ro-MD"/>
        </w:rPr>
        <w:t>m</w:t>
      </w:r>
      <w:r w:rsidRPr="00F435DC">
        <w:rPr>
          <w:rFonts w:eastAsia="Times New Roman" w:cs="Times New Roman"/>
          <w:spacing w:val="-4"/>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spacing w:val="2"/>
          <w:w w:val="107"/>
          <w:sz w:val="20"/>
          <w:szCs w:val="20"/>
          <w:lang w:val="ro-MD"/>
        </w:rPr>
        <w:t>m</w:t>
      </w:r>
      <w:r w:rsidRPr="00F435DC">
        <w:rPr>
          <w:rFonts w:eastAsia="Times New Roman" w:cs="Times New Roman"/>
          <w:spacing w:val="-4"/>
          <w:w w:val="125"/>
          <w:sz w:val="20"/>
          <w:szCs w:val="20"/>
          <w:lang w:val="ro-MD"/>
        </w:rPr>
        <w:t>a</w:t>
      </w:r>
      <w:r w:rsidRPr="00F435DC">
        <w:rPr>
          <w:rFonts w:eastAsia="Times New Roman" w:cs="Times New Roman"/>
          <w:spacing w:val="3"/>
          <w:sz w:val="20"/>
          <w:szCs w:val="20"/>
          <w:lang w:val="ro-MD"/>
        </w:rPr>
        <w:t>t</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68CC41A9"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C.01.12:2018 Clădiri civile - Clădiri şi construcții publice.</w:t>
      </w:r>
    </w:p>
    <w:p w14:paraId="20740876"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NCM_L.02.12-2 – 2018 - Indicator de prețuri de referință pentru lucrări de prospecțiuni geologice;</w:t>
      </w:r>
    </w:p>
    <w:p w14:paraId="1E754CF8"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CP_A.02.03 – 2019 Managementul în construcții. Procedura de organizare și funcționare a comisiilor tehnice pentru avizarea evaluărilor tehnice în construcții;</w:t>
      </w:r>
    </w:p>
    <w:p w14:paraId="15167F1E"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CP_A.02.13 – 2019 Managementul în construcții. Procedura de evaluare și verificare a calității produselor pentru construcții;</w:t>
      </w:r>
    </w:p>
    <w:p w14:paraId="1B175E25"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E.01.02:2019 Siguranța la incendii - Regulament privind stabilirea categoriilor de importanță a construcțiilor</w:t>
      </w:r>
    </w:p>
    <w:p w14:paraId="6A83666A"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E.03.02-2014 Siguranța la incendii - Protecția împotriva incendiilor a clădirilor şi instalațiilor</w:t>
      </w:r>
    </w:p>
    <w:p w14:paraId="4DFCDA75"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E.03.03:2018 Siguranța la incendii - Instalații de semnalizare şi avertizare de incendiu</w:t>
      </w:r>
    </w:p>
    <w:p w14:paraId="78558E32"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E.03.05-2004 Siguranța la incendii - Instalații automate de stingere şi semnalizare a incendiilor. </w:t>
      </w:r>
    </w:p>
    <w:p w14:paraId="053D1040"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CP E.03.01:2019 Siguranța la incendii - Asigurarea rezistenței la foc a construcțiilor</w:t>
      </w:r>
    </w:p>
    <w:p w14:paraId="12A512F0"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F.01.01-2007 Teren de fundare și fundații - Geofizica proceselor naturale periculoase</w:t>
      </w:r>
    </w:p>
    <w:p w14:paraId="61D430B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F.03.02-2005 Construcții din zidărie - Proiectarea clădirilor cu pereți din zidărie</w:t>
      </w:r>
    </w:p>
    <w:p w14:paraId="245CD649"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lastRenderedPageBreak/>
        <w:t>NCM G.02.01:2017 Instalații electrice de automatizare, semnalizare şi telecomunicații - Rețele (sisteme) de comunicații electronice, instalații de automatizare și semnalizare pentru clădiri și construcții. Prevederi de bază pentru proiectare și montare</w:t>
      </w:r>
    </w:p>
    <w:p w14:paraId="18957C26"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L.01.01-2012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Reguli de determinare a valorii obiectivelor de construcții </w:t>
      </w:r>
    </w:p>
    <w:p w14:paraId="39C8782D"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L.01.03:2015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Norme metodologice şi clasificatorul lucrărilor de reparație a clădirilor și obiectelor din domeniile economiei naționale </w:t>
      </w:r>
    </w:p>
    <w:p w14:paraId="5AB71CEE"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L.01.05-2002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Regulament cu privire la conservarea şi deconservarea construcțiilor nefinalizate </w:t>
      </w:r>
    </w:p>
    <w:p w14:paraId="3DDDB459"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L.01.07-2005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Regulament privind fundamentarea proiectelor investiționale în construcții </w:t>
      </w:r>
    </w:p>
    <w:p w14:paraId="7D5C84A8"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L.01.01-2012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întocmirea devizelor pentru lucrările de construcții-montaj prin metoda de resurse </w:t>
      </w:r>
    </w:p>
    <w:p w14:paraId="615A286D"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CP L.01.02-2012 Instrucțiuni pentru determinarea cheltuielilor de deviz la salarizarea în construcții (Amendament CP L.01.02:2012/A1:2021 MIDR CT-C L (01,02), Amendament CP L.01.02:2012/A2:2022 cu 18.02.2022 MIDR CT-C L (01,02), Amendament CP L.01.02:2012/A2:2022 cu 08.07.2022 MIDR CT-C L (01,02))</w:t>
      </w:r>
    </w:p>
    <w:p w14:paraId="5ACDC02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L.01.03-2012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cu privire la calcularea cheltuielilor de regie la determinarea valorii obiectivelor </w:t>
      </w:r>
    </w:p>
    <w:p w14:paraId="2250865C"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L.01.04-2012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cheltuielilor de deviz pentru funcționarea utilajelor de construcții </w:t>
      </w:r>
    </w:p>
    <w:p w14:paraId="063F3F22"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L.01.05-2012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valorii beneficiului de deviz la formarea prețurilor la producția de construcții </w:t>
      </w:r>
    </w:p>
    <w:p w14:paraId="4365A84F"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L.01.06-2013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întocmirea devizelor pentru lucrări de reglare-demarare prin metoda de resurse </w:t>
      </w:r>
    </w:p>
    <w:p w14:paraId="2DF6B7F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L.01.07-2012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valorii cheltuielilor de achiziționare - depozitare în construcții </w:t>
      </w:r>
    </w:p>
    <w:p w14:paraId="6CFB58D6"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L.01.08-2012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valorii cheltuielilor pentru întreținerea serviciului beneficiarului </w:t>
      </w:r>
    </w:p>
    <w:p w14:paraId="018C041B"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L.01.10:2015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normarea consumului de resurse materiale în construcții </w:t>
      </w:r>
    </w:p>
    <w:p w14:paraId="738624BF"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L.01.11:2015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normarea muncii în construcții </w:t>
      </w:r>
    </w:p>
    <w:p w14:paraId="7C3CA247"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L.01.12-2013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Regulament privind determinarea valorii de verificare și expertizare a documentației de proiect pentru construcții </w:t>
      </w:r>
    </w:p>
    <w:p w14:paraId="3D2A82F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L.01.13:2015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Îndrumar metodic privind monitorizarea şi calcularea prețurilor medii ale materialelor pentru construcții </w:t>
      </w:r>
    </w:p>
    <w:p w14:paraId="22EE28DA"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L.01.14:2015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Sistem tip de normare a muncii în construcții </w:t>
      </w:r>
    </w:p>
    <w:p w14:paraId="25A1E9BF"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L.01.15:2015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Indicatorul de consumuri de resurse pentru funcționarea utilajelor de construcții </w:t>
      </w:r>
    </w:p>
    <w:p w14:paraId="4F9100DA"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NCM_L.02.11-2013/A1 – 2024. </w:t>
      </w:r>
      <w:r w:rsidRPr="00F435DC">
        <w:rPr>
          <w:rFonts w:cs="Times New Roman"/>
          <w:sz w:val="20"/>
          <w:szCs w:val="20"/>
          <w:lang w:val="ro-MD"/>
        </w:rPr>
        <w:t xml:space="preserve">Preţuri de referinţă pentru lucrări de proiectare în construcţii - </w:t>
      </w:r>
      <w:r w:rsidRPr="00F435DC">
        <w:rPr>
          <w:rFonts w:eastAsia="Arial" w:cs="Times New Roman"/>
          <w:spacing w:val="-1"/>
          <w:sz w:val="20"/>
          <w:szCs w:val="20"/>
          <w:lang w:val="ro-MD"/>
        </w:rPr>
        <w:t>Prețuri de referință pentru lucrări de proiectare în construcții. Instrucțiuni generale de utilizare a indicatoarelor de prețuri de referință pentru lucrări de proiectare în construcții;</w:t>
      </w:r>
    </w:p>
    <w:p w14:paraId="08DA9B71" w14:textId="77777777" w:rsidR="00044F8C" w:rsidRPr="00F435DC" w:rsidRDefault="00044F8C" w:rsidP="00AC3FEB">
      <w:pPr>
        <w:pStyle w:val="a3"/>
        <w:numPr>
          <w:ilvl w:val="0"/>
          <w:numId w:val="11"/>
        </w:numPr>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NCM M.01.01:2016 Eficiența energetică a clădirilor și construcțiilor - Cerințe minime de performanță energetică a clădirilor </w:t>
      </w:r>
    </w:p>
    <w:p w14:paraId="48D4F8CE" w14:textId="16B3E870" w:rsidR="00EA2649" w:rsidRPr="00F435DC" w:rsidRDefault="000A4A75"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w w:val="96"/>
          <w:sz w:val="20"/>
          <w:szCs w:val="20"/>
          <w:lang w:val="ro-MD"/>
        </w:rPr>
        <w:t>DIN</w:t>
      </w:r>
      <w:r w:rsidRPr="00F435DC">
        <w:rPr>
          <w:rFonts w:eastAsia="Times New Roman" w:cs="Times New Roman"/>
          <w:spacing w:val="9"/>
          <w:w w:val="96"/>
          <w:sz w:val="20"/>
          <w:szCs w:val="20"/>
          <w:lang w:val="ro-MD"/>
        </w:rPr>
        <w:t xml:space="preserve"> </w:t>
      </w:r>
      <w:r w:rsidRPr="00F435DC">
        <w:rPr>
          <w:rFonts w:eastAsia="Times New Roman" w:cs="Times New Roman"/>
          <w:spacing w:val="-1"/>
          <w:sz w:val="20"/>
          <w:szCs w:val="20"/>
          <w:lang w:val="ro-MD"/>
        </w:rPr>
        <w:t>E</w:t>
      </w:r>
      <w:r w:rsidRPr="00F435DC">
        <w:rPr>
          <w:rFonts w:eastAsia="Times New Roman" w:cs="Times New Roman"/>
          <w:sz w:val="20"/>
          <w:szCs w:val="20"/>
          <w:lang w:val="ro-MD"/>
        </w:rPr>
        <w:t>N</w:t>
      </w:r>
      <w:r w:rsidRPr="00F435DC">
        <w:rPr>
          <w:rFonts w:eastAsia="Times New Roman" w:cs="Times New Roman"/>
          <w:spacing w:val="18"/>
          <w:sz w:val="20"/>
          <w:szCs w:val="20"/>
          <w:lang w:val="ro-MD"/>
        </w:rPr>
        <w:t xml:space="preserve"> </w:t>
      </w:r>
      <w:r w:rsidRPr="00F435DC">
        <w:rPr>
          <w:rFonts w:eastAsia="Times New Roman" w:cs="Times New Roman"/>
          <w:spacing w:val="3"/>
          <w:w w:val="83"/>
          <w:sz w:val="20"/>
          <w:szCs w:val="20"/>
          <w:lang w:val="ro-MD"/>
        </w:rPr>
        <w:t>I</w:t>
      </w:r>
      <w:r w:rsidRPr="00F435DC">
        <w:rPr>
          <w:rFonts w:eastAsia="Times New Roman" w:cs="Times New Roman"/>
          <w:spacing w:val="-4"/>
          <w:w w:val="120"/>
          <w:sz w:val="20"/>
          <w:szCs w:val="20"/>
          <w:lang w:val="ro-MD"/>
        </w:rPr>
        <w:t>S</w:t>
      </w:r>
      <w:r w:rsidRPr="00F435DC">
        <w:rPr>
          <w:rFonts w:eastAsia="Times New Roman" w:cs="Times New Roman"/>
          <w:w w:val="108"/>
          <w:sz w:val="20"/>
          <w:szCs w:val="20"/>
          <w:lang w:val="ro-MD"/>
        </w:rPr>
        <w:t>O</w:t>
      </w:r>
      <w:r w:rsidRPr="00F435DC">
        <w:rPr>
          <w:rFonts w:eastAsia="Times New Roman" w:cs="Times New Roman"/>
          <w:spacing w:val="5"/>
          <w:sz w:val="20"/>
          <w:szCs w:val="20"/>
          <w:lang w:val="ro-MD"/>
        </w:rPr>
        <w:t xml:space="preserve"> </w:t>
      </w:r>
      <w:r w:rsidRPr="00F435DC">
        <w:rPr>
          <w:rFonts w:eastAsia="Times New Roman" w:cs="Times New Roman"/>
          <w:sz w:val="20"/>
          <w:szCs w:val="20"/>
          <w:lang w:val="ro-MD"/>
        </w:rPr>
        <w:t>106</w:t>
      </w:r>
      <w:r w:rsidRPr="00F435DC">
        <w:rPr>
          <w:rFonts w:eastAsia="Times New Roman" w:cs="Times New Roman"/>
          <w:spacing w:val="-1"/>
          <w:sz w:val="20"/>
          <w:szCs w:val="20"/>
          <w:lang w:val="ro-MD"/>
        </w:rPr>
        <w:t>2</w:t>
      </w:r>
      <w:r w:rsidRPr="00F435DC">
        <w:rPr>
          <w:rFonts w:eastAsia="Times New Roman" w:cs="Times New Roman"/>
          <w:sz w:val="20"/>
          <w:szCs w:val="20"/>
          <w:lang w:val="ro-MD"/>
        </w:rPr>
        <w:t xml:space="preserve">8 </w:t>
      </w:r>
      <w:r w:rsidRPr="00F435DC">
        <w:rPr>
          <w:rFonts w:eastAsia="Times New Roman" w:cs="Times New Roman"/>
          <w:spacing w:val="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1"/>
          <w:w w:val="120"/>
          <w:sz w:val="20"/>
          <w:szCs w:val="20"/>
          <w:lang w:val="ro-MD"/>
        </w:rPr>
        <w:t>S</w:t>
      </w:r>
      <w:r w:rsidRPr="00F435DC">
        <w:rPr>
          <w:rFonts w:eastAsia="Times New Roman" w:cs="Times New Roman"/>
          <w:w w:val="83"/>
          <w:sz w:val="20"/>
          <w:szCs w:val="20"/>
          <w:lang w:val="ro-MD"/>
        </w:rPr>
        <w:t>I</w:t>
      </w:r>
      <w:r w:rsidRPr="00F435DC">
        <w:rPr>
          <w:rFonts w:eastAsia="Times New Roman" w:cs="Times New Roman"/>
          <w:spacing w:val="-3"/>
          <w:w w:val="94"/>
          <w:sz w:val="20"/>
          <w:szCs w:val="20"/>
          <w:lang w:val="ro-MD"/>
        </w:rPr>
        <w:t>M</w:t>
      </w:r>
      <w:r w:rsidRPr="00F435DC">
        <w:rPr>
          <w:rFonts w:eastAsia="Times New Roman" w:cs="Times New Roman"/>
          <w:spacing w:val="-1"/>
          <w:sz w:val="20"/>
          <w:szCs w:val="20"/>
          <w:lang w:val="ro-MD"/>
        </w:rPr>
        <w:t>B</w:t>
      </w:r>
      <w:r w:rsidRPr="00F435DC">
        <w:rPr>
          <w:rFonts w:eastAsia="Times New Roman" w:cs="Times New Roman"/>
          <w:spacing w:val="3"/>
          <w:w w:val="108"/>
          <w:sz w:val="20"/>
          <w:szCs w:val="20"/>
          <w:lang w:val="ro-MD"/>
        </w:rPr>
        <w:t>O</w:t>
      </w:r>
      <w:r w:rsidRPr="00F435DC">
        <w:rPr>
          <w:rFonts w:eastAsia="Times New Roman" w:cs="Times New Roman"/>
          <w:spacing w:val="-1"/>
          <w:w w:val="91"/>
          <w:sz w:val="20"/>
          <w:szCs w:val="20"/>
          <w:lang w:val="ro-MD"/>
        </w:rPr>
        <w:t>L</w:t>
      </w:r>
      <w:r w:rsidRPr="00F435DC">
        <w:rPr>
          <w:rFonts w:eastAsia="Times New Roman" w:cs="Times New Roman"/>
          <w:sz w:val="20"/>
          <w:szCs w:val="20"/>
          <w:lang w:val="ro-MD"/>
        </w:rPr>
        <w:t>U</w:t>
      </w:r>
      <w:r w:rsidRPr="00F435DC">
        <w:rPr>
          <w:rFonts w:eastAsia="Times New Roman" w:cs="Times New Roman"/>
          <w:spacing w:val="-3"/>
          <w:w w:val="108"/>
          <w:sz w:val="20"/>
          <w:szCs w:val="20"/>
          <w:lang w:val="ro-MD"/>
        </w:rPr>
        <w:t>R</w:t>
      </w:r>
      <w:r w:rsidRPr="00F435DC">
        <w:rPr>
          <w:rFonts w:eastAsia="Times New Roman" w:cs="Times New Roman"/>
          <w:w w:val="83"/>
          <w:sz w:val="20"/>
          <w:szCs w:val="20"/>
          <w:lang w:val="ro-MD"/>
        </w:rPr>
        <w:t>I</w:t>
      </w:r>
      <w:r w:rsidRPr="00F435DC">
        <w:rPr>
          <w:rFonts w:eastAsia="Times New Roman" w:cs="Times New Roman"/>
          <w:spacing w:val="9"/>
          <w:sz w:val="20"/>
          <w:szCs w:val="20"/>
          <w:lang w:val="ro-MD"/>
        </w:rPr>
        <w:t xml:space="preserve"> </w:t>
      </w:r>
      <w:r w:rsidRPr="00F435DC">
        <w:rPr>
          <w:rFonts w:eastAsia="Times New Roman" w:cs="Times New Roman"/>
          <w:w w:val="108"/>
          <w:sz w:val="20"/>
          <w:szCs w:val="20"/>
          <w:lang w:val="ro-MD"/>
        </w:rPr>
        <w:t>GR</w:t>
      </w:r>
      <w:r w:rsidRPr="00F435DC">
        <w:rPr>
          <w:rFonts w:eastAsia="Times New Roman" w:cs="Times New Roman"/>
          <w:spacing w:val="-1"/>
          <w:w w:val="92"/>
          <w:sz w:val="20"/>
          <w:szCs w:val="20"/>
          <w:lang w:val="ro-MD"/>
        </w:rPr>
        <w:t>A</w:t>
      </w:r>
      <w:r w:rsidRPr="00F435DC">
        <w:rPr>
          <w:rFonts w:eastAsia="Times New Roman" w:cs="Times New Roman"/>
          <w:w w:val="110"/>
          <w:sz w:val="20"/>
          <w:szCs w:val="20"/>
          <w:lang w:val="ro-MD"/>
        </w:rPr>
        <w:t>F</w:t>
      </w:r>
      <w:r w:rsidRPr="00F435DC">
        <w:rPr>
          <w:rFonts w:eastAsia="Times New Roman" w:cs="Times New Roman"/>
          <w:w w:val="83"/>
          <w:sz w:val="20"/>
          <w:szCs w:val="20"/>
          <w:lang w:val="ro-MD"/>
        </w:rPr>
        <w:t>I</w:t>
      </w:r>
      <w:r w:rsidRPr="00F435DC">
        <w:rPr>
          <w:rFonts w:eastAsia="Times New Roman" w:cs="Times New Roman"/>
          <w:w w:val="108"/>
          <w:sz w:val="20"/>
          <w:szCs w:val="20"/>
          <w:lang w:val="ro-MD"/>
        </w:rPr>
        <w:t>C</w:t>
      </w:r>
      <w:r w:rsidRPr="00F435DC">
        <w:rPr>
          <w:rFonts w:eastAsia="Times New Roman" w:cs="Times New Roman"/>
          <w:spacing w:val="-1"/>
          <w:w w:val="109"/>
          <w:sz w:val="20"/>
          <w:szCs w:val="20"/>
          <w:lang w:val="ro-MD"/>
        </w:rPr>
        <w:t>E</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3E61D2F0" w14:textId="49E61495" w:rsidR="00CA276B" w:rsidRPr="00F435DC" w:rsidRDefault="00310EC8" w:rsidP="00E57B2A">
      <w:pPr>
        <w:rPr>
          <w:rFonts w:eastAsia="Times New Roman" w:cs="Times New Roman"/>
          <w:w w:val="111"/>
          <w:sz w:val="20"/>
          <w:szCs w:val="20"/>
          <w:lang w:val="ro-MD"/>
        </w:rPr>
      </w:pPr>
      <w:r w:rsidRPr="00F435DC">
        <w:rPr>
          <w:rFonts w:eastAsia="Times New Roman" w:cs="Times New Roman"/>
          <w:w w:val="111"/>
          <w:sz w:val="20"/>
          <w:szCs w:val="20"/>
          <w:lang w:val="ro-MD"/>
        </w:rPr>
        <w:br w:type="page"/>
      </w:r>
    </w:p>
    <w:p w14:paraId="2E24412D" w14:textId="1085A7DE" w:rsidR="000A4A75" w:rsidRPr="00530F18" w:rsidRDefault="000A4A75" w:rsidP="00AC3FEB">
      <w:pPr>
        <w:pStyle w:val="a3"/>
        <w:numPr>
          <w:ilvl w:val="0"/>
          <w:numId w:val="2"/>
        </w:numPr>
        <w:rPr>
          <w:b/>
          <w:sz w:val="20"/>
          <w:lang w:val="en-US"/>
        </w:rPr>
      </w:pPr>
      <w:r w:rsidRPr="00530F18">
        <w:rPr>
          <w:b/>
          <w:sz w:val="20"/>
          <w:lang w:val="en-US"/>
        </w:rPr>
        <w:lastRenderedPageBreak/>
        <w:t>Cerințe față de</w:t>
      </w:r>
      <w:r w:rsidR="00095C46" w:rsidRPr="00530F18">
        <w:rPr>
          <w:b/>
          <w:sz w:val="20"/>
          <w:lang w:val="en-US"/>
        </w:rPr>
        <w:t xml:space="preserve"> o</w:t>
      </w:r>
      <w:r w:rsidR="00801824" w:rsidRPr="00530F18">
        <w:rPr>
          <w:b/>
          <w:sz w:val="20"/>
          <w:lang w:val="en-US"/>
        </w:rPr>
        <w:t>fertant</w:t>
      </w:r>
      <w:r w:rsidRPr="00530F18">
        <w:rPr>
          <w:b/>
          <w:sz w:val="20"/>
          <w:lang w:val="en-US"/>
        </w:rPr>
        <w:t>.</w:t>
      </w:r>
    </w:p>
    <w:p w14:paraId="54ACA156" w14:textId="710C7D0F" w:rsidR="000A4A75" w:rsidRPr="00530F18" w:rsidRDefault="000A4A75" w:rsidP="00530F18">
      <w:pPr>
        <w:spacing w:after="0"/>
        <w:rPr>
          <w:sz w:val="20"/>
          <w:lang w:val="en-US"/>
        </w:rPr>
      </w:pPr>
      <w:r w:rsidRPr="00530F18">
        <w:rPr>
          <w:sz w:val="20"/>
          <w:lang w:val="en-US"/>
        </w:rPr>
        <w:t xml:space="preserve">Printre  alte  cerințe  specificate  în Sarcina  Tehnică ,  </w:t>
      </w:r>
      <w:r w:rsidR="00801824" w:rsidRPr="00530F18">
        <w:rPr>
          <w:sz w:val="20"/>
          <w:lang w:val="en-US"/>
        </w:rPr>
        <w:t>Ofertantul</w:t>
      </w:r>
      <w:r w:rsidRPr="00530F18">
        <w:rPr>
          <w:sz w:val="20"/>
          <w:lang w:val="en-US"/>
        </w:rPr>
        <w:t xml:space="preserve">  va  respecta următoarele condiții:</w:t>
      </w:r>
    </w:p>
    <w:p w14:paraId="5465F7B6" w14:textId="3B37AF4B" w:rsidR="000A4A75" w:rsidRPr="00757A03" w:rsidRDefault="000A4A75" w:rsidP="00530F18">
      <w:pPr>
        <w:spacing w:after="0"/>
        <w:rPr>
          <w:sz w:val="20"/>
          <w:lang w:val="en-US"/>
        </w:rPr>
      </w:pPr>
      <w:r w:rsidRPr="00757A03">
        <w:rPr>
          <w:sz w:val="20"/>
          <w:lang w:val="en-US"/>
        </w:rPr>
        <w:t>• Cel puțin 5 ani de experiență în domeniul proiectării în domeniul sistemelor de alimentare cu apă  și canalizare, precum și practici tehnice reale;</w:t>
      </w:r>
    </w:p>
    <w:p w14:paraId="43FC2154" w14:textId="2B8994E4" w:rsidR="000A4A75" w:rsidRPr="00757A03" w:rsidRDefault="000A4A75" w:rsidP="00530F18">
      <w:pPr>
        <w:spacing w:after="0"/>
        <w:rPr>
          <w:sz w:val="20"/>
          <w:lang w:val="en-US"/>
        </w:rPr>
      </w:pPr>
      <w:r w:rsidRPr="00757A03">
        <w:rPr>
          <w:sz w:val="20"/>
          <w:lang w:val="en-US"/>
        </w:rPr>
        <w:t>• Cunoștințe vaste a tehnologiilor disponibile / validate pe piața din Republica Moldova</w:t>
      </w:r>
      <w:r w:rsidR="00127C81" w:rsidRPr="00757A03">
        <w:rPr>
          <w:sz w:val="20"/>
          <w:lang w:val="en-US"/>
        </w:rPr>
        <w:t xml:space="preserve"> și din Uniunea Europeană</w:t>
      </w:r>
      <w:r w:rsidRPr="00757A03">
        <w:rPr>
          <w:sz w:val="20"/>
          <w:lang w:val="en-US"/>
        </w:rPr>
        <w:t>;</w:t>
      </w:r>
    </w:p>
    <w:p w14:paraId="5DE95220" w14:textId="2FDB3AEF" w:rsidR="000A4A75" w:rsidRPr="00757A03" w:rsidRDefault="000A4A75" w:rsidP="00530F18">
      <w:pPr>
        <w:spacing w:after="0"/>
        <w:rPr>
          <w:sz w:val="20"/>
          <w:lang w:val="en-US"/>
        </w:rPr>
      </w:pPr>
      <w:r w:rsidRPr="00757A03">
        <w:rPr>
          <w:sz w:val="20"/>
          <w:lang w:val="en-US"/>
        </w:rPr>
        <w:t xml:space="preserve">• Cunoaștere extensivă a lucrărilor de instalare a sistemelor de apă </w:t>
      </w:r>
      <w:r w:rsidR="00127C81" w:rsidRPr="00757A03">
        <w:rPr>
          <w:sz w:val="20"/>
          <w:lang w:val="en-US"/>
        </w:rPr>
        <w:t>și canalizare</w:t>
      </w:r>
      <w:r w:rsidRPr="00757A03">
        <w:rPr>
          <w:sz w:val="20"/>
          <w:lang w:val="en-US"/>
        </w:rPr>
        <w:t xml:space="preserve"> și echipamentelor aferente;</w:t>
      </w:r>
    </w:p>
    <w:p w14:paraId="3E6FCF7C" w14:textId="0DC677F3" w:rsidR="000A4A75" w:rsidRPr="00757A03" w:rsidRDefault="000A4A75" w:rsidP="00530F18">
      <w:pPr>
        <w:spacing w:after="0"/>
        <w:rPr>
          <w:sz w:val="20"/>
          <w:lang w:val="en-US"/>
        </w:rPr>
      </w:pPr>
      <w:r w:rsidRPr="00757A03">
        <w:rPr>
          <w:sz w:val="20"/>
          <w:lang w:val="en-US"/>
        </w:rPr>
        <w:t>• Disponibilitate de a aloca o echipă de experți în domeniul de proiectare pentru  realizarea sarcinii .</w:t>
      </w:r>
    </w:p>
    <w:p w14:paraId="2B86437D" w14:textId="7AB5067A" w:rsidR="000A4A75" w:rsidRPr="00757A03" w:rsidRDefault="000A4A75" w:rsidP="00530F18">
      <w:pPr>
        <w:spacing w:after="0"/>
        <w:rPr>
          <w:sz w:val="20"/>
          <w:lang w:val="en-US"/>
        </w:rPr>
      </w:pPr>
      <w:r w:rsidRPr="00757A03">
        <w:rPr>
          <w:sz w:val="20"/>
          <w:lang w:val="en-US"/>
        </w:rPr>
        <w:t>• Disponibilitatea de a oferi clarificări ulterioare echipei de implementare a Proiectului.</w:t>
      </w:r>
    </w:p>
    <w:p w14:paraId="373F57DE" w14:textId="77777777" w:rsidR="00C034E9" w:rsidRPr="00F435DC" w:rsidRDefault="00C034E9" w:rsidP="00E57B2A">
      <w:pPr>
        <w:spacing w:before="60" w:after="60"/>
        <w:rPr>
          <w:rFonts w:eastAsia="Times New Roman" w:cs="Times New Roman"/>
          <w:b/>
          <w:bCs/>
          <w:spacing w:val="-1"/>
          <w:sz w:val="20"/>
          <w:szCs w:val="20"/>
          <w:lang w:val="ro-MD"/>
        </w:rPr>
      </w:pPr>
    </w:p>
    <w:p w14:paraId="58D7CD87" w14:textId="15AA89CC" w:rsidR="000A4A75" w:rsidRPr="00757A03" w:rsidRDefault="000A4A75" w:rsidP="00530F18">
      <w:pPr>
        <w:spacing w:after="0"/>
        <w:rPr>
          <w:b/>
          <w:sz w:val="20"/>
          <w:lang w:val="en-US"/>
        </w:rPr>
      </w:pPr>
      <w:r w:rsidRPr="00757A03">
        <w:rPr>
          <w:b/>
          <w:sz w:val="20"/>
          <w:lang w:val="en-US"/>
        </w:rPr>
        <w:t xml:space="preserve">Cerințe față de Echipa de </w:t>
      </w:r>
      <w:r w:rsidR="0078217D" w:rsidRPr="00757A03">
        <w:rPr>
          <w:b/>
          <w:sz w:val="20"/>
          <w:lang w:val="en-US"/>
        </w:rPr>
        <w:t>specialisți:</w:t>
      </w:r>
    </w:p>
    <w:p w14:paraId="67C2B3F3" w14:textId="49378386" w:rsidR="000A4A75" w:rsidRPr="00757A03" w:rsidRDefault="0078217D" w:rsidP="00530F18">
      <w:pPr>
        <w:spacing w:after="0"/>
        <w:rPr>
          <w:sz w:val="20"/>
          <w:lang w:val="en-US"/>
        </w:rPr>
      </w:pPr>
      <w:r w:rsidRPr="00757A03">
        <w:rPr>
          <w:sz w:val="20"/>
          <w:lang w:val="en-US"/>
        </w:rPr>
        <w:t>Specialist</w:t>
      </w:r>
      <w:r w:rsidR="000A4A75" w:rsidRPr="00757A03">
        <w:rPr>
          <w:sz w:val="20"/>
          <w:lang w:val="en-US"/>
        </w:rPr>
        <w:t xml:space="preserve"> cheie 1: </w:t>
      </w:r>
      <w:r w:rsidR="00C034E9" w:rsidRPr="00757A03">
        <w:rPr>
          <w:sz w:val="20"/>
          <w:lang w:val="en-US"/>
        </w:rPr>
        <w:t xml:space="preserve">Expert tehnic - </w:t>
      </w:r>
      <w:r w:rsidR="000A4A75" w:rsidRPr="00757A03">
        <w:rPr>
          <w:sz w:val="20"/>
          <w:lang w:val="en-US"/>
        </w:rPr>
        <w:t>alimentare cu apă si canalizare:</w:t>
      </w:r>
    </w:p>
    <w:p w14:paraId="131101AA" w14:textId="489C84A0" w:rsidR="000A4A75" w:rsidRPr="00757A03" w:rsidRDefault="000A4A75" w:rsidP="00530F18">
      <w:pPr>
        <w:spacing w:after="0"/>
        <w:rPr>
          <w:sz w:val="20"/>
          <w:lang w:val="en-US"/>
        </w:rPr>
      </w:pPr>
      <w:r w:rsidRPr="00757A03">
        <w:rPr>
          <w:sz w:val="20"/>
          <w:lang w:val="en-US"/>
        </w:rPr>
        <w:t>Calificări și abilități:</w:t>
      </w:r>
    </w:p>
    <w:p w14:paraId="66E15B2B" w14:textId="35E696FA" w:rsidR="000A4A75" w:rsidRPr="00757A03" w:rsidRDefault="000A4A75" w:rsidP="00530F18">
      <w:pPr>
        <w:spacing w:after="0"/>
        <w:rPr>
          <w:sz w:val="20"/>
          <w:lang w:val="en-US"/>
        </w:rPr>
      </w:pPr>
      <w:r w:rsidRPr="00757A03">
        <w:rPr>
          <w:sz w:val="20"/>
          <w:lang w:val="en-US"/>
        </w:rPr>
        <w:t>• Diplomă universitară în domeniul aprovizionare cu apă</w:t>
      </w:r>
      <w:r w:rsidR="0078217D" w:rsidRPr="00757A03">
        <w:rPr>
          <w:sz w:val="20"/>
          <w:lang w:val="en-US"/>
        </w:rPr>
        <w:t xml:space="preserve"> </w:t>
      </w:r>
      <w:r w:rsidRPr="00757A03">
        <w:rPr>
          <w:sz w:val="20"/>
          <w:lang w:val="en-US"/>
        </w:rPr>
        <w:t xml:space="preserve">și </w:t>
      </w:r>
      <w:r w:rsidR="00F14F00" w:rsidRPr="00757A03">
        <w:rPr>
          <w:sz w:val="20"/>
          <w:lang w:val="en-US"/>
        </w:rPr>
        <w:t>c</w:t>
      </w:r>
      <w:r w:rsidRPr="00757A03">
        <w:rPr>
          <w:sz w:val="20"/>
          <w:lang w:val="en-US"/>
        </w:rPr>
        <w:t>analizare sau studii  inginerești echivalente. Diploma de masterat în domeniu constituie un avantaj;</w:t>
      </w:r>
    </w:p>
    <w:p w14:paraId="5AA44F90" w14:textId="048748EC" w:rsidR="000A4A75" w:rsidRPr="00757A03" w:rsidRDefault="000A4A75" w:rsidP="00530F18">
      <w:pPr>
        <w:spacing w:after="0"/>
        <w:rPr>
          <w:sz w:val="20"/>
          <w:lang w:val="en-US"/>
        </w:rPr>
      </w:pPr>
      <w:r w:rsidRPr="00757A03">
        <w:rPr>
          <w:sz w:val="20"/>
          <w:lang w:val="en-US"/>
        </w:rPr>
        <w:t xml:space="preserve">• Certificat  de atestare tehnico-profesională,  care  să includă  </w:t>
      </w:r>
      <w:r w:rsidR="00C034E9" w:rsidRPr="00757A03">
        <w:rPr>
          <w:sz w:val="20"/>
          <w:lang w:val="en-US"/>
        </w:rPr>
        <w:t>expertiza</w:t>
      </w:r>
      <w:r w:rsidRPr="00757A03">
        <w:rPr>
          <w:sz w:val="20"/>
          <w:lang w:val="en-US"/>
        </w:rPr>
        <w:t xml:space="preserve">  rețele  de  apă  / rețele  de canalizare sau echivalent;</w:t>
      </w:r>
    </w:p>
    <w:p w14:paraId="4B45AF4C" w14:textId="1D3781E1" w:rsidR="000A4A75" w:rsidRPr="00757A03" w:rsidRDefault="000A4A75" w:rsidP="00530F18">
      <w:pPr>
        <w:spacing w:after="0"/>
        <w:rPr>
          <w:sz w:val="20"/>
          <w:lang w:val="en-US"/>
        </w:rPr>
      </w:pPr>
      <w:r w:rsidRPr="00757A03">
        <w:rPr>
          <w:sz w:val="20"/>
          <w:lang w:val="en-US"/>
        </w:rPr>
        <w:t xml:space="preserve">• 10 ani de experiență profesională în domeniul </w:t>
      </w:r>
      <w:r w:rsidR="00C034E9" w:rsidRPr="00757A03">
        <w:rPr>
          <w:sz w:val="20"/>
          <w:lang w:val="en-US"/>
        </w:rPr>
        <w:t>de expertiză a</w:t>
      </w:r>
      <w:r w:rsidRPr="00757A03">
        <w:rPr>
          <w:sz w:val="20"/>
          <w:lang w:val="en-US"/>
        </w:rPr>
        <w:t xml:space="preserve"> sistemelor de  </w:t>
      </w:r>
      <w:r w:rsidR="00C034E9" w:rsidRPr="00757A03">
        <w:rPr>
          <w:sz w:val="20"/>
          <w:lang w:val="en-US"/>
        </w:rPr>
        <w:t>aprovizionare cu apă și canalizare.</w:t>
      </w:r>
    </w:p>
    <w:p w14:paraId="3813A9EB" w14:textId="77777777" w:rsidR="000A4A75" w:rsidRPr="00F435DC" w:rsidRDefault="000A4A75" w:rsidP="00E57B2A">
      <w:pPr>
        <w:spacing w:before="60" w:after="60"/>
        <w:ind w:left="113"/>
        <w:rPr>
          <w:rFonts w:eastAsia="Times New Roman" w:cs="Times New Roman"/>
          <w:b/>
          <w:bCs/>
          <w:spacing w:val="-1"/>
          <w:position w:val="-1"/>
          <w:sz w:val="20"/>
          <w:szCs w:val="20"/>
          <w:u w:val="single" w:color="000000"/>
          <w:lang w:val="ro-MD"/>
        </w:rPr>
      </w:pPr>
    </w:p>
    <w:p w14:paraId="0517C5C7" w14:textId="1B63E4C1" w:rsidR="002D2B17" w:rsidRPr="00757A03" w:rsidRDefault="002D2B17" w:rsidP="00530F18">
      <w:pPr>
        <w:spacing w:after="0"/>
        <w:rPr>
          <w:b/>
          <w:sz w:val="20"/>
          <w:lang w:val="en-US"/>
        </w:rPr>
      </w:pPr>
      <w:r w:rsidRPr="00757A03">
        <w:rPr>
          <w:b/>
          <w:sz w:val="20"/>
          <w:lang w:val="en-US"/>
        </w:rPr>
        <w:t xml:space="preserve">Specialist cheie 2: Inginer </w:t>
      </w:r>
      <w:r w:rsidR="00C034E9" w:rsidRPr="00757A03">
        <w:rPr>
          <w:b/>
          <w:sz w:val="20"/>
          <w:lang w:val="en-US"/>
        </w:rPr>
        <w:t xml:space="preserve">proiectant- </w:t>
      </w:r>
      <w:r w:rsidRPr="00757A03">
        <w:rPr>
          <w:b/>
          <w:sz w:val="20"/>
          <w:lang w:val="en-US"/>
        </w:rPr>
        <w:t>alimentare cu apă si canalizare:</w:t>
      </w:r>
    </w:p>
    <w:p w14:paraId="7C0B14E4" w14:textId="77777777" w:rsidR="002D2B17" w:rsidRPr="00757A03" w:rsidRDefault="002D2B17" w:rsidP="00530F18">
      <w:pPr>
        <w:spacing w:after="0"/>
        <w:rPr>
          <w:sz w:val="20"/>
          <w:lang w:val="en-US"/>
        </w:rPr>
      </w:pPr>
      <w:r w:rsidRPr="00757A03">
        <w:rPr>
          <w:sz w:val="20"/>
          <w:lang w:val="en-US"/>
        </w:rPr>
        <w:t>Calificări și abilități:</w:t>
      </w:r>
    </w:p>
    <w:p w14:paraId="502D7879" w14:textId="3A003B10" w:rsidR="002D2B17" w:rsidRPr="00757A03" w:rsidRDefault="002D2B17" w:rsidP="00530F18">
      <w:pPr>
        <w:spacing w:after="0"/>
        <w:rPr>
          <w:sz w:val="20"/>
          <w:lang w:val="en-US"/>
        </w:rPr>
      </w:pPr>
      <w:r w:rsidRPr="00757A03">
        <w:rPr>
          <w:sz w:val="20"/>
          <w:lang w:val="en-US"/>
        </w:rPr>
        <w:t xml:space="preserve">• Diplomă universitară în domeniul aprovizionare cu apă și </w:t>
      </w:r>
      <w:r w:rsidR="00F14F00" w:rsidRPr="00757A03">
        <w:rPr>
          <w:sz w:val="20"/>
          <w:lang w:val="en-US"/>
        </w:rPr>
        <w:t>c</w:t>
      </w:r>
      <w:r w:rsidRPr="00757A03">
        <w:rPr>
          <w:sz w:val="20"/>
          <w:lang w:val="en-US"/>
        </w:rPr>
        <w:t>analizare sau studii  inginerești echivalente. Diploma de masterat în domeniu constituie un avantaj;</w:t>
      </w:r>
    </w:p>
    <w:p w14:paraId="7B73875B" w14:textId="77777777" w:rsidR="002D2B17" w:rsidRPr="00757A03" w:rsidRDefault="002D2B17" w:rsidP="00530F18">
      <w:pPr>
        <w:spacing w:after="0"/>
        <w:rPr>
          <w:sz w:val="20"/>
          <w:lang w:val="en-US"/>
        </w:rPr>
      </w:pPr>
      <w:r w:rsidRPr="00757A03">
        <w:rPr>
          <w:sz w:val="20"/>
          <w:lang w:val="en-US"/>
        </w:rPr>
        <w:t>• Certificat  de  atestare tehnico-profesională,  care  să includă  proiectarea  rețele  de  apă  / rețele  de canalizare sau echivalent;</w:t>
      </w:r>
    </w:p>
    <w:p w14:paraId="37654563" w14:textId="4789A1AF" w:rsidR="002D2B17" w:rsidRPr="00757A03" w:rsidRDefault="002D2B17" w:rsidP="00530F18">
      <w:pPr>
        <w:spacing w:after="0"/>
        <w:rPr>
          <w:sz w:val="20"/>
          <w:lang w:val="en-US"/>
        </w:rPr>
      </w:pPr>
      <w:r w:rsidRPr="00757A03">
        <w:rPr>
          <w:sz w:val="20"/>
          <w:lang w:val="en-US"/>
        </w:rPr>
        <w:t xml:space="preserve">• 10 ani de  experiență profesională în domeniul proiectării sistemelor de  </w:t>
      </w:r>
      <w:r w:rsidR="00C034E9" w:rsidRPr="00757A03">
        <w:rPr>
          <w:sz w:val="20"/>
          <w:lang w:val="en-US"/>
        </w:rPr>
        <w:t>aprovizionare cu apă și canalizare</w:t>
      </w:r>
      <w:r w:rsidRPr="00757A03">
        <w:rPr>
          <w:sz w:val="20"/>
          <w:lang w:val="en-US"/>
        </w:rPr>
        <w:t>, noi sau reabilitarea celor existente;</w:t>
      </w:r>
    </w:p>
    <w:p w14:paraId="4DF32D25" w14:textId="77777777" w:rsidR="002D2B17" w:rsidRPr="00F435DC" w:rsidRDefault="002D2B17" w:rsidP="00E57B2A">
      <w:pPr>
        <w:spacing w:before="60" w:after="60"/>
        <w:ind w:left="113"/>
        <w:rPr>
          <w:rFonts w:eastAsia="Times New Roman" w:cs="Times New Roman"/>
          <w:b/>
          <w:bCs/>
          <w:spacing w:val="-1"/>
          <w:position w:val="-1"/>
          <w:sz w:val="20"/>
          <w:szCs w:val="20"/>
          <w:u w:val="single" w:color="000000"/>
          <w:lang w:val="ro-MD"/>
        </w:rPr>
      </w:pPr>
    </w:p>
    <w:p w14:paraId="2C47B665" w14:textId="4D65F8BA" w:rsidR="000A4A75" w:rsidRPr="00757A03" w:rsidRDefault="0078217D" w:rsidP="00530F18">
      <w:pPr>
        <w:spacing w:after="0"/>
        <w:rPr>
          <w:b/>
          <w:sz w:val="20"/>
          <w:lang w:val="en-US"/>
        </w:rPr>
      </w:pPr>
      <w:r w:rsidRPr="00757A03">
        <w:rPr>
          <w:b/>
          <w:sz w:val="20"/>
          <w:lang w:val="en-US"/>
        </w:rPr>
        <w:t>Specialist</w:t>
      </w:r>
      <w:r w:rsidR="000A4A75" w:rsidRPr="00757A03">
        <w:rPr>
          <w:b/>
          <w:sz w:val="20"/>
          <w:lang w:val="en-US"/>
        </w:rPr>
        <w:t xml:space="preserve"> cheie </w:t>
      </w:r>
      <w:r w:rsidR="002D2B17" w:rsidRPr="00757A03">
        <w:rPr>
          <w:b/>
          <w:sz w:val="20"/>
          <w:lang w:val="en-US"/>
        </w:rPr>
        <w:t>3</w:t>
      </w:r>
      <w:r w:rsidR="000A4A75" w:rsidRPr="00757A03">
        <w:rPr>
          <w:b/>
          <w:sz w:val="20"/>
          <w:lang w:val="en-US"/>
        </w:rPr>
        <w:t xml:space="preserve">: </w:t>
      </w:r>
      <w:r w:rsidR="00C034E9" w:rsidRPr="00757A03">
        <w:rPr>
          <w:b/>
          <w:sz w:val="20"/>
          <w:lang w:val="en-US"/>
        </w:rPr>
        <w:t>Experti tehnic</w:t>
      </w:r>
      <w:r w:rsidR="000A4A75" w:rsidRPr="00757A03">
        <w:rPr>
          <w:b/>
          <w:sz w:val="20"/>
          <w:lang w:val="en-US"/>
        </w:rPr>
        <w:t xml:space="preserve"> </w:t>
      </w:r>
      <w:r w:rsidR="00C034E9" w:rsidRPr="00757A03">
        <w:rPr>
          <w:b/>
          <w:sz w:val="20"/>
          <w:lang w:val="en-US"/>
        </w:rPr>
        <w:t xml:space="preserve">- </w:t>
      </w:r>
      <w:r w:rsidR="000A4A75" w:rsidRPr="00757A03">
        <w:rPr>
          <w:b/>
          <w:sz w:val="20"/>
          <w:lang w:val="en-US"/>
        </w:rPr>
        <w:t xml:space="preserve">construcții </w:t>
      </w:r>
      <w:r w:rsidR="00C034E9" w:rsidRPr="00757A03">
        <w:rPr>
          <w:b/>
          <w:sz w:val="20"/>
          <w:lang w:val="en-US"/>
        </w:rPr>
        <w:t xml:space="preserve">și inginerie </w:t>
      </w:r>
      <w:r w:rsidR="000A4A75" w:rsidRPr="00757A03">
        <w:rPr>
          <w:b/>
          <w:sz w:val="20"/>
          <w:lang w:val="en-US"/>
        </w:rPr>
        <w:t>civil</w:t>
      </w:r>
      <w:r w:rsidR="00C034E9" w:rsidRPr="00757A03">
        <w:rPr>
          <w:b/>
          <w:sz w:val="20"/>
          <w:lang w:val="en-US"/>
        </w:rPr>
        <w:t>ă</w:t>
      </w:r>
    </w:p>
    <w:p w14:paraId="18C4C316" w14:textId="6C7CBD2B" w:rsidR="000A4A75" w:rsidRPr="00757A03" w:rsidRDefault="000A4A75" w:rsidP="00530F18">
      <w:pPr>
        <w:spacing w:after="0"/>
        <w:rPr>
          <w:sz w:val="20"/>
          <w:lang w:val="en-US"/>
        </w:rPr>
      </w:pPr>
      <w:r w:rsidRPr="00757A03">
        <w:rPr>
          <w:sz w:val="20"/>
          <w:lang w:val="en-US"/>
        </w:rPr>
        <w:t>Calificări și abilități:</w:t>
      </w:r>
    </w:p>
    <w:p w14:paraId="02B85138" w14:textId="6849A646" w:rsidR="000A4A75" w:rsidRPr="00757A03" w:rsidRDefault="000A4A75" w:rsidP="00530F18">
      <w:pPr>
        <w:spacing w:after="0"/>
        <w:rPr>
          <w:sz w:val="20"/>
          <w:lang w:val="en-US"/>
        </w:rPr>
      </w:pPr>
      <w:r w:rsidRPr="00757A03">
        <w:rPr>
          <w:sz w:val="20"/>
          <w:lang w:val="en-US"/>
        </w:rPr>
        <w:t>• Diplomă universitară inginer constructor sau studii inginerești echivalente.</w:t>
      </w:r>
    </w:p>
    <w:p w14:paraId="385CC29F" w14:textId="4E4E4D50" w:rsidR="000A4A75" w:rsidRPr="00757A03" w:rsidRDefault="000A4A75" w:rsidP="00530F18">
      <w:pPr>
        <w:spacing w:after="0"/>
        <w:rPr>
          <w:sz w:val="20"/>
          <w:lang w:val="en-US"/>
        </w:rPr>
      </w:pPr>
      <w:r w:rsidRPr="00757A03">
        <w:rPr>
          <w:sz w:val="20"/>
          <w:lang w:val="en-US"/>
        </w:rPr>
        <w:t xml:space="preserve">• Certificat  de  atestare tehnico-profesională,  care să includă  </w:t>
      </w:r>
      <w:r w:rsidR="00C034E9" w:rsidRPr="00757A03">
        <w:rPr>
          <w:sz w:val="20"/>
          <w:lang w:val="en-US"/>
        </w:rPr>
        <w:t>expertiza</w:t>
      </w:r>
      <w:r w:rsidRPr="00757A03">
        <w:rPr>
          <w:sz w:val="20"/>
          <w:lang w:val="en-US"/>
        </w:rPr>
        <w:t xml:space="preserve">  construcțiilor  civile  și/sau industriale;</w:t>
      </w:r>
    </w:p>
    <w:p w14:paraId="789A592E" w14:textId="36B38799" w:rsidR="000A4A75" w:rsidRPr="00757A03" w:rsidRDefault="000A4A75" w:rsidP="00530F18">
      <w:pPr>
        <w:spacing w:after="0"/>
        <w:rPr>
          <w:sz w:val="20"/>
          <w:lang w:val="en-US"/>
        </w:rPr>
      </w:pPr>
      <w:r w:rsidRPr="00757A03">
        <w:rPr>
          <w:sz w:val="20"/>
          <w:lang w:val="en-US"/>
        </w:rPr>
        <w:t xml:space="preserve">• 10 ani de experiență profesională în domeniul </w:t>
      </w:r>
      <w:r w:rsidR="00C034E9" w:rsidRPr="00757A03">
        <w:rPr>
          <w:sz w:val="20"/>
          <w:lang w:val="en-US"/>
        </w:rPr>
        <w:t>de expertiză a</w:t>
      </w:r>
      <w:r w:rsidRPr="00757A03">
        <w:rPr>
          <w:sz w:val="20"/>
          <w:lang w:val="en-US"/>
        </w:rPr>
        <w:t xml:space="preserve"> construcțiilor</w:t>
      </w:r>
      <w:r w:rsidR="00C034E9" w:rsidRPr="00757A03">
        <w:rPr>
          <w:sz w:val="20"/>
          <w:lang w:val="en-US"/>
        </w:rPr>
        <w:t xml:space="preserve"> civile.</w:t>
      </w:r>
    </w:p>
    <w:p w14:paraId="407C64D5" w14:textId="77777777" w:rsidR="000A4A75" w:rsidRPr="00F435DC" w:rsidRDefault="000A4A75" w:rsidP="00E57B2A">
      <w:pPr>
        <w:spacing w:before="60" w:after="60"/>
        <w:ind w:left="113"/>
        <w:rPr>
          <w:rFonts w:eastAsia="Times New Roman" w:cs="Times New Roman"/>
          <w:b/>
          <w:bCs/>
          <w:spacing w:val="-1"/>
          <w:position w:val="-1"/>
          <w:sz w:val="20"/>
          <w:szCs w:val="20"/>
          <w:u w:val="single" w:color="000000"/>
          <w:lang w:val="ro-MD"/>
        </w:rPr>
      </w:pPr>
    </w:p>
    <w:p w14:paraId="0559DF09" w14:textId="220EFD4C" w:rsidR="00C034E9" w:rsidRPr="00757A03" w:rsidRDefault="00C034E9" w:rsidP="00530F18">
      <w:pPr>
        <w:spacing w:after="0"/>
        <w:rPr>
          <w:b/>
          <w:sz w:val="20"/>
          <w:lang w:val="en-US"/>
        </w:rPr>
      </w:pPr>
      <w:r w:rsidRPr="00757A03">
        <w:rPr>
          <w:b/>
          <w:sz w:val="20"/>
          <w:lang w:val="en-US"/>
        </w:rPr>
        <w:t xml:space="preserve">Specialist cheie </w:t>
      </w:r>
      <w:r w:rsidR="00F14F00" w:rsidRPr="00757A03">
        <w:rPr>
          <w:b/>
          <w:sz w:val="20"/>
          <w:lang w:val="en-US"/>
        </w:rPr>
        <w:t>4</w:t>
      </w:r>
      <w:r w:rsidRPr="00757A03">
        <w:rPr>
          <w:b/>
          <w:sz w:val="20"/>
          <w:lang w:val="en-US"/>
        </w:rPr>
        <w:t>: Inginer proiectant - construcții și inginerie civilă</w:t>
      </w:r>
    </w:p>
    <w:p w14:paraId="63CE04CE" w14:textId="77777777" w:rsidR="00C034E9" w:rsidRPr="00757A03" w:rsidRDefault="00C034E9" w:rsidP="00530F18">
      <w:pPr>
        <w:spacing w:after="0"/>
        <w:rPr>
          <w:sz w:val="20"/>
          <w:lang w:val="en-US"/>
        </w:rPr>
      </w:pPr>
      <w:r w:rsidRPr="00757A03">
        <w:rPr>
          <w:sz w:val="20"/>
          <w:lang w:val="en-US"/>
        </w:rPr>
        <w:t>Calificări și abilități:</w:t>
      </w:r>
    </w:p>
    <w:p w14:paraId="719B36F0" w14:textId="77777777" w:rsidR="00C034E9" w:rsidRPr="00757A03" w:rsidRDefault="00C034E9" w:rsidP="00530F18">
      <w:pPr>
        <w:spacing w:after="0"/>
        <w:rPr>
          <w:sz w:val="20"/>
          <w:lang w:val="en-US"/>
        </w:rPr>
      </w:pPr>
      <w:r w:rsidRPr="00757A03">
        <w:rPr>
          <w:sz w:val="20"/>
          <w:lang w:val="en-US"/>
        </w:rPr>
        <w:t>• Diplomă universitară inginer constructor sau studii inginerești echivalente.</w:t>
      </w:r>
    </w:p>
    <w:p w14:paraId="6A9788CD" w14:textId="77777777" w:rsidR="00C034E9" w:rsidRPr="00757A03" w:rsidRDefault="00C034E9" w:rsidP="00530F18">
      <w:pPr>
        <w:spacing w:after="0"/>
        <w:rPr>
          <w:sz w:val="20"/>
          <w:lang w:val="en-US"/>
        </w:rPr>
      </w:pPr>
      <w:r w:rsidRPr="00757A03">
        <w:rPr>
          <w:sz w:val="20"/>
          <w:lang w:val="en-US"/>
        </w:rPr>
        <w:t>• Certificat  de  atestare tehnico-profesională,  care să includă  proiectarea  construcțiilor  civile  și/sau industriale;</w:t>
      </w:r>
    </w:p>
    <w:p w14:paraId="0D8CCDE3" w14:textId="46101859" w:rsidR="00C034E9" w:rsidRPr="00757A03" w:rsidRDefault="00C034E9" w:rsidP="00530F18">
      <w:pPr>
        <w:spacing w:after="0"/>
        <w:rPr>
          <w:sz w:val="20"/>
          <w:lang w:val="en-US"/>
        </w:rPr>
      </w:pPr>
      <w:r w:rsidRPr="00757A03">
        <w:rPr>
          <w:sz w:val="20"/>
          <w:lang w:val="en-US"/>
        </w:rPr>
        <w:t>• 10 ani de experiență profesională în domeniul proiectării construcțiilor</w:t>
      </w:r>
      <w:r w:rsidR="00F14F00" w:rsidRPr="00757A03">
        <w:rPr>
          <w:sz w:val="20"/>
          <w:lang w:val="en-US"/>
        </w:rPr>
        <w:t xml:space="preserve"> </w:t>
      </w:r>
      <w:r w:rsidRPr="00757A03">
        <w:rPr>
          <w:sz w:val="20"/>
          <w:lang w:val="en-US"/>
        </w:rPr>
        <w:t>noi sau reabilitarea celor existente.;</w:t>
      </w:r>
    </w:p>
    <w:p w14:paraId="7408816B" w14:textId="77777777" w:rsidR="00C034E9" w:rsidRPr="00F435DC" w:rsidRDefault="00C034E9" w:rsidP="00E57B2A">
      <w:pPr>
        <w:spacing w:before="60" w:after="60"/>
        <w:ind w:left="113"/>
        <w:rPr>
          <w:rFonts w:eastAsia="Times New Roman" w:cs="Times New Roman"/>
          <w:b/>
          <w:bCs/>
          <w:spacing w:val="-1"/>
          <w:position w:val="-1"/>
          <w:sz w:val="20"/>
          <w:szCs w:val="20"/>
          <w:u w:val="single" w:color="000000"/>
          <w:lang w:val="ro-MD"/>
        </w:rPr>
      </w:pPr>
    </w:p>
    <w:p w14:paraId="42DD1474" w14:textId="1B8DF237" w:rsidR="00C034E9" w:rsidRPr="00757A03" w:rsidRDefault="00C034E9" w:rsidP="00530F18">
      <w:pPr>
        <w:spacing w:after="0"/>
        <w:rPr>
          <w:b/>
          <w:sz w:val="20"/>
          <w:lang w:val="en-US"/>
        </w:rPr>
      </w:pPr>
      <w:r w:rsidRPr="00757A03">
        <w:rPr>
          <w:b/>
          <w:sz w:val="20"/>
          <w:lang w:val="en-US"/>
        </w:rPr>
        <w:t xml:space="preserve">Specialist cheie </w:t>
      </w:r>
      <w:r w:rsidR="00F14F00" w:rsidRPr="00757A03">
        <w:rPr>
          <w:b/>
          <w:sz w:val="20"/>
          <w:lang w:val="en-US"/>
        </w:rPr>
        <w:t>5</w:t>
      </w:r>
      <w:r w:rsidRPr="00757A03">
        <w:rPr>
          <w:b/>
          <w:sz w:val="20"/>
          <w:lang w:val="en-US"/>
        </w:rPr>
        <w:t>: Inginer – alimentare cu energie electrică</w:t>
      </w:r>
    </w:p>
    <w:p w14:paraId="36667484" w14:textId="77777777" w:rsidR="00C034E9" w:rsidRPr="00757A03" w:rsidRDefault="00C034E9" w:rsidP="00530F18">
      <w:pPr>
        <w:spacing w:after="0"/>
        <w:rPr>
          <w:sz w:val="20"/>
          <w:lang w:val="en-US"/>
        </w:rPr>
      </w:pPr>
      <w:r w:rsidRPr="00757A03">
        <w:rPr>
          <w:sz w:val="20"/>
          <w:lang w:val="en-US"/>
        </w:rPr>
        <w:t>Calificări și abilități:</w:t>
      </w:r>
    </w:p>
    <w:p w14:paraId="1390C5A5" w14:textId="72B58D72" w:rsidR="00C034E9" w:rsidRPr="00757A03" w:rsidRDefault="00C034E9" w:rsidP="00530F18">
      <w:pPr>
        <w:spacing w:after="0"/>
        <w:rPr>
          <w:sz w:val="20"/>
          <w:lang w:val="en-US"/>
        </w:rPr>
      </w:pPr>
      <w:r w:rsidRPr="00757A03">
        <w:rPr>
          <w:sz w:val="20"/>
          <w:lang w:val="en-US"/>
        </w:rPr>
        <w:t xml:space="preserve">• </w:t>
      </w:r>
      <w:r w:rsidR="00F14F00" w:rsidRPr="00757A03">
        <w:rPr>
          <w:sz w:val="20"/>
          <w:lang w:val="en-US"/>
        </w:rPr>
        <w:t>Diplomă universitară în domeniul energetic sau studii  inginerești echivalente.</w:t>
      </w:r>
    </w:p>
    <w:p w14:paraId="33FB0EAD" w14:textId="17B6704A" w:rsidR="00C034E9" w:rsidRPr="00757A03" w:rsidRDefault="00C034E9" w:rsidP="00530F18">
      <w:pPr>
        <w:spacing w:after="0"/>
        <w:rPr>
          <w:sz w:val="20"/>
          <w:lang w:val="en-US"/>
        </w:rPr>
      </w:pPr>
      <w:r w:rsidRPr="00757A03">
        <w:rPr>
          <w:sz w:val="20"/>
          <w:lang w:val="en-US"/>
        </w:rPr>
        <w:t>• Certificat  de  atestare tehnico-profesională,  care să includă  proiectarea  rețelelor de alimentare cu energie electrică și iluminat;</w:t>
      </w:r>
    </w:p>
    <w:p w14:paraId="45F8C8C3" w14:textId="7C63F870" w:rsidR="00C034E9" w:rsidRPr="00757A03" w:rsidRDefault="00C034E9" w:rsidP="00530F18">
      <w:pPr>
        <w:spacing w:after="0"/>
        <w:rPr>
          <w:sz w:val="20"/>
          <w:lang w:val="en-US"/>
        </w:rPr>
      </w:pPr>
      <w:r w:rsidRPr="00757A03">
        <w:rPr>
          <w:sz w:val="20"/>
          <w:lang w:val="en-US"/>
        </w:rPr>
        <w:t>• 10 ani de experiență profesională în domeniul proiectării rețelelor noi sau reabilitarea celor existente.;</w:t>
      </w:r>
    </w:p>
    <w:p w14:paraId="5E29D67D" w14:textId="77777777" w:rsidR="002D2B17" w:rsidRPr="00F435DC" w:rsidRDefault="002D2B17" w:rsidP="00E57B2A">
      <w:pPr>
        <w:spacing w:before="60" w:after="60"/>
        <w:ind w:left="113"/>
        <w:rPr>
          <w:rFonts w:eastAsia="Times New Roman" w:cs="Times New Roman"/>
          <w:b/>
          <w:bCs/>
          <w:spacing w:val="-1"/>
          <w:position w:val="-1"/>
          <w:sz w:val="20"/>
          <w:szCs w:val="20"/>
          <w:u w:val="single" w:color="000000"/>
          <w:lang w:val="ro-MD"/>
        </w:rPr>
      </w:pPr>
    </w:p>
    <w:p w14:paraId="710CB8FE" w14:textId="6E285C1D" w:rsidR="000A4A75" w:rsidRPr="00757A03" w:rsidRDefault="0078217D" w:rsidP="00530F18">
      <w:pPr>
        <w:spacing w:after="0"/>
        <w:rPr>
          <w:b/>
          <w:sz w:val="20"/>
          <w:lang w:val="en-US"/>
        </w:rPr>
      </w:pPr>
      <w:r w:rsidRPr="00757A03">
        <w:rPr>
          <w:b/>
          <w:sz w:val="20"/>
          <w:lang w:val="en-US"/>
        </w:rPr>
        <w:t>Specialist</w:t>
      </w:r>
      <w:r w:rsidR="000A4A75" w:rsidRPr="00757A03">
        <w:rPr>
          <w:b/>
          <w:sz w:val="20"/>
          <w:lang w:val="en-US"/>
        </w:rPr>
        <w:t xml:space="preserve"> cheie </w:t>
      </w:r>
      <w:r w:rsidR="00F14F00" w:rsidRPr="00757A03">
        <w:rPr>
          <w:b/>
          <w:sz w:val="20"/>
          <w:lang w:val="en-US"/>
        </w:rPr>
        <w:t>6</w:t>
      </w:r>
      <w:r w:rsidR="000A4A75" w:rsidRPr="00757A03">
        <w:rPr>
          <w:b/>
          <w:sz w:val="20"/>
          <w:lang w:val="en-US"/>
        </w:rPr>
        <w:t>. Inginer-Devizier</w:t>
      </w:r>
      <w:r w:rsidR="00265E56" w:rsidRPr="00757A03">
        <w:rPr>
          <w:b/>
          <w:sz w:val="20"/>
          <w:lang w:val="en-US"/>
        </w:rPr>
        <w:t>/ Elaborator de Deviz</w:t>
      </w:r>
    </w:p>
    <w:p w14:paraId="7BF52F46" w14:textId="7D71F8C1" w:rsidR="000A4A75" w:rsidRPr="00757A03" w:rsidRDefault="000A4A75" w:rsidP="00530F18">
      <w:pPr>
        <w:spacing w:after="0"/>
        <w:rPr>
          <w:sz w:val="20"/>
          <w:lang w:val="en-US"/>
        </w:rPr>
      </w:pPr>
      <w:r w:rsidRPr="00757A03">
        <w:rPr>
          <w:sz w:val="20"/>
          <w:lang w:val="en-US"/>
        </w:rPr>
        <w:t>Calificări și abilități:</w:t>
      </w:r>
    </w:p>
    <w:p w14:paraId="66F6FC5D" w14:textId="77777777" w:rsidR="0078217D" w:rsidRPr="00757A03" w:rsidRDefault="000A4A75" w:rsidP="00530F18">
      <w:pPr>
        <w:spacing w:after="0"/>
        <w:rPr>
          <w:sz w:val="20"/>
          <w:lang w:val="en-US"/>
        </w:rPr>
      </w:pPr>
      <w:r w:rsidRPr="00757A03">
        <w:rPr>
          <w:sz w:val="20"/>
          <w:lang w:val="en-US"/>
        </w:rPr>
        <w:t>Studii tehnice sau economice superioare;</w:t>
      </w:r>
    </w:p>
    <w:p w14:paraId="1E69E015" w14:textId="77777777" w:rsidR="0078217D" w:rsidRPr="00757A03" w:rsidRDefault="0078217D" w:rsidP="00530F18">
      <w:pPr>
        <w:spacing w:after="0"/>
        <w:rPr>
          <w:sz w:val="20"/>
          <w:lang w:val="en-US"/>
        </w:rPr>
      </w:pPr>
      <w:r w:rsidRPr="00757A03">
        <w:rPr>
          <w:sz w:val="20"/>
          <w:lang w:val="en-US"/>
        </w:rPr>
        <w:t>Certificat de atestare tehnico-profesională;</w:t>
      </w:r>
    </w:p>
    <w:p w14:paraId="32C7AE82" w14:textId="36158399" w:rsidR="000A4A75" w:rsidRPr="002E6B54" w:rsidRDefault="000A4A75" w:rsidP="002E6B54">
      <w:pPr>
        <w:spacing w:after="0"/>
        <w:rPr>
          <w:sz w:val="20"/>
          <w:lang w:val="en-US"/>
        </w:rPr>
      </w:pPr>
      <w:r w:rsidRPr="002E6B54">
        <w:rPr>
          <w:sz w:val="20"/>
          <w:lang w:val="en-US"/>
        </w:rPr>
        <w:t>10 ani de  experiență în domeniul elaborării devizelor de  cheltuieli, inclusiv întocmirea devizelor pe obiect, a devizelor generale pentru  obiectivele de producție și obiectivele civile și a devizelor genera</w:t>
      </w:r>
      <w:r w:rsidR="002E6B54" w:rsidRPr="002E6B54">
        <w:rPr>
          <w:sz w:val="20"/>
          <w:lang w:val="en-US"/>
        </w:rPr>
        <w:t>le pentru  darea în exploatare;</w:t>
      </w:r>
    </w:p>
    <w:p w14:paraId="72664C5C" w14:textId="77777777" w:rsidR="002E6B54" w:rsidRPr="002E6B54" w:rsidRDefault="002E6B54" w:rsidP="002E6B54">
      <w:pPr>
        <w:spacing w:after="0"/>
        <w:rPr>
          <w:sz w:val="20"/>
          <w:lang w:val="en-US"/>
        </w:rPr>
      </w:pPr>
    </w:p>
    <w:p w14:paraId="17830C7A" w14:textId="00BE6253" w:rsidR="000A4A75" w:rsidRPr="00757A03" w:rsidRDefault="0078217D" w:rsidP="00530F18">
      <w:pPr>
        <w:spacing w:after="0"/>
        <w:rPr>
          <w:b/>
          <w:sz w:val="20"/>
          <w:lang w:val="en-US"/>
        </w:rPr>
      </w:pPr>
      <w:r w:rsidRPr="00757A03">
        <w:rPr>
          <w:b/>
          <w:sz w:val="20"/>
          <w:lang w:val="en-US"/>
        </w:rPr>
        <w:t>Specialist</w:t>
      </w:r>
      <w:r w:rsidR="000A4A75" w:rsidRPr="00757A03">
        <w:rPr>
          <w:b/>
          <w:sz w:val="20"/>
          <w:lang w:val="en-US"/>
        </w:rPr>
        <w:t xml:space="preserve"> cheie </w:t>
      </w:r>
      <w:r w:rsidR="00F14F00" w:rsidRPr="00757A03">
        <w:rPr>
          <w:b/>
          <w:sz w:val="20"/>
          <w:lang w:val="en-US"/>
        </w:rPr>
        <w:t>7</w:t>
      </w:r>
      <w:r w:rsidR="000A4A75" w:rsidRPr="00757A03">
        <w:rPr>
          <w:b/>
          <w:sz w:val="20"/>
          <w:lang w:val="en-US"/>
        </w:rPr>
        <w:t xml:space="preserve">. </w:t>
      </w:r>
      <w:r w:rsidR="00F14F00" w:rsidRPr="00757A03">
        <w:rPr>
          <w:b/>
          <w:sz w:val="20"/>
          <w:lang w:val="en-US"/>
        </w:rPr>
        <w:t>Inginer Topograf/Geodez</w:t>
      </w:r>
    </w:p>
    <w:p w14:paraId="3835815E" w14:textId="6F64B825" w:rsidR="000A4A75" w:rsidRPr="00757A03" w:rsidRDefault="000A4A75" w:rsidP="00530F18">
      <w:pPr>
        <w:spacing w:after="0"/>
        <w:rPr>
          <w:sz w:val="20"/>
          <w:lang w:val="en-US"/>
        </w:rPr>
      </w:pPr>
      <w:r w:rsidRPr="00757A03">
        <w:rPr>
          <w:sz w:val="20"/>
          <w:lang w:val="en-US"/>
        </w:rPr>
        <w:t>Calificări și abilități:</w:t>
      </w:r>
    </w:p>
    <w:p w14:paraId="42FDA67C" w14:textId="744E1B98" w:rsidR="00F14F00" w:rsidRPr="00757A03" w:rsidRDefault="000A4A75" w:rsidP="00530F18">
      <w:pPr>
        <w:spacing w:after="0"/>
        <w:rPr>
          <w:sz w:val="20"/>
          <w:lang w:val="en-US"/>
        </w:rPr>
      </w:pPr>
      <w:r w:rsidRPr="00757A03">
        <w:rPr>
          <w:sz w:val="20"/>
          <w:lang w:val="en-US"/>
        </w:rPr>
        <w:t xml:space="preserve">Diplomă universitară in domeniul </w:t>
      </w:r>
      <w:r w:rsidR="00F14F00" w:rsidRPr="00757A03">
        <w:rPr>
          <w:sz w:val="20"/>
          <w:lang w:val="en-US"/>
        </w:rPr>
        <w:t>de geodezie și cadastru sau studii  inginerești echivalente.</w:t>
      </w:r>
    </w:p>
    <w:p w14:paraId="401D6322" w14:textId="70DD54B1" w:rsidR="00F14F00" w:rsidRPr="00757A03" w:rsidRDefault="00F14F00" w:rsidP="00530F18">
      <w:pPr>
        <w:spacing w:after="0"/>
        <w:rPr>
          <w:sz w:val="20"/>
          <w:lang w:val="en-US"/>
        </w:rPr>
      </w:pPr>
      <w:r w:rsidRPr="00757A03">
        <w:rPr>
          <w:sz w:val="20"/>
          <w:lang w:val="en-US"/>
        </w:rPr>
        <w:t>Certificat  de  atestare tehnico-profesională</w:t>
      </w:r>
    </w:p>
    <w:p w14:paraId="5D2D24F1" w14:textId="321A5813" w:rsidR="00CA276B" w:rsidRPr="00757A03" w:rsidRDefault="00F14F00" w:rsidP="00530F18">
      <w:pPr>
        <w:spacing w:after="0"/>
        <w:rPr>
          <w:sz w:val="20"/>
          <w:lang w:val="en-US"/>
        </w:rPr>
      </w:pPr>
      <w:r w:rsidRPr="00757A03">
        <w:rPr>
          <w:sz w:val="20"/>
          <w:lang w:val="en-US"/>
        </w:rPr>
        <w:t>10 ani de experiență profesională în domeniul de geodezie privind ridicarea topografică</w:t>
      </w:r>
    </w:p>
    <w:p w14:paraId="3213392F" w14:textId="77777777" w:rsidR="00F14F00" w:rsidRPr="00757A03" w:rsidRDefault="00F14F00" w:rsidP="00530F18">
      <w:pPr>
        <w:rPr>
          <w:b/>
          <w:sz w:val="20"/>
          <w:lang w:val="en-US"/>
        </w:rPr>
      </w:pPr>
    </w:p>
    <w:p w14:paraId="198F2A31" w14:textId="7882632D" w:rsidR="00F14F00" w:rsidRPr="00757A03" w:rsidRDefault="00F14F00" w:rsidP="00530F18">
      <w:pPr>
        <w:spacing w:after="0"/>
        <w:rPr>
          <w:b/>
          <w:sz w:val="20"/>
          <w:lang w:val="en-US"/>
        </w:rPr>
      </w:pPr>
      <w:r w:rsidRPr="00757A03">
        <w:rPr>
          <w:b/>
          <w:sz w:val="20"/>
          <w:lang w:val="en-US"/>
        </w:rPr>
        <w:t>Specialist cheie 9. Inginer Geolog</w:t>
      </w:r>
    </w:p>
    <w:p w14:paraId="245252D3" w14:textId="77777777" w:rsidR="00F14F00" w:rsidRPr="00757A03" w:rsidRDefault="00F14F00" w:rsidP="00530F18">
      <w:pPr>
        <w:spacing w:after="0"/>
        <w:rPr>
          <w:sz w:val="20"/>
          <w:lang w:val="en-US"/>
        </w:rPr>
      </w:pPr>
      <w:r w:rsidRPr="00757A03">
        <w:rPr>
          <w:sz w:val="20"/>
          <w:lang w:val="en-US"/>
        </w:rPr>
        <w:lastRenderedPageBreak/>
        <w:t>Calificări și abilități:</w:t>
      </w:r>
    </w:p>
    <w:p w14:paraId="054024E6" w14:textId="7F7CDFA3" w:rsidR="00F14F00" w:rsidRPr="00757A03" w:rsidRDefault="00F14F00" w:rsidP="00530F18">
      <w:pPr>
        <w:spacing w:after="0"/>
        <w:rPr>
          <w:sz w:val="20"/>
          <w:lang w:val="en-US"/>
        </w:rPr>
      </w:pPr>
      <w:r w:rsidRPr="00757A03">
        <w:rPr>
          <w:sz w:val="20"/>
          <w:lang w:val="en-US"/>
        </w:rPr>
        <w:t>Diplomă universitară in domeniul de geologie sau studii  inginerești echivalente.</w:t>
      </w:r>
    </w:p>
    <w:p w14:paraId="4DE28DD3" w14:textId="54E3127C" w:rsidR="00F14F00" w:rsidRPr="00757A03" w:rsidRDefault="00F14F00" w:rsidP="00530F18">
      <w:pPr>
        <w:spacing w:after="0"/>
        <w:rPr>
          <w:sz w:val="20"/>
          <w:lang w:val="en-US"/>
        </w:rPr>
      </w:pPr>
      <w:r w:rsidRPr="00757A03">
        <w:rPr>
          <w:sz w:val="20"/>
          <w:lang w:val="en-US"/>
        </w:rPr>
        <w:t>10 ani de experiență profesională în domeniul de geologie privind studiile geotehnice.</w:t>
      </w:r>
    </w:p>
    <w:p w14:paraId="3881ABEE" w14:textId="77777777" w:rsidR="00204616" w:rsidRPr="00F435DC" w:rsidRDefault="00204616" w:rsidP="00E57B2A">
      <w:pPr>
        <w:spacing w:before="60" w:after="60"/>
        <w:ind w:right="-2"/>
        <w:jc w:val="both"/>
        <w:rPr>
          <w:rFonts w:eastAsia="Times New Roman" w:cs="Times New Roman"/>
          <w:w w:val="111"/>
          <w:sz w:val="20"/>
          <w:szCs w:val="20"/>
          <w:lang w:val="ro-MD"/>
        </w:rPr>
      </w:pPr>
    </w:p>
    <w:p w14:paraId="4C83AE62" w14:textId="562166D0" w:rsidR="00204616" w:rsidRPr="00757A03" w:rsidRDefault="00204616" w:rsidP="00530F18">
      <w:pPr>
        <w:spacing w:after="0"/>
        <w:rPr>
          <w:b/>
          <w:sz w:val="20"/>
          <w:lang w:val="en-US"/>
        </w:rPr>
      </w:pPr>
      <w:r w:rsidRPr="00757A03">
        <w:rPr>
          <w:b/>
          <w:sz w:val="20"/>
          <w:lang w:val="en-US"/>
        </w:rPr>
        <w:t>Specialist cheie 10. Urbanist</w:t>
      </w:r>
    </w:p>
    <w:p w14:paraId="72C5CA4D" w14:textId="77777777" w:rsidR="00204616" w:rsidRPr="00757A03" w:rsidRDefault="00204616" w:rsidP="00530F18">
      <w:pPr>
        <w:spacing w:after="0"/>
        <w:rPr>
          <w:sz w:val="20"/>
          <w:lang w:val="en-US"/>
        </w:rPr>
      </w:pPr>
      <w:r w:rsidRPr="00757A03">
        <w:rPr>
          <w:sz w:val="20"/>
          <w:lang w:val="en-US"/>
        </w:rPr>
        <w:t>Calificări și abilități:</w:t>
      </w:r>
    </w:p>
    <w:p w14:paraId="28EEF0F9" w14:textId="32C957EA" w:rsidR="00204616" w:rsidRPr="00757A03" w:rsidRDefault="00204616" w:rsidP="00530F18">
      <w:pPr>
        <w:spacing w:after="0"/>
        <w:rPr>
          <w:sz w:val="20"/>
          <w:lang w:val="en-US"/>
        </w:rPr>
      </w:pPr>
      <w:r w:rsidRPr="00757A03">
        <w:rPr>
          <w:sz w:val="20"/>
          <w:lang w:val="en-US"/>
        </w:rPr>
        <w:t>Diplomă universitară in domeniul de urbanism sau studii echivalente în arhitectură.</w:t>
      </w:r>
    </w:p>
    <w:p w14:paraId="719F43D1" w14:textId="77777777" w:rsidR="00204616" w:rsidRPr="00757A03" w:rsidRDefault="00204616" w:rsidP="00530F18">
      <w:pPr>
        <w:spacing w:after="0"/>
        <w:rPr>
          <w:sz w:val="20"/>
          <w:lang w:val="en-US"/>
        </w:rPr>
      </w:pPr>
      <w:r w:rsidRPr="00757A03">
        <w:rPr>
          <w:sz w:val="20"/>
          <w:lang w:val="en-US"/>
        </w:rPr>
        <w:t>Certificat  de  atestare tehnico-profesională</w:t>
      </w:r>
    </w:p>
    <w:p w14:paraId="5E2209D9" w14:textId="4CC44FAC" w:rsidR="00204616" w:rsidRPr="00757A03" w:rsidRDefault="00204616" w:rsidP="00530F18">
      <w:pPr>
        <w:spacing w:after="0"/>
        <w:rPr>
          <w:sz w:val="20"/>
          <w:lang w:val="en-US"/>
        </w:rPr>
      </w:pPr>
      <w:r w:rsidRPr="00757A03">
        <w:rPr>
          <w:sz w:val="20"/>
          <w:lang w:val="en-US"/>
        </w:rPr>
        <w:t>10 ani de experiență profesională în domeniul de urbanism și arhitectură.</w:t>
      </w:r>
    </w:p>
    <w:p w14:paraId="2E47F502" w14:textId="77777777" w:rsidR="00F14F00" w:rsidRPr="00F435DC" w:rsidRDefault="00F14F00" w:rsidP="00E57B2A">
      <w:pPr>
        <w:spacing w:before="60" w:after="60"/>
        <w:ind w:right="-2"/>
        <w:jc w:val="both"/>
        <w:rPr>
          <w:rFonts w:eastAsia="Times New Roman" w:cs="Times New Roman"/>
          <w:w w:val="111"/>
          <w:sz w:val="20"/>
          <w:szCs w:val="20"/>
          <w:lang w:val="ro-MD"/>
        </w:rPr>
      </w:pPr>
    </w:p>
    <w:p w14:paraId="447C59C7" w14:textId="00B3F6B3" w:rsidR="000A4A75" w:rsidRPr="00757A03" w:rsidRDefault="0078217D" w:rsidP="00530F18">
      <w:pPr>
        <w:spacing w:after="0"/>
        <w:rPr>
          <w:b/>
          <w:sz w:val="20"/>
          <w:lang w:val="en-US"/>
        </w:rPr>
      </w:pPr>
      <w:r w:rsidRPr="00757A03">
        <w:rPr>
          <w:b/>
          <w:sz w:val="20"/>
          <w:lang w:val="en-US"/>
        </w:rPr>
        <w:t>Specialisști</w:t>
      </w:r>
      <w:r w:rsidR="000A4A75" w:rsidRPr="00757A03">
        <w:rPr>
          <w:b/>
          <w:sz w:val="20"/>
          <w:lang w:val="en-US"/>
        </w:rPr>
        <w:t xml:space="preserve"> non-cheie și alți experți</w:t>
      </w:r>
    </w:p>
    <w:p w14:paraId="40173002" w14:textId="13156C0A" w:rsidR="0078217D" w:rsidRPr="00757A03" w:rsidRDefault="000A4A75" w:rsidP="00530F18">
      <w:pPr>
        <w:spacing w:after="0"/>
        <w:rPr>
          <w:sz w:val="20"/>
          <w:lang w:val="en-US"/>
        </w:rPr>
      </w:pPr>
      <w:r w:rsidRPr="00757A03">
        <w:rPr>
          <w:sz w:val="20"/>
          <w:lang w:val="en-US"/>
        </w:rPr>
        <w:t>Experții non-cheie vor acoperi în mod ideal următoarele domenii:</w:t>
      </w:r>
    </w:p>
    <w:p w14:paraId="45D8BC98" w14:textId="77777777" w:rsidR="0078217D" w:rsidRPr="00757A03" w:rsidRDefault="000A4A75" w:rsidP="00530F18">
      <w:pPr>
        <w:spacing w:after="0"/>
        <w:rPr>
          <w:sz w:val="20"/>
          <w:lang w:val="en-US"/>
        </w:rPr>
      </w:pPr>
      <w:r w:rsidRPr="00757A03">
        <w:rPr>
          <w:sz w:val="20"/>
          <w:lang w:val="en-US"/>
        </w:rPr>
        <w:t xml:space="preserve">Suplimentar, Compania de Proiectare poate să includă în lista de personal și alți specialiști care  să fie implicați la diferite etape în  procesul   elaborarii </w:t>
      </w:r>
      <w:r w:rsidR="0078217D" w:rsidRPr="00757A03">
        <w:rPr>
          <w:sz w:val="20"/>
          <w:lang w:val="en-US"/>
        </w:rPr>
        <w:t>documentației de proiect</w:t>
      </w:r>
      <w:r w:rsidRPr="00757A03">
        <w:rPr>
          <w:sz w:val="20"/>
          <w:lang w:val="en-US"/>
        </w:rPr>
        <w:t xml:space="preserve">: </w:t>
      </w:r>
    </w:p>
    <w:p w14:paraId="1427C90F" w14:textId="37DE8164" w:rsidR="0078217D" w:rsidRPr="00757A03" w:rsidRDefault="00CA276B" w:rsidP="00530F18">
      <w:pPr>
        <w:spacing w:after="0"/>
        <w:rPr>
          <w:sz w:val="20"/>
          <w:lang w:val="en-US"/>
        </w:rPr>
      </w:pPr>
      <w:r w:rsidRPr="00757A03">
        <w:rPr>
          <w:sz w:val="20"/>
          <w:lang w:val="en-US"/>
        </w:rPr>
        <w:t>M</w:t>
      </w:r>
      <w:r w:rsidR="000A4A75" w:rsidRPr="00757A03">
        <w:rPr>
          <w:sz w:val="20"/>
          <w:lang w:val="en-US"/>
        </w:rPr>
        <w:t>anager de proiect (cu studii tehnice)</w:t>
      </w:r>
    </w:p>
    <w:p w14:paraId="57FCB416" w14:textId="5361E60E" w:rsidR="00F14F00" w:rsidRPr="00757A03" w:rsidRDefault="00F14F00" w:rsidP="00530F18">
      <w:pPr>
        <w:spacing w:after="0"/>
        <w:rPr>
          <w:sz w:val="20"/>
          <w:lang w:val="en-US"/>
        </w:rPr>
      </w:pPr>
      <w:r w:rsidRPr="00757A03">
        <w:rPr>
          <w:sz w:val="20"/>
          <w:lang w:val="en-US"/>
        </w:rPr>
        <w:t>Urbani</w:t>
      </w:r>
      <w:r w:rsidR="0055017D" w:rsidRPr="00757A03">
        <w:rPr>
          <w:sz w:val="20"/>
          <w:lang w:val="en-US"/>
        </w:rPr>
        <w:t>ș</w:t>
      </w:r>
      <w:r w:rsidRPr="00757A03">
        <w:rPr>
          <w:sz w:val="20"/>
          <w:lang w:val="en-US"/>
        </w:rPr>
        <w:t>t</w:t>
      </w:r>
      <w:r w:rsidR="0055017D" w:rsidRPr="00757A03">
        <w:rPr>
          <w:sz w:val="20"/>
          <w:lang w:val="en-US"/>
        </w:rPr>
        <w:t>i</w:t>
      </w:r>
    </w:p>
    <w:p w14:paraId="419B4FF3" w14:textId="3A61AB0C" w:rsidR="0055017D" w:rsidRPr="00757A03" w:rsidRDefault="0055017D" w:rsidP="00530F18">
      <w:pPr>
        <w:spacing w:after="0"/>
        <w:rPr>
          <w:sz w:val="20"/>
          <w:lang w:val="en-US"/>
        </w:rPr>
      </w:pPr>
      <w:r w:rsidRPr="00757A03">
        <w:rPr>
          <w:sz w:val="20"/>
          <w:lang w:val="en-US"/>
        </w:rPr>
        <w:t>Arhitecți</w:t>
      </w:r>
    </w:p>
    <w:p w14:paraId="3C7D5F26" w14:textId="77777777" w:rsidR="0055017D" w:rsidRPr="00757A03" w:rsidRDefault="0055017D" w:rsidP="00530F18">
      <w:pPr>
        <w:spacing w:after="0"/>
        <w:rPr>
          <w:sz w:val="20"/>
          <w:lang w:val="en-US"/>
        </w:rPr>
      </w:pPr>
      <w:r w:rsidRPr="00757A03">
        <w:rPr>
          <w:sz w:val="20"/>
          <w:lang w:val="en-US"/>
        </w:rPr>
        <w:t>Ingineri Proiectanți – Construcții și inginerie civilă;</w:t>
      </w:r>
    </w:p>
    <w:p w14:paraId="13B18A88" w14:textId="77777777" w:rsidR="0055017D" w:rsidRPr="00757A03" w:rsidRDefault="0055017D" w:rsidP="00530F18">
      <w:pPr>
        <w:spacing w:after="0"/>
        <w:rPr>
          <w:sz w:val="20"/>
          <w:lang w:val="en-US"/>
        </w:rPr>
      </w:pPr>
      <w:r w:rsidRPr="00757A03">
        <w:rPr>
          <w:sz w:val="20"/>
          <w:lang w:val="en-US"/>
        </w:rPr>
        <w:t>Ingineri Proiectanți – Alimentare cu apă și canalizare;</w:t>
      </w:r>
    </w:p>
    <w:p w14:paraId="1D1C43C6" w14:textId="7151C885" w:rsidR="0055017D" w:rsidRPr="00757A03" w:rsidRDefault="0055017D" w:rsidP="00530F18">
      <w:pPr>
        <w:spacing w:after="0"/>
        <w:rPr>
          <w:sz w:val="20"/>
          <w:lang w:val="en-US"/>
        </w:rPr>
      </w:pPr>
      <w:r w:rsidRPr="00757A03">
        <w:rPr>
          <w:sz w:val="20"/>
          <w:lang w:val="en-US"/>
        </w:rPr>
        <w:t>Ingineri Proiectanți – Alimentare cu energie eelctrică;</w:t>
      </w:r>
    </w:p>
    <w:p w14:paraId="05F5A9BD" w14:textId="4CB9320F" w:rsidR="0055017D" w:rsidRPr="00757A03" w:rsidRDefault="0055017D" w:rsidP="00530F18">
      <w:pPr>
        <w:spacing w:after="0"/>
        <w:rPr>
          <w:sz w:val="20"/>
          <w:lang w:val="en-US"/>
        </w:rPr>
      </w:pPr>
      <w:r w:rsidRPr="00757A03">
        <w:rPr>
          <w:sz w:val="20"/>
          <w:lang w:val="en-US"/>
        </w:rPr>
        <w:t>Ingineri Proiectanți – Automatizări;</w:t>
      </w:r>
    </w:p>
    <w:p w14:paraId="48D5A1CF" w14:textId="77C25112" w:rsidR="000A4A75" w:rsidRPr="00757A03" w:rsidRDefault="000A4A75" w:rsidP="00530F18">
      <w:pPr>
        <w:spacing w:after="0"/>
        <w:rPr>
          <w:sz w:val="20"/>
          <w:lang w:val="en-US"/>
        </w:rPr>
      </w:pPr>
      <w:r w:rsidRPr="00757A03">
        <w:rPr>
          <w:sz w:val="20"/>
          <w:lang w:val="en-US"/>
        </w:rPr>
        <w:t>etc.</w:t>
      </w:r>
    </w:p>
    <w:p w14:paraId="46AD4AF4" w14:textId="7B6929A0" w:rsidR="000A4A75" w:rsidRPr="00757A03" w:rsidRDefault="000A4A75" w:rsidP="00530F18">
      <w:pPr>
        <w:spacing w:after="0"/>
        <w:rPr>
          <w:sz w:val="20"/>
          <w:lang w:val="en-US"/>
        </w:rPr>
      </w:pPr>
      <w:r w:rsidRPr="00757A03">
        <w:rPr>
          <w:sz w:val="20"/>
          <w:lang w:val="en-US"/>
        </w:rPr>
        <w:t>Acești experți vor respecta nivelul de experiență, astfel</w:t>
      </w:r>
      <w:r w:rsidR="0078217D" w:rsidRPr="00757A03">
        <w:rPr>
          <w:sz w:val="20"/>
          <w:lang w:val="en-US"/>
        </w:rPr>
        <w:t xml:space="preserve"> specialiștilor</w:t>
      </w:r>
      <w:r w:rsidRPr="00757A03">
        <w:rPr>
          <w:sz w:val="20"/>
          <w:lang w:val="en-US"/>
        </w:rPr>
        <w:t xml:space="preserve"> non-cheie:</w:t>
      </w:r>
    </w:p>
    <w:p w14:paraId="77A4E3A7" w14:textId="21A238E7" w:rsidR="000A4A75" w:rsidRPr="00757A03" w:rsidRDefault="000A4A75" w:rsidP="00530F18">
      <w:pPr>
        <w:spacing w:after="0"/>
        <w:rPr>
          <w:sz w:val="20"/>
          <w:lang w:val="en-US"/>
        </w:rPr>
      </w:pPr>
      <w:r w:rsidRPr="00757A03">
        <w:rPr>
          <w:sz w:val="20"/>
          <w:lang w:val="en-US"/>
        </w:rPr>
        <w:t>• Diplomă universitară pe domeniu;</w:t>
      </w:r>
    </w:p>
    <w:p w14:paraId="22E4B446" w14:textId="3B639390" w:rsidR="000A4A75" w:rsidRPr="00757A03" w:rsidRDefault="000A4A75" w:rsidP="00530F18">
      <w:pPr>
        <w:spacing w:after="0"/>
        <w:rPr>
          <w:sz w:val="20"/>
          <w:lang w:val="en-US"/>
        </w:rPr>
      </w:pPr>
      <w:r w:rsidRPr="00757A03">
        <w:rPr>
          <w:sz w:val="20"/>
          <w:lang w:val="en-US"/>
        </w:rPr>
        <w:t>• Certificat de atestare tehnico - profesională în domeniul său de activitate;</w:t>
      </w:r>
    </w:p>
    <w:p w14:paraId="6E9BB52A" w14:textId="7D54AC97" w:rsidR="000A4A75" w:rsidRPr="00757A03" w:rsidRDefault="000A4A75" w:rsidP="00530F18">
      <w:pPr>
        <w:spacing w:after="0"/>
        <w:rPr>
          <w:sz w:val="20"/>
          <w:lang w:val="en-US"/>
        </w:rPr>
      </w:pPr>
      <w:r w:rsidRPr="00757A03">
        <w:rPr>
          <w:sz w:val="20"/>
          <w:lang w:val="en-US"/>
        </w:rPr>
        <w:t>• 10 ani de experiență profesională generală;</w:t>
      </w:r>
    </w:p>
    <w:p w14:paraId="299CA712" w14:textId="5FBD5B91" w:rsidR="0078217D" w:rsidRPr="00757A03" w:rsidRDefault="000A4A75" w:rsidP="00530F18">
      <w:pPr>
        <w:spacing w:after="0"/>
        <w:rPr>
          <w:sz w:val="20"/>
          <w:lang w:val="en-US"/>
        </w:rPr>
      </w:pPr>
      <w:r w:rsidRPr="00757A03">
        <w:rPr>
          <w:sz w:val="20"/>
          <w:lang w:val="en-US"/>
        </w:rPr>
        <w:t>• 5 ani de experiență specifică domeniului contractului.</w:t>
      </w:r>
    </w:p>
    <w:p w14:paraId="72B38562" w14:textId="77777777" w:rsidR="0078217D" w:rsidRPr="00757A03" w:rsidRDefault="000A4A75" w:rsidP="00530F18">
      <w:pPr>
        <w:spacing w:after="0"/>
        <w:rPr>
          <w:sz w:val="20"/>
          <w:lang w:val="en-US"/>
        </w:rPr>
      </w:pPr>
      <w:r w:rsidRPr="00757A03">
        <w:rPr>
          <w:sz w:val="20"/>
          <w:lang w:val="en-US"/>
        </w:rPr>
        <w:t xml:space="preserve">Este responsabilitatea Ofertantului să determine  combinația optimă  de </w:t>
      </w:r>
      <w:r w:rsidR="0078217D" w:rsidRPr="00757A03">
        <w:rPr>
          <w:sz w:val="20"/>
          <w:lang w:val="en-US"/>
        </w:rPr>
        <w:t>Spcialiștilor</w:t>
      </w:r>
      <w:r w:rsidRPr="00757A03">
        <w:rPr>
          <w:sz w:val="20"/>
          <w:lang w:val="en-US"/>
        </w:rPr>
        <w:t xml:space="preserve"> Non-Cheie, care să ajute echipa de experți cheie să implementeze contractul în termenul agreat cu  Autoritatea Contractantă și la unînalt  nivel de calitate. </w:t>
      </w:r>
    </w:p>
    <w:p w14:paraId="7320187F" w14:textId="42B7A019" w:rsidR="000A4A75" w:rsidRPr="00757A03" w:rsidRDefault="000A4A75" w:rsidP="00530F18">
      <w:pPr>
        <w:spacing w:after="0"/>
        <w:rPr>
          <w:sz w:val="20"/>
          <w:lang w:val="en-US"/>
        </w:rPr>
      </w:pPr>
      <w:r w:rsidRPr="00757A03">
        <w:rPr>
          <w:sz w:val="20"/>
          <w:lang w:val="en-US"/>
        </w:rPr>
        <w:t xml:space="preserve">CV-urile </w:t>
      </w:r>
      <w:r w:rsidR="0078217D" w:rsidRPr="00757A03">
        <w:rPr>
          <w:sz w:val="20"/>
          <w:lang w:val="en-US"/>
        </w:rPr>
        <w:t>specialiștilor</w:t>
      </w:r>
      <w:r w:rsidRPr="00757A03">
        <w:rPr>
          <w:sz w:val="20"/>
          <w:lang w:val="en-US"/>
        </w:rPr>
        <w:t xml:space="preserve"> non-cheie și adiționali - nu trebuie incluse în ofertă decît doar referință la certificările acestora.</w:t>
      </w:r>
    </w:p>
    <w:p w14:paraId="796C239E" w14:textId="77777777" w:rsidR="00265E56" w:rsidRPr="00F435DC" w:rsidRDefault="00265E56" w:rsidP="00E57B2A">
      <w:pPr>
        <w:tabs>
          <w:tab w:val="left" w:pos="567"/>
          <w:tab w:val="left" w:pos="851"/>
        </w:tabs>
        <w:spacing w:before="60" w:after="60"/>
        <w:jc w:val="both"/>
        <w:rPr>
          <w:rFonts w:cs="Times New Roman"/>
          <w:sz w:val="20"/>
          <w:szCs w:val="20"/>
          <w:highlight w:val="yellow"/>
          <w:lang w:val="ro-MD"/>
        </w:rPr>
      </w:pPr>
    </w:p>
    <w:p w14:paraId="3FDF3704" w14:textId="114535F9" w:rsidR="00133278" w:rsidRPr="00F435DC" w:rsidRDefault="0037213B" w:rsidP="00AC3FEB">
      <w:pPr>
        <w:pStyle w:val="a3"/>
        <w:numPr>
          <w:ilvl w:val="0"/>
          <w:numId w:val="2"/>
        </w:numPr>
        <w:tabs>
          <w:tab w:val="left" w:pos="567"/>
          <w:tab w:val="left" w:pos="851"/>
        </w:tabs>
        <w:spacing w:before="60" w:after="60"/>
        <w:rPr>
          <w:rFonts w:cs="Times New Roman"/>
          <w:b/>
          <w:bCs/>
          <w:sz w:val="20"/>
          <w:szCs w:val="20"/>
          <w:lang w:val="ro-MD"/>
        </w:rPr>
      </w:pPr>
      <w:r w:rsidRPr="00F435DC">
        <w:rPr>
          <w:rFonts w:cs="Times New Roman"/>
          <w:b/>
          <w:bCs/>
          <w:sz w:val="20"/>
          <w:szCs w:val="20"/>
          <w:lang w:val="ro-MD"/>
        </w:rPr>
        <w:t>CONDIȚII FINALE</w:t>
      </w:r>
    </w:p>
    <w:p w14:paraId="27BFA663" w14:textId="2293429B"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Varianta finală a </w:t>
      </w:r>
      <w:r w:rsidR="00EF0966" w:rsidRPr="00F435DC">
        <w:rPr>
          <w:rFonts w:cs="Times New Roman"/>
          <w:sz w:val="20"/>
          <w:szCs w:val="20"/>
          <w:lang w:val="ro-MD"/>
        </w:rPr>
        <w:t>documentației tehnice</w:t>
      </w:r>
      <w:r w:rsidRPr="00F435DC">
        <w:rPr>
          <w:rFonts w:cs="Times New Roman"/>
          <w:sz w:val="20"/>
          <w:szCs w:val="20"/>
          <w:lang w:val="ro-MD"/>
        </w:rPr>
        <w:t xml:space="preserve"> cu toate anexele</w:t>
      </w:r>
      <w:r w:rsidR="006C16A4" w:rsidRPr="00F435DC">
        <w:rPr>
          <w:rFonts w:cs="Times New Roman"/>
          <w:sz w:val="20"/>
          <w:szCs w:val="20"/>
          <w:lang w:val="ro-MD"/>
        </w:rPr>
        <w:t>, hărțile elaborate în proces de executare</w:t>
      </w:r>
      <w:r w:rsidRPr="00F435DC">
        <w:rPr>
          <w:rFonts w:cs="Times New Roman"/>
          <w:sz w:val="20"/>
          <w:szCs w:val="20"/>
          <w:lang w:val="ro-MD"/>
        </w:rPr>
        <w:t xml:space="preserve">, se prezintă Autorității Contractante/Beneficiarului, pe suport de hârtie </w:t>
      </w:r>
      <w:r w:rsidRPr="00F435DC">
        <w:rPr>
          <w:rFonts w:cs="Times New Roman"/>
          <w:b/>
          <w:bCs/>
          <w:sz w:val="20"/>
          <w:szCs w:val="20"/>
          <w:lang w:val="ro-MD"/>
        </w:rPr>
        <w:t xml:space="preserve">în </w:t>
      </w:r>
      <w:r w:rsidR="00CD442C" w:rsidRPr="00F435DC">
        <w:rPr>
          <w:rFonts w:cs="Times New Roman"/>
          <w:b/>
          <w:bCs/>
          <w:sz w:val="20"/>
          <w:szCs w:val="20"/>
          <w:lang w:val="ro-MD"/>
        </w:rPr>
        <w:t>3</w:t>
      </w:r>
      <w:r w:rsidRPr="00F435DC">
        <w:rPr>
          <w:rFonts w:cs="Times New Roman"/>
          <w:b/>
          <w:bCs/>
          <w:sz w:val="20"/>
          <w:szCs w:val="20"/>
          <w:lang w:val="ro-MD"/>
        </w:rPr>
        <w:t xml:space="preserve"> (</w:t>
      </w:r>
      <w:r w:rsidR="00CD442C" w:rsidRPr="00F435DC">
        <w:rPr>
          <w:rFonts w:cs="Times New Roman"/>
          <w:b/>
          <w:bCs/>
          <w:sz w:val="20"/>
          <w:szCs w:val="20"/>
          <w:lang w:val="ro-MD"/>
        </w:rPr>
        <w:t>trei</w:t>
      </w:r>
      <w:r w:rsidRPr="00F435DC">
        <w:rPr>
          <w:rFonts w:cs="Times New Roman"/>
          <w:b/>
          <w:bCs/>
          <w:sz w:val="20"/>
          <w:szCs w:val="20"/>
          <w:lang w:val="ro-MD"/>
        </w:rPr>
        <w:t xml:space="preserve">) exemplare originale în limba </w:t>
      </w:r>
      <w:r w:rsidR="00E066FF" w:rsidRPr="00F435DC">
        <w:rPr>
          <w:rFonts w:cs="Times New Roman"/>
          <w:b/>
          <w:bCs/>
          <w:sz w:val="20"/>
          <w:szCs w:val="20"/>
          <w:lang w:val="ro-MD"/>
        </w:rPr>
        <w:t>r</w:t>
      </w:r>
      <w:r w:rsidRPr="00F435DC">
        <w:rPr>
          <w:rFonts w:cs="Times New Roman"/>
          <w:b/>
          <w:bCs/>
          <w:sz w:val="20"/>
          <w:szCs w:val="20"/>
          <w:lang w:val="ro-MD"/>
        </w:rPr>
        <w:t>omână</w:t>
      </w:r>
      <w:r w:rsidRPr="00F435DC">
        <w:rPr>
          <w:rFonts w:cs="Times New Roman"/>
          <w:sz w:val="20"/>
          <w:szCs w:val="20"/>
          <w:lang w:val="ro-MD"/>
        </w:rPr>
        <w:t>, precum şi în format electronic editabil în baza unui Act de predare-primire semnat de către Ofertant/Prestator și Autoritatea Contractantă;</w:t>
      </w:r>
    </w:p>
    <w:p w14:paraId="7E5EEE97" w14:textId="74F50B82" w:rsidR="00AE261C"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Pe parcursul derulării contractului de</w:t>
      </w:r>
      <w:r w:rsidR="00265E56" w:rsidRPr="00F435DC">
        <w:rPr>
          <w:rFonts w:cs="Times New Roman"/>
          <w:sz w:val="20"/>
          <w:szCs w:val="20"/>
          <w:lang w:val="ro-MD"/>
        </w:rPr>
        <w:t xml:space="preserve"> prestări</w:t>
      </w:r>
      <w:r w:rsidRPr="00F435DC">
        <w:rPr>
          <w:rFonts w:cs="Times New Roman"/>
          <w:sz w:val="20"/>
          <w:szCs w:val="20"/>
          <w:lang w:val="ro-MD"/>
        </w:rPr>
        <w:t xml:space="preserve"> servicii, corespondența dintre Beneficiar și Prestator se va efectua</w:t>
      </w:r>
      <w:r w:rsidR="00265E56" w:rsidRPr="00F435DC">
        <w:rPr>
          <w:rFonts w:cs="Times New Roman"/>
          <w:sz w:val="20"/>
          <w:szCs w:val="20"/>
          <w:lang w:val="ro-MD"/>
        </w:rPr>
        <w:t xml:space="preserve"> în limba română prin poșta electronică prin anexare scrisori cu semnături electronice aplicate și/sau scrisori fizice cu aplicarea semnăturii și ștampilei în format olograf</w:t>
      </w:r>
      <w:r w:rsidRPr="00F435DC">
        <w:rPr>
          <w:rFonts w:cs="Times New Roman"/>
          <w:sz w:val="20"/>
          <w:szCs w:val="20"/>
          <w:lang w:val="ro-MD"/>
        </w:rPr>
        <w:t>. Documentele solicitate se vor redacta în limba română. Toată documentația aferentă</w:t>
      </w:r>
      <w:r w:rsidR="00265E56" w:rsidRPr="00F435DC">
        <w:rPr>
          <w:rFonts w:cs="Times New Roman"/>
          <w:sz w:val="20"/>
          <w:szCs w:val="20"/>
          <w:lang w:val="ro-MD"/>
        </w:rPr>
        <w:t xml:space="preserve"> Contractului</w:t>
      </w:r>
      <w:r w:rsidRPr="00F435DC">
        <w:rPr>
          <w:rFonts w:cs="Times New Roman"/>
          <w:sz w:val="20"/>
          <w:szCs w:val="20"/>
          <w:lang w:val="ro-MD"/>
        </w:rPr>
        <w:t>, elaborată sub orice formă va rămâne în proprietatea Beneficiarului în timpul și după finalizarea activităților. Prestatorul nu poate folosi sau dispune de această documentație fără un acord scris emis, în prealabil, de Beneficiar. Beneficiarul va prelua toate drepturile de autor asupra produsului elaborat.</w:t>
      </w:r>
      <w:r w:rsidR="00265E56" w:rsidRPr="00F435DC">
        <w:rPr>
          <w:rFonts w:cs="Times New Roman"/>
          <w:sz w:val="20"/>
          <w:szCs w:val="20"/>
          <w:lang w:val="ro-MD"/>
        </w:rPr>
        <w:t xml:space="preserve"> </w:t>
      </w:r>
    </w:p>
    <w:p w14:paraId="000C4004" w14:textId="77777777" w:rsidR="00F435DC" w:rsidRPr="00F435DC" w:rsidRDefault="00F435DC" w:rsidP="00E57B2A">
      <w:pPr>
        <w:tabs>
          <w:tab w:val="left" w:pos="567"/>
          <w:tab w:val="left" w:pos="851"/>
        </w:tabs>
        <w:spacing w:before="60" w:after="60"/>
        <w:ind w:firstLine="567"/>
        <w:jc w:val="both"/>
        <w:rPr>
          <w:rFonts w:cs="Times New Roman"/>
          <w:sz w:val="20"/>
          <w:szCs w:val="20"/>
          <w:lang w:val="ro-MD"/>
        </w:rPr>
      </w:pPr>
    </w:p>
    <w:sectPr w:rsidR="00F435DC" w:rsidRPr="00F435DC" w:rsidSect="00A35BCE">
      <w:headerReference w:type="default" r:id="rId12"/>
      <w:footerReference w:type="default" r:id="rId13"/>
      <w:pgSz w:w="11906" w:h="16838" w:code="9"/>
      <w:pgMar w:top="851" w:right="567" w:bottom="851" w:left="1418" w:header="283" w:footer="283"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7155D1" w14:textId="77777777" w:rsidR="00373841" w:rsidRDefault="00373841" w:rsidP="00EF030D">
      <w:pPr>
        <w:spacing w:after="0"/>
      </w:pPr>
      <w:r>
        <w:separator/>
      </w:r>
    </w:p>
  </w:endnote>
  <w:endnote w:type="continuationSeparator" w:id="0">
    <w:p w14:paraId="7E94210C" w14:textId="77777777" w:rsidR="00373841" w:rsidRDefault="00373841" w:rsidP="00EF03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MT">
    <w:altName w:val="Arial"/>
    <w:charset w:val="01"/>
    <w:family w:val="swiss"/>
    <w:pitch w:val="variable"/>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553518"/>
      <w:docPartObj>
        <w:docPartGallery w:val="Page Numbers (Bottom of Page)"/>
        <w:docPartUnique/>
      </w:docPartObj>
    </w:sdtPr>
    <w:sdtEndPr>
      <w:rPr>
        <w:sz w:val="24"/>
        <w:szCs w:val="20"/>
      </w:rPr>
    </w:sdtEndPr>
    <w:sdtContent>
      <w:p w14:paraId="740BEECC" w14:textId="6C105787" w:rsidR="00757A03" w:rsidRPr="009616B2" w:rsidRDefault="00757A03" w:rsidP="009616B2">
        <w:pPr>
          <w:pStyle w:val="aa"/>
          <w:jc w:val="right"/>
          <w:rPr>
            <w:sz w:val="24"/>
            <w:szCs w:val="20"/>
          </w:rPr>
        </w:pPr>
        <w:r w:rsidRPr="009616B2">
          <w:rPr>
            <w:sz w:val="24"/>
            <w:szCs w:val="20"/>
          </w:rPr>
          <w:fldChar w:fldCharType="begin"/>
        </w:r>
        <w:r w:rsidRPr="009616B2">
          <w:rPr>
            <w:sz w:val="24"/>
            <w:szCs w:val="20"/>
          </w:rPr>
          <w:instrText>PAGE   \* MERGEFORMAT</w:instrText>
        </w:r>
        <w:r w:rsidRPr="009616B2">
          <w:rPr>
            <w:sz w:val="24"/>
            <w:szCs w:val="20"/>
          </w:rPr>
          <w:fldChar w:fldCharType="separate"/>
        </w:r>
        <w:r w:rsidR="008254F7" w:rsidRPr="008254F7">
          <w:rPr>
            <w:noProof/>
            <w:sz w:val="24"/>
            <w:szCs w:val="20"/>
            <w:lang w:val="ro-RO"/>
          </w:rPr>
          <w:t>21</w:t>
        </w:r>
        <w:r w:rsidRPr="009616B2">
          <w:rPr>
            <w:sz w:val="24"/>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B78AD7" w14:textId="77777777" w:rsidR="00373841" w:rsidRDefault="00373841" w:rsidP="00EF030D">
      <w:pPr>
        <w:spacing w:after="0"/>
      </w:pPr>
      <w:r>
        <w:separator/>
      </w:r>
    </w:p>
  </w:footnote>
  <w:footnote w:type="continuationSeparator" w:id="0">
    <w:p w14:paraId="5C6F9872" w14:textId="77777777" w:rsidR="00373841" w:rsidRDefault="00373841" w:rsidP="00EF030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92225" w14:textId="4B57CCA2" w:rsidR="00757A03" w:rsidRPr="007006F3" w:rsidRDefault="00757A03" w:rsidP="00A35BCE">
    <w:pPr>
      <w:spacing w:after="0"/>
      <w:jc w:val="center"/>
      <w:rPr>
        <w:sz w:val="20"/>
        <w:szCs w:val="20"/>
        <w:lang w:val="ro-MD"/>
      </w:rPr>
    </w:pPr>
    <w:r>
      <w:rPr>
        <w:noProof/>
        <w:sz w:val="2"/>
        <w:szCs w:val="2"/>
        <w:lang w:eastAsia="ru-RU"/>
      </w:rPr>
      <w:drawing>
        <wp:inline distT="0" distB="0" distL="0" distR="0" wp14:anchorId="025248AF" wp14:editId="29BB0F48">
          <wp:extent cx="4580396" cy="540000"/>
          <wp:effectExtent l="0" t="0" r="0" b="0"/>
          <wp:docPr id="92467046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70464" name="Imagine 924670464"/>
                  <pic:cNvPicPr/>
                </pic:nvPicPr>
                <pic:blipFill>
                  <a:blip r:embed="rId1">
                    <a:extLst>
                      <a:ext uri="{28A0092B-C50C-407E-A947-70E740481C1C}">
                        <a14:useLocalDpi xmlns:a14="http://schemas.microsoft.com/office/drawing/2010/main" val="0"/>
                      </a:ext>
                    </a:extLst>
                  </a:blip>
                  <a:stretch>
                    <a:fillRect/>
                  </a:stretch>
                </pic:blipFill>
                <pic:spPr>
                  <a:xfrm>
                    <a:off x="0" y="0"/>
                    <a:ext cx="4580396" cy="54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A01C8"/>
    <w:multiLevelType w:val="hybridMultilevel"/>
    <w:tmpl w:val="788AAA64"/>
    <w:lvl w:ilvl="0" w:tplc="D48EED2C">
      <w:start w:val="1"/>
      <w:numFmt w:val="upperRoman"/>
      <w:lvlText w:val="%1."/>
      <w:lvlJc w:val="left"/>
      <w:pPr>
        <w:ind w:left="1287" w:hanging="72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nsid w:val="0F032A71"/>
    <w:multiLevelType w:val="hybridMultilevel"/>
    <w:tmpl w:val="DEBC6E40"/>
    <w:lvl w:ilvl="0" w:tplc="08180001">
      <w:start w:val="1"/>
      <w:numFmt w:val="bullet"/>
      <w:lvlText w:val=""/>
      <w:lvlJc w:val="left"/>
      <w:pPr>
        <w:ind w:left="1800" w:hanging="360"/>
      </w:pPr>
      <w:rPr>
        <w:rFonts w:ascii="Symbol" w:hAnsi="Symbol"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abstractNum w:abstractNumId="2">
    <w:nsid w:val="17206569"/>
    <w:multiLevelType w:val="hybridMultilevel"/>
    <w:tmpl w:val="D48A5872"/>
    <w:lvl w:ilvl="0" w:tplc="5AE6BD32">
      <w:numFmt w:val="bullet"/>
      <w:lvlText w:val="-"/>
      <w:lvlJc w:val="left"/>
      <w:pPr>
        <w:ind w:left="780" w:hanging="360"/>
      </w:pPr>
      <w:rPr>
        <w:rFonts w:ascii="Times New Roman" w:eastAsia="Times New Roman" w:hAnsi="Times New Roman"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C953AFC"/>
    <w:multiLevelType w:val="hybridMultilevel"/>
    <w:tmpl w:val="0756DD90"/>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CA63009"/>
    <w:multiLevelType w:val="multilevel"/>
    <w:tmpl w:val="6D085D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3933BA"/>
    <w:multiLevelType w:val="hybridMultilevel"/>
    <w:tmpl w:val="3CA290E2"/>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F3F5F3C"/>
    <w:multiLevelType w:val="hybridMultilevel"/>
    <w:tmpl w:val="7584A500"/>
    <w:lvl w:ilvl="0" w:tplc="081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nsid w:val="23552633"/>
    <w:multiLevelType w:val="hybridMultilevel"/>
    <w:tmpl w:val="5A2CC848"/>
    <w:lvl w:ilvl="0" w:tplc="0818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8">
    <w:nsid w:val="32E07607"/>
    <w:multiLevelType w:val="hybridMultilevel"/>
    <w:tmpl w:val="836ADE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nsid w:val="3ED83022"/>
    <w:multiLevelType w:val="hybridMultilevel"/>
    <w:tmpl w:val="69DCA488"/>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426C7BCE"/>
    <w:multiLevelType w:val="multilevel"/>
    <w:tmpl w:val="A2D6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365E46"/>
    <w:multiLevelType w:val="hybridMultilevel"/>
    <w:tmpl w:val="CA70BF64"/>
    <w:lvl w:ilvl="0" w:tplc="0818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12">
    <w:nsid w:val="4BEC50E4"/>
    <w:multiLevelType w:val="hybridMultilevel"/>
    <w:tmpl w:val="14740558"/>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6460667"/>
    <w:multiLevelType w:val="hybridMultilevel"/>
    <w:tmpl w:val="91A03170"/>
    <w:lvl w:ilvl="0" w:tplc="FA2E5FBE">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nsid w:val="5B8B358A"/>
    <w:multiLevelType w:val="hybridMultilevel"/>
    <w:tmpl w:val="5D5E5AF4"/>
    <w:lvl w:ilvl="0" w:tplc="08180001">
      <w:start w:val="1"/>
      <w:numFmt w:val="bullet"/>
      <w:lvlText w:val=""/>
      <w:lvlJc w:val="left"/>
      <w:pPr>
        <w:ind w:left="720" w:hanging="360"/>
      </w:pPr>
      <w:rPr>
        <w:rFonts w:ascii="Symbol" w:hAnsi="Symbol" w:hint="default"/>
        <w:b/>
      </w:rPr>
    </w:lvl>
    <w:lvl w:ilvl="1" w:tplc="B13A79E8">
      <w:start w:val="1"/>
      <w:numFmt w:val="lowerLetter"/>
      <w:lvlText w:val="%2."/>
      <w:lvlJc w:val="left"/>
      <w:pPr>
        <w:ind w:left="1440" w:hanging="360"/>
      </w:pPr>
      <w:rPr>
        <w:color w:val="auto"/>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nsid w:val="5E2D271D"/>
    <w:multiLevelType w:val="hybridMultilevel"/>
    <w:tmpl w:val="B900A8CC"/>
    <w:lvl w:ilvl="0" w:tplc="63AC5BEE">
      <w:numFmt w:val="bullet"/>
      <w:lvlText w:val="-"/>
      <w:lvlJc w:val="left"/>
      <w:pPr>
        <w:ind w:left="720" w:hanging="360"/>
      </w:pPr>
      <w:rPr>
        <w:rFonts w:ascii="Times New Roman" w:eastAsia="Arial" w:hAnsi="Times New Roman" w:cs="Times New Roman" w:hint="default"/>
      </w:rPr>
    </w:lvl>
    <w:lvl w:ilvl="1" w:tplc="390C1318">
      <w:numFmt w:val="bullet"/>
      <w:lvlText w:val="•"/>
      <w:lvlJc w:val="left"/>
      <w:pPr>
        <w:ind w:left="1500" w:hanging="42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3700B1F"/>
    <w:multiLevelType w:val="hybridMultilevel"/>
    <w:tmpl w:val="C422086A"/>
    <w:lvl w:ilvl="0" w:tplc="0819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17">
    <w:nsid w:val="64207AB9"/>
    <w:multiLevelType w:val="hybridMultilevel"/>
    <w:tmpl w:val="C8305578"/>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07924D9"/>
    <w:multiLevelType w:val="hybridMultilevel"/>
    <w:tmpl w:val="624C8FC0"/>
    <w:lvl w:ilvl="0" w:tplc="F37699BC">
      <w:start w:val="1"/>
      <w:numFmt w:val="bullet"/>
      <w:lvlText w:val="-"/>
      <w:lvlJc w:val="left"/>
      <w:pPr>
        <w:ind w:left="1004" w:hanging="360"/>
      </w:pPr>
      <w:rPr>
        <w:rFonts w:ascii="Times New Roman" w:eastAsia="Times New Roman" w:hAnsi="Times New Roman" w:cs="Times New Roman" w:hint="default"/>
        <w:b/>
        <w:i/>
        <w:sz w:val="24"/>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19">
    <w:nsid w:val="71645215"/>
    <w:multiLevelType w:val="hybridMultilevel"/>
    <w:tmpl w:val="596E6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75371E9"/>
    <w:multiLevelType w:val="hybridMultilevel"/>
    <w:tmpl w:val="8582487E"/>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C8973CC"/>
    <w:multiLevelType w:val="hybridMultilevel"/>
    <w:tmpl w:val="96E439C8"/>
    <w:lvl w:ilvl="0" w:tplc="E0D6FA72">
      <w:start w:val="8"/>
      <w:numFmt w:val="bullet"/>
      <w:lvlText w:val="-"/>
      <w:lvlJc w:val="left"/>
      <w:pPr>
        <w:ind w:left="644" w:hanging="360"/>
      </w:pPr>
      <w:rPr>
        <w:rFonts w:ascii="Times New Roman" w:eastAsia="Arial"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9"/>
  </w:num>
  <w:num w:numId="2">
    <w:abstractNumId w:val="0"/>
  </w:num>
  <w:num w:numId="3">
    <w:abstractNumId w:val="9"/>
  </w:num>
  <w:num w:numId="4">
    <w:abstractNumId w:val="17"/>
  </w:num>
  <w:num w:numId="5">
    <w:abstractNumId w:val="12"/>
  </w:num>
  <w:num w:numId="6">
    <w:abstractNumId w:val="20"/>
  </w:num>
  <w:num w:numId="7">
    <w:abstractNumId w:val="3"/>
  </w:num>
  <w:num w:numId="8">
    <w:abstractNumId w:val="5"/>
  </w:num>
  <w:num w:numId="9">
    <w:abstractNumId w:val="13"/>
  </w:num>
  <w:num w:numId="10">
    <w:abstractNumId w:val="2"/>
  </w:num>
  <w:num w:numId="11">
    <w:abstractNumId w:val="15"/>
  </w:num>
  <w:num w:numId="12">
    <w:abstractNumId w:val="18"/>
  </w:num>
  <w:num w:numId="13">
    <w:abstractNumId w:val="21"/>
  </w:num>
  <w:num w:numId="14">
    <w:abstractNumId w:val="4"/>
  </w:num>
  <w:num w:numId="15">
    <w:abstractNumId w:val="14"/>
  </w:num>
  <w:num w:numId="16">
    <w:abstractNumId w:val="7"/>
  </w:num>
  <w:num w:numId="17">
    <w:abstractNumId w:val="8"/>
  </w:num>
  <w:num w:numId="18">
    <w:abstractNumId w:val="10"/>
  </w:num>
  <w:num w:numId="19">
    <w:abstractNumId w:val="6"/>
  </w:num>
  <w:num w:numId="20">
    <w:abstractNumId w:val="16"/>
  </w:num>
  <w:num w:numId="21">
    <w:abstractNumId w:val="1"/>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25D1"/>
    <w:rsid w:val="000003CF"/>
    <w:rsid w:val="000315FA"/>
    <w:rsid w:val="00044F8C"/>
    <w:rsid w:val="0005228C"/>
    <w:rsid w:val="00060C5E"/>
    <w:rsid w:val="000673E8"/>
    <w:rsid w:val="00076A02"/>
    <w:rsid w:val="000825C2"/>
    <w:rsid w:val="0008465D"/>
    <w:rsid w:val="0008782E"/>
    <w:rsid w:val="000878CB"/>
    <w:rsid w:val="00095C46"/>
    <w:rsid w:val="000A4A75"/>
    <w:rsid w:val="000A7F4F"/>
    <w:rsid w:val="000B6FAA"/>
    <w:rsid w:val="000D06D6"/>
    <w:rsid w:val="000E1C70"/>
    <w:rsid w:val="000E566B"/>
    <w:rsid w:val="00103CED"/>
    <w:rsid w:val="00126C05"/>
    <w:rsid w:val="00126E32"/>
    <w:rsid w:val="00127C81"/>
    <w:rsid w:val="00133278"/>
    <w:rsid w:val="001477B6"/>
    <w:rsid w:val="001759BA"/>
    <w:rsid w:val="001770CE"/>
    <w:rsid w:val="00184BD3"/>
    <w:rsid w:val="001952DC"/>
    <w:rsid w:val="0019777C"/>
    <w:rsid w:val="001A2237"/>
    <w:rsid w:val="001A464C"/>
    <w:rsid w:val="001B01EC"/>
    <w:rsid w:val="001C3963"/>
    <w:rsid w:val="001E00BA"/>
    <w:rsid w:val="001E4D24"/>
    <w:rsid w:val="00204616"/>
    <w:rsid w:val="00211AE3"/>
    <w:rsid w:val="002224AD"/>
    <w:rsid w:val="00247031"/>
    <w:rsid w:val="002557DE"/>
    <w:rsid w:val="00265E56"/>
    <w:rsid w:val="00284272"/>
    <w:rsid w:val="002C02BD"/>
    <w:rsid w:val="002D2B17"/>
    <w:rsid w:val="002E6B54"/>
    <w:rsid w:val="002F08F8"/>
    <w:rsid w:val="002F2649"/>
    <w:rsid w:val="00302ADF"/>
    <w:rsid w:val="00310EC8"/>
    <w:rsid w:val="00326484"/>
    <w:rsid w:val="003358FC"/>
    <w:rsid w:val="0037213B"/>
    <w:rsid w:val="00373841"/>
    <w:rsid w:val="003838C7"/>
    <w:rsid w:val="003873AE"/>
    <w:rsid w:val="003A2EAF"/>
    <w:rsid w:val="003A5394"/>
    <w:rsid w:val="003F7D58"/>
    <w:rsid w:val="004616A8"/>
    <w:rsid w:val="00465042"/>
    <w:rsid w:val="004A3531"/>
    <w:rsid w:val="004A570F"/>
    <w:rsid w:val="005068F9"/>
    <w:rsid w:val="005277C7"/>
    <w:rsid w:val="00530F18"/>
    <w:rsid w:val="0055017D"/>
    <w:rsid w:val="005610E6"/>
    <w:rsid w:val="005C1ECF"/>
    <w:rsid w:val="005F4B92"/>
    <w:rsid w:val="00600C8B"/>
    <w:rsid w:val="00615019"/>
    <w:rsid w:val="00664A93"/>
    <w:rsid w:val="006C0B77"/>
    <w:rsid w:val="006C16A4"/>
    <w:rsid w:val="007006F3"/>
    <w:rsid w:val="00714522"/>
    <w:rsid w:val="007304AF"/>
    <w:rsid w:val="00736C92"/>
    <w:rsid w:val="00741059"/>
    <w:rsid w:val="00757A03"/>
    <w:rsid w:val="00766169"/>
    <w:rsid w:val="0078217D"/>
    <w:rsid w:val="007A7814"/>
    <w:rsid w:val="007D27EB"/>
    <w:rsid w:val="007D7315"/>
    <w:rsid w:val="00801824"/>
    <w:rsid w:val="008242FF"/>
    <w:rsid w:val="008254F7"/>
    <w:rsid w:val="00854A33"/>
    <w:rsid w:val="00863975"/>
    <w:rsid w:val="00865053"/>
    <w:rsid w:val="00870751"/>
    <w:rsid w:val="008718CB"/>
    <w:rsid w:val="008B6FC6"/>
    <w:rsid w:val="008F3785"/>
    <w:rsid w:val="00922C48"/>
    <w:rsid w:val="009573F2"/>
    <w:rsid w:val="009616B2"/>
    <w:rsid w:val="00990DF9"/>
    <w:rsid w:val="009B1E8D"/>
    <w:rsid w:val="009C6382"/>
    <w:rsid w:val="009D25D1"/>
    <w:rsid w:val="00A0686A"/>
    <w:rsid w:val="00A07EBD"/>
    <w:rsid w:val="00A332D0"/>
    <w:rsid w:val="00A35BCE"/>
    <w:rsid w:val="00A44066"/>
    <w:rsid w:val="00A808BF"/>
    <w:rsid w:val="00A8699C"/>
    <w:rsid w:val="00A970B1"/>
    <w:rsid w:val="00AB7098"/>
    <w:rsid w:val="00AC3FEB"/>
    <w:rsid w:val="00AC45AE"/>
    <w:rsid w:val="00AD23EB"/>
    <w:rsid w:val="00AE261C"/>
    <w:rsid w:val="00AE4612"/>
    <w:rsid w:val="00AE5048"/>
    <w:rsid w:val="00AF3908"/>
    <w:rsid w:val="00B175D5"/>
    <w:rsid w:val="00B5332D"/>
    <w:rsid w:val="00B57E6B"/>
    <w:rsid w:val="00B702C5"/>
    <w:rsid w:val="00B73D42"/>
    <w:rsid w:val="00B75498"/>
    <w:rsid w:val="00B915B7"/>
    <w:rsid w:val="00BB7E87"/>
    <w:rsid w:val="00C034E9"/>
    <w:rsid w:val="00C253ED"/>
    <w:rsid w:val="00C32953"/>
    <w:rsid w:val="00C41FE0"/>
    <w:rsid w:val="00C42E84"/>
    <w:rsid w:val="00C5705F"/>
    <w:rsid w:val="00C87773"/>
    <w:rsid w:val="00C91AB2"/>
    <w:rsid w:val="00CA167A"/>
    <w:rsid w:val="00CA276B"/>
    <w:rsid w:val="00CA3B5A"/>
    <w:rsid w:val="00CB5CB7"/>
    <w:rsid w:val="00CB6F1F"/>
    <w:rsid w:val="00CD442C"/>
    <w:rsid w:val="00D25367"/>
    <w:rsid w:val="00D36D01"/>
    <w:rsid w:val="00D609EE"/>
    <w:rsid w:val="00DE544D"/>
    <w:rsid w:val="00DF77DA"/>
    <w:rsid w:val="00E04BBF"/>
    <w:rsid w:val="00E066FF"/>
    <w:rsid w:val="00E547ED"/>
    <w:rsid w:val="00E57B2A"/>
    <w:rsid w:val="00E832F7"/>
    <w:rsid w:val="00EA2649"/>
    <w:rsid w:val="00EA59DF"/>
    <w:rsid w:val="00EB3CA5"/>
    <w:rsid w:val="00EE3E48"/>
    <w:rsid w:val="00EE4070"/>
    <w:rsid w:val="00EF030D"/>
    <w:rsid w:val="00EF0966"/>
    <w:rsid w:val="00EF1099"/>
    <w:rsid w:val="00F12C76"/>
    <w:rsid w:val="00F14F00"/>
    <w:rsid w:val="00F37CB1"/>
    <w:rsid w:val="00F409E9"/>
    <w:rsid w:val="00F435DC"/>
    <w:rsid w:val="00F43BDB"/>
    <w:rsid w:val="00F63DBE"/>
    <w:rsid w:val="00F87F40"/>
    <w:rsid w:val="00FA4E9C"/>
    <w:rsid w:val="00FC3D1D"/>
    <w:rsid w:val="00FE0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A6755"/>
  <w15:docId w15:val="{AD675168-A878-471B-A01A-BDF101420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BDB"/>
    <w:pPr>
      <w:spacing w:line="240" w:lineRule="auto"/>
    </w:pPr>
    <w:rPr>
      <w:rFonts w:ascii="Times New Roman" w:hAnsi="Times New Roman"/>
      <w:kern w:val="0"/>
      <w:sz w:val="28"/>
    </w:rPr>
  </w:style>
  <w:style w:type="paragraph" w:styleId="1">
    <w:name w:val="heading 1"/>
    <w:basedOn w:val="a"/>
    <w:next w:val="a"/>
    <w:link w:val="10"/>
    <w:uiPriority w:val="9"/>
    <w:qFormat/>
    <w:rsid w:val="00284272"/>
    <w:pPr>
      <w:keepNext/>
      <w:spacing w:after="0"/>
      <w:outlineLvl w:val="0"/>
    </w:pPr>
    <w:rPr>
      <w:rFonts w:ascii="Times" w:eastAsia="Times New Roman" w:hAnsi="Times" w:cs="Times New Roman"/>
      <w:b/>
      <w:bCs/>
      <w:sz w:val="24"/>
      <w:szCs w:val="20"/>
      <w:lang w:val="ro-RO"/>
    </w:rPr>
  </w:style>
  <w:style w:type="paragraph" w:styleId="2">
    <w:name w:val="heading 2"/>
    <w:basedOn w:val="a"/>
    <w:next w:val="a"/>
    <w:link w:val="20"/>
    <w:uiPriority w:val="9"/>
    <w:semiHidden/>
    <w:unhideWhenUsed/>
    <w:qFormat/>
    <w:rsid w:val="000A4A75"/>
    <w:pPr>
      <w:keepNext/>
      <w:tabs>
        <w:tab w:val="num" w:pos="1440"/>
      </w:tabs>
      <w:spacing w:before="240" w:after="60"/>
      <w:ind w:left="1440" w:hanging="720"/>
      <w:outlineLvl w:val="1"/>
    </w:pPr>
    <w:rPr>
      <w:rFonts w:asciiTheme="majorHAnsi" w:eastAsiaTheme="majorEastAsia" w:hAnsiTheme="majorHAnsi" w:cstheme="majorBidi"/>
      <w:b/>
      <w:bCs/>
      <w:i/>
      <w:iCs/>
      <w:szCs w:val="28"/>
      <w:lang w:val="en-US"/>
    </w:rPr>
  </w:style>
  <w:style w:type="paragraph" w:styleId="3">
    <w:name w:val="heading 3"/>
    <w:basedOn w:val="a"/>
    <w:next w:val="a"/>
    <w:link w:val="30"/>
    <w:uiPriority w:val="9"/>
    <w:semiHidden/>
    <w:unhideWhenUsed/>
    <w:qFormat/>
    <w:rsid w:val="000A4A75"/>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rPr>
  </w:style>
  <w:style w:type="paragraph" w:styleId="4">
    <w:name w:val="heading 4"/>
    <w:basedOn w:val="a"/>
    <w:next w:val="a"/>
    <w:link w:val="40"/>
    <w:uiPriority w:val="9"/>
    <w:semiHidden/>
    <w:unhideWhenUsed/>
    <w:qFormat/>
    <w:rsid w:val="000A4A75"/>
    <w:pPr>
      <w:keepNext/>
      <w:tabs>
        <w:tab w:val="num" w:pos="2880"/>
      </w:tabs>
      <w:spacing w:before="240" w:after="60"/>
      <w:ind w:left="2880" w:hanging="720"/>
      <w:outlineLvl w:val="3"/>
    </w:pPr>
    <w:rPr>
      <w:rFonts w:asciiTheme="minorHAnsi" w:eastAsiaTheme="minorEastAsia" w:hAnsiTheme="minorHAnsi"/>
      <w:b/>
      <w:bCs/>
      <w:szCs w:val="28"/>
      <w:lang w:val="en-US"/>
    </w:rPr>
  </w:style>
  <w:style w:type="paragraph" w:styleId="5">
    <w:name w:val="heading 5"/>
    <w:basedOn w:val="a"/>
    <w:next w:val="a"/>
    <w:link w:val="50"/>
    <w:uiPriority w:val="9"/>
    <w:semiHidden/>
    <w:unhideWhenUsed/>
    <w:qFormat/>
    <w:rsid w:val="000A4A75"/>
    <w:pPr>
      <w:tabs>
        <w:tab w:val="num" w:pos="3600"/>
      </w:tabs>
      <w:spacing w:before="240" w:after="60"/>
      <w:ind w:left="3600" w:hanging="720"/>
      <w:outlineLvl w:val="4"/>
    </w:pPr>
    <w:rPr>
      <w:rFonts w:asciiTheme="minorHAnsi" w:eastAsiaTheme="minorEastAsia" w:hAnsiTheme="minorHAnsi"/>
      <w:b/>
      <w:bCs/>
      <w:i/>
      <w:iCs/>
      <w:sz w:val="26"/>
      <w:szCs w:val="26"/>
      <w:lang w:val="en-US"/>
    </w:rPr>
  </w:style>
  <w:style w:type="paragraph" w:styleId="6">
    <w:name w:val="heading 6"/>
    <w:basedOn w:val="a"/>
    <w:next w:val="a"/>
    <w:link w:val="60"/>
    <w:qFormat/>
    <w:rsid w:val="000A4A75"/>
    <w:pPr>
      <w:tabs>
        <w:tab w:val="num" w:pos="4320"/>
      </w:tabs>
      <w:spacing w:before="240" w:after="60"/>
      <w:ind w:left="4320" w:hanging="720"/>
      <w:outlineLvl w:val="5"/>
    </w:pPr>
    <w:rPr>
      <w:rFonts w:eastAsia="Times New Roman" w:cs="Times New Roman"/>
      <w:b/>
      <w:bCs/>
      <w:sz w:val="22"/>
      <w:lang w:val="en-US"/>
    </w:rPr>
  </w:style>
  <w:style w:type="paragraph" w:styleId="7">
    <w:name w:val="heading 7"/>
    <w:basedOn w:val="a"/>
    <w:next w:val="a"/>
    <w:link w:val="70"/>
    <w:uiPriority w:val="9"/>
    <w:semiHidden/>
    <w:unhideWhenUsed/>
    <w:qFormat/>
    <w:rsid w:val="000A4A75"/>
    <w:pPr>
      <w:tabs>
        <w:tab w:val="num" w:pos="5040"/>
      </w:tabs>
      <w:spacing w:before="240" w:after="60"/>
      <w:ind w:left="5040" w:hanging="720"/>
      <w:outlineLvl w:val="6"/>
    </w:pPr>
    <w:rPr>
      <w:rFonts w:asciiTheme="minorHAnsi" w:eastAsiaTheme="minorEastAsia" w:hAnsiTheme="minorHAnsi"/>
      <w:sz w:val="24"/>
      <w:szCs w:val="24"/>
      <w:lang w:val="en-US"/>
    </w:rPr>
  </w:style>
  <w:style w:type="paragraph" w:styleId="8">
    <w:name w:val="heading 8"/>
    <w:basedOn w:val="a"/>
    <w:next w:val="a"/>
    <w:link w:val="80"/>
    <w:uiPriority w:val="9"/>
    <w:semiHidden/>
    <w:unhideWhenUsed/>
    <w:qFormat/>
    <w:rsid w:val="000A4A75"/>
    <w:pPr>
      <w:tabs>
        <w:tab w:val="num" w:pos="5760"/>
      </w:tabs>
      <w:spacing w:before="240" w:after="60"/>
      <w:ind w:left="5760" w:hanging="720"/>
      <w:outlineLvl w:val="7"/>
    </w:pPr>
    <w:rPr>
      <w:rFonts w:asciiTheme="minorHAnsi" w:eastAsiaTheme="minorEastAsia" w:hAnsiTheme="minorHAnsi"/>
      <w:i/>
      <w:iCs/>
      <w:sz w:val="24"/>
      <w:szCs w:val="24"/>
      <w:lang w:val="en-US"/>
    </w:rPr>
  </w:style>
  <w:style w:type="paragraph" w:styleId="9">
    <w:name w:val="heading 9"/>
    <w:basedOn w:val="a"/>
    <w:next w:val="a"/>
    <w:link w:val="90"/>
    <w:uiPriority w:val="9"/>
    <w:semiHidden/>
    <w:unhideWhenUsed/>
    <w:qFormat/>
    <w:rsid w:val="000A4A75"/>
    <w:pPr>
      <w:tabs>
        <w:tab w:val="num" w:pos="6480"/>
      </w:tabs>
      <w:spacing w:before="240" w:after="60"/>
      <w:ind w:left="6480" w:hanging="720"/>
      <w:outlineLvl w:val="8"/>
    </w:pPr>
    <w:rPr>
      <w:rFonts w:asciiTheme="majorHAnsi" w:eastAsiaTheme="majorEastAsia" w:hAnsiTheme="majorHAnsi" w:cstheme="majorBidi"/>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Bullet Points,Liste Paragraf,Normal bullet 2,body 2,List Paragraph1,List Paragraph2,Akapit z listą BS,Outlines a.b.c.,List_Paragraph,Multilevel para_II,Akapit z lista BS,Outlines a,b,c,Heading 2_sj,CV lower headings,METİN"/>
    <w:basedOn w:val="a"/>
    <w:link w:val="a4"/>
    <w:uiPriority w:val="1"/>
    <w:qFormat/>
    <w:rsid w:val="009B1E8D"/>
    <w:pPr>
      <w:ind w:left="720"/>
      <w:contextualSpacing/>
    </w:pPr>
  </w:style>
  <w:style w:type="character" w:styleId="a5">
    <w:name w:val="Hyperlink"/>
    <w:basedOn w:val="a0"/>
    <w:uiPriority w:val="99"/>
    <w:unhideWhenUsed/>
    <w:rsid w:val="009B1E8D"/>
    <w:rPr>
      <w:color w:val="0563C1" w:themeColor="hyperlink"/>
      <w:u w:val="single"/>
    </w:rPr>
  </w:style>
  <w:style w:type="character" w:customStyle="1" w:styleId="MeniuneNerezolvat1">
    <w:name w:val="Mențiune Nerezolvat1"/>
    <w:basedOn w:val="a0"/>
    <w:uiPriority w:val="99"/>
    <w:semiHidden/>
    <w:unhideWhenUsed/>
    <w:rsid w:val="009B1E8D"/>
    <w:rPr>
      <w:color w:val="605E5C"/>
      <w:shd w:val="clear" w:color="auto" w:fill="E1DFDD"/>
    </w:rPr>
  </w:style>
  <w:style w:type="paragraph" w:styleId="a6">
    <w:name w:val="Normal (Web)"/>
    <w:basedOn w:val="a"/>
    <w:uiPriority w:val="99"/>
    <w:unhideWhenUsed/>
    <w:rsid w:val="00126E32"/>
    <w:pPr>
      <w:spacing w:before="100" w:beforeAutospacing="1" w:after="100" w:afterAutospacing="1"/>
    </w:pPr>
    <w:rPr>
      <w:rFonts w:eastAsia="Times New Roman" w:cs="Times New Roman"/>
      <w:sz w:val="24"/>
      <w:szCs w:val="24"/>
      <w:lang w:eastAsia="ru-RU"/>
    </w:rPr>
  </w:style>
  <w:style w:type="character" w:styleId="a7">
    <w:name w:val="Strong"/>
    <w:basedOn w:val="a0"/>
    <w:uiPriority w:val="22"/>
    <w:qFormat/>
    <w:rsid w:val="00126E32"/>
    <w:rPr>
      <w:b/>
      <w:bCs/>
    </w:rPr>
  </w:style>
  <w:style w:type="paragraph" w:styleId="a8">
    <w:name w:val="header"/>
    <w:basedOn w:val="a"/>
    <w:link w:val="a9"/>
    <w:uiPriority w:val="99"/>
    <w:unhideWhenUsed/>
    <w:rsid w:val="00EF030D"/>
    <w:pPr>
      <w:tabs>
        <w:tab w:val="center" w:pos="4536"/>
        <w:tab w:val="right" w:pos="9072"/>
      </w:tabs>
      <w:spacing w:after="0"/>
    </w:pPr>
  </w:style>
  <w:style w:type="character" w:customStyle="1" w:styleId="a9">
    <w:name w:val="Верхний колонтитул Знак"/>
    <w:basedOn w:val="a0"/>
    <w:link w:val="a8"/>
    <w:uiPriority w:val="99"/>
    <w:rsid w:val="00EF030D"/>
    <w:rPr>
      <w:rFonts w:ascii="Times New Roman" w:hAnsi="Times New Roman"/>
      <w:kern w:val="0"/>
      <w:sz w:val="28"/>
    </w:rPr>
  </w:style>
  <w:style w:type="paragraph" w:styleId="aa">
    <w:name w:val="footer"/>
    <w:basedOn w:val="a"/>
    <w:link w:val="ab"/>
    <w:uiPriority w:val="99"/>
    <w:unhideWhenUsed/>
    <w:rsid w:val="00EF030D"/>
    <w:pPr>
      <w:tabs>
        <w:tab w:val="center" w:pos="4536"/>
        <w:tab w:val="right" w:pos="9072"/>
      </w:tabs>
      <w:spacing w:after="0"/>
    </w:pPr>
  </w:style>
  <w:style w:type="character" w:customStyle="1" w:styleId="ab">
    <w:name w:val="Нижний колонтитул Знак"/>
    <w:basedOn w:val="a0"/>
    <w:link w:val="aa"/>
    <w:uiPriority w:val="99"/>
    <w:rsid w:val="00EF030D"/>
    <w:rPr>
      <w:rFonts w:ascii="Times New Roman" w:hAnsi="Times New Roman"/>
      <w:kern w:val="0"/>
      <w:sz w:val="28"/>
    </w:rPr>
  </w:style>
  <w:style w:type="character" w:customStyle="1" w:styleId="UnresolvedMention">
    <w:name w:val="Unresolved Mention"/>
    <w:basedOn w:val="a0"/>
    <w:uiPriority w:val="99"/>
    <w:semiHidden/>
    <w:unhideWhenUsed/>
    <w:rsid w:val="00EF030D"/>
    <w:rPr>
      <w:color w:val="605E5C"/>
      <w:shd w:val="clear" w:color="auto" w:fill="E1DFDD"/>
    </w:rPr>
  </w:style>
  <w:style w:type="character" w:customStyle="1" w:styleId="ac">
    <w:name w:val="Другое_"/>
    <w:basedOn w:val="a0"/>
    <w:link w:val="ad"/>
    <w:rsid w:val="005610E6"/>
    <w:rPr>
      <w:rFonts w:ascii="Times New Roman" w:eastAsia="Times New Roman" w:hAnsi="Times New Roman" w:cs="Times New Roman"/>
      <w:sz w:val="20"/>
      <w:szCs w:val="20"/>
    </w:rPr>
  </w:style>
  <w:style w:type="paragraph" w:customStyle="1" w:styleId="ad">
    <w:name w:val="Другое"/>
    <w:basedOn w:val="a"/>
    <w:link w:val="ac"/>
    <w:rsid w:val="005610E6"/>
    <w:pPr>
      <w:widowControl w:val="0"/>
      <w:spacing w:after="0"/>
    </w:pPr>
    <w:rPr>
      <w:rFonts w:eastAsia="Times New Roman" w:cs="Times New Roman"/>
      <w:kern w:val="2"/>
      <w:sz w:val="20"/>
      <w:szCs w:val="20"/>
    </w:rPr>
  </w:style>
  <w:style w:type="character" w:customStyle="1" w:styleId="a4">
    <w:name w:val="Абзац списка Знак"/>
    <w:aliases w:val="HotarirePunct1 Знак,Bullet Points Знак,Liste Paragraf Знак,Normal bullet 2 Знак,body 2 Знак,List Paragraph1 Знак,List Paragraph2 Знак,Akapit z listą BS Знак,Outlines a.b.c. Знак,List_Paragraph Знак,Multilevel para_II Знак,b Знак,c Знак"/>
    <w:link w:val="a3"/>
    <w:uiPriority w:val="34"/>
    <w:qFormat/>
    <w:locked/>
    <w:rsid w:val="00A35BCE"/>
    <w:rPr>
      <w:rFonts w:ascii="Times New Roman" w:hAnsi="Times New Roman"/>
      <w:kern w:val="0"/>
      <w:sz w:val="28"/>
    </w:rPr>
  </w:style>
  <w:style w:type="character" w:customStyle="1" w:styleId="10">
    <w:name w:val="Заголовок 1 Знак"/>
    <w:basedOn w:val="a0"/>
    <w:link w:val="1"/>
    <w:uiPriority w:val="9"/>
    <w:rsid w:val="00284272"/>
    <w:rPr>
      <w:rFonts w:ascii="Times" w:eastAsia="Times New Roman" w:hAnsi="Times" w:cs="Times New Roman"/>
      <w:b/>
      <w:bCs/>
      <w:kern w:val="0"/>
      <w:sz w:val="24"/>
      <w:szCs w:val="20"/>
      <w:lang w:val="ro-RO"/>
    </w:rPr>
  </w:style>
  <w:style w:type="paragraph" w:styleId="ae">
    <w:name w:val="Body Text"/>
    <w:basedOn w:val="a"/>
    <w:link w:val="af"/>
    <w:semiHidden/>
    <w:rsid w:val="00284272"/>
    <w:pPr>
      <w:spacing w:after="0"/>
      <w:jc w:val="center"/>
    </w:pPr>
    <w:rPr>
      <w:rFonts w:eastAsia="Times New Roman" w:cs="Times New Roman"/>
      <w:sz w:val="24"/>
      <w:szCs w:val="20"/>
      <w:lang w:val="en-US"/>
    </w:rPr>
  </w:style>
  <w:style w:type="character" w:customStyle="1" w:styleId="af">
    <w:name w:val="Основной текст Знак"/>
    <w:basedOn w:val="a0"/>
    <w:link w:val="ae"/>
    <w:semiHidden/>
    <w:rsid w:val="00284272"/>
    <w:rPr>
      <w:rFonts w:ascii="Times New Roman" w:eastAsia="Times New Roman" w:hAnsi="Times New Roman" w:cs="Times New Roman"/>
      <w:kern w:val="0"/>
      <w:sz w:val="24"/>
      <w:szCs w:val="20"/>
      <w:lang w:val="en-US"/>
    </w:rPr>
  </w:style>
  <w:style w:type="character" w:customStyle="1" w:styleId="20">
    <w:name w:val="Заголовок 2 Знак"/>
    <w:basedOn w:val="a0"/>
    <w:link w:val="2"/>
    <w:uiPriority w:val="9"/>
    <w:semiHidden/>
    <w:rsid w:val="000A4A75"/>
    <w:rPr>
      <w:rFonts w:asciiTheme="majorHAnsi" w:eastAsiaTheme="majorEastAsia" w:hAnsiTheme="majorHAnsi" w:cstheme="majorBidi"/>
      <w:b/>
      <w:bCs/>
      <w:i/>
      <w:iCs/>
      <w:kern w:val="0"/>
      <w:sz w:val="28"/>
      <w:szCs w:val="28"/>
      <w:lang w:val="en-US"/>
    </w:rPr>
  </w:style>
  <w:style w:type="character" w:customStyle="1" w:styleId="30">
    <w:name w:val="Заголовок 3 Знак"/>
    <w:basedOn w:val="a0"/>
    <w:link w:val="3"/>
    <w:uiPriority w:val="9"/>
    <w:semiHidden/>
    <w:rsid w:val="000A4A75"/>
    <w:rPr>
      <w:rFonts w:asciiTheme="majorHAnsi" w:eastAsiaTheme="majorEastAsia" w:hAnsiTheme="majorHAnsi" w:cstheme="majorBidi"/>
      <w:b/>
      <w:bCs/>
      <w:kern w:val="0"/>
      <w:sz w:val="26"/>
      <w:szCs w:val="26"/>
      <w:lang w:val="en-US"/>
    </w:rPr>
  </w:style>
  <w:style w:type="character" w:customStyle="1" w:styleId="40">
    <w:name w:val="Заголовок 4 Знак"/>
    <w:basedOn w:val="a0"/>
    <w:link w:val="4"/>
    <w:uiPriority w:val="9"/>
    <w:semiHidden/>
    <w:rsid w:val="000A4A75"/>
    <w:rPr>
      <w:rFonts w:eastAsiaTheme="minorEastAsia"/>
      <w:b/>
      <w:bCs/>
      <w:kern w:val="0"/>
      <w:sz w:val="28"/>
      <w:szCs w:val="28"/>
      <w:lang w:val="en-US"/>
    </w:rPr>
  </w:style>
  <w:style w:type="character" w:customStyle="1" w:styleId="50">
    <w:name w:val="Заголовок 5 Знак"/>
    <w:basedOn w:val="a0"/>
    <w:link w:val="5"/>
    <w:uiPriority w:val="9"/>
    <w:semiHidden/>
    <w:rsid w:val="000A4A75"/>
    <w:rPr>
      <w:rFonts w:eastAsiaTheme="minorEastAsia"/>
      <w:b/>
      <w:bCs/>
      <w:i/>
      <w:iCs/>
      <w:kern w:val="0"/>
      <w:sz w:val="26"/>
      <w:szCs w:val="26"/>
      <w:lang w:val="en-US"/>
    </w:rPr>
  </w:style>
  <w:style w:type="character" w:customStyle="1" w:styleId="60">
    <w:name w:val="Заголовок 6 Знак"/>
    <w:basedOn w:val="a0"/>
    <w:link w:val="6"/>
    <w:rsid w:val="000A4A75"/>
    <w:rPr>
      <w:rFonts w:ascii="Times New Roman" w:eastAsia="Times New Roman" w:hAnsi="Times New Roman" w:cs="Times New Roman"/>
      <w:b/>
      <w:bCs/>
      <w:kern w:val="0"/>
      <w:lang w:val="en-US"/>
    </w:rPr>
  </w:style>
  <w:style w:type="character" w:customStyle="1" w:styleId="70">
    <w:name w:val="Заголовок 7 Знак"/>
    <w:basedOn w:val="a0"/>
    <w:link w:val="7"/>
    <w:uiPriority w:val="9"/>
    <w:semiHidden/>
    <w:rsid w:val="000A4A75"/>
    <w:rPr>
      <w:rFonts w:eastAsiaTheme="minorEastAsia"/>
      <w:kern w:val="0"/>
      <w:sz w:val="24"/>
      <w:szCs w:val="24"/>
      <w:lang w:val="en-US"/>
    </w:rPr>
  </w:style>
  <w:style w:type="character" w:customStyle="1" w:styleId="80">
    <w:name w:val="Заголовок 8 Знак"/>
    <w:basedOn w:val="a0"/>
    <w:link w:val="8"/>
    <w:uiPriority w:val="9"/>
    <w:semiHidden/>
    <w:rsid w:val="000A4A75"/>
    <w:rPr>
      <w:rFonts w:eastAsiaTheme="minorEastAsia"/>
      <w:i/>
      <w:iCs/>
      <w:kern w:val="0"/>
      <w:sz w:val="24"/>
      <w:szCs w:val="24"/>
      <w:lang w:val="en-US"/>
    </w:rPr>
  </w:style>
  <w:style w:type="character" w:customStyle="1" w:styleId="90">
    <w:name w:val="Заголовок 9 Знак"/>
    <w:basedOn w:val="a0"/>
    <w:link w:val="9"/>
    <w:uiPriority w:val="9"/>
    <w:semiHidden/>
    <w:rsid w:val="000A4A75"/>
    <w:rPr>
      <w:rFonts w:asciiTheme="majorHAnsi" w:eastAsiaTheme="majorEastAsia" w:hAnsiTheme="majorHAnsi" w:cstheme="majorBidi"/>
      <w:kern w:val="0"/>
      <w:lang w:val="en-US"/>
    </w:rPr>
  </w:style>
  <w:style w:type="paragraph" w:customStyle="1" w:styleId="TableParagraph">
    <w:name w:val="Table Paragraph"/>
    <w:basedOn w:val="a"/>
    <w:uiPriority w:val="1"/>
    <w:qFormat/>
    <w:rsid w:val="002557DE"/>
    <w:pPr>
      <w:widowControl w:val="0"/>
      <w:autoSpaceDE w:val="0"/>
      <w:autoSpaceDN w:val="0"/>
      <w:spacing w:after="0"/>
    </w:pPr>
    <w:rPr>
      <w:rFonts w:ascii="Arial MT" w:eastAsia="Arial MT" w:hAnsi="Arial MT" w:cs="Arial MT"/>
      <w:sz w:val="22"/>
      <w:lang w:val="en-US"/>
    </w:rPr>
  </w:style>
  <w:style w:type="table" w:styleId="af0">
    <w:name w:val="Table Grid"/>
    <w:basedOn w:val="a1"/>
    <w:uiPriority w:val="39"/>
    <w:rsid w:val="003264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straseni11@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censamant.statistica.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censamant.statistica.md" TargetMode="External"/><Relationship Id="rId4" Type="http://schemas.openxmlformats.org/officeDocument/2006/relationships/settings" Target="settings.xml"/><Relationship Id="rId9" Type="http://schemas.openxmlformats.org/officeDocument/2006/relationships/hyperlink" Target="https://recensamant.statistica.md"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D409E0-DD13-4D8A-AC19-620EF1701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2506</TotalTime>
  <Pages>28</Pages>
  <Words>15951</Words>
  <Characters>90922</Characters>
  <Application>Microsoft Office Word</Application>
  <DocSecurity>0</DocSecurity>
  <Lines>757</Lines>
  <Paragraphs>213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106660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nadejda</dc:creator>
  <cp:keywords/>
  <dc:description/>
  <cp:lastModifiedBy>Учетная запись Майкрософт</cp:lastModifiedBy>
  <cp:revision>47</cp:revision>
  <cp:lastPrinted>2025-11-19T20:23:00Z</cp:lastPrinted>
  <dcterms:created xsi:type="dcterms:W3CDTF">2024-08-16T09:02:00Z</dcterms:created>
  <dcterms:modified xsi:type="dcterms:W3CDTF">2025-11-24T07:02:00Z</dcterms:modified>
</cp:coreProperties>
</file>