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0C2" w:rsidRDefault="00B600C2" w:rsidP="000E07DA">
      <w:pPr>
        <w:keepNext/>
        <w:keepLines/>
        <w:ind w:firstLine="6096"/>
        <w:jc w:val="right"/>
        <w:outlineLvl w:val="1"/>
        <w:rPr>
          <w:b/>
        </w:rPr>
      </w:pPr>
      <w:r>
        <w:rPr>
          <w:b/>
        </w:rPr>
        <w:t>Aprobat:</w:t>
      </w:r>
    </w:p>
    <w:p w:rsidR="00B600C2" w:rsidRDefault="00B600C2" w:rsidP="000E07DA">
      <w:pPr>
        <w:keepNext/>
        <w:keepLines/>
        <w:ind w:firstLine="6096"/>
        <w:jc w:val="right"/>
        <w:outlineLvl w:val="1"/>
        <w:rPr>
          <w:b/>
        </w:rPr>
      </w:pPr>
      <w:r>
        <w:rPr>
          <w:b/>
        </w:rPr>
        <w:t>Inginer-şef SRL”Floreşti-gaz”</w:t>
      </w:r>
    </w:p>
    <w:p w:rsidR="00B600C2" w:rsidRDefault="00B600C2" w:rsidP="000E07DA">
      <w:pPr>
        <w:keepNext/>
        <w:keepLines/>
        <w:ind w:firstLine="6096"/>
        <w:jc w:val="right"/>
        <w:outlineLvl w:val="1"/>
        <w:rPr>
          <w:b/>
        </w:rPr>
      </w:pPr>
      <w:r>
        <w:rPr>
          <w:b/>
        </w:rPr>
        <w:t>Cucuruzeac Igor____________</w:t>
      </w:r>
    </w:p>
    <w:p w:rsidR="00B600C2" w:rsidRPr="008C2329" w:rsidRDefault="00B600C2" w:rsidP="000E07DA">
      <w:pPr>
        <w:keepNext/>
        <w:keepLines/>
        <w:ind w:firstLine="6096"/>
        <w:jc w:val="right"/>
        <w:outlineLvl w:val="1"/>
        <w:rPr>
          <w:b/>
        </w:rPr>
      </w:pPr>
      <w:r>
        <w:rPr>
          <w:b/>
        </w:rPr>
        <w:t>”</w:t>
      </w:r>
      <w:smartTag w:uri="urn:schemas-microsoft-com:office:smarttags" w:element="metricconverter">
        <w:smartTagPr>
          <w:attr w:name="ProductID" w:val="18”"/>
        </w:smartTagPr>
        <w:r>
          <w:rPr>
            <w:b/>
          </w:rPr>
          <w:t>18”</w:t>
        </w:r>
      </w:smartTag>
      <w:r>
        <w:rPr>
          <w:b/>
        </w:rPr>
        <w:t xml:space="preserve"> ianuarie 2022</w:t>
      </w:r>
    </w:p>
    <w:p w:rsidR="00B600C2" w:rsidRDefault="00B600C2" w:rsidP="00A11E1A">
      <w:pPr>
        <w:keepNext/>
        <w:keepLines/>
        <w:jc w:val="center"/>
        <w:outlineLvl w:val="1"/>
        <w:rPr>
          <w:b/>
        </w:rPr>
      </w:pPr>
    </w:p>
    <w:p w:rsidR="00B600C2" w:rsidRDefault="00B600C2" w:rsidP="00A11E1A">
      <w:pPr>
        <w:keepNext/>
        <w:keepLines/>
        <w:jc w:val="center"/>
        <w:outlineLvl w:val="1"/>
        <w:rPr>
          <w:b/>
        </w:rPr>
      </w:pPr>
    </w:p>
    <w:p w:rsidR="00B600C2" w:rsidRPr="00173AAA" w:rsidRDefault="00B600C2" w:rsidP="00A11E1A">
      <w:pPr>
        <w:keepNext/>
        <w:keepLines/>
        <w:jc w:val="center"/>
        <w:outlineLvl w:val="1"/>
        <w:rPr>
          <w:b/>
        </w:rPr>
      </w:pPr>
      <w:r w:rsidRPr="00173AAA">
        <w:rPr>
          <w:b/>
        </w:rPr>
        <w:t>Documenta</w:t>
      </w:r>
      <w:r>
        <w:rPr>
          <w:b/>
        </w:rPr>
        <w:t>ţ</w:t>
      </w:r>
      <w:r w:rsidRPr="00173AAA">
        <w:rPr>
          <w:b/>
        </w:rPr>
        <w:t>ie de atribuire la</w:t>
      </w:r>
    </w:p>
    <w:p w:rsidR="00B600C2" w:rsidRPr="00173AAA" w:rsidRDefault="00B600C2" w:rsidP="00A11E1A">
      <w:pPr>
        <w:keepNext/>
        <w:keepLines/>
        <w:jc w:val="center"/>
        <w:outlineLvl w:val="1"/>
        <w:rPr>
          <w:b/>
        </w:rPr>
      </w:pPr>
      <w:r w:rsidRPr="00173AAA">
        <w:rPr>
          <w:b/>
        </w:rPr>
        <w:t>anun</w:t>
      </w:r>
      <w:r>
        <w:rPr>
          <w:b/>
        </w:rPr>
        <w:t>ţ</w:t>
      </w:r>
      <w:r w:rsidRPr="00173AAA">
        <w:rPr>
          <w:b/>
        </w:rPr>
        <w:t xml:space="preserve">ul de </w:t>
      </w:r>
      <w:r>
        <w:rPr>
          <w:b/>
        </w:rPr>
        <w:t>participare</w:t>
      </w:r>
      <w:r w:rsidRPr="00173AAA">
        <w:rPr>
          <w:b/>
        </w:rPr>
        <w:t xml:space="preserve"> nr. </w:t>
      </w:r>
      <w:r>
        <w:rPr>
          <w:b/>
        </w:rPr>
        <w:t>5</w:t>
      </w:r>
      <w:r w:rsidRPr="00173AAA">
        <w:rPr>
          <w:b/>
        </w:rPr>
        <w:t xml:space="preserve"> din </w:t>
      </w:r>
      <w:r>
        <w:rPr>
          <w:b/>
        </w:rPr>
        <w:t>18 ianuarie 2022</w:t>
      </w:r>
    </w:p>
    <w:p w:rsidR="00B600C2" w:rsidRPr="00173AAA" w:rsidRDefault="00B600C2" w:rsidP="00A11E1A">
      <w:pPr>
        <w:keepNext/>
        <w:keepLines/>
        <w:jc w:val="center"/>
        <w:outlineLvl w:val="1"/>
        <w:rPr>
          <w:b/>
        </w:rPr>
      </w:pPr>
      <w:r w:rsidRPr="00173AAA">
        <w:rPr>
          <w:b/>
        </w:rPr>
        <w:t>(CAIET DE SARCINI)</w:t>
      </w:r>
    </w:p>
    <w:p w:rsidR="00B600C2" w:rsidRPr="00173AAA" w:rsidRDefault="00B600C2" w:rsidP="00A11E1A">
      <w:pPr>
        <w:keepNext/>
        <w:keepLines/>
        <w:jc w:val="center"/>
        <w:outlineLvl w:val="1"/>
        <w:rPr>
          <w:b/>
        </w:rPr>
      </w:pPr>
    </w:p>
    <w:p w:rsidR="00B600C2" w:rsidRPr="0022337B" w:rsidRDefault="00B600C2" w:rsidP="00355295">
      <w:pPr>
        <w:jc w:val="both"/>
        <w:rPr>
          <w:bCs/>
        </w:rPr>
      </w:pPr>
      <w:r w:rsidRPr="0022337B">
        <w:rPr>
          <w:bCs/>
        </w:rPr>
        <w:t xml:space="preserve">Obiectul: </w:t>
      </w:r>
      <w:r w:rsidRPr="003C5F4A">
        <w:t>„</w:t>
      </w:r>
      <w:r>
        <w:rPr>
          <w:bCs/>
          <w:lang w:val="en-US"/>
        </w:rPr>
        <w:t>Gazificarea satului Rubleni</w:t>
      </w:r>
      <w:r>
        <w:rPr>
          <w:bCs/>
        </w:rPr>
        <w:t>ţa</w:t>
      </w:r>
      <w:r>
        <w:rPr>
          <w:bCs/>
          <w:lang w:val="en-US"/>
        </w:rPr>
        <w:t xml:space="preserve"> din raionul</w:t>
      </w:r>
      <w:r w:rsidRPr="001F4EB8">
        <w:rPr>
          <w:bCs/>
          <w:lang w:val="en-US"/>
        </w:rPr>
        <w:t xml:space="preserve"> </w:t>
      </w:r>
      <w:r>
        <w:rPr>
          <w:bCs/>
          <w:lang w:val="en-US"/>
        </w:rPr>
        <w:t>Soroca</w:t>
      </w:r>
      <w:r w:rsidRPr="001F4EB8">
        <w:rPr>
          <w:bCs/>
        </w:rPr>
        <w:t>”</w:t>
      </w:r>
    </w:p>
    <w:p w:rsidR="00B600C2" w:rsidRPr="00355295" w:rsidRDefault="00B600C2" w:rsidP="00355295">
      <w:pPr>
        <w:jc w:val="both"/>
        <w:rPr>
          <w:bCs/>
        </w:rPr>
      </w:pPr>
      <w:r w:rsidRPr="0022337B">
        <w:rPr>
          <w:bCs/>
        </w:rPr>
        <w:t xml:space="preserve">Numărul: </w:t>
      </w:r>
      <w:r>
        <w:rPr>
          <w:b/>
          <w:lang w:val="en-US"/>
        </w:rPr>
        <w:t>FR-G-5-01/2022</w:t>
      </w:r>
      <w:r w:rsidRPr="0022337B">
        <w:rPr>
          <w:bCs/>
        </w:rPr>
        <w:t>;</w:t>
      </w:r>
    </w:p>
    <w:p w:rsidR="00B600C2" w:rsidRPr="00355295" w:rsidRDefault="00B600C2" w:rsidP="00355295">
      <w:pPr>
        <w:jc w:val="both"/>
        <w:rPr>
          <w:bCs/>
        </w:rPr>
      </w:pPr>
      <w:r w:rsidRPr="00355295">
        <w:rPr>
          <w:bCs/>
        </w:rPr>
        <w:t xml:space="preserve">Tip procedură: </w:t>
      </w:r>
      <w:bookmarkStart w:id="0" w:name="_GoBack"/>
      <w:bookmarkEnd w:id="0"/>
      <w:r>
        <w:rPr>
          <w:bCs/>
        </w:rPr>
        <w:t xml:space="preserve"> – Licitaţie deschisă</w:t>
      </w:r>
      <w:r w:rsidRPr="00355295">
        <w:rPr>
          <w:bCs/>
        </w:rPr>
        <w:t>;</w:t>
      </w:r>
    </w:p>
    <w:p w:rsidR="00B600C2" w:rsidRPr="00355295" w:rsidRDefault="00B600C2" w:rsidP="00355295">
      <w:pPr>
        <w:jc w:val="both"/>
        <w:rPr>
          <w:bCs/>
        </w:rPr>
      </w:pPr>
      <w:r w:rsidRPr="00355295">
        <w:rPr>
          <w:bCs/>
        </w:rPr>
        <w:t xml:space="preserve">Entitatea contractantă: </w:t>
      </w:r>
      <w:r>
        <w:rPr>
          <w:bCs/>
        </w:rPr>
        <w:t xml:space="preserve">SRL „Floreşti-gaz”, </w:t>
      </w:r>
      <w:r w:rsidRPr="001B5B69">
        <w:rPr>
          <w:lang w:val="en-US"/>
        </w:rPr>
        <w:t>Republica Moldova,</w:t>
      </w:r>
      <w:r w:rsidRPr="001B5B69">
        <w:rPr>
          <w:b/>
          <w:bCs/>
          <w:lang w:val="en-US"/>
        </w:rPr>
        <w:t xml:space="preserve"> </w:t>
      </w:r>
      <w:r w:rsidRPr="001B5B69">
        <w:rPr>
          <w:bCs/>
          <w:lang w:val="en-US"/>
        </w:rPr>
        <w:t xml:space="preserve">or. Floreşti, str. </w:t>
      </w:r>
      <w:r w:rsidRPr="001B5B69">
        <w:rPr>
          <w:bCs/>
        </w:rPr>
        <w:t>Ştefan cel Mare 75</w:t>
      </w:r>
      <w:r w:rsidRPr="001B5B69">
        <w:t>;</w:t>
      </w:r>
    </w:p>
    <w:p w:rsidR="00B600C2" w:rsidRPr="00355295" w:rsidRDefault="00B600C2" w:rsidP="00355295">
      <w:pPr>
        <w:jc w:val="both"/>
        <w:rPr>
          <w:bCs/>
        </w:rPr>
      </w:pPr>
    </w:p>
    <w:p w:rsidR="00B600C2" w:rsidRPr="00355295" w:rsidRDefault="00B600C2" w:rsidP="00355295">
      <w:pPr>
        <w:pStyle w:val="ListParagraph"/>
        <w:numPr>
          <w:ilvl w:val="0"/>
          <w:numId w:val="6"/>
        </w:numPr>
        <w:tabs>
          <w:tab w:val="clear" w:pos="1134"/>
          <w:tab w:val="left" w:pos="426"/>
        </w:tabs>
        <w:ind w:hanging="1211"/>
        <w:rPr>
          <w:b/>
        </w:rPr>
      </w:pPr>
      <w:r w:rsidRPr="00355295">
        <w:rPr>
          <w:b/>
        </w:rPr>
        <w:t>Descriere generală, Informa</w:t>
      </w:r>
      <w:r>
        <w:rPr>
          <w:b/>
        </w:rPr>
        <w:t>ţ</w:t>
      </w:r>
      <w:r w:rsidRPr="00355295">
        <w:rPr>
          <w:b/>
        </w:rPr>
        <w:t>ii:</w:t>
      </w:r>
    </w:p>
    <w:p w:rsidR="00B600C2" w:rsidRPr="00355295" w:rsidRDefault="00B600C2" w:rsidP="00355295">
      <w:pPr>
        <w:ind w:left="-142" w:firstLine="284"/>
        <w:jc w:val="both"/>
      </w:pPr>
      <w:r w:rsidRPr="00355295">
        <w:t>Efectuarea lucrărilor de construc</w:t>
      </w:r>
      <w:r>
        <w:t>ţ</w:t>
      </w:r>
      <w:r w:rsidRPr="00355295">
        <w:t xml:space="preserve">ie a </w:t>
      </w:r>
      <w:r w:rsidRPr="0022337B">
        <w:t>obiectului ”</w:t>
      </w:r>
      <w:r w:rsidRPr="00284481">
        <w:rPr>
          <w:bCs/>
          <w:lang w:val="en-US"/>
        </w:rPr>
        <w:t xml:space="preserve"> </w:t>
      </w:r>
      <w:r>
        <w:rPr>
          <w:bCs/>
          <w:lang w:val="en-US"/>
        </w:rPr>
        <w:t>Gazificarea satului Rubleniţa raionul</w:t>
      </w:r>
      <w:r w:rsidRPr="001F4EB8">
        <w:rPr>
          <w:bCs/>
          <w:lang w:val="en-US"/>
        </w:rPr>
        <w:t xml:space="preserve"> </w:t>
      </w:r>
      <w:r>
        <w:rPr>
          <w:bCs/>
          <w:lang w:val="en-US"/>
        </w:rPr>
        <w:t>Soroca</w:t>
      </w:r>
      <w:r w:rsidRPr="0022337B">
        <w:t>”, conform documenta</w:t>
      </w:r>
      <w:r>
        <w:t>ţiei de proiect nr. 10/07-0820-AGE</w:t>
      </w:r>
      <w:r w:rsidRPr="00FA26F7">
        <w:t xml:space="preserve">. </w:t>
      </w:r>
      <w:r>
        <w:t>Î</w:t>
      </w:r>
      <w:r w:rsidRPr="00FA26F7">
        <w:t xml:space="preserve">nregistrat </w:t>
      </w:r>
      <w:smartTag w:uri="urn:schemas-microsoft-com:office:smarttags" w:element="metricconverter">
        <w:smartTagPr>
          <w:attr w:name="ProductID" w:val="12 mm"/>
        </w:smartTagPr>
        <w:smartTag w:uri="urn:schemas-microsoft-com:office:smarttags" w:element="PersonName">
          <w:smartTagPr>
            <w:attr w:name="ProductID" w:val="la Agenţia"/>
          </w:smartTagPr>
          <w:r w:rsidRPr="00FA26F7">
            <w:t>la Agen</w:t>
          </w:r>
          <w:r>
            <w:t>ţ</w:t>
          </w:r>
          <w:r w:rsidRPr="00FA26F7">
            <w:t>ia</w:t>
          </w:r>
        </w:smartTag>
      </w:smartTag>
      <w:r w:rsidRPr="00FA26F7">
        <w:t xml:space="preserve"> pentru supraveghere tehnică</w:t>
      </w:r>
      <w:r>
        <w:t xml:space="preserve"> la data de 25.08.2020</w:t>
      </w:r>
      <w:r w:rsidRPr="00FA26F7">
        <w:t xml:space="preserve"> sub numă</w:t>
      </w:r>
      <w:r>
        <w:t>rl 328.</w:t>
      </w:r>
      <w:r w:rsidRPr="0022337B">
        <w:t xml:space="preserve"> Obiectul achizi</w:t>
      </w:r>
      <w:r>
        <w:t>ţ</w:t>
      </w:r>
      <w:r w:rsidRPr="0022337B">
        <w:t>iei prevede construc</w:t>
      </w:r>
      <w:r>
        <w:t>ţ</w:t>
      </w:r>
      <w:r w:rsidRPr="0022337B">
        <w:t xml:space="preserve">ia a </w:t>
      </w:r>
      <w:r>
        <w:t>unui tronson</w:t>
      </w:r>
      <w:r w:rsidRPr="0022337B">
        <w:t xml:space="preserve"> i</w:t>
      </w:r>
      <w:r>
        <w:t>nclusiv: Gazoduct subteran</w:t>
      </w:r>
      <w:r w:rsidRPr="0022337B">
        <w:t xml:space="preserve"> </w:t>
      </w:r>
      <w:r>
        <w:t xml:space="preserve">din polietilenă </w:t>
      </w:r>
      <w:r w:rsidRPr="0022337B">
        <w:t xml:space="preserve">cu lungimea de </w:t>
      </w:r>
      <w:r>
        <w:t>5826</w:t>
      </w:r>
      <w:r w:rsidRPr="0022337B">
        <w:t xml:space="preserve"> metri</w:t>
      </w:r>
      <w:r>
        <w:t>, gazoduct suprateran din oţel cu lungimea de 280 metri, instalarea PRG – 5 unităţi,</w:t>
      </w:r>
      <w:r w:rsidRPr="0022337B">
        <w:t xml:space="preserve"> bran</w:t>
      </w:r>
      <w:r>
        <w:t>şamente către consumatori – 134 unităţi</w:t>
      </w:r>
      <w:r w:rsidRPr="0022337B">
        <w:t>.</w:t>
      </w:r>
    </w:p>
    <w:p w:rsidR="00B600C2" w:rsidRPr="00355295" w:rsidRDefault="00B600C2" w:rsidP="00355295">
      <w:pPr>
        <w:ind w:left="-142" w:firstLine="284"/>
        <w:jc w:val="both"/>
      </w:pPr>
    </w:p>
    <w:tbl>
      <w:tblPr>
        <w:tblW w:w="8720" w:type="dxa"/>
        <w:jc w:val="center"/>
        <w:tblLook w:val="00A0"/>
      </w:tblPr>
      <w:tblGrid>
        <w:gridCol w:w="483"/>
        <w:gridCol w:w="1213"/>
        <w:gridCol w:w="3187"/>
        <w:gridCol w:w="1038"/>
        <w:gridCol w:w="1116"/>
        <w:gridCol w:w="1683"/>
      </w:tblGrid>
      <w:tr w:rsidR="00B600C2" w:rsidRPr="00C63981" w:rsidTr="006441F0">
        <w:trPr>
          <w:trHeight w:val="1020"/>
          <w:jc w:val="center"/>
        </w:trPr>
        <w:tc>
          <w:tcPr>
            <w:tcW w:w="483" w:type="dxa"/>
            <w:tcBorders>
              <w:top w:val="single" w:sz="4" w:space="0" w:color="auto"/>
              <w:left w:val="single" w:sz="4" w:space="0" w:color="auto"/>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nr. d/o</w:t>
            </w:r>
          </w:p>
        </w:tc>
        <w:tc>
          <w:tcPr>
            <w:tcW w:w="1213" w:type="dxa"/>
            <w:tcBorders>
              <w:top w:val="single" w:sz="4" w:space="0" w:color="auto"/>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Cod CPV</w:t>
            </w:r>
          </w:p>
        </w:tc>
        <w:tc>
          <w:tcPr>
            <w:tcW w:w="3187" w:type="dxa"/>
            <w:tcBorders>
              <w:top w:val="single" w:sz="4" w:space="0" w:color="auto"/>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lang w:val="en-US"/>
              </w:rPr>
            </w:pPr>
            <w:r w:rsidRPr="00C63981">
              <w:rPr>
                <w:b/>
                <w:bCs/>
                <w:color w:val="000000"/>
                <w:sz w:val="20"/>
                <w:szCs w:val="20"/>
                <w:lang w:val="en-US"/>
              </w:rPr>
              <w:t>Denumirea bunurilor/serviciilor/lucrărilor solicitate</w:t>
            </w:r>
          </w:p>
        </w:tc>
        <w:tc>
          <w:tcPr>
            <w:tcW w:w="1038" w:type="dxa"/>
            <w:tcBorders>
              <w:top w:val="single" w:sz="4" w:space="0" w:color="auto"/>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Unitaetea de măsură</w:t>
            </w:r>
          </w:p>
        </w:tc>
        <w:tc>
          <w:tcPr>
            <w:tcW w:w="1116" w:type="dxa"/>
            <w:tcBorders>
              <w:top w:val="single" w:sz="4" w:space="0" w:color="auto"/>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Cantitatea</w:t>
            </w:r>
          </w:p>
        </w:tc>
        <w:tc>
          <w:tcPr>
            <w:tcW w:w="1683" w:type="dxa"/>
            <w:tcBorders>
              <w:top w:val="single" w:sz="4" w:space="0" w:color="auto"/>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lang w:val="en-US"/>
              </w:rPr>
            </w:pPr>
            <w:r w:rsidRPr="00C63981">
              <w:rPr>
                <w:b/>
                <w:bCs/>
                <w:color w:val="000000"/>
                <w:sz w:val="20"/>
                <w:szCs w:val="20"/>
                <w:lang w:val="en-US"/>
              </w:rPr>
              <w:t>Specificarea tehnică deplină solicitată, Standarde de referin</w:t>
            </w:r>
            <w:r w:rsidRPr="00C63981">
              <w:rPr>
                <w:rFonts w:ascii="Tahoma" w:hAnsi="Tahoma" w:cs="Tahoma"/>
                <w:b/>
                <w:bCs/>
                <w:color w:val="000000"/>
                <w:sz w:val="20"/>
                <w:szCs w:val="20"/>
                <w:lang w:val="en-US"/>
              </w:rPr>
              <w:t>ț</w:t>
            </w:r>
            <w:r w:rsidRPr="00C63981">
              <w:rPr>
                <w:b/>
                <w:bCs/>
                <w:color w:val="000000"/>
                <w:sz w:val="20"/>
                <w:szCs w:val="20"/>
                <w:lang w:val="en-US"/>
              </w:rPr>
              <w:t>ă</w:t>
            </w:r>
          </w:p>
        </w:tc>
      </w:tr>
      <w:tr w:rsidR="00B600C2" w:rsidRPr="00C63981" w:rsidTr="006441F0">
        <w:trPr>
          <w:trHeight w:val="300"/>
          <w:jc w:val="center"/>
        </w:trPr>
        <w:tc>
          <w:tcPr>
            <w:tcW w:w="483" w:type="dxa"/>
            <w:tcBorders>
              <w:top w:val="nil"/>
              <w:left w:val="single" w:sz="4" w:space="0" w:color="auto"/>
              <w:bottom w:val="single" w:sz="4" w:space="0" w:color="auto"/>
              <w:right w:val="single" w:sz="4" w:space="0" w:color="auto"/>
            </w:tcBorders>
            <w:vAlign w:val="center"/>
          </w:tcPr>
          <w:p w:rsidR="00B600C2" w:rsidRPr="00C63981" w:rsidRDefault="00B600C2" w:rsidP="006878BB">
            <w:pPr>
              <w:jc w:val="center"/>
              <w:rPr>
                <w:b/>
                <w:bCs/>
                <w:color w:val="000000"/>
                <w:sz w:val="20"/>
                <w:szCs w:val="20"/>
                <w:lang w:val="en-US"/>
              </w:rPr>
            </w:pPr>
            <w:r w:rsidRPr="00C63981">
              <w:rPr>
                <w:b/>
                <w:bCs/>
                <w:color w:val="000000"/>
                <w:sz w:val="20"/>
                <w:szCs w:val="20"/>
                <w:lang w:val="en-US"/>
              </w:rPr>
              <w:t> </w:t>
            </w:r>
          </w:p>
        </w:tc>
        <w:tc>
          <w:tcPr>
            <w:tcW w:w="1213" w:type="dxa"/>
            <w:tcBorders>
              <w:top w:val="nil"/>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1</w:t>
            </w:r>
          </w:p>
        </w:tc>
        <w:tc>
          <w:tcPr>
            <w:tcW w:w="3187" w:type="dxa"/>
            <w:tcBorders>
              <w:top w:val="nil"/>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2</w:t>
            </w:r>
          </w:p>
        </w:tc>
        <w:tc>
          <w:tcPr>
            <w:tcW w:w="1038" w:type="dxa"/>
            <w:tcBorders>
              <w:top w:val="nil"/>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3</w:t>
            </w:r>
          </w:p>
        </w:tc>
        <w:tc>
          <w:tcPr>
            <w:tcW w:w="1116" w:type="dxa"/>
            <w:tcBorders>
              <w:top w:val="nil"/>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4</w:t>
            </w:r>
          </w:p>
        </w:tc>
        <w:tc>
          <w:tcPr>
            <w:tcW w:w="1683" w:type="dxa"/>
            <w:tcBorders>
              <w:top w:val="nil"/>
              <w:left w:val="nil"/>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5</w:t>
            </w:r>
          </w:p>
        </w:tc>
      </w:tr>
      <w:tr w:rsidR="00B600C2" w:rsidRPr="00C63981" w:rsidTr="00862B71">
        <w:trPr>
          <w:trHeight w:val="510"/>
          <w:jc w:val="center"/>
        </w:trPr>
        <w:tc>
          <w:tcPr>
            <w:tcW w:w="483" w:type="dxa"/>
            <w:tcBorders>
              <w:top w:val="nil"/>
              <w:left w:val="single" w:sz="4" w:space="0" w:color="auto"/>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1</w:t>
            </w:r>
          </w:p>
        </w:tc>
        <w:tc>
          <w:tcPr>
            <w:tcW w:w="1213" w:type="dxa"/>
            <w:vMerge w:val="restart"/>
            <w:tcBorders>
              <w:top w:val="nil"/>
              <w:left w:val="single" w:sz="4" w:space="0" w:color="auto"/>
              <w:right w:val="single" w:sz="4" w:space="0" w:color="auto"/>
            </w:tcBorders>
            <w:vAlign w:val="center"/>
          </w:tcPr>
          <w:p w:rsidR="00B600C2" w:rsidRPr="00C63981" w:rsidRDefault="00B600C2" w:rsidP="006878BB">
            <w:pPr>
              <w:jc w:val="center"/>
              <w:rPr>
                <w:b/>
                <w:bCs/>
                <w:color w:val="000000"/>
                <w:sz w:val="20"/>
                <w:szCs w:val="20"/>
              </w:rPr>
            </w:pPr>
            <w:r>
              <w:rPr>
                <w:b/>
                <w:bCs/>
                <w:color w:val="000000"/>
                <w:sz w:val="20"/>
                <w:szCs w:val="20"/>
              </w:rPr>
              <w:t>45231221-0</w:t>
            </w:r>
          </w:p>
        </w:tc>
        <w:tc>
          <w:tcPr>
            <w:tcW w:w="3187" w:type="dxa"/>
            <w:tcBorders>
              <w:top w:val="nil"/>
              <w:left w:val="nil"/>
              <w:bottom w:val="single" w:sz="4" w:space="0" w:color="auto"/>
              <w:right w:val="single" w:sz="4" w:space="0" w:color="auto"/>
            </w:tcBorders>
            <w:vAlign w:val="center"/>
          </w:tcPr>
          <w:p w:rsidR="00B600C2" w:rsidRPr="005441F5" w:rsidRDefault="00B600C2" w:rsidP="006878BB">
            <w:pPr>
              <w:rPr>
                <w:b/>
                <w:bCs/>
                <w:color w:val="000000"/>
                <w:highlight w:val="yellow"/>
                <w:lang w:val="en-US"/>
              </w:rPr>
            </w:pPr>
            <w:r w:rsidRPr="00325074">
              <w:rPr>
                <w:b/>
                <w:bCs/>
                <w:lang w:val="en-US"/>
              </w:rPr>
              <w:t xml:space="preserve">Gazificarea satului </w:t>
            </w:r>
            <w:r>
              <w:rPr>
                <w:b/>
                <w:bCs/>
                <w:lang w:val="en-US"/>
              </w:rPr>
              <w:t xml:space="preserve">Rubleniţa </w:t>
            </w:r>
            <w:r w:rsidRPr="00325074">
              <w:rPr>
                <w:b/>
                <w:bCs/>
                <w:lang w:val="en-US"/>
              </w:rPr>
              <w:t>din raionul Soroca</w:t>
            </w:r>
            <w:r>
              <w:rPr>
                <w:b/>
                <w:bCs/>
                <w:lang w:val="en-US"/>
              </w:rPr>
              <w:t xml:space="preserve"> </w:t>
            </w:r>
            <w:r w:rsidRPr="005441F5">
              <w:rPr>
                <w:b/>
                <w:bCs/>
                <w:color w:val="000000"/>
                <w:lang w:val="en-US"/>
              </w:rPr>
              <w:t>(inclusiv):</w:t>
            </w:r>
          </w:p>
        </w:tc>
        <w:tc>
          <w:tcPr>
            <w:tcW w:w="1038" w:type="dxa"/>
            <w:tcBorders>
              <w:top w:val="nil"/>
              <w:left w:val="nil"/>
              <w:bottom w:val="single" w:sz="4" w:space="0" w:color="auto"/>
              <w:right w:val="single" w:sz="4" w:space="0" w:color="auto"/>
            </w:tcBorders>
            <w:vAlign w:val="center"/>
          </w:tcPr>
          <w:p w:rsidR="00B600C2" w:rsidRPr="00C63981" w:rsidRDefault="00B600C2" w:rsidP="006878BB">
            <w:pPr>
              <w:rPr>
                <w:b/>
                <w:bCs/>
                <w:color w:val="000000"/>
                <w:sz w:val="20"/>
                <w:szCs w:val="20"/>
              </w:rPr>
            </w:pPr>
            <w:r w:rsidRPr="00C63981">
              <w:rPr>
                <w:b/>
                <w:bCs/>
                <w:color w:val="000000"/>
                <w:sz w:val="20"/>
                <w:szCs w:val="20"/>
              </w:rPr>
              <w:t>km</w:t>
            </w:r>
          </w:p>
        </w:tc>
        <w:tc>
          <w:tcPr>
            <w:tcW w:w="1116" w:type="dxa"/>
            <w:tcBorders>
              <w:top w:val="nil"/>
              <w:left w:val="nil"/>
              <w:bottom w:val="single" w:sz="4" w:space="0" w:color="auto"/>
              <w:right w:val="single" w:sz="4" w:space="0" w:color="auto"/>
            </w:tcBorders>
            <w:vAlign w:val="center"/>
          </w:tcPr>
          <w:p w:rsidR="00B600C2" w:rsidRPr="006610FF" w:rsidRDefault="00B600C2" w:rsidP="006878BB">
            <w:pPr>
              <w:jc w:val="center"/>
              <w:rPr>
                <w:b/>
                <w:bCs/>
                <w:color w:val="000000"/>
                <w:sz w:val="20"/>
                <w:szCs w:val="20"/>
              </w:rPr>
            </w:pPr>
            <w:r>
              <w:rPr>
                <w:b/>
                <w:bCs/>
                <w:color w:val="000000"/>
                <w:sz w:val="20"/>
                <w:szCs w:val="20"/>
              </w:rPr>
              <w:t>6,106</w:t>
            </w:r>
          </w:p>
        </w:tc>
        <w:tc>
          <w:tcPr>
            <w:tcW w:w="1683" w:type="dxa"/>
            <w:tcBorders>
              <w:top w:val="nil"/>
              <w:left w:val="nil"/>
              <w:bottom w:val="single" w:sz="4" w:space="0" w:color="auto"/>
              <w:right w:val="single" w:sz="4" w:space="0" w:color="auto"/>
            </w:tcBorders>
            <w:vAlign w:val="center"/>
          </w:tcPr>
          <w:p w:rsidR="00B600C2" w:rsidRPr="00C63981" w:rsidRDefault="00B600C2" w:rsidP="006878BB">
            <w:pPr>
              <w:rPr>
                <w:b/>
                <w:bCs/>
                <w:color w:val="000000"/>
                <w:sz w:val="20"/>
                <w:szCs w:val="20"/>
              </w:rPr>
            </w:pPr>
            <w:r w:rsidRPr="00C63981">
              <w:rPr>
                <w:b/>
                <w:bCs/>
                <w:color w:val="000000"/>
                <w:sz w:val="20"/>
                <w:szCs w:val="20"/>
              </w:rPr>
              <w:t>conform caietului de sarcini (care se anexează)</w:t>
            </w:r>
          </w:p>
        </w:tc>
      </w:tr>
      <w:tr w:rsidR="00B600C2" w:rsidRPr="00C63981" w:rsidTr="00862B71">
        <w:trPr>
          <w:trHeight w:val="937"/>
          <w:jc w:val="center"/>
        </w:trPr>
        <w:tc>
          <w:tcPr>
            <w:tcW w:w="483" w:type="dxa"/>
            <w:tcBorders>
              <w:top w:val="nil"/>
              <w:left w:val="single" w:sz="4" w:space="0" w:color="auto"/>
              <w:bottom w:val="single" w:sz="4" w:space="0" w:color="auto"/>
              <w:right w:val="single" w:sz="4" w:space="0" w:color="auto"/>
            </w:tcBorders>
            <w:vAlign w:val="center"/>
          </w:tcPr>
          <w:p w:rsidR="00B600C2" w:rsidRPr="00C63981" w:rsidRDefault="00B600C2" w:rsidP="006878BB">
            <w:pPr>
              <w:jc w:val="center"/>
              <w:rPr>
                <w:b/>
                <w:bCs/>
                <w:color w:val="000000"/>
                <w:sz w:val="20"/>
                <w:szCs w:val="20"/>
              </w:rPr>
            </w:pPr>
            <w:r w:rsidRPr="00C63981">
              <w:rPr>
                <w:b/>
                <w:bCs/>
                <w:color w:val="000000"/>
                <w:sz w:val="20"/>
                <w:szCs w:val="20"/>
              </w:rPr>
              <w:t>2</w:t>
            </w:r>
          </w:p>
        </w:tc>
        <w:tc>
          <w:tcPr>
            <w:tcW w:w="1213" w:type="dxa"/>
            <w:vMerge/>
            <w:tcBorders>
              <w:left w:val="single" w:sz="4" w:space="0" w:color="auto"/>
              <w:right w:val="single" w:sz="4" w:space="0" w:color="auto"/>
            </w:tcBorders>
            <w:vAlign w:val="center"/>
          </w:tcPr>
          <w:p w:rsidR="00B600C2" w:rsidRPr="00C63981" w:rsidRDefault="00B600C2" w:rsidP="006878BB">
            <w:pPr>
              <w:rPr>
                <w:b/>
                <w:bCs/>
                <w:color w:val="000000"/>
                <w:sz w:val="20"/>
                <w:szCs w:val="20"/>
              </w:rPr>
            </w:pPr>
          </w:p>
        </w:tc>
        <w:tc>
          <w:tcPr>
            <w:tcW w:w="3187" w:type="dxa"/>
            <w:tcBorders>
              <w:top w:val="nil"/>
              <w:left w:val="nil"/>
              <w:bottom w:val="single" w:sz="4" w:space="0" w:color="auto"/>
              <w:right w:val="single" w:sz="4" w:space="0" w:color="auto"/>
            </w:tcBorders>
            <w:vAlign w:val="center"/>
          </w:tcPr>
          <w:p w:rsidR="00B600C2" w:rsidRPr="00325074" w:rsidRDefault="00B600C2" w:rsidP="006878BB">
            <w:pPr>
              <w:rPr>
                <w:color w:val="000000"/>
                <w:highlight w:val="yellow"/>
              </w:rPr>
            </w:pPr>
            <w:r w:rsidRPr="00325074">
              <w:rPr>
                <w:color w:val="000000"/>
                <w:lang w:val="en-US"/>
              </w:rPr>
              <w:t xml:space="preserve">Gazoduct suprateran din oţel </w:t>
            </w:r>
            <w:r w:rsidRPr="00325074">
              <w:rPr>
                <w:bCs/>
                <w:lang w:val="en-US"/>
              </w:rPr>
              <w:t>satu</w:t>
            </w:r>
            <w:r>
              <w:rPr>
                <w:bCs/>
                <w:lang w:val="en-US"/>
              </w:rPr>
              <w:t>l</w:t>
            </w:r>
            <w:r w:rsidRPr="00325074">
              <w:rPr>
                <w:bCs/>
                <w:lang w:val="en-US"/>
              </w:rPr>
              <w:t xml:space="preserve"> </w:t>
            </w:r>
            <w:r>
              <w:rPr>
                <w:bCs/>
                <w:lang w:val="en-US"/>
              </w:rPr>
              <w:t>Rubleniţa</w:t>
            </w:r>
            <w:r w:rsidRPr="00325074">
              <w:rPr>
                <w:bCs/>
                <w:lang w:val="en-US"/>
              </w:rPr>
              <w:t xml:space="preserve"> raionul Soroca</w:t>
            </w:r>
          </w:p>
        </w:tc>
        <w:tc>
          <w:tcPr>
            <w:tcW w:w="1038" w:type="dxa"/>
            <w:tcBorders>
              <w:top w:val="nil"/>
              <w:left w:val="nil"/>
              <w:bottom w:val="single" w:sz="4" w:space="0" w:color="auto"/>
              <w:right w:val="single" w:sz="4" w:space="0" w:color="auto"/>
            </w:tcBorders>
            <w:vAlign w:val="center"/>
          </w:tcPr>
          <w:p w:rsidR="00B600C2" w:rsidRPr="00C63981" w:rsidRDefault="00B600C2" w:rsidP="006878BB">
            <w:pPr>
              <w:rPr>
                <w:color w:val="000000"/>
                <w:sz w:val="20"/>
                <w:szCs w:val="20"/>
              </w:rPr>
            </w:pPr>
            <w:r w:rsidRPr="00C63981">
              <w:rPr>
                <w:color w:val="000000"/>
                <w:sz w:val="20"/>
                <w:szCs w:val="20"/>
              </w:rPr>
              <w:t>km</w:t>
            </w:r>
          </w:p>
        </w:tc>
        <w:tc>
          <w:tcPr>
            <w:tcW w:w="1116" w:type="dxa"/>
            <w:tcBorders>
              <w:top w:val="nil"/>
              <w:left w:val="nil"/>
              <w:bottom w:val="single" w:sz="4" w:space="0" w:color="auto"/>
              <w:right w:val="single" w:sz="4" w:space="0" w:color="auto"/>
            </w:tcBorders>
            <w:vAlign w:val="center"/>
          </w:tcPr>
          <w:p w:rsidR="00B600C2" w:rsidRPr="006610FF" w:rsidRDefault="00B600C2" w:rsidP="006878BB">
            <w:pPr>
              <w:jc w:val="center"/>
              <w:rPr>
                <w:color w:val="000000"/>
                <w:sz w:val="20"/>
                <w:szCs w:val="20"/>
              </w:rPr>
            </w:pPr>
            <w:r>
              <w:rPr>
                <w:color w:val="000000"/>
                <w:sz w:val="20"/>
                <w:szCs w:val="20"/>
              </w:rPr>
              <w:t>0,280</w:t>
            </w:r>
          </w:p>
        </w:tc>
        <w:tc>
          <w:tcPr>
            <w:tcW w:w="1683" w:type="dxa"/>
            <w:tcBorders>
              <w:top w:val="nil"/>
              <w:left w:val="nil"/>
              <w:bottom w:val="single" w:sz="4" w:space="0" w:color="auto"/>
              <w:right w:val="single" w:sz="4" w:space="0" w:color="auto"/>
            </w:tcBorders>
            <w:vAlign w:val="center"/>
          </w:tcPr>
          <w:p w:rsidR="00B600C2" w:rsidRPr="00C63981" w:rsidRDefault="00B600C2" w:rsidP="006878BB">
            <w:pPr>
              <w:rPr>
                <w:color w:val="000000"/>
                <w:sz w:val="20"/>
                <w:szCs w:val="20"/>
              </w:rPr>
            </w:pPr>
            <w:r w:rsidRPr="00C63981">
              <w:rPr>
                <w:bCs/>
                <w:color w:val="000000"/>
                <w:sz w:val="20"/>
                <w:szCs w:val="20"/>
              </w:rPr>
              <w:t>conform caietului de sarcini (care se anexează)</w:t>
            </w:r>
          </w:p>
        </w:tc>
      </w:tr>
      <w:tr w:rsidR="00B600C2" w:rsidRPr="00C63981" w:rsidTr="00862B71">
        <w:trPr>
          <w:trHeight w:val="937"/>
          <w:jc w:val="center"/>
        </w:trPr>
        <w:tc>
          <w:tcPr>
            <w:tcW w:w="483" w:type="dxa"/>
            <w:tcBorders>
              <w:top w:val="single" w:sz="4" w:space="0" w:color="auto"/>
              <w:left w:val="single" w:sz="4" w:space="0" w:color="auto"/>
              <w:right w:val="single" w:sz="4" w:space="0" w:color="auto"/>
            </w:tcBorders>
            <w:vAlign w:val="center"/>
          </w:tcPr>
          <w:p w:rsidR="00B600C2" w:rsidRPr="00C63981" w:rsidRDefault="00B600C2" w:rsidP="006878BB">
            <w:pPr>
              <w:jc w:val="center"/>
              <w:rPr>
                <w:b/>
                <w:bCs/>
                <w:color w:val="000000"/>
                <w:sz w:val="20"/>
                <w:szCs w:val="20"/>
              </w:rPr>
            </w:pPr>
            <w:r>
              <w:rPr>
                <w:b/>
                <w:bCs/>
                <w:color w:val="000000"/>
                <w:sz w:val="20"/>
                <w:szCs w:val="20"/>
              </w:rPr>
              <w:t>3</w:t>
            </w:r>
          </w:p>
        </w:tc>
        <w:tc>
          <w:tcPr>
            <w:tcW w:w="1213" w:type="dxa"/>
            <w:vMerge/>
            <w:tcBorders>
              <w:left w:val="single" w:sz="4" w:space="0" w:color="auto"/>
              <w:right w:val="single" w:sz="4" w:space="0" w:color="auto"/>
            </w:tcBorders>
            <w:vAlign w:val="center"/>
          </w:tcPr>
          <w:p w:rsidR="00B600C2" w:rsidRPr="00C63981" w:rsidRDefault="00B600C2" w:rsidP="006878BB">
            <w:pPr>
              <w:rPr>
                <w:b/>
                <w:bCs/>
                <w:color w:val="000000"/>
                <w:sz w:val="20"/>
                <w:szCs w:val="20"/>
              </w:rPr>
            </w:pPr>
          </w:p>
        </w:tc>
        <w:tc>
          <w:tcPr>
            <w:tcW w:w="3187" w:type="dxa"/>
            <w:tcBorders>
              <w:top w:val="single" w:sz="4" w:space="0" w:color="auto"/>
              <w:left w:val="nil"/>
              <w:right w:val="single" w:sz="4" w:space="0" w:color="auto"/>
            </w:tcBorders>
            <w:vAlign w:val="center"/>
          </w:tcPr>
          <w:p w:rsidR="00B600C2" w:rsidRPr="005441F5" w:rsidRDefault="00B600C2" w:rsidP="006878BB">
            <w:pPr>
              <w:rPr>
                <w:color w:val="000000"/>
                <w:lang w:val="en-US"/>
              </w:rPr>
            </w:pPr>
            <w:r>
              <w:t>Gazoduct subteran</w:t>
            </w:r>
            <w:r w:rsidRPr="0022337B">
              <w:t xml:space="preserve"> </w:t>
            </w:r>
            <w:r>
              <w:t xml:space="preserve">din polietilenă </w:t>
            </w:r>
            <w:r w:rsidRPr="00325074">
              <w:rPr>
                <w:bCs/>
                <w:lang w:val="en-US"/>
              </w:rPr>
              <w:t>satu</w:t>
            </w:r>
            <w:r>
              <w:rPr>
                <w:bCs/>
                <w:lang w:val="en-US"/>
              </w:rPr>
              <w:t>l</w:t>
            </w:r>
            <w:r w:rsidRPr="00325074">
              <w:rPr>
                <w:bCs/>
                <w:lang w:val="en-US"/>
              </w:rPr>
              <w:t xml:space="preserve"> </w:t>
            </w:r>
            <w:r>
              <w:rPr>
                <w:bCs/>
                <w:lang w:val="en-US"/>
              </w:rPr>
              <w:t>Rubleniţa</w:t>
            </w:r>
            <w:r w:rsidRPr="00325074">
              <w:rPr>
                <w:bCs/>
                <w:lang w:val="en-US"/>
              </w:rPr>
              <w:t xml:space="preserve"> raionul Soroca</w:t>
            </w:r>
          </w:p>
        </w:tc>
        <w:tc>
          <w:tcPr>
            <w:tcW w:w="1038" w:type="dxa"/>
            <w:tcBorders>
              <w:top w:val="single" w:sz="4" w:space="0" w:color="auto"/>
              <w:left w:val="nil"/>
              <w:right w:val="single" w:sz="4" w:space="0" w:color="auto"/>
            </w:tcBorders>
            <w:vAlign w:val="center"/>
          </w:tcPr>
          <w:p w:rsidR="00B600C2" w:rsidRPr="00C63981" w:rsidRDefault="00B600C2" w:rsidP="006878BB">
            <w:pPr>
              <w:rPr>
                <w:color w:val="000000"/>
                <w:sz w:val="20"/>
                <w:szCs w:val="20"/>
              </w:rPr>
            </w:pPr>
            <w:r w:rsidRPr="00C63981">
              <w:rPr>
                <w:color w:val="000000"/>
                <w:sz w:val="20"/>
                <w:szCs w:val="20"/>
              </w:rPr>
              <w:t>km</w:t>
            </w:r>
          </w:p>
        </w:tc>
        <w:tc>
          <w:tcPr>
            <w:tcW w:w="1116" w:type="dxa"/>
            <w:tcBorders>
              <w:top w:val="single" w:sz="4" w:space="0" w:color="auto"/>
              <w:left w:val="nil"/>
              <w:right w:val="single" w:sz="4" w:space="0" w:color="auto"/>
            </w:tcBorders>
            <w:vAlign w:val="center"/>
          </w:tcPr>
          <w:p w:rsidR="00B600C2" w:rsidRDefault="00B600C2" w:rsidP="006878BB">
            <w:pPr>
              <w:jc w:val="center"/>
              <w:rPr>
                <w:color w:val="000000"/>
                <w:sz w:val="20"/>
                <w:szCs w:val="20"/>
              </w:rPr>
            </w:pPr>
            <w:r>
              <w:rPr>
                <w:color w:val="000000"/>
                <w:sz w:val="20"/>
                <w:szCs w:val="20"/>
              </w:rPr>
              <w:t>5,826</w:t>
            </w:r>
          </w:p>
        </w:tc>
        <w:tc>
          <w:tcPr>
            <w:tcW w:w="1683" w:type="dxa"/>
            <w:tcBorders>
              <w:top w:val="single" w:sz="4" w:space="0" w:color="auto"/>
              <w:left w:val="nil"/>
              <w:right w:val="single" w:sz="4" w:space="0" w:color="auto"/>
            </w:tcBorders>
            <w:vAlign w:val="center"/>
          </w:tcPr>
          <w:p w:rsidR="00B600C2" w:rsidRPr="00C63981" w:rsidRDefault="00B600C2" w:rsidP="006878BB">
            <w:pPr>
              <w:rPr>
                <w:bCs/>
                <w:color w:val="000000"/>
                <w:sz w:val="20"/>
                <w:szCs w:val="20"/>
              </w:rPr>
            </w:pPr>
            <w:r w:rsidRPr="00C63981">
              <w:rPr>
                <w:bCs/>
                <w:color w:val="000000"/>
                <w:sz w:val="20"/>
                <w:szCs w:val="20"/>
              </w:rPr>
              <w:t>conform caietului de sarcini (care se anexează)</w:t>
            </w:r>
          </w:p>
        </w:tc>
      </w:tr>
      <w:tr w:rsidR="00B600C2" w:rsidRPr="00C63981" w:rsidTr="00862B71">
        <w:trPr>
          <w:trHeight w:val="937"/>
          <w:jc w:val="center"/>
        </w:trPr>
        <w:tc>
          <w:tcPr>
            <w:tcW w:w="483" w:type="dxa"/>
            <w:tcBorders>
              <w:top w:val="single" w:sz="4" w:space="0" w:color="auto"/>
              <w:left w:val="single" w:sz="4" w:space="0" w:color="auto"/>
              <w:right w:val="single" w:sz="4" w:space="0" w:color="auto"/>
            </w:tcBorders>
            <w:vAlign w:val="center"/>
          </w:tcPr>
          <w:p w:rsidR="00B600C2" w:rsidRPr="00C63981" w:rsidRDefault="00B600C2" w:rsidP="006878BB">
            <w:pPr>
              <w:jc w:val="center"/>
              <w:rPr>
                <w:b/>
                <w:bCs/>
                <w:color w:val="000000"/>
                <w:sz w:val="20"/>
                <w:szCs w:val="20"/>
              </w:rPr>
            </w:pPr>
            <w:r>
              <w:rPr>
                <w:b/>
                <w:bCs/>
                <w:color w:val="000000"/>
                <w:sz w:val="20"/>
                <w:szCs w:val="20"/>
              </w:rPr>
              <w:t>4</w:t>
            </w:r>
          </w:p>
        </w:tc>
        <w:tc>
          <w:tcPr>
            <w:tcW w:w="1213" w:type="dxa"/>
            <w:vMerge/>
            <w:tcBorders>
              <w:left w:val="single" w:sz="4" w:space="0" w:color="auto"/>
              <w:right w:val="single" w:sz="4" w:space="0" w:color="auto"/>
            </w:tcBorders>
            <w:vAlign w:val="center"/>
          </w:tcPr>
          <w:p w:rsidR="00B600C2" w:rsidRPr="00C63981" w:rsidRDefault="00B600C2" w:rsidP="006878BB">
            <w:pPr>
              <w:rPr>
                <w:b/>
                <w:bCs/>
                <w:color w:val="000000"/>
                <w:sz w:val="20"/>
                <w:szCs w:val="20"/>
              </w:rPr>
            </w:pPr>
          </w:p>
        </w:tc>
        <w:tc>
          <w:tcPr>
            <w:tcW w:w="3187" w:type="dxa"/>
            <w:tcBorders>
              <w:top w:val="single" w:sz="4" w:space="0" w:color="auto"/>
              <w:left w:val="nil"/>
              <w:right w:val="single" w:sz="4" w:space="0" w:color="auto"/>
            </w:tcBorders>
            <w:vAlign w:val="center"/>
          </w:tcPr>
          <w:p w:rsidR="00B600C2" w:rsidRPr="005441F5" w:rsidRDefault="00B600C2" w:rsidP="006878BB">
            <w:pPr>
              <w:rPr>
                <w:color w:val="000000"/>
                <w:lang w:val="en-US"/>
              </w:rPr>
            </w:pPr>
            <w:r>
              <w:t xml:space="preserve">PRG </w:t>
            </w:r>
            <w:r w:rsidRPr="00325074">
              <w:rPr>
                <w:bCs/>
                <w:lang w:val="en-US"/>
              </w:rPr>
              <w:t>satu</w:t>
            </w:r>
            <w:r>
              <w:rPr>
                <w:bCs/>
                <w:lang w:val="en-US"/>
              </w:rPr>
              <w:t>l</w:t>
            </w:r>
            <w:r w:rsidRPr="00325074">
              <w:rPr>
                <w:bCs/>
                <w:lang w:val="en-US"/>
              </w:rPr>
              <w:t xml:space="preserve"> </w:t>
            </w:r>
            <w:r>
              <w:rPr>
                <w:bCs/>
                <w:lang w:val="en-US"/>
              </w:rPr>
              <w:t>Rubleniţa</w:t>
            </w:r>
            <w:r w:rsidRPr="00325074">
              <w:rPr>
                <w:bCs/>
                <w:lang w:val="en-US"/>
              </w:rPr>
              <w:t xml:space="preserve"> raionul Soroca</w:t>
            </w:r>
          </w:p>
        </w:tc>
        <w:tc>
          <w:tcPr>
            <w:tcW w:w="1038" w:type="dxa"/>
            <w:tcBorders>
              <w:top w:val="single" w:sz="4" w:space="0" w:color="auto"/>
              <w:left w:val="nil"/>
              <w:right w:val="single" w:sz="4" w:space="0" w:color="auto"/>
            </w:tcBorders>
            <w:vAlign w:val="center"/>
          </w:tcPr>
          <w:p w:rsidR="00B600C2" w:rsidRPr="00C63981" w:rsidRDefault="00B600C2" w:rsidP="006878BB">
            <w:pPr>
              <w:rPr>
                <w:color w:val="000000"/>
                <w:sz w:val="20"/>
                <w:szCs w:val="20"/>
              </w:rPr>
            </w:pPr>
            <w:r>
              <w:rPr>
                <w:color w:val="000000"/>
                <w:sz w:val="20"/>
                <w:szCs w:val="20"/>
              </w:rPr>
              <w:t>unităţi</w:t>
            </w:r>
          </w:p>
        </w:tc>
        <w:tc>
          <w:tcPr>
            <w:tcW w:w="1116" w:type="dxa"/>
            <w:tcBorders>
              <w:top w:val="single" w:sz="4" w:space="0" w:color="auto"/>
              <w:left w:val="nil"/>
              <w:right w:val="single" w:sz="4" w:space="0" w:color="auto"/>
            </w:tcBorders>
            <w:vAlign w:val="center"/>
          </w:tcPr>
          <w:p w:rsidR="00B600C2" w:rsidRDefault="00B600C2" w:rsidP="006878BB">
            <w:pPr>
              <w:jc w:val="center"/>
              <w:rPr>
                <w:color w:val="000000"/>
                <w:sz w:val="20"/>
                <w:szCs w:val="20"/>
              </w:rPr>
            </w:pPr>
            <w:r>
              <w:rPr>
                <w:color w:val="000000"/>
                <w:sz w:val="20"/>
                <w:szCs w:val="20"/>
              </w:rPr>
              <w:t>5</w:t>
            </w:r>
          </w:p>
        </w:tc>
        <w:tc>
          <w:tcPr>
            <w:tcW w:w="1683" w:type="dxa"/>
            <w:tcBorders>
              <w:top w:val="single" w:sz="4" w:space="0" w:color="auto"/>
              <w:left w:val="nil"/>
              <w:right w:val="single" w:sz="4" w:space="0" w:color="auto"/>
            </w:tcBorders>
            <w:vAlign w:val="center"/>
          </w:tcPr>
          <w:p w:rsidR="00B600C2" w:rsidRPr="00C63981" w:rsidRDefault="00B600C2" w:rsidP="006878BB">
            <w:pPr>
              <w:rPr>
                <w:bCs/>
                <w:color w:val="000000"/>
                <w:sz w:val="20"/>
                <w:szCs w:val="20"/>
              </w:rPr>
            </w:pPr>
            <w:r w:rsidRPr="00C63981">
              <w:rPr>
                <w:bCs/>
                <w:color w:val="000000"/>
                <w:sz w:val="20"/>
                <w:szCs w:val="20"/>
              </w:rPr>
              <w:t>conform caietului de sarcini (care se anexează)</w:t>
            </w:r>
          </w:p>
        </w:tc>
      </w:tr>
      <w:tr w:rsidR="00B600C2" w:rsidRPr="00C63981" w:rsidTr="00862B71">
        <w:trPr>
          <w:trHeight w:val="937"/>
          <w:jc w:val="center"/>
        </w:trPr>
        <w:tc>
          <w:tcPr>
            <w:tcW w:w="483" w:type="dxa"/>
            <w:tcBorders>
              <w:top w:val="single" w:sz="4" w:space="0" w:color="auto"/>
              <w:left w:val="single" w:sz="4" w:space="0" w:color="auto"/>
              <w:right w:val="single" w:sz="4" w:space="0" w:color="auto"/>
            </w:tcBorders>
            <w:vAlign w:val="center"/>
          </w:tcPr>
          <w:p w:rsidR="00B600C2" w:rsidRDefault="00B600C2" w:rsidP="006878BB">
            <w:pPr>
              <w:jc w:val="center"/>
              <w:rPr>
                <w:b/>
                <w:bCs/>
                <w:color w:val="000000"/>
                <w:sz w:val="20"/>
                <w:szCs w:val="20"/>
              </w:rPr>
            </w:pPr>
            <w:r>
              <w:rPr>
                <w:b/>
                <w:bCs/>
                <w:color w:val="000000"/>
                <w:sz w:val="20"/>
                <w:szCs w:val="20"/>
              </w:rPr>
              <w:t>5</w:t>
            </w:r>
          </w:p>
        </w:tc>
        <w:tc>
          <w:tcPr>
            <w:tcW w:w="1213" w:type="dxa"/>
            <w:vMerge/>
            <w:tcBorders>
              <w:left w:val="single" w:sz="4" w:space="0" w:color="auto"/>
              <w:bottom w:val="single" w:sz="4" w:space="0" w:color="000000"/>
              <w:right w:val="single" w:sz="4" w:space="0" w:color="auto"/>
            </w:tcBorders>
            <w:vAlign w:val="center"/>
          </w:tcPr>
          <w:p w:rsidR="00B600C2" w:rsidRPr="00C63981" w:rsidRDefault="00B600C2" w:rsidP="006878BB">
            <w:pPr>
              <w:rPr>
                <w:b/>
                <w:bCs/>
                <w:color w:val="000000"/>
                <w:sz w:val="20"/>
                <w:szCs w:val="20"/>
              </w:rPr>
            </w:pPr>
          </w:p>
        </w:tc>
        <w:tc>
          <w:tcPr>
            <w:tcW w:w="3187" w:type="dxa"/>
            <w:tcBorders>
              <w:top w:val="single" w:sz="4" w:space="0" w:color="auto"/>
              <w:left w:val="nil"/>
              <w:right w:val="single" w:sz="4" w:space="0" w:color="auto"/>
            </w:tcBorders>
            <w:vAlign w:val="center"/>
          </w:tcPr>
          <w:p w:rsidR="00B600C2" w:rsidRPr="005441F5" w:rsidRDefault="00B600C2" w:rsidP="006878BB">
            <w:pPr>
              <w:rPr>
                <w:color w:val="000000"/>
                <w:lang w:val="en-US"/>
              </w:rPr>
            </w:pPr>
            <w:r>
              <w:t>B</w:t>
            </w:r>
            <w:r w:rsidRPr="0022337B">
              <w:t>ran</w:t>
            </w:r>
            <w:r>
              <w:t>şamente către consumatori</w:t>
            </w:r>
            <w:r w:rsidRPr="00325074">
              <w:rPr>
                <w:bCs/>
                <w:lang w:val="en-US"/>
              </w:rPr>
              <w:t xml:space="preserve"> satu</w:t>
            </w:r>
            <w:r>
              <w:rPr>
                <w:bCs/>
                <w:lang w:val="en-US"/>
              </w:rPr>
              <w:t>l</w:t>
            </w:r>
            <w:r w:rsidRPr="00325074">
              <w:rPr>
                <w:bCs/>
                <w:lang w:val="en-US"/>
              </w:rPr>
              <w:t xml:space="preserve"> </w:t>
            </w:r>
            <w:r>
              <w:rPr>
                <w:bCs/>
                <w:lang w:val="en-US"/>
              </w:rPr>
              <w:t>Rubleniţa</w:t>
            </w:r>
            <w:r w:rsidRPr="00325074">
              <w:rPr>
                <w:bCs/>
                <w:lang w:val="en-US"/>
              </w:rPr>
              <w:t xml:space="preserve"> raionul Soroca</w:t>
            </w:r>
          </w:p>
        </w:tc>
        <w:tc>
          <w:tcPr>
            <w:tcW w:w="1038" w:type="dxa"/>
            <w:tcBorders>
              <w:top w:val="single" w:sz="4" w:space="0" w:color="auto"/>
              <w:left w:val="nil"/>
              <w:right w:val="single" w:sz="4" w:space="0" w:color="auto"/>
            </w:tcBorders>
            <w:vAlign w:val="center"/>
          </w:tcPr>
          <w:p w:rsidR="00B600C2" w:rsidRPr="00C63981" w:rsidRDefault="00B600C2" w:rsidP="006878BB">
            <w:pPr>
              <w:rPr>
                <w:color w:val="000000"/>
                <w:sz w:val="20"/>
                <w:szCs w:val="20"/>
              </w:rPr>
            </w:pPr>
            <w:r>
              <w:rPr>
                <w:color w:val="000000"/>
                <w:sz w:val="20"/>
                <w:szCs w:val="20"/>
              </w:rPr>
              <w:t>unităţi</w:t>
            </w:r>
          </w:p>
        </w:tc>
        <w:tc>
          <w:tcPr>
            <w:tcW w:w="1116" w:type="dxa"/>
            <w:tcBorders>
              <w:top w:val="single" w:sz="4" w:space="0" w:color="auto"/>
              <w:left w:val="nil"/>
              <w:right w:val="single" w:sz="4" w:space="0" w:color="auto"/>
            </w:tcBorders>
            <w:vAlign w:val="center"/>
          </w:tcPr>
          <w:p w:rsidR="00B600C2" w:rsidRDefault="00B600C2" w:rsidP="006878BB">
            <w:pPr>
              <w:jc w:val="center"/>
              <w:rPr>
                <w:color w:val="000000"/>
                <w:sz w:val="20"/>
                <w:szCs w:val="20"/>
              </w:rPr>
            </w:pPr>
            <w:r>
              <w:rPr>
                <w:color w:val="000000"/>
                <w:sz w:val="20"/>
                <w:szCs w:val="20"/>
              </w:rPr>
              <w:t>134</w:t>
            </w:r>
          </w:p>
        </w:tc>
        <w:tc>
          <w:tcPr>
            <w:tcW w:w="1683" w:type="dxa"/>
            <w:tcBorders>
              <w:top w:val="single" w:sz="4" w:space="0" w:color="auto"/>
              <w:left w:val="nil"/>
              <w:right w:val="single" w:sz="4" w:space="0" w:color="auto"/>
            </w:tcBorders>
            <w:vAlign w:val="center"/>
          </w:tcPr>
          <w:p w:rsidR="00B600C2" w:rsidRPr="00C63981" w:rsidRDefault="00B600C2" w:rsidP="006878BB">
            <w:pPr>
              <w:rPr>
                <w:bCs/>
                <w:color w:val="000000"/>
                <w:sz w:val="20"/>
                <w:szCs w:val="20"/>
              </w:rPr>
            </w:pPr>
            <w:r w:rsidRPr="00C63981">
              <w:rPr>
                <w:bCs/>
                <w:color w:val="000000"/>
                <w:sz w:val="20"/>
                <w:szCs w:val="20"/>
              </w:rPr>
              <w:t>conform caietului de sarcini (care se anexează)</w:t>
            </w:r>
          </w:p>
        </w:tc>
      </w:tr>
      <w:tr w:rsidR="00B600C2" w:rsidRPr="00C63981" w:rsidTr="00BB2CFA">
        <w:trPr>
          <w:trHeight w:val="300"/>
          <w:jc w:val="center"/>
        </w:trPr>
        <w:tc>
          <w:tcPr>
            <w:tcW w:w="8720" w:type="dxa"/>
            <w:gridSpan w:val="6"/>
            <w:tcBorders>
              <w:top w:val="single" w:sz="4" w:space="0" w:color="auto"/>
              <w:left w:val="single" w:sz="4" w:space="0" w:color="auto"/>
              <w:bottom w:val="single" w:sz="4" w:space="0" w:color="auto"/>
              <w:right w:val="single" w:sz="4" w:space="0" w:color="000000"/>
            </w:tcBorders>
            <w:noWrap/>
            <w:vAlign w:val="bottom"/>
          </w:tcPr>
          <w:p w:rsidR="00B600C2" w:rsidRPr="00C63981" w:rsidRDefault="00B600C2" w:rsidP="006878BB">
            <w:pPr>
              <w:jc w:val="center"/>
              <w:rPr>
                <w:b/>
                <w:bCs/>
                <w:color w:val="000000"/>
                <w:sz w:val="20"/>
                <w:szCs w:val="20"/>
              </w:rPr>
            </w:pPr>
            <w:r w:rsidRPr="00C63981">
              <w:rPr>
                <w:b/>
                <w:bCs/>
                <w:color w:val="000000"/>
                <w:sz w:val="20"/>
                <w:szCs w:val="20"/>
              </w:rPr>
              <w:t>Total achizi</w:t>
            </w:r>
            <w:r>
              <w:rPr>
                <w:b/>
                <w:bCs/>
                <w:color w:val="000000"/>
                <w:sz w:val="20"/>
                <w:szCs w:val="20"/>
              </w:rPr>
              <w:t>ţ</w:t>
            </w:r>
            <w:r w:rsidRPr="00C63981">
              <w:rPr>
                <w:b/>
                <w:bCs/>
                <w:color w:val="000000"/>
                <w:sz w:val="20"/>
                <w:szCs w:val="20"/>
              </w:rPr>
              <w:t>ie:</w:t>
            </w:r>
          </w:p>
        </w:tc>
      </w:tr>
    </w:tbl>
    <w:p w:rsidR="00B600C2" w:rsidRDefault="00B600C2" w:rsidP="002134FC">
      <w:pPr>
        <w:ind w:left="709"/>
      </w:pPr>
    </w:p>
    <w:p w:rsidR="00B600C2" w:rsidRPr="00355295" w:rsidRDefault="00B600C2" w:rsidP="00355295">
      <w:pPr>
        <w:pStyle w:val="ListParagraph"/>
        <w:numPr>
          <w:ilvl w:val="0"/>
          <w:numId w:val="2"/>
        </w:numPr>
        <w:tabs>
          <w:tab w:val="clear" w:pos="1134"/>
          <w:tab w:val="left" w:pos="284"/>
        </w:tabs>
        <w:ind w:hanging="1211"/>
        <w:rPr>
          <w:b/>
        </w:rPr>
      </w:pPr>
      <w:r w:rsidRPr="00355295">
        <w:rPr>
          <w:b/>
        </w:rPr>
        <w:t>Condi</w:t>
      </w:r>
      <w:r>
        <w:rPr>
          <w:b/>
        </w:rPr>
        <w:t>ţ</w:t>
      </w:r>
      <w:r w:rsidRPr="00355295">
        <w:rPr>
          <w:b/>
        </w:rPr>
        <w:t>ii de furnizare a lucrărilor:</w:t>
      </w:r>
    </w:p>
    <w:p w:rsidR="00B600C2" w:rsidRPr="00355295" w:rsidRDefault="00B600C2" w:rsidP="00355295">
      <w:pPr>
        <w:ind w:left="-142" w:firstLine="284"/>
        <w:jc w:val="both"/>
        <w:rPr>
          <w:bCs/>
          <w:iCs/>
          <w:lang w:val="it-IT"/>
        </w:rPr>
      </w:pPr>
      <w:r w:rsidRPr="00355295">
        <w:t xml:space="preserve">Obiectul este construit în întregime de antreprenor. </w:t>
      </w:r>
      <w:r w:rsidRPr="006610FF">
        <w:rPr>
          <w:b/>
        </w:rPr>
        <w:t>Termen de e</w:t>
      </w:r>
      <w:r>
        <w:rPr>
          <w:b/>
        </w:rPr>
        <w:t>xecutarea a lucrărilor nu mai tîrziu  de 15 Noiembrie</w:t>
      </w:r>
      <w:r w:rsidRPr="006610FF">
        <w:rPr>
          <w:b/>
        </w:rPr>
        <w:t xml:space="preserve"> 2022, termenu</w:t>
      </w:r>
      <w:r>
        <w:rPr>
          <w:b/>
        </w:rPr>
        <w:t>l maxim de dare în exploatare nu mai tîrziu de 01 Decembrie</w:t>
      </w:r>
      <w:r w:rsidRPr="006610FF">
        <w:rPr>
          <w:b/>
        </w:rPr>
        <w:t xml:space="preserve"> 2022</w:t>
      </w:r>
      <w:r w:rsidRPr="00355295">
        <w:t>. Antreprenorul asigură construc</w:t>
      </w:r>
      <w:r>
        <w:t>ţ</w:t>
      </w:r>
      <w:r w:rsidRPr="00355295">
        <w:t>ia obiectului conform Legisla</w:t>
      </w:r>
      <w:r>
        <w:t>ţ</w:t>
      </w:r>
      <w:r w:rsidRPr="00355295">
        <w:t xml:space="preserve">iei în vigoare ce </w:t>
      </w:r>
      <w:r>
        <w:t>ţ</w:t>
      </w:r>
      <w:r w:rsidRPr="00355295">
        <w:t xml:space="preserve">ine de  securitatea industrială a obiectelor industrial periculoase (Legea nr. 116 din 18.05.2021), </w:t>
      </w:r>
      <w:r>
        <w:t>ş</w:t>
      </w:r>
      <w:r w:rsidRPr="00355295">
        <w:t>i Legea cu privirea la calitatea în construc</w:t>
      </w:r>
      <w:r>
        <w:t>ţ</w:t>
      </w:r>
      <w:r w:rsidRPr="00355295">
        <w:t>ii (Legea nr. 721 din 02.02.1991), cerin</w:t>
      </w:r>
      <w:r>
        <w:t>ţ</w:t>
      </w:r>
      <w:r w:rsidRPr="00355295">
        <w:t>ele Administra</w:t>
      </w:r>
      <w:r w:rsidRPr="00355295">
        <w:rPr>
          <w:rFonts w:ascii="Tahoma" w:hAnsi="Tahoma" w:cs="Tahoma"/>
        </w:rPr>
        <w:t>ț</w:t>
      </w:r>
      <w:r w:rsidRPr="00355295">
        <w:t>iei Publice Locale (APL), Cerin</w:t>
      </w:r>
      <w:r>
        <w:t>ţ</w:t>
      </w:r>
      <w:r w:rsidRPr="00355295">
        <w:t>ele operatorului sistemului de distribu</w:t>
      </w:r>
      <w:r>
        <w:t>ţ</w:t>
      </w:r>
      <w:r w:rsidRPr="00355295">
        <w:t xml:space="preserve">ie (OSD) în raza căruia sunt efectuate lucrările </w:t>
      </w:r>
      <w:r>
        <w:t>ş</w:t>
      </w:r>
      <w:r w:rsidRPr="00355295">
        <w:t>i alte norme speciale pentru construc</w:t>
      </w:r>
      <w:r>
        <w:t>ţ</w:t>
      </w:r>
      <w:r w:rsidRPr="00355295">
        <w:t xml:space="preserve">ia </w:t>
      </w:r>
      <w:r>
        <w:t>ş</w:t>
      </w:r>
      <w:r w:rsidRPr="00355295">
        <w:t>i darea în exploatare a obiectelor din categoria dată.</w:t>
      </w:r>
      <w:r w:rsidRPr="00355295">
        <w:rPr>
          <w:bCs/>
          <w:iCs/>
          <w:lang w:val="it-IT"/>
        </w:rPr>
        <w:t xml:space="preserve"> </w:t>
      </w:r>
    </w:p>
    <w:p w:rsidR="00B600C2" w:rsidRPr="00355295" w:rsidRDefault="00B600C2" w:rsidP="00355295">
      <w:pPr>
        <w:pStyle w:val="ListParagraph"/>
        <w:numPr>
          <w:ilvl w:val="0"/>
          <w:numId w:val="0"/>
        </w:numPr>
        <w:ind w:left="1069"/>
        <w:rPr>
          <w:b/>
        </w:rPr>
      </w:pPr>
    </w:p>
    <w:p w:rsidR="00B600C2" w:rsidRPr="00355295" w:rsidRDefault="00B600C2" w:rsidP="00355295">
      <w:pPr>
        <w:pStyle w:val="ListParagraph"/>
        <w:numPr>
          <w:ilvl w:val="0"/>
          <w:numId w:val="0"/>
        </w:numPr>
        <w:ind w:left="1069"/>
        <w:rPr>
          <w:b/>
        </w:rPr>
      </w:pPr>
    </w:p>
    <w:p w:rsidR="00B600C2" w:rsidRPr="00355295" w:rsidRDefault="00B600C2" w:rsidP="00355295">
      <w:pPr>
        <w:pStyle w:val="ListParagraph"/>
        <w:numPr>
          <w:ilvl w:val="0"/>
          <w:numId w:val="2"/>
        </w:numPr>
        <w:tabs>
          <w:tab w:val="clear" w:pos="1134"/>
          <w:tab w:val="left" w:pos="426"/>
        </w:tabs>
        <w:ind w:hanging="1069"/>
        <w:rPr>
          <w:b/>
        </w:rPr>
      </w:pPr>
      <w:r w:rsidRPr="00355295">
        <w:rPr>
          <w:b/>
        </w:rPr>
        <w:t>Utilizarea, păstrarea, protec</w:t>
      </w:r>
      <w:r>
        <w:rPr>
          <w:b/>
        </w:rPr>
        <w:t>ţ</w:t>
      </w:r>
      <w:r w:rsidRPr="00355295">
        <w:rPr>
          <w:b/>
        </w:rPr>
        <w:t>ia, calitatea</w:t>
      </w:r>
      <w:bookmarkStart w:id="1" w:name="_Hlk63425519"/>
      <w:r w:rsidRPr="00355295">
        <w:rPr>
          <w:b/>
        </w:rPr>
        <w:t xml:space="preserve"> </w:t>
      </w:r>
      <w:bookmarkEnd w:id="1"/>
      <w:r w:rsidRPr="00355295">
        <w:rPr>
          <w:b/>
        </w:rPr>
        <w:t xml:space="preserve">bunurilor </w:t>
      </w:r>
      <w:r>
        <w:rPr>
          <w:b/>
        </w:rPr>
        <w:t>ş</w:t>
      </w:r>
      <w:r w:rsidRPr="00355295">
        <w:rPr>
          <w:b/>
        </w:rPr>
        <w:t>i lucrărilor:</w:t>
      </w:r>
    </w:p>
    <w:p w:rsidR="00B600C2" w:rsidRPr="00355295" w:rsidRDefault="00B600C2" w:rsidP="00355295">
      <w:pPr>
        <w:ind w:left="-142" w:firstLine="284"/>
        <w:jc w:val="both"/>
      </w:pPr>
      <w:r w:rsidRPr="00355295">
        <w:t>Antreprenorul asigură construc</w:t>
      </w:r>
      <w:r>
        <w:t>ţ</w:t>
      </w:r>
      <w:r w:rsidRPr="00355295">
        <w:t>ia obiectului conform Legisla</w:t>
      </w:r>
      <w:r>
        <w:t>ţ</w:t>
      </w:r>
      <w:r w:rsidRPr="00355295">
        <w:t xml:space="preserve">iei în vigoare ce </w:t>
      </w:r>
      <w:r>
        <w:t>ţ</w:t>
      </w:r>
      <w:r w:rsidRPr="00355295">
        <w:t xml:space="preserve">ine de  securitatea industrială a obiectelor industrial periculoase (Legea nr. 116 din 18.05.2021), </w:t>
      </w:r>
      <w:r>
        <w:t>ş</w:t>
      </w:r>
      <w:r w:rsidRPr="00355295">
        <w:t>i Legea cu privirea la calitatea în construc</w:t>
      </w:r>
      <w:r>
        <w:t>ţ</w:t>
      </w:r>
      <w:r w:rsidRPr="00355295">
        <w:t>ii (Legea nr. 721 din 02.02.1991), cerin</w:t>
      </w:r>
      <w:r>
        <w:t>ţ</w:t>
      </w:r>
      <w:r w:rsidRPr="00355295">
        <w:t>ele Administra</w:t>
      </w:r>
      <w:r>
        <w:t>ţ</w:t>
      </w:r>
      <w:r w:rsidRPr="00355295">
        <w:t>iei Publice Locale, Cerin</w:t>
      </w:r>
      <w:r>
        <w:t>ţ</w:t>
      </w:r>
      <w:r w:rsidRPr="00355295">
        <w:t xml:space="preserve">ele OSD în raza căruia sunt efectuate lucrările </w:t>
      </w:r>
      <w:r>
        <w:t>ş</w:t>
      </w:r>
      <w:r w:rsidRPr="00355295">
        <w:t>i alte norme speciale pentru construc</w:t>
      </w:r>
      <w:r>
        <w:t>ţ</w:t>
      </w:r>
      <w:r w:rsidRPr="00355295">
        <w:t xml:space="preserve">ia </w:t>
      </w:r>
      <w:r>
        <w:t>ş</w:t>
      </w:r>
      <w:r w:rsidRPr="00355295">
        <w:t xml:space="preserve">i darea în exploatare a obiectelor din categoria dată. </w:t>
      </w:r>
    </w:p>
    <w:p w:rsidR="00B600C2" w:rsidRPr="00355295" w:rsidRDefault="00B600C2" w:rsidP="00355295">
      <w:pPr>
        <w:ind w:left="-142" w:firstLine="284"/>
        <w:jc w:val="both"/>
      </w:pPr>
      <w:r w:rsidRPr="00355295">
        <w:t>Toate bunurile utilizate în construc</w:t>
      </w:r>
      <w:r>
        <w:t>ţ</w:t>
      </w:r>
      <w:r w:rsidRPr="00355295">
        <w:t xml:space="preserve">ia obiectelor trebuie să fie calitative </w:t>
      </w:r>
      <w:r>
        <w:t>ş</w:t>
      </w:r>
      <w:r w:rsidRPr="00355295">
        <w:t>i conforme documenta</w:t>
      </w:r>
      <w:r>
        <w:t>ţ</w:t>
      </w:r>
      <w:r w:rsidRPr="00355295">
        <w:t xml:space="preserve">iei de atribuire </w:t>
      </w:r>
      <w:r>
        <w:t>ş</w:t>
      </w:r>
      <w:r w:rsidRPr="00355295">
        <w:t>i în corespundere cu standardele în vigoare.</w:t>
      </w:r>
    </w:p>
    <w:p w:rsidR="00B600C2" w:rsidRPr="00355295" w:rsidRDefault="00B600C2" w:rsidP="00355295">
      <w:pPr>
        <w:ind w:left="-142" w:firstLine="850"/>
        <w:jc w:val="both"/>
      </w:pPr>
    </w:p>
    <w:p w:rsidR="00B600C2" w:rsidRPr="00355295" w:rsidRDefault="00B600C2" w:rsidP="00355295">
      <w:pPr>
        <w:pStyle w:val="ListParagraph"/>
        <w:numPr>
          <w:ilvl w:val="0"/>
          <w:numId w:val="2"/>
        </w:numPr>
        <w:tabs>
          <w:tab w:val="clear" w:pos="1134"/>
        </w:tabs>
        <w:ind w:left="426" w:hanging="426"/>
        <w:rPr>
          <w:b/>
        </w:rPr>
      </w:pPr>
      <w:r w:rsidRPr="00355295">
        <w:rPr>
          <w:b/>
        </w:rPr>
        <w:t>Materiale, compatibilită</w:t>
      </w:r>
      <w:r>
        <w:rPr>
          <w:b/>
        </w:rPr>
        <w:t>ţ</w:t>
      </w:r>
      <w:r w:rsidRPr="00355295">
        <w:rPr>
          <w:b/>
        </w:rPr>
        <w:t xml:space="preserve">i, reglementări tehnice </w:t>
      </w:r>
      <w:r>
        <w:rPr>
          <w:b/>
        </w:rPr>
        <w:t>ş</w:t>
      </w:r>
      <w:r w:rsidRPr="00355295">
        <w:rPr>
          <w:b/>
        </w:rPr>
        <w:t>i standarde utilizate:</w:t>
      </w:r>
    </w:p>
    <w:p w:rsidR="00B600C2" w:rsidRPr="00355295" w:rsidRDefault="00B600C2" w:rsidP="00355295">
      <w:pPr>
        <w:ind w:firstLine="709"/>
      </w:pPr>
    </w:p>
    <w:p w:rsidR="00B600C2" w:rsidRDefault="00B600C2" w:rsidP="00355295">
      <w:r w:rsidRPr="00355295">
        <w:t>Cerin</w:t>
      </w:r>
      <w:r>
        <w:t>ţ</w:t>
      </w:r>
      <w:r w:rsidRPr="00355295">
        <w:t>e obligatorii fa</w:t>
      </w:r>
      <w:r>
        <w:t>ţ</w:t>
      </w:r>
      <w:r w:rsidRPr="00355295">
        <w:t xml:space="preserve">ă de materialele </w:t>
      </w:r>
      <w:r>
        <w:t>ş</w:t>
      </w:r>
      <w:r w:rsidRPr="00355295">
        <w:t>i utilajele montate la obiectul achizi</w:t>
      </w:r>
      <w:r>
        <w:t>ţ</w:t>
      </w:r>
      <w:r w:rsidRPr="00355295">
        <w:t>iei:</w:t>
      </w:r>
    </w:p>
    <w:p w:rsidR="00B600C2" w:rsidRPr="00355295" w:rsidRDefault="00B600C2" w:rsidP="00862B71">
      <w:pPr>
        <w:pStyle w:val="ListParagraph"/>
        <w:numPr>
          <w:ilvl w:val="0"/>
          <w:numId w:val="17"/>
        </w:numPr>
        <w:tabs>
          <w:tab w:val="clear" w:pos="1134"/>
          <w:tab w:val="left" w:pos="709"/>
        </w:tabs>
        <w:ind w:left="0" w:firstLine="0"/>
        <w:rPr>
          <w:i/>
          <w:u w:val="single"/>
        </w:rPr>
      </w:pPr>
      <w:r w:rsidRPr="00355295">
        <w:rPr>
          <w:i/>
          <w:u w:val="single"/>
        </w:rPr>
        <w:t>Cerin</w:t>
      </w:r>
      <w:r>
        <w:rPr>
          <w:i/>
          <w:u w:val="single"/>
        </w:rPr>
        <w:t>ţ</w:t>
      </w:r>
      <w:r w:rsidRPr="00355295">
        <w:rPr>
          <w:i/>
          <w:u w:val="single"/>
        </w:rPr>
        <w:t>e fa</w:t>
      </w:r>
      <w:r>
        <w:rPr>
          <w:i/>
          <w:u w:val="single"/>
        </w:rPr>
        <w:t>ţ</w:t>
      </w:r>
      <w:r w:rsidRPr="00355295">
        <w:rPr>
          <w:i/>
          <w:u w:val="single"/>
        </w:rPr>
        <w:t xml:space="preserve">ă de PRG: </w:t>
      </w:r>
    </w:p>
    <w:p w:rsidR="00B600C2" w:rsidRPr="00355295" w:rsidRDefault="00B600C2" w:rsidP="00862B71">
      <w:pPr>
        <w:ind w:left="-142" w:firstLine="284"/>
        <w:jc w:val="both"/>
      </w:pPr>
      <w:r w:rsidRPr="00355295">
        <w:rPr>
          <w:noProof w:val="0"/>
          <w:lang w:eastAsia="ru-RU"/>
        </w:rPr>
        <w:t xml:space="preserve">* </w:t>
      </w:r>
      <w:r w:rsidRPr="00355295">
        <w:t xml:space="preserve">nou (fără exploatare) </w:t>
      </w:r>
      <w:r>
        <w:t>ş</w:t>
      </w:r>
      <w:r w:rsidRPr="00355295">
        <w:t>i fără elemente reconstituite;</w:t>
      </w:r>
    </w:p>
    <w:p w:rsidR="00B600C2" w:rsidRPr="00F70BFA" w:rsidRDefault="00B600C2" w:rsidP="00862B71">
      <w:pPr>
        <w:ind w:left="142"/>
        <w:jc w:val="both"/>
      </w:pPr>
      <w:r w:rsidRPr="00355295">
        <w:t xml:space="preserve">* corpul dulapului trebuie să fie executat prin montarea scheletului din </w:t>
      </w:r>
      <w:r>
        <w:t>ţ</w:t>
      </w:r>
      <w:r w:rsidRPr="00355295">
        <w:t>eavă</w:t>
      </w:r>
      <w:r>
        <w:t xml:space="preserve"> de profil de</w:t>
      </w:r>
      <w:r w:rsidRPr="00355295">
        <w:t xml:space="preserve"> pe tot perimetrul fiecărui dreptunghi de perete </w:t>
      </w:r>
      <w:r>
        <w:t>ş</w:t>
      </w:r>
      <w:r w:rsidRPr="00355295">
        <w:t>i de u</w:t>
      </w:r>
      <w:r>
        <w:t>ş</w:t>
      </w:r>
      <w:r w:rsidRPr="00355295">
        <w:t xml:space="preserve">i. Grosimea foii  metalice  la corpul </w:t>
      </w:r>
      <w:r>
        <w:t>ş</w:t>
      </w:r>
      <w:r w:rsidRPr="00355295">
        <w:t>i u</w:t>
      </w:r>
      <w:r>
        <w:t>ş</w:t>
      </w:r>
      <w:r w:rsidRPr="00355295">
        <w:t xml:space="preserve">ile dulapului </w:t>
      </w:r>
      <w:r w:rsidRPr="00F70BFA">
        <w:t>să fie nu mai pu</w:t>
      </w:r>
      <w:r>
        <w:t>ţ</w:t>
      </w:r>
      <w:r w:rsidRPr="00F70BFA">
        <w:t xml:space="preserve">in de </w:t>
      </w:r>
      <w:smartTag w:uri="urn:schemas-microsoft-com:office:smarttags" w:element="metricconverter">
        <w:smartTagPr>
          <w:attr w:name="ProductID" w:val="12 mm"/>
        </w:smartTagPr>
        <w:r w:rsidRPr="00F70BFA">
          <w:t>1,5 mm</w:t>
        </w:r>
      </w:smartTag>
      <w:r w:rsidRPr="00F70BFA">
        <w:t>;</w:t>
      </w:r>
    </w:p>
    <w:p w:rsidR="00B600C2" w:rsidRPr="00F70BFA" w:rsidRDefault="00B600C2" w:rsidP="00862B71">
      <w:pPr>
        <w:ind w:left="142"/>
        <w:jc w:val="both"/>
      </w:pPr>
      <w:r w:rsidRPr="00862B71">
        <w:t xml:space="preserve">* </w:t>
      </w:r>
      <w:r w:rsidRPr="00862B71">
        <w:rPr>
          <w:lang w:val="en-US"/>
        </w:rPr>
        <w:t>acoperi</w:t>
      </w:r>
      <w:r>
        <w:rPr>
          <w:lang w:val="en-US"/>
        </w:rPr>
        <w:t>şul</w:t>
      </w:r>
      <w:r w:rsidRPr="00862B71">
        <w:rPr>
          <w:lang w:val="en-US"/>
        </w:rPr>
        <w:t xml:space="preserve"> să fie executat înclinat astfel încât să nu fie admisă acumularea precipita</w:t>
      </w:r>
      <w:r>
        <w:rPr>
          <w:lang w:val="en-US"/>
        </w:rPr>
        <w:t>ţ</w:t>
      </w:r>
      <w:r w:rsidRPr="00862B71">
        <w:rPr>
          <w:lang w:val="en-US"/>
        </w:rPr>
        <w:t>iilor fluetizând scurgerea lor</w:t>
      </w:r>
      <w:r w:rsidRPr="00862B71">
        <w:t>;</w:t>
      </w:r>
    </w:p>
    <w:p w:rsidR="00B600C2" w:rsidRPr="00F70BFA" w:rsidRDefault="00B600C2" w:rsidP="00862B71">
      <w:pPr>
        <w:ind w:left="142"/>
        <w:rPr>
          <w:noProof w:val="0"/>
          <w:lang w:eastAsia="ru-RU"/>
        </w:rPr>
      </w:pPr>
      <w:r w:rsidRPr="00F70BFA">
        <w:rPr>
          <w:noProof w:val="0"/>
          <w:lang w:eastAsia="ru-RU"/>
        </w:rPr>
        <w:t xml:space="preserve">* vopsirea integrală a tuturor elementelor din interior </w:t>
      </w:r>
      <w:r>
        <w:rPr>
          <w:noProof w:val="0"/>
          <w:lang w:eastAsia="ru-RU"/>
        </w:rPr>
        <w:t>şi exterior</w:t>
      </w:r>
      <w:r w:rsidRPr="00F70BFA">
        <w:rPr>
          <w:noProof w:val="0"/>
          <w:lang w:eastAsia="ru-RU"/>
        </w:rPr>
        <w:t>;</w:t>
      </w:r>
      <w:r w:rsidRPr="00F70BFA">
        <w:rPr>
          <w:noProof w:val="0"/>
          <w:lang w:eastAsia="ru-RU"/>
        </w:rPr>
        <w:br/>
        <w:t>* volum sporit al spa</w:t>
      </w:r>
      <w:r>
        <w:rPr>
          <w:noProof w:val="0"/>
          <w:lang w:eastAsia="ru-RU"/>
        </w:rPr>
        <w:t>ţ</w:t>
      </w:r>
      <w:r w:rsidRPr="00F70BFA">
        <w:rPr>
          <w:noProof w:val="0"/>
          <w:lang w:eastAsia="ru-RU"/>
        </w:rPr>
        <w:t xml:space="preserve">iului interior al PRG-lui pentru acces facil la elementele structurale </w:t>
      </w:r>
      <w:r>
        <w:rPr>
          <w:noProof w:val="0"/>
          <w:lang w:eastAsia="ru-RU"/>
        </w:rPr>
        <w:t>ş</w:t>
      </w:r>
      <w:r w:rsidRPr="00F70BFA">
        <w:rPr>
          <w:noProof w:val="0"/>
          <w:lang w:eastAsia="ru-RU"/>
        </w:rPr>
        <w:t>i pentru deservire;</w:t>
      </w:r>
    </w:p>
    <w:p w:rsidR="00B600C2" w:rsidRPr="00355295" w:rsidRDefault="00B600C2" w:rsidP="00862B71">
      <w:pPr>
        <w:ind w:left="-142" w:firstLine="284"/>
      </w:pPr>
      <w:r w:rsidRPr="00F70BFA">
        <w:rPr>
          <w:noProof w:val="0"/>
          <w:lang w:eastAsia="ru-RU"/>
        </w:rPr>
        <w:t>* dulapul</w:t>
      </w:r>
      <w:r w:rsidRPr="00F70BFA">
        <w:t xml:space="preserve"> de tip PRG trebuie să fie dotat cu u</w:t>
      </w:r>
      <w:r>
        <w:t>ş</w:t>
      </w:r>
      <w:r w:rsidRPr="00F70BFA">
        <w:t>i din fa</w:t>
      </w:r>
      <w:r>
        <w:t>ţ</w:t>
      </w:r>
      <w:r w:rsidRPr="00F70BFA">
        <w:t>ă (din spate</w:t>
      </w:r>
      <w:r w:rsidRPr="00355295">
        <w:t xml:space="preserve"> la solicitarea Beneficiarului);</w:t>
      </w:r>
    </w:p>
    <w:p w:rsidR="00B600C2" w:rsidRDefault="00B600C2" w:rsidP="00862B71">
      <w:pPr>
        <w:ind w:left="142"/>
      </w:pPr>
      <w:r w:rsidRPr="00355295">
        <w:t xml:space="preserve">* orificiile pentru </w:t>
      </w:r>
      <w:r>
        <w:t>ţ</w:t>
      </w:r>
      <w:r w:rsidRPr="00355295">
        <w:t xml:space="preserve">evi să fie executate prin metoda forării cu freza </w:t>
      </w:r>
      <w:r>
        <w:t>ş</w:t>
      </w:r>
      <w:r w:rsidRPr="00355295">
        <w:t xml:space="preserve">i ermetizate cu cauciuc care vor fi ermetice </w:t>
      </w:r>
      <w:r>
        <w:t>ş</w:t>
      </w:r>
      <w:r w:rsidRPr="00355295">
        <w:t>i vor avea un aspect estetic plăcut;</w:t>
      </w:r>
      <w:r w:rsidRPr="00355295">
        <w:br/>
        <w:t xml:space="preserve">* grile pentru ventilare; </w:t>
      </w:r>
      <w:r w:rsidRPr="00355295">
        <w:br/>
        <w:t xml:space="preserve">* toate </w:t>
      </w:r>
      <w:r>
        <w:t>ţ</w:t>
      </w:r>
      <w:r w:rsidRPr="00355295">
        <w:t xml:space="preserve">evile precum </w:t>
      </w:r>
      <w:r>
        <w:t>ş</w:t>
      </w:r>
      <w:r w:rsidRPr="00355295">
        <w:t>i suprafa</w:t>
      </w:r>
      <w:r w:rsidRPr="00355295">
        <w:rPr>
          <w:rFonts w:ascii="Tahoma" w:hAnsi="Tahoma" w:cs="Tahoma"/>
        </w:rPr>
        <w:t>ț</w:t>
      </w:r>
      <w:r w:rsidRPr="00355295">
        <w:t>a dulapului să fie acoperite cu grund apoi cu vopsea polimerică sau vopsea simplă aplicată prin pulbere în 2 straturi;</w:t>
      </w:r>
    </w:p>
    <w:p w:rsidR="00B600C2" w:rsidRPr="00862B71" w:rsidRDefault="00B600C2" w:rsidP="00862B71">
      <w:pPr>
        <w:ind w:left="284" w:hanging="142"/>
        <w:jc w:val="both"/>
        <w:rPr>
          <w:lang w:val="en-US"/>
        </w:rPr>
      </w:pPr>
      <w:r w:rsidRPr="00862B71">
        <w:rPr>
          <w:lang w:val="en-US"/>
        </w:rPr>
        <w:t>*armăturile de închidere să fie de culoare albastră, gri, sau neagră;</w:t>
      </w:r>
    </w:p>
    <w:p w:rsidR="00B600C2" w:rsidRDefault="00B600C2" w:rsidP="00862B71">
      <w:pPr>
        <w:ind w:left="284" w:hanging="142"/>
        <w:jc w:val="both"/>
        <w:rPr>
          <w:lang w:val="en-US"/>
        </w:rPr>
      </w:pPr>
      <w:r w:rsidRPr="00862B71">
        <w:rPr>
          <w:lang w:val="en-US"/>
        </w:rPr>
        <w:t>*regulatorul, filtrul, supapa de descărcare să fie în culoarea de la uzină;</w:t>
      </w:r>
    </w:p>
    <w:p w:rsidR="00B600C2" w:rsidRPr="00355295" w:rsidRDefault="00B600C2" w:rsidP="00862B71">
      <w:pPr>
        <w:ind w:left="284" w:hanging="142"/>
        <w:jc w:val="both"/>
      </w:pPr>
      <w:r w:rsidRPr="00355295">
        <w:t>* garan</w:t>
      </w:r>
      <w:r>
        <w:t>ţ</w:t>
      </w:r>
      <w:r w:rsidRPr="00355295">
        <w:t>ie anticorozivă pe o perioadă de 24 de luni, vopsit totalmente în culoare galbenă cu inscrip</w:t>
      </w:r>
      <w:r>
        <w:t>ţ</w:t>
      </w:r>
      <w:r w:rsidRPr="00355295">
        <w:t>iile necesare (determinate de documenta</w:t>
      </w:r>
      <w:r w:rsidRPr="00355295">
        <w:rPr>
          <w:rFonts w:ascii="Tahoma" w:hAnsi="Tahoma" w:cs="Tahoma"/>
        </w:rPr>
        <w:t>ț</w:t>
      </w:r>
      <w:r w:rsidRPr="00355295">
        <w:t>ia de proiect ori de cerin</w:t>
      </w:r>
      <w:r>
        <w:t>ţ</w:t>
      </w:r>
      <w:r w:rsidRPr="00355295">
        <w:t>ele Operatorului de re</w:t>
      </w:r>
      <w:r>
        <w:t>ţ</w:t>
      </w:r>
      <w:r w:rsidRPr="00355295">
        <w:t>ea);</w:t>
      </w:r>
    </w:p>
    <w:p w:rsidR="00B600C2" w:rsidRPr="00BA4F81" w:rsidRDefault="00B600C2" w:rsidP="00862B71">
      <w:pPr>
        <w:ind w:left="142"/>
        <w:rPr>
          <w:lang w:val="en-US"/>
        </w:rPr>
      </w:pPr>
      <w:r w:rsidRPr="00355295">
        <w:t>* garan</w:t>
      </w:r>
      <w:r>
        <w:t>ţ</w:t>
      </w:r>
      <w:r w:rsidRPr="00355295">
        <w:t>ie</w:t>
      </w:r>
      <w:r>
        <w:t xml:space="preserve"> la utilaje – minim 24 de luni;</w:t>
      </w:r>
      <w:r w:rsidRPr="00355295">
        <w:br/>
        <w:t>* pe suprafa</w:t>
      </w:r>
      <w:r w:rsidRPr="00355295">
        <w:rPr>
          <w:rFonts w:ascii="Tahoma" w:hAnsi="Tahoma" w:cs="Tahoma"/>
        </w:rPr>
        <w:t>ț</w:t>
      </w:r>
      <w:r w:rsidRPr="00355295">
        <w:t>a de jos de prevăzut orificii pentru scurgerea apei din dulap;</w:t>
      </w:r>
      <w:r w:rsidRPr="00355295">
        <w:br/>
        <w:t>* disponibilitatea mijloacelor de vizualizare in interiorul PRG-lui:, săge</w:t>
      </w:r>
      <w:r>
        <w:t>ţ</w:t>
      </w:r>
      <w:r w:rsidRPr="00355295">
        <w:t>ile direc</w:t>
      </w:r>
      <w:r>
        <w:t>ţiei fluxului gazului;</w:t>
      </w:r>
      <w:r>
        <w:br/>
        <w:t>* loc amenajat</w:t>
      </w:r>
      <w:r w:rsidRPr="00355295">
        <w:t xml:space="preserve"> pentru</w:t>
      </w:r>
      <w:r w:rsidRPr="00355295">
        <w:rPr>
          <w:lang w:eastAsia="ru-RU"/>
        </w:rPr>
        <w:t xml:space="preserve"> depozitarea documentelor;</w:t>
      </w:r>
      <w:r w:rsidRPr="00355295">
        <w:rPr>
          <w:lang w:eastAsia="ru-RU"/>
        </w:rPr>
        <w:br/>
      </w:r>
      <w:r w:rsidRPr="009D7AAB">
        <w:rPr>
          <w:lang w:val="en-US"/>
        </w:rPr>
        <w:t>* la u</w:t>
      </w:r>
      <w:r w:rsidRPr="009D7AAB">
        <w:rPr>
          <w:rFonts w:ascii="Tahoma" w:hAnsi="Tahoma" w:cs="Tahoma"/>
          <w:lang w:val="en-US"/>
        </w:rPr>
        <w:t>ș</w:t>
      </w:r>
      <w:r w:rsidRPr="009D7AAB">
        <w:rPr>
          <w:lang w:val="en-US"/>
        </w:rPr>
        <w:t>i de prevăzut mecanism de închidere cu lacăt, asigurînd func</w:t>
      </w:r>
      <w:r>
        <w:rPr>
          <w:lang w:val="en-US"/>
        </w:rPr>
        <w:t>ţ</w:t>
      </w:r>
      <w:r w:rsidRPr="009D7AAB">
        <w:rPr>
          <w:lang w:val="en-US"/>
        </w:rPr>
        <w:t xml:space="preserve">ionalitatea satisfăcătore chiar </w:t>
      </w:r>
      <w:r w:rsidRPr="009D7AAB">
        <w:rPr>
          <w:rFonts w:ascii="Tahoma" w:hAnsi="Tahoma" w:cs="Tahoma"/>
          <w:lang w:val="en-US"/>
        </w:rPr>
        <w:t>ș</w:t>
      </w:r>
      <w:r w:rsidRPr="009D7AAB">
        <w:rPr>
          <w:lang w:val="en-US"/>
        </w:rPr>
        <w:t>i în cazurile de schimbare în timp a nivelului u</w:t>
      </w:r>
      <w:r>
        <w:rPr>
          <w:lang w:val="en-US"/>
        </w:rPr>
        <w:t>ş</w:t>
      </w:r>
      <w:r w:rsidRPr="009D7AAB">
        <w:rPr>
          <w:lang w:val="en-US"/>
        </w:rPr>
        <w:t>ilor.</w:t>
      </w:r>
      <w:r w:rsidRPr="00BA4F81">
        <w:rPr>
          <w:lang w:val="en-US"/>
        </w:rPr>
        <w:t xml:space="preserve"> </w:t>
      </w:r>
    </w:p>
    <w:p w:rsidR="00B600C2" w:rsidRPr="00355295" w:rsidRDefault="00B600C2" w:rsidP="00862B71">
      <w:pPr>
        <w:rPr>
          <w:lang w:eastAsia="ru-RU"/>
        </w:rPr>
      </w:pPr>
      <w:r w:rsidRPr="00355295">
        <w:rPr>
          <w:lang w:eastAsia="ru-RU"/>
        </w:rPr>
        <w:t>* pentru PRG de tip combinat (DKR-FRG</w:t>
      </w:r>
      <w:r>
        <w:rPr>
          <w:lang w:eastAsia="ru-RU"/>
        </w:rPr>
        <w:t xml:space="preserve">, </w:t>
      </w:r>
      <w:r>
        <w:t>FEXS</w:t>
      </w:r>
      <w:r w:rsidRPr="00355295">
        <w:rPr>
          <w:lang w:eastAsia="ru-RU"/>
        </w:rPr>
        <w:t>) de prevăzut filtru pentru fiecare linie tehnologică în parte;</w:t>
      </w:r>
      <w:r w:rsidRPr="00355295">
        <w:rPr>
          <w:lang w:eastAsia="ru-RU"/>
        </w:rPr>
        <w:br/>
        <w:t>* în dulapurile de tip PRG (punct reglare gaze) toate îmbinările trebuie să fie prevăzute prin flan</w:t>
      </w:r>
      <w:r w:rsidRPr="00355295">
        <w:rPr>
          <w:rFonts w:ascii="Tahoma" w:hAnsi="Tahoma" w:cs="Tahoma"/>
          <w:lang w:eastAsia="ru-RU"/>
        </w:rPr>
        <w:t>ș</w:t>
      </w:r>
      <w:r w:rsidRPr="00355295">
        <w:rPr>
          <w:lang w:eastAsia="ru-RU"/>
        </w:rPr>
        <w:t>e cu material de etan</w:t>
      </w:r>
      <w:r w:rsidRPr="00355295">
        <w:rPr>
          <w:rFonts w:ascii="Tahoma" w:hAnsi="Tahoma" w:cs="Tahoma"/>
          <w:lang w:eastAsia="ru-RU"/>
        </w:rPr>
        <w:t>ș</w:t>
      </w:r>
      <w:r w:rsidRPr="00355295">
        <w:rPr>
          <w:lang w:eastAsia="ru-RU"/>
        </w:rPr>
        <w:t xml:space="preserve">are executate din poliuretan, de exclus montarea armaturilor de închidere a căror îmbinările sunt prevăzute prin </w:t>
      </w:r>
      <w:r>
        <w:rPr>
          <w:lang w:eastAsia="ru-RU"/>
        </w:rPr>
        <w:t>ş</w:t>
      </w:r>
      <w:r w:rsidRPr="00355295">
        <w:rPr>
          <w:lang w:eastAsia="ru-RU"/>
        </w:rPr>
        <w:t>tift;</w:t>
      </w:r>
      <w:r w:rsidRPr="00355295">
        <w:rPr>
          <w:lang w:eastAsia="ru-RU"/>
        </w:rPr>
        <w:br/>
        <w:t xml:space="preserve">* la dulapurile de tip RCP (regulator combinat de presiune) </w:t>
      </w:r>
      <w:r w:rsidRPr="00355295">
        <w:rPr>
          <w:rFonts w:ascii="Tahoma" w:hAnsi="Tahoma" w:cs="Tahoma"/>
          <w:lang w:eastAsia="ru-RU"/>
        </w:rPr>
        <w:t>ș</w:t>
      </w:r>
      <w:r w:rsidRPr="00355295">
        <w:rPr>
          <w:lang w:eastAsia="ru-RU"/>
        </w:rPr>
        <w:t>i RCPI (regulator combinat de presiune individual) armaturile de închidere montate la presiune medie să fie de tip electrosudabil;</w:t>
      </w:r>
      <w:r w:rsidRPr="00355295">
        <w:rPr>
          <w:lang w:eastAsia="ru-RU"/>
        </w:rPr>
        <w:br/>
        <w:t>* armaturile de închidere la manometre să fie prevăzute de tip cu bilă sau de tip КЗМ;</w:t>
      </w:r>
    </w:p>
    <w:p w:rsidR="00B600C2" w:rsidRDefault="00B600C2" w:rsidP="00862B71">
      <w:pPr>
        <w:pStyle w:val="ListParagraph"/>
        <w:numPr>
          <w:ilvl w:val="0"/>
          <w:numId w:val="0"/>
        </w:numPr>
      </w:pPr>
      <w:r w:rsidRPr="00355295">
        <w:t xml:space="preserve">* îngrădirea </w:t>
      </w:r>
      <w:r>
        <w:t>ş</w:t>
      </w:r>
      <w:r w:rsidRPr="00355295">
        <w:t>i acoperi</w:t>
      </w:r>
      <w:r>
        <w:t>ş</w:t>
      </w:r>
      <w:r w:rsidRPr="00355295">
        <w:t>ul se execută conform documenta</w:t>
      </w:r>
      <w:r>
        <w:t>ţ</w:t>
      </w:r>
      <w:r w:rsidRPr="00355295">
        <w:t xml:space="preserve">iei de proiect </w:t>
      </w:r>
      <w:r>
        <w:t>ş</w:t>
      </w:r>
      <w:r w:rsidRPr="00355295">
        <w:t>i documentelor de autorizare a construc</w:t>
      </w:r>
      <w:r>
        <w:t>ţ</w:t>
      </w:r>
      <w:r w:rsidRPr="00355295">
        <w:t xml:space="preserve">iei; </w:t>
      </w:r>
    </w:p>
    <w:p w:rsidR="00B600C2" w:rsidRPr="00355295" w:rsidRDefault="00B600C2" w:rsidP="00862B71">
      <w:pPr>
        <w:pStyle w:val="ListParagraph"/>
        <w:numPr>
          <w:ilvl w:val="0"/>
          <w:numId w:val="0"/>
        </w:numPr>
      </w:pPr>
    </w:p>
    <w:p w:rsidR="00B600C2" w:rsidRPr="00862B71" w:rsidRDefault="00B600C2" w:rsidP="00355295">
      <w:pPr>
        <w:rPr>
          <w:lang w:val="en-US"/>
        </w:rPr>
      </w:pPr>
    </w:p>
    <w:p w:rsidR="00B600C2" w:rsidRPr="00355295" w:rsidRDefault="00B600C2" w:rsidP="00355295">
      <w:pPr>
        <w:pStyle w:val="ListParagraph"/>
        <w:numPr>
          <w:ilvl w:val="0"/>
          <w:numId w:val="17"/>
        </w:numPr>
        <w:tabs>
          <w:tab w:val="clear" w:pos="1134"/>
          <w:tab w:val="left" w:pos="709"/>
        </w:tabs>
        <w:ind w:left="0" w:firstLine="0"/>
        <w:rPr>
          <w:i/>
          <w:u w:val="single"/>
        </w:rPr>
      </w:pPr>
      <w:r w:rsidRPr="00355295">
        <w:rPr>
          <w:i/>
          <w:u w:val="single"/>
        </w:rPr>
        <w:t>Cerin</w:t>
      </w:r>
      <w:r>
        <w:rPr>
          <w:i/>
          <w:u w:val="single"/>
        </w:rPr>
        <w:t>ţ</w:t>
      </w:r>
      <w:r w:rsidRPr="00355295">
        <w:rPr>
          <w:i/>
          <w:u w:val="single"/>
        </w:rPr>
        <w:t>e fa</w:t>
      </w:r>
      <w:r>
        <w:rPr>
          <w:i/>
          <w:u w:val="single"/>
        </w:rPr>
        <w:t>ţ</w:t>
      </w:r>
      <w:r w:rsidRPr="00355295">
        <w:rPr>
          <w:i/>
          <w:u w:val="single"/>
        </w:rPr>
        <w:t xml:space="preserve">ă de </w:t>
      </w:r>
      <w:r>
        <w:rPr>
          <w:i/>
          <w:u w:val="single"/>
        </w:rPr>
        <w:t>ţ</w:t>
      </w:r>
      <w:r w:rsidRPr="00355295">
        <w:rPr>
          <w:i/>
          <w:u w:val="single"/>
        </w:rPr>
        <w:t>eava de o</w:t>
      </w:r>
      <w:r>
        <w:rPr>
          <w:i/>
          <w:u w:val="single"/>
        </w:rPr>
        <w:t>ţ</w:t>
      </w:r>
      <w:r w:rsidRPr="00355295">
        <w:rPr>
          <w:i/>
          <w:u w:val="single"/>
        </w:rPr>
        <w:t xml:space="preserve">el: </w:t>
      </w:r>
    </w:p>
    <w:p w:rsidR="00B600C2" w:rsidRPr="00355295" w:rsidRDefault="00B600C2" w:rsidP="00355295">
      <w:pPr>
        <w:pStyle w:val="ListParagraph"/>
        <w:numPr>
          <w:ilvl w:val="0"/>
          <w:numId w:val="28"/>
        </w:numPr>
        <w:tabs>
          <w:tab w:val="clear" w:pos="1134"/>
          <w:tab w:val="left" w:pos="284"/>
        </w:tabs>
        <w:ind w:left="0" w:firstLine="0"/>
      </w:pPr>
      <w:r w:rsidRPr="00355295">
        <w:t xml:space="preserve">noi (fără exploatare) </w:t>
      </w:r>
      <w:r>
        <w:t>ş</w:t>
      </w:r>
      <w:r w:rsidRPr="00355295">
        <w:t>i fără elemente reconstituite, să corespundă cerin</w:t>
      </w:r>
      <w:r>
        <w:t>ţ</w:t>
      </w:r>
      <w:r w:rsidRPr="00355295">
        <w:t xml:space="preserve">elor în vigoare ce </w:t>
      </w:r>
      <w:r>
        <w:t>ţ</w:t>
      </w:r>
      <w:r w:rsidRPr="00355295">
        <w:t>ine de exploatarea în domeniul distribu</w:t>
      </w:r>
      <w:r>
        <w:t>ţ</w:t>
      </w:r>
      <w:r w:rsidRPr="00355295">
        <w:t>iei gazelor naturale;</w:t>
      </w:r>
    </w:p>
    <w:p w:rsidR="00B600C2" w:rsidRPr="004C7BED" w:rsidRDefault="00B600C2" w:rsidP="00355295">
      <w:pPr>
        <w:pStyle w:val="ListParagraph"/>
        <w:numPr>
          <w:ilvl w:val="0"/>
          <w:numId w:val="28"/>
        </w:numPr>
        <w:tabs>
          <w:tab w:val="clear" w:pos="1134"/>
        </w:tabs>
        <w:spacing w:after="160"/>
        <w:ind w:left="0" w:firstLine="0"/>
        <w:contextualSpacing/>
      </w:pPr>
      <w:r w:rsidRPr="00355295">
        <w:t>corespundere GOST</w:t>
      </w:r>
      <w:r w:rsidRPr="00355295">
        <w:rPr>
          <w:color w:val="000000"/>
        </w:rPr>
        <w:t xml:space="preserve"> 3262-75,  GOST 10704-91, ГОСТ 10705-80 conform diametrelor indicate;</w:t>
      </w:r>
    </w:p>
    <w:p w:rsidR="00B600C2" w:rsidRPr="00355295" w:rsidRDefault="00B600C2" w:rsidP="004C7BED">
      <w:pPr>
        <w:pStyle w:val="ListParagraph"/>
        <w:numPr>
          <w:ilvl w:val="0"/>
          <w:numId w:val="17"/>
        </w:numPr>
        <w:tabs>
          <w:tab w:val="clear" w:pos="1134"/>
          <w:tab w:val="left" w:pos="709"/>
        </w:tabs>
        <w:ind w:left="0" w:firstLine="0"/>
        <w:rPr>
          <w:i/>
          <w:u w:val="single"/>
        </w:rPr>
      </w:pPr>
      <w:r w:rsidRPr="00355295">
        <w:rPr>
          <w:i/>
          <w:u w:val="single"/>
        </w:rPr>
        <w:t>Cerin</w:t>
      </w:r>
      <w:r>
        <w:rPr>
          <w:i/>
          <w:u w:val="single"/>
        </w:rPr>
        <w:t>ţ</w:t>
      </w:r>
      <w:r w:rsidRPr="00355295">
        <w:rPr>
          <w:i/>
          <w:u w:val="single"/>
        </w:rPr>
        <w:t>e fa</w:t>
      </w:r>
      <w:r>
        <w:rPr>
          <w:i/>
          <w:u w:val="single"/>
        </w:rPr>
        <w:t>ţ</w:t>
      </w:r>
      <w:r w:rsidRPr="00355295">
        <w:rPr>
          <w:i/>
          <w:u w:val="single"/>
        </w:rPr>
        <w:t xml:space="preserve">ă de </w:t>
      </w:r>
      <w:r>
        <w:rPr>
          <w:i/>
          <w:u w:val="single"/>
        </w:rPr>
        <w:t>ţ</w:t>
      </w:r>
      <w:r w:rsidRPr="00355295">
        <w:rPr>
          <w:i/>
          <w:u w:val="single"/>
        </w:rPr>
        <w:t xml:space="preserve">eavă, fitinguri </w:t>
      </w:r>
      <w:r>
        <w:rPr>
          <w:i/>
          <w:u w:val="single"/>
        </w:rPr>
        <w:t>ş</w:t>
      </w:r>
      <w:r w:rsidRPr="00355295">
        <w:rPr>
          <w:i/>
          <w:u w:val="single"/>
        </w:rPr>
        <w:t xml:space="preserve">i armaturi de polietilenă: </w:t>
      </w:r>
    </w:p>
    <w:p w:rsidR="00B600C2" w:rsidRPr="00355295" w:rsidRDefault="00B600C2" w:rsidP="004C7BED">
      <w:pPr>
        <w:pStyle w:val="ListParagraph"/>
        <w:numPr>
          <w:ilvl w:val="0"/>
          <w:numId w:val="21"/>
        </w:numPr>
        <w:tabs>
          <w:tab w:val="clear" w:pos="1134"/>
          <w:tab w:val="left" w:pos="284"/>
        </w:tabs>
        <w:ind w:left="0" w:firstLine="0"/>
      </w:pPr>
      <w:r w:rsidRPr="00355295">
        <w:t xml:space="preserve">noi (fără exploatare) </w:t>
      </w:r>
      <w:r w:rsidRPr="00355295">
        <w:rPr>
          <w:rFonts w:ascii="Tahoma" w:hAnsi="Tahoma" w:cs="Tahoma"/>
        </w:rPr>
        <w:t>ș</w:t>
      </w:r>
      <w:r w:rsidRPr="00355295">
        <w:t>i fără elemente reconstituite, să corespundă cerin</w:t>
      </w:r>
      <w:r>
        <w:t>ţ</w:t>
      </w:r>
      <w:r w:rsidRPr="00355295">
        <w:t xml:space="preserve">elor în vigoare ce </w:t>
      </w:r>
      <w:r>
        <w:t>ţ</w:t>
      </w:r>
      <w:r w:rsidRPr="00355295">
        <w:t>ine de exploatarea în domeniul distribu</w:t>
      </w:r>
      <w:r>
        <w:t>ţ</w:t>
      </w:r>
      <w:r w:rsidRPr="00355295">
        <w:t>iei gazelor naturale;</w:t>
      </w:r>
    </w:p>
    <w:p w:rsidR="00B600C2" w:rsidRPr="00355295" w:rsidRDefault="00B600C2" w:rsidP="004C7BED">
      <w:pPr>
        <w:pStyle w:val="ListParagraph"/>
        <w:numPr>
          <w:ilvl w:val="0"/>
          <w:numId w:val="21"/>
        </w:numPr>
        <w:tabs>
          <w:tab w:val="clear" w:pos="1134"/>
        </w:tabs>
        <w:spacing w:after="160"/>
        <w:ind w:left="0" w:firstLine="0"/>
        <w:contextualSpacing/>
      </w:pPr>
      <w:r w:rsidRPr="00355295">
        <w:t>corespundere - ГОСТ 50838-95;</w:t>
      </w:r>
    </w:p>
    <w:p w:rsidR="00B600C2" w:rsidRPr="00355295" w:rsidRDefault="00B600C2" w:rsidP="004C7BED">
      <w:pPr>
        <w:pStyle w:val="ListParagraph"/>
        <w:numPr>
          <w:ilvl w:val="0"/>
          <w:numId w:val="21"/>
        </w:numPr>
        <w:tabs>
          <w:tab w:val="clear" w:pos="1134"/>
        </w:tabs>
        <w:spacing w:after="160"/>
        <w:ind w:left="0" w:firstLine="0"/>
        <w:contextualSpacing/>
      </w:pPr>
      <w:r w:rsidRPr="00355295">
        <w:t xml:space="preserve">calificativul PE </w:t>
      </w:r>
      <w:r>
        <w:t>ş</w:t>
      </w:r>
      <w:r w:rsidRPr="00355295">
        <w:t xml:space="preserve">i SDR la </w:t>
      </w:r>
      <w:r>
        <w:t>ţ</w:t>
      </w:r>
      <w:r w:rsidRPr="00355295">
        <w:t>eavă în conformitate cu documenta</w:t>
      </w:r>
      <w:r>
        <w:t>ţ</w:t>
      </w:r>
      <w:r w:rsidRPr="00355295">
        <w:t xml:space="preserve">ia de proiect, la fitinguri PE100; </w:t>
      </w:r>
    </w:p>
    <w:p w:rsidR="00B600C2" w:rsidRPr="00355295" w:rsidRDefault="00B600C2" w:rsidP="004C7BED">
      <w:pPr>
        <w:pStyle w:val="ListParagraph"/>
        <w:numPr>
          <w:ilvl w:val="0"/>
          <w:numId w:val="21"/>
        </w:numPr>
        <w:tabs>
          <w:tab w:val="clear" w:pos="1134"/>
        </w:tabs>
        <w:spacing w:after="160"/>
        <w:ind w:left="0" w:firstLine="0"/>
        <w:contextualSpacing/>
      </w:pPr>
      <w:r w:rsidRPr="00355295">
        <w:t xml:space="preserve">fabricate conform SM EN 1555-2:2014; </w:t>
      </w:r>
    </w:p>
    <w:p w:rsidR="00B600C2" w:rsidRPr="00355295" w:rsidRDefault="00B600C2" w:rsidP="004C7BED">
      <w:pPr>
        <w:pStyle w:val="ListParagraph"/>
        <w:numPr>
          <w:ilvl w:val="0"/>
          <w:numId w:val="21"/>
        </w:numPr>
        <w:tabs>
          <w:tab w:val="clear" w:pos="1134"/>
        </w:tabs>
        <w:spacing w:after="160"/>
        <w:ind w:left="0" w:firstLine="0"/>
        <w:contextualSpacing/>
      </w:pPr>
      <w:r w:rsidRPr="00355295">
        <w:t xml:space="preserve">trebuie să fie netedă atât pe interior cât </w:t>
      </w:r>
      <w:r>
        <w:t>ş</w:t>
      </w:r>
      <w:r w:rsidRPr="00355295">
        <w:t>i pe exterior, nu se admit bule de aer, fisuri sau alte defec</w:t>
      </w:r>
      <w:r>
        <w:t>ţ</w:t>
      </w:r>
      <w:r w:rsidRPr="00355295">
        <w:t>iuni vizibile;</w:t>
      </w:r>
    </w:p>
    <w:p w:rsidR="00B600C2" w:rsidRPr="00355295" w:rsidRDefault="00B600C2" w:rsidP="004C7BED">
      <w:pPr>
        <w:pStyle w:val="ListParagraph"/>
        <w:numPr>
          <w:ilvl w:val="0"/>
          <w:numId w:val="21"/>
        </w:numPr>
        <w:tabs>
          <w:tab w:val="clear" w:pos="1134"/>
        </w:tabs>
        <w:spacing w:after="160"/>
        <w:ind w:left="0" w:firstLine="0"/>
        <w:contextualSpacing/>
      </w:pPr>
      <w:r w:rsidRPr="00355295">
        <w:t>la toate bunurile este necesar de prezentat toate certificatele/acte necesare de atestare a calită</w:t>
      </w:r>
      <w:r>
        <w:t>ţ</w:t>
      </w:r>
      <w:r w:rsidRPr="00355295">
        <w:t xml:space="preserve">ii </w:t>
      </w:r>
      <w:r>
        <w:t>ş</w:t>
      </w:r>
      <w:r w:rsidRPr="00355295">
        <w:t>i conformită</w:t>
      </w:r>
      <w:r>
        <w:t>ţ</w:t>
      </w:r>
      <w:r w:rsidRPr="00355295">
        <w:t>ii pentru exploatare pe teritoriul Republicii Moldova, conform Legisla</w:t>
      </w:r>
      <w:r>
        <w:t>ţ</w:t>
      </w:r>
      <w:r w:rsidRPr="00355295">
        <w:t>iei în vigoare, cerin</w:t>
      </w:r>
      <w:r>
        <w:t>ţ</w:t>
      </w:r>
      <w:r w:rsidRPr="00355295">
        <w:t>elor documenta</w:t>
      </w:r>
      <w:r>
        <w:t>ţ</w:t>
      </w:r>
      <w:r w:rsidRPr="00355295">
        <w:t>iei de execu</w:t>
      </w:r>
      <w:r>
        <w:t>ţ</w:t>
      </w:r>
      <w:r w:rsidRPr="00355295">
        <w:t xml:space="preserve">ie, </w:t>
      </w:r>
      <w:r>
        <w:t>ş</w:t>
      </w:r>
      <w:r w:rsidRPr="00355295">
        <w:t>i a OSD în raza căruia se execută lucrărilor de construc</w:t>
      </w:r>
      <w:r>
        <w:t>ţ</w:t>
      </w:r>
      <w:r w:rsidRPr="00355295">
        <w:t>ie;</w:t>
      </w:r>
    </w:p>
    <w:p w:rsidR="00B600C2" w:rsidRPr="00355295" w:rsidRDefault="00B600C2" w:rsidP="00355295">
      <w:pPr>
        <w:pStyle w:val="ListParagraph"/>
        <w:numPr>
          <w:ilvl w:val="0"/>
          <w:numId w:val="17"/>
        </w:numPr>
        <w:tabs>
          <w:tab w:val="clear" w:pos="1134"/>
        </w:tabs>
        <w:ind w:left="0" w:firstLine="0"/>
        <w:rPr>
          <w:i/>
          <w:u w:val="single"/>
        </w:rPr>
      </w:pPr>
      <w:r w:rsidRPr="00355295">
        <w:rPr>
          <w:i/>
          <w:u w:val="single"/>
        </w:rPr>
        <w:t>Cerin</w:t>
      </w:r>
      <w:r>
        <w:rPr>
          <w:i/>
          <w:u w:val="single"/>
        </w:rPr>
        <w:t>ţ</w:t>
      </w:r>
      <w:r w:rsidRPr="00355295">
        <w:rPr>
          <w:i/>
          <w:u w:val="single"/>
        </w:rPr>
        <w:t>e fa</w:t>
      </w:r>
      <w:r>
        <w:rPr>
          <w:i/>
          <w:u w:val="single"/>
        </w:rPr>
        <w:t>ţ</w:t>
      </w:r>
      <w:r w:rsidRPr="00355295">
        <w:rPr>
          <w:i/>
          <w:u w:val="single"/>
        </w:rPr>
        <w:t>ă de armaturi din o</w:t>
      </w:r>
      <w:r>
        <w:rPr>
          <w:i/>
          <w:u w:val="single"/>
        </w:rPr>
        <w:t>ţ</w:t>
      </w:r>
      <w:r w:rsidRPr="00355295">
        <w:rPr>
          <w:i/>
          <w:u w:val="single"/>
        </w:rPr>
        <w:t xml:space="preserve">el: </w:t>
      </w:r>
    </w:p>
    <w:p w:rsidR="00B600C2" w:rsidRPr="00355295" w:rsidRDefault="00B600C2" w:rsidP="00355295">
      <w:pPr>
        <w:pStyle w:val="ListParagraph"/>
        <w:numPr>
          <w:ilvl w:val="0"/>
          <w:numId w:val="21"/>
        </w:numPr>
        <w:tabs>
          <w:tab w:val="clear" w:pos="1134"/>
          <w:tab w:val="left" w:pos="284"/>
        </w:tabs>
        <w:ind w:left="0" w:firstLine="0"/>
      </w:pPr>
      <w:r w:rsidRPr="00355295">
        <w:t xml:space="preserve">noi (fără exploatare) </w:t>
      </w:r>
      <w:r>
        <w:t>ş</w:t>
      </w:r>
      <w:r w:rsidRPr="00355295">
        <w:t>i fără elemente reconstituite, să corespundă cerin</w:t>
      </w:r>
      <w:r>
        <w:t>ţ</w:t>
      </w:r>
      <w:r w:rsidRPr="00355295">
        <w:t xml:space="preserve">elor în vigoare ce </w:t>
      </w:r>
      <w:r>
        <w:t>ţ</w:t>
      </w:r>
      <w:r w:rsidRPr="00355295">
        <w:t>ine de exploatarea în domeniul distribu</w:t>
      </w:r>
      <w:r>
        <w:t>ţ</w:t>
      </w:r>
      <w:r w:rsidRPr="00355295">
        <w:t>iei gazelor naturale;</w:t>
      </w:r>
    </w:p>
    <w:p w:rsidR="00B600C2" w:rsidRPr="00355295" w:rsidRDefault="00B600C2" w:rsidP="00355295">
      <w:pPr>
        <w:pStyle w:val="ListParagraph"/>
        <w:numPr>
          <w:ilvl w:val="0"/>
          <w:numId w:val="21"/>
        </w:numPr>
        <w:tabs>
          <w:tab w:val="clear" w:pos="1134"/>
        </w:tabs>
        <w:spacing w:after="160"/>
        <w:ind w:left="0" w:firstLine="0"/>
        <w:contextualSpacing/>
      </w:pPr>
      <w:r w:rsidRPr="00355295">
        <w:t>cu respectarea prevederilor documenta</w:t>
      </w:r>
      <w:r>
        <w:t>ţ</w:t>
      </w:r>
      <w:r w:rsidRPr="00355295">
        <w:t>iei de proiect;</w:t>
      </w:r>
    </w:p>
    <w:p w:rsidR="00B600C2" w:rsidRPr="00355295" w:rsidRDefault="00B600C2" w:rsidP="00355295">
      <w:pPr>
        <w:pStyle w:val="ListParagraph"/>
        <w:numPr>
          <w:ilvl w:val="0"/>
          <w:numId w:val="21"/>
        </w:numPr>
        <w:tabs>
          <w:tab w:val="clear" w:pos="1134"/>
        </w:tabs>
        <w:spacing w:after="160"/>
        <w:ind w:left="0" w:firstLine="0"/>
        <w:contextualSpacing/>
      </w:pPr>
      <w:r w:rsidRPr="00355295">
        <w:t>la toate bunurile este necesar de prezentat toate certificatele/acte necesare de atestare a calită</w:t>
      </w:r>
      <w:r>
        <w:t>ţ</w:t>
      </w:r>
      <w:r w:rsidRPr="00355295">
        <w:t xml:space="preserve">ii </w:t>
      </w:r>
      <w:r>
        <w:t>ş</w:t>
      </w:r>
      <w:r w:rsidRPr="00355295">
        <w:t>i conformită</w:t>
      </w:r>
      <w:r>
        <w:t>ţ</w:t>
      </w:r>
      <w:r w:rsidRPr="00355295">
        <w:t>ii pentru exploatare pe teritoriul Republicii Moldova, conform Legisla</w:t>
      </w:r>
      <w:r>
        <w:t>ţ</w:t>
      </w:r>
      <w:r w:rsidRPr="00355295">
        <w:t>iei în vigoare, cerin</w:t>
      </w:r>
      <w:r>
        <w:t>ţ</w:t>
      </w:r>
      <w:r w:rsidRPr="00355295">
        <w:t>elor documentelor de execu</w:t>
      </w:r>
      <w:r>
        <w:t>ţ</w:t>
      </w:r>
      <w:r w:rsidRPr="00355295">
        <w:t xml:space="preserve">ie, </w:t>
      </w:r>
      <w:r>
        <w:t>ş</w:t>
      </w:r>
      <w:r w:rsidRPr="00355295">
        <w:t>i OSD în raza căruia se execută lucrărilor de construc</w:t>
      </w:r>
      <w:r>
        <w:t>ţ</w:t>
      </w:r>
      <w:r w:rsidRPr="00355295">
        <w:t>ie;</w:t>
      </w:r>
    </w:p>
    <w:p w:rsidR="00B600C2" w:rsidRPr="00355295" w:rsidRDefault="00B600C2" w:rsidP="00355295">
      <w:pPr>
        <w:pStyle w:val="ListParagraph"/>
        <w:numPr>
          <w:ilvl w:val="0"/>
          <w:numId w:val="17"/>
        </w:numPr>
        <w:tabs>
          <w:tab w:val="clear" w:pos="1134"/>
          <w:tab w:val="left" w:pos="709"/>
        </w:tabs>
        <w:ind w:left="0" w:firstLine="0"/>
        <w:rPr>
          <w:i/>
          <w:u w:val="single"/>
        </w:rPr>
      </w:pPr>
      <w:r w:rsidRPr="00355295">
        <w:rPr>
          <w:i/>
          <w:u w:val="single"/>
        </w:rPr>
        <w:t>Cerin</w:t>
      </w:r>
      <w:r>
        <w:rPr>
          <w:i/>
          <w:u w:val="single"/>
        </w:rPr>
        <w:t>ţ</w:t>
      </w:r>
      <w:r w:rsidRPr="00355295">
        <w:rPr>
          <w:i/>
          <w:u w:val="single"/>
        </w:rPr>
        <w:t>e fa</w:t>
      </w:r>
      <w:r>
        <w:rPr>
          <w:i/>
          <w:u w:val="single"/>
        </w:rPr>
        <w:t>ţ</w:t>
      </w:r>
      <w:r w:rsidRPr="00355295">
        <w:rPr>
          <w:i/>
          <w:u w:val="single"/>
        </w:rPr>
        <w:t>ă de lucrări:</w:t>
      </w:r>
    </w:p>
    <w:p w:rsidR="00B600C2" w:rsidRPr="00355295" w:rsidRDefault="00B600C2" w:rsidP="00674078">
      <w:pPr>
        <w:pStyle w:val="ListParagraph"/>
        <w:numPr>
          <w:ilvl w:val="0"/>
          <w:numId w:val="0"/>
        </w:numPr>
        <w:tabs>
          <w:tab w:val="clear" w:pos="1134"/>
        </w:tabs>
        <w:spacing w:after="160"/>
        <w:contextualSpacing/>
        <w:rPr>
          <w:color w:val="000000"/>
          <w:highlight w:val="yellow"/>
        </w:rPr>
      </w:pPr>
      <w:r>
        <w:t xml:space="preserve">-          </w:t>
      </w:r>
      <w:r w:rsidRPr="00674078">
        <w:t>Term</w:t>
      </w:r>
      <w:r w:rsidRPr="00355295">
        <w:t xml:space="preserve">enul de executare a </w:t>
      </w:r>
      <w:r w:rsidRPr="00674078">
        <w:t xml:space="preserve">lucrărilor </w:t>
      </w:r>
      <w:r>
        <w:t>nu mai târziu de 15 noiembrie</w:t>
      </w:r>
      <w:r w:rsidRPr="00674078">
        <w:t xml:space="preserve"> 2022 </w:t>
      </w:r>
    </w:p>
    <w:p w:rsidR="00B600C2" w:rsidRPr="00355295" w:rsidRDefault="00B600C2" w:rsidP="00355295">
      <w:pPr>
        <w:pStyle w:val="ListParagraph"/>
        <w:numPr>
          <w:ilvl w:val="0"/>
          <w:numId w:val="19"/>
        </w:numPr>
        <w:tabs>
          <w:tab w:val="clear" w:pos="1134"/>
        </w:tabs>
        <w:spacing w:after="160"/>
        <w:ind w:left="0" w:firstLine="0"/>
        <w:contextualSpacing/>
        <w:rPr>
          <w:color w:val="000000"/>
        </w:rPr>
      </w:pPr>
      <w:r w:rsidRPr="00355295">
        <w:t xml:space="preserve">Termenul de dare în exploatare a obiectului </w:t>
      </w:r>
      <w:r>
        <w:t>– nu mai târziu de 01 decembrie</w:t>
      </w:r>
      <w:r w:rsidRPr="00674078">
        <w:t xml:space="preserve"> 2022;</w:t>
      </w:r>
    </w:p>
    <w:p w:rsidR="00B600C2" w:rsidRPr="00355295" w:rsidRDefault="00B600C2" w:rsidP="00355295">
      <w:pPr>
        <w:pStyle w:val="ListParagraph"/>
        <w:numPr>
          <w:ilvl w:val="0"/>
          <w:numId w:val="19"/>
        </w:numPr>
        <w:tabs>
          <w:tab w:val="clear" w:pos="1134"/>
        </w:tabs>
        <w:spacing w:after="160"/>
        <w:ind w:left="0" w:firstLine="0"/>
        <w:contextualSpacing/>
        <w:rPr>
          <w:color w:val="000000"/>
        </w:rPr>
      </w:pPr>
      <w:r w:rsidRPr="00355295">
        <w:t>Lucrările vor fi recep</w:t>
      </w:r>
      <w:r>
        <w:t>ţ</w:t>
      </w:r>
      <w:r w:rsidRPr="00355295">
        <w:t xml:space="preserve">ionate în baza proceselor verbale / actelor de predare primire </w:t>
      </w:r>
      <w:r>
        <w:t>ş</w:t>
      </w:r>
      <w:r w:rsidRPr="00355295">
        <w:t>i a facturilor fiscale, conform cerin</w:t>
      </w:r>
      <w:r>
        <w:t>ţ</w:t>
      </w:r>
      <w:r w:rsidRPr="00355295">
        <w:t xml:space="preserve">elor legale </w:t>
      </w:r>
      <w:r>
        <w:t>ş</w:t>
      </w:r>
      <w:r w:rsidRPr="00355295">
        <w:t>i a cerin</w:t>
      </w:r>
      <w:r>
        <w:t>ţ</w:t>
      </w:r>
      <w:r w:rsidRPr="00355295">
        <w:t>elor OSD;</w:t>
      </w:r>
    </w:p>
    <w:p w:rsidR="00B600C2" w:rsidRPr="00355295" w:rsidRDefault="00B600C2" w:rsidP="00355295">
      <w:pPr>
        <w:pStyle w:val="ListParagraph"/>
        <w:numPr>
          <w:ilvl w:val="0"/>
          <w:numId w:val="19"/>
        </w:numPr>
        <w:tabs>
          <w:tab w:val="clear" w:pos="1134"/>
        </w:tabs>
        <w:spacing w:after="160"/>
        <w:ind w:left="0" w:firstLine="0"/>
        <w:contextualSpacing/>
        <w:rPr>
          <w:color w:val="000000"/>
        </w:rPr>
      </w:pPr>
      <w:r w:rsidRPr="00355295">
        <w:t>Documenta</w:t>
      </w:r>
      <w:r w:rsidRPr="00355295">
        <w:rPr>
          <w:rFonts w:ascii="Tahoma" w:hAnsi="Tahoma" w:cs="Tahoma"/>
        </w:rPr>
        <w:t>ț</w:t>
      </w:r>
      <w:r w:rsidRPr="00355295">
        <w:t>ia tehnică se prezintă conform cerin</w:t>
      </w:r>
      <w:r>
        <w:t>ţ</w:t>
      </w:r>
      <w:r w:rsidRPr="00355295">
        <w:t>elor OSD în raza executării lucrărilor, cu toate coordonările necesare;</w:t>
      </w:r>
    </w:p>
    <w:p w:rsidR="00B600C2" w:rsidRPr="00355295" w:rsidRDefault="00B600C2" w:rsidP="00355295">
      <w:pPr>
        <w:pStyle w:val="ListParagraph"/>
        <w:numPr>
          <w:ilvl w:val="0"/>
          <w:numId w:val="19"/>
        </w:numPr>
        <w:tabs>
          <w:tab w:val="clear" w:pos="1134"/>
        </w:tabs>
        <w:spacing w:after="160"/>
        <w:ind w:left="0" w:firstLine="0"/>
        <w:contextualSpacing/>
        <w:rPr>
          <w:color w:val="000000"/>
        </w:rPr>
      </w:pPr>
      <w:r w:rsidRPr="00355295">
        <w:t>Ridicarea de control a lucrărilor executate, coordonată cu administra</w:t>
      </w:r>
      <w:r>
        <w:t>ţ</w:t>
      </w:r>
      <w:r w:rsidRPr="00355295">
        <w:t xml:space="preserve">ia publică locală </w:t>
      </w:r>
      <w:r>
        <w:t>(pe teritoriul or. Drochia</w:t>
      </w:r>
      <w:r w:rsidRPr="00EF00F3">
        <w:t>)</w:t>
      </w:r>
      <w:r w:rsidRPr="00355295">
        <w:t xml:space="preserve"> se execută de către Antreprenor </w:t>
      </w:r>
      <w:r>
        <w:t>ş</w:t>
      </w:r>
      <w:r w:rsidRPr="00355295">
        <w:t>i din contul antreprenorului;</w:t>
      </w:r>
    </w:p>
    <w:p w:rsidR="00B600C2" w:rsidRPr="00355295" w:rsidRDefault="00B600C2" w:rsidP="00355295">
      <w:pPr>
        <w:pStyle w:val="ListParagraph"/>
        <w:numPr>
          <w:ilvl w:val="0"/>
          <w:numId w:val="19"/>
        </w:numPr>
        <w:tabs>
          <w:tab w:val="clear" w:pos="1134"/>
        </w:tabs>
        <w:spacing w:after="160"/>
        <w:ind w:left="0" w:firstLine="0"/>
        <w:contextualSpacing/>
      </w:pPr>
      <w:r w:rsidRPr="00355295">
        <w:t>Garan</w:t>
      </w:r>
      <w:r>
        <w:t>ţ</w:t>
      </w:r>
      <w:r w:rsidRPr="00355295">
        <w:t>ia lucrărilor executate (per obiect) trebuie sa fie nu mai pu</w:t>
      </w:r>
      <w:r>
        <w:t>ţ</w:t>
      </w:r>
      <w:r w:rsidRPr="00355295">
        <w:t>in de 24 luni de la data semnării actelor de dare în exploatare;</w:t>
      </w:r>
    </w:p>
    <w:p w:rsidR="00B600C2" w:rsidRDefault="00B600C2" w:rsidP="00355295">
      <w:pPr>
        <w:pStyle w:val="ListParagraph"/>
        <w:numPr>
          <w:ilvl w:val="0"/>
          <w:numId w:val="19"/>
        </w:numPr>
        <w:tabs>
          <w:tab w:val="clear" w:pos="1134"/>
        </w:tabs>
        <w:spacing w:after="160"/>
        <w:ind w:left="0" w:firstLine="0"/>
        <w:contextualSpacing/>
      </w:pPr>
      <w:r w:rsidRPr="00355295">
        <w:t>Specifica</w:t>
      </w:r>
      <w:r>
        <w:t>ţ</w:t>
      </w:r>
      <w:r w:rsidRPr="00355295">
        <w:t xml:space="preserve">ii tehnice </w:t>
      </w:r>
      <w:r w:rsidRPr="00355295">
        <w:rPr>
          <w:b/>
          <w:bCs/>
        </w:rPr>
        <w:t xml:space="preserve">- </w:t>
      </w:r>
      <w:r w:rsidRPr="00355295">
        <w:t>ofertantul elaborează propunerea tehnică, astfel încât aceasta să respecte în totalitate cerin</w:t>
      </w:r>
      <w:r>
        <w:t>ţ</w:t>
      </w:r>
      <w:r w:rsidRPr="00355295">
        <w:t>ele de calificare, precum şi cerin</w:t>
      </w:r>
      <w:r>
        <w:t>ţ</w:t>
      </w:r>
      <w:r w:rsidRPr="00355295">
        <w:t xml:space="preserve">ele prevăzute în caietul de sarcini, cât </w:t>
      </w:r>
      <w:r>
        <w:t>ş</w:t>
      </w:r>
      <w:r w:rsidRPr="00355295">
        <w:t>i lista cu cantită</w:t>
      </w:r>
      <w:r>
        <w:t>ţ</w:t>
      </w:r>
      <w:r w:rsidRPr="00355295">
        <w:t xml:space="preserve">ile de lucrări. </w:t>
      </w:r>
    </w:p>
    <w:p w:rsidR="00B600C2" w:rsidRPr="00EF00F3" w:rsidRDefault="00B600C2" w:rsidP="00355295">
      <w:pPr>
        <w:spacing w:after="160"/>
        <w:contextualSpacing/>
        <w:rPr>
          <w:lang w:val="en-US"/>
        </w:rPr>
      </w:pPr>
    </w:p>
    <w:p w:rsidR="00B600C2" w:rsidRPr="00355295" w:rsidRDefault="00B600C2" w:rsidP="00355295">
      <w:pPr>
        <w:pStyle w:val="ListParagraph"/>
        <w:numPr>
          <w:ilvl w:val="0"/>
          <w:numId w:val="2"/>
        </w:numPr>
        <w:tabs>
          <w:tab w:val="clear" w:pos="1134"/>
          <w:tab w:val="left" w:pos="709"/>
        </w:tabs>
        <w:ind w:left="0" w:firstLine="0"/>
        <w:rPr>
          <w:b/>
        </w:rPr>
      </w:pPr>
      <w:r w:rsidRPr="00355295">
        <w:rPr>
          <w:b/>
        </w:rPr>
        <w:t>Cerin</w:t>
      </w:r>
      <w:r>
        <w:rPr>
          <w:b/>
        </w:rPr>
        <w:t>ţ</w:t>
      </w:r>
      <w:r w:rsidRPr="00355295">
        <w:rPr>
          <w:b/>
        </w:rPr>
        <w:t>e privind calculul costului/pre</w:t>
      </w:r>
      <w:r>
        <w:rPr>
          <w:b/>
        </w:rPr>
        <w:t>ţ</w:t>
      </w:r>
      <w:r w:rsidRPr="00355295">
        <w:rPr>
          <w:b/>
        </w:rPr>
        <w:t>ului:</w:t>
      </w:r>
    </w:p>
    <w:p w:rsidR="00B600C2" w:rsidRPr="00355295" w:rsidRDefault="00B600C2" w:rsidP="00355295">
      <w:pPr>
        <w:pStyle w:val="ListParagraph"/>
        <w:numPr>
          <w:ilvl w:val="0"/>
          <w:numId w:val="17"/>
        </w:numPr>
        <w:tabs>
          <w:tab w:val="clear" w:pos="1134"/>
        </w:tabs>
        <w:ind w:left="0" w:firstLine="0"/>
      </w:pPr>
      <w:r w:rsidRPr="00355295">
        <w:t>Pre</w:t>
      </w:r>
      <w:r>
        <w:t>ţ</w:t>
      </w:r>
      <w:r w:rsidRPr="00355295">
        <w:t>urile indicate în documenta</w:t>
      </w:r>
      <w:r>
        <w:t>ţ</w:t>
      </w:r>
      <w:r w:rsidRPr="00355295">
        <w:t xml:space="preserve">ia de deviz (Formularele 3, 5 </w:t>
      </w:r>
      <w:r>
        <w:t>ş</w:t>
      </w:r>
      <w:r w:rsidRPr="00355295">
        <w:t>i 7) solicitate se indică în lei moldovene</w:t>
      </w:r>
      <w:r>
        <w:t>ş</w:t>
      </w:r>
      <w:r w:rsidRPr="00355295">
        <w:t>ti, cu două cifre după virgulă.</w:t>
      </w:r>
    </w:p>
    <w:p w:rsidR="00B600C2" w:rsidRPr="00EF00F3" w:rsidRDefault="00B600C2" w:rsidP="00355295">
      <w:pPr>
        <w:pStyle w:val="ListParagraph"/>
        <w:numPr>
          <w:ilvl w:val="0"/>
          <w:numId w:val="17"/>
        </w:numPr>
        <w:tabs>
          <w:tab w:val="clear" w:pos="1134"/>
        </w:tabs>
        <w:ind w:left="0" w:firstLine="0"/>
        <w:rPr>
          <w:color w:val="333333"/>
          <w:shd w:val="clear" w:color="auto" w:fill="FFFFFF"/>
        </w:rPr>
      </w:pPr>
      <w:r w:rsidRPr="00355295">
        <w:t xml:space="preserve">Oferta </w:t>
      </w:r>
      <w:r w:rsidRPr="00355295">
        <w:rPr>
          <w:b/>
          <w:bCs/>
        </w:rPr>
        <w:t xml:space="preserve">- </w:t>
      </w:r>
      <w:r w:rsidRPr="00355295">
        <w:t>ofertantul elaborează oferta, astfel încât aceasta să furnizeze toate informa</w:t>
      </w:r>
      <w:r>
        <w:t>ţ</w:t>
      </w:r>
      <w:r w:rsidRPr="00355295">
        <w:t>iile solicitate cu privire la pre</w:t>
      </w:r>
      <w:r>
        <w:t>ţ</w:t>
      </w:r>
      <w:r w:rsidRPr="00355295">
        <w:t xml:space="preserve">uri, tarife, precum </w:t>
      </w:r>
      <w:r>
        <w:t>ş</w:t>
      </w:r>
      <w:r w:rsidRPr="00355295">
        <w:t>i la alte condi</w:t>
      </w:r>
      <w:r>
        <w:t>ţ</w:t>
      </w:r>
      <w:r w:rsidRPr="00355295">
        <w:t xml:space="preserve">ii financiare </w:t>
      </w:r>
      <w:r>
        <w:t>ş</w:t>
      </w:r>
      <w:r w:rsidRPr="00355295">
        <w:t>i comerciale legate de obiectul contractului de achizi</w:t>
      </w:r>
      <w:r>
        <w:t>ţ</w:t>
      </w:r>
      <w:r w:rsidRPr="00355295">
        <w:t>ie sectorială de lucrări.</w:t>
      </w:r>
    </w:p>
    <w:p w:rsidR="00B600C2" w:rsidRDefault="00B600C2" w:rsidP="00EF00F3">
      <w:pPr>
        <w:pStyle w:val="ListParagraph"/>
        <w:numPr>
          <w:ilvl w:val="0"/>
          <w:numId w:val="0"/>
        </w:numPr>
        <w:tabs>
          <w:tab w:val="clear" w:pos="1134"/>
        </w:tabs>
      </w:pPr>
    </w:p>
    <w:p w:rsidR="00B600C2" w:rsidRPr="00355295" w:rsidRDefault="00B600C2" w:rsidP="00EF00F3">
      <w:pPr>
        <w:pStyle w:val="ListParagraph"/>
        <w:numPr>
          <w:ilvl w:val="0"/>
          <w:numId w:val="0"/>
        </w:numPr>
        <w:tabs>
          <w:tab w:val="clear" w:pos="1134"/>
        </w:tabs>
        <w:rPr>
          <w:color w:val="333333"/>
          <w:shd w:val="clear" w:color="auto" w:fill="FFFFFF"/>
        </w:rPr>
      </w:pPr>
    </w:p>
    <w:p w:rsidR="00B600C2" w:rsidRPr="00355295" w:rsidRDefault="00B600C2" w:rsidP="00355295">
      <w:pPr>
        <w:pStyle w:val="ListParagraph"/>
        <w:numPr>
          <w:ilvl w:val="0"/>
          <w:numId w:val="2"/>
        </w:numPr>
        <w:tabs>
          <w:tab w:val="clear" w:pos="1134"/>
          <w:tab w:val="left" w:pos="709"/>
        </w:tabs>
        <w:ind w:left="0" w:firstLine="0"/>
        <w:rPr>
          <w:b/>
        </w:rPr>
      </w:pPr>
      <w:r w:rsidRPr="00355295">
        <w:rPr>
          <w:b/>
        </w:rPr>
        <w:t>Cerin</w:t>
      </w:r>
      <w:r>
        <w:rPr>
          <w:b/>
        </w:rPr>
        <w:t>ţ</w:t>
      </w:r>
      <w:r w:rsidRPr="00355295">
        <w:rPr>
          <w:b/>
        </w:rPr>
        <w:t>e fa</w:t>
      </w:r>
      <w:r>
        <w:rPr>
          <w:b/>
        </w:rPr>
        <w:t>ţ</w:t>
      </w:r>
      <w:r w:rsidRPr="00355295">
        <w:rPr>
          <w:b/>
        </w:rPr>
        <w:t>ă de operatorii economici:</w:t>
      </w:r>
    </w:p>
    <w:p w:rsidR="00B600C2" w:rsidRPr="00355295" w:rsidRDefault="00B600C2" w:rsidP="00355295">
      <w:pPr>
        <w:pStyle w:val="ListParagraph"/>
        <w:numPr>
          <w:ilvl w:val="0"/>
          <w:numId w:val="17"/>
        </w:numPr>
        <w:tabs>
          <w:tab w:val="clear" w:pos="1134"/>
          <w:tab w:val="left" w:pos="567"/>
        </w:tabs>
        <w:ind w:left="0" w:firstLine="0"/>
      </w:pPr>
      <w:r w:rsidRPr="00355295">
        <w:t xml:space="preserve">să nu fie în proces de insolvabilitate </w:t>
      </w:r>
      <w:r>
        <w:t>ş</w:t>
      </w:r>
      <w:r w:rsidRPr="00355295">
        <w:t>i incapacitate de plată;</w:t>
      </w:r>
    </w:p>
    <w:p w:rsidR="00B600C2" w:rsidRPr="00355295" w:rsidRDefault="00B600C2" w:rsidP="00355295">
      <w:pPr>
        <w:pStyle w:val="ListParagraph"/>
        <w:numPr>
          <w:ilvl w:val="0"/>
          <w:numId w:val="17"/>
        </w:numPr>
        <w:tabs>
          <w:tab w:val="clear" w:pos="1134"/>
          <w:tab w:val="left" w:pos="567"/>
        </w:tabs>
        <w:ind w:left="0" w:firstLine="0"/>
      </w:pPr>
      <w:r w:rsidRPr="00355295">
        <w:t>să nu se afle în proces de lichidare;</w:t>
      </w:r>
    </w:p>
    <w:p w:rsidR="00B600C2" w:rsidRPr="00355295" w:rsidRDefault="00B600C2" w:rsidP="00355295">
      <w:pPr>
        <w:pStyle w:val="ListParagraph"/>
        <w:numPr>
          <w:ilvl w:val="0"/>
          <w:numId w:val="17"/>
        </w:numPr>
        <w:tabs>
          <w:tab w:val="clear" w:pos="1134"/>
          <w:tab w:val="left" w:pos="567"/>
        </w:tabs>
        <w:ind w:left="0" w:firstLine="0"/>
      </w:pPr>
      <w:r w:rsidRPr="00355295">
        <w:t>să nu fie aplicat sechestru asupra proprietă</w:t>
      </w:r>
      <w:r>
        <w:t>ţ</w:t>
      </w:r>
      <w:r w:rsidRPr="00355295">
        <w:t>ilor;</w:t>
      </w:r>
    </w:p>
    <w:p w:rsidR="00B600C2" w:rsidRPr="00355295" w:rsidRDefault="00B600C2" w:rsidP="00355295">
      <w:pPr>
        <w:pStyle w:val="ListParagraph"/>
        <w:numPr>
          <w:ilvl w:val="0"/>
          <w:numId w:val="17"/>
        </w:numPr>
        <w:tabs>
          <w:tab w:val="clear" w:pos="1134"/>
          <w:tab w:val="left" w:pos="567"/>
        </w:tabs>
        <w:ind w:left="0" w:firstLine="0"/>
      </w:pPr>
      <w:r w:rsidRPr="00355295">
        <w:t xml:space="preserve">să nu-i fie stopată activitatea; </w:t>
      </w:r>
    </w:p>
    <w:p w:rsidR="00B600C2" w:rsidRPr="00355295" w:rsidRDefault="00B600C2" w:rsidP="00355295">
      <w:pPr>
        <w:pStyle w:val="ListParagraph"/>
        <w:numPr>
          <w:ilvl w:val="0"/>
          <w:numId w:val="17"/>
        </w:numPr>
        <w:tabs>
          <w:tab w:val="clear" w:pos="1134"/>
          <w:tab w:val="left" w:pos="567"/>
        </w:tabs>
        <w:ind w:left="0" w:firstLine="0"/>
      </w:pPr>
      <w:r w:rsidRPr="00355295">
        <w:t>sa-</w:t>
      </w:r>
      <w:r>
        <w:t>ş</w:t>
      </w:r>
      <w:r w:rsidRPr="00355295">
        <w:t>i execute obliga</w:t>
      </w:r>
      <w:r>
        <w:t>ţ</w:t>
      </w:r>
      <w:r w:rsidRPr="00355295">
        <w:t xml:space="preserve">iile de achitare a impozitelor de toate nivelele în bugetul de Stat </w:t>
      </w:r>
      <w:r>
        <w:t>ş</w:t>
      </w:r>
      <w:r w:rsidRPr="00355295">
        <w:t>i toate obliga</w:t>
      </w:r>
      <w:r>
        <w:t>ţ</w:t>
      </w:r>
      <w:r w:rsidRPr="00355295">
        <w:t>iile financiare fa</w:t>
      </w:r>
      <w:r>
        <w:t>ţ</w:t>
      </w:r>
      <w:r w:rsidRPr="00355295">
        <w:t>ă de fondurile de stat;</w:t>
      </w:r>
    </w:p>
    <w:p w:rsidR="00B600C2" w:rsidRPr="00355295" w:rsidRDefault="00B600C2" w:rsidP="00355295">
      <w:pPr>
        <w:pStyle w:val="ListParagraph"/>
        <w:numPr>
          <w:ilvl w:val="0"/>
          <w:numId w:val="17"/>
        </w:numPr>
        <w:tabs>
          <w:tab w:val="clear" w:pos="1134"/>
          <w:tab w:val="left" w:pos="567"/>
        </w:tabs>
        <w:ind w:left="0" w:firstLine="0"/>
      </w:pPr>
      <w:r w:rsidRPr="00355295">
        <w:t>să dispună de toate documentele de permisie necesare (licen</w:t>
      </w:r>
      <w:r>
        <w:t>ţ</w:t>
      </w:r>
      <w:r w:rsidRPr="00355295">
        <w:t xml:space="preserve">e, acreditări, atestări, </w:t>
      </w:r>
      <w:r>
        <w:t>ş</w:t>
      </w:r>
      <w:r w:rsidRPr="00355295">
        <w:t>.a.) pentru practicarea acestui tip de activitate;</w:t>
      </w:r>
    </w:p>
    <w:p w:rsidR="00B600C2" w:rsidRPr="00355295" w:rsidRDefault="00B600C2" w:rsidP="00355295">
      <w:pPr>
        <w:pStyle w:val="ListParagraph"/>
        <w:numPr>
          <w:ilvl w:val="0"/>
          <w:numId w:val="17"/>
        </w:numPr>
        <w:tabs>
          <w:tab w:val="clear" w:pos="1134"/>
          <w:tab w:val="left" w:pos="567"/>
        </w:tabs>
        <w:ind w:left="0" w:firstLine="0"/>
      </w:pPr>
      <w:r w:rsidRPr="00355295">
        <w:t>să dispună de o bună reputa</w:t>
      </w:r>
      <w:r>
        <w:t>ţ</w:t>
      </w:r>
      <w:r w:rsidRPr="00355295">
        <w:t xml:space="preserve">ie </w:t>
      </w:r>
      <w:r>
        <w:t>ş</w:t>
      </w:r>
      <w:r w:rsidRPr="00355295">
        <w:t>i o experien</w:t>
      </w:r>
      <w:r>
        <w:t>ţ</w:t>
      </w:r>
      <w:r w:rsidRPr="00355295">
        <w:t>ă de subscriere unor asemenea riscuri;</w:t>
      </w:r>
    </w:p>
    <w:p w:rsidR="00B600C2" w:rsidRPr="00355295" w:rsidRDefault="00B600C2" w:rsidP="00355295">
      <w:pPr>
        <w:pStyle w:val="ListParagraph"/>
        <w:numPr>
          <w:ilvl w:val="0"/>
          <w:numId w:val="17"/>
        </w:numPr>
        <w:tabs>
          <w:tab w:val="clear" w:pos="1134"/>
          <w:tab w:val="left" w:pos="567"/>
        </w:tabs>
        <w:ind w:left="0" w:firstLine="0"/>
      </w:pPr>
      <w:r w:rsidRPr="00355295">
        <w:t xml:space="preserve">să respecte îndatoririle ce-i revin, fiind direct răspunzător pentru supravegherea </w:t>
      </w:r>
      <w:r>
        <w:t>ş</w:t>
      </w:r>
      <w:r w:rsidRPr="00355295">
        <w:t xml:space="preserve">i integritatea obiectivului, bunurilor </w:t>
      </w:r>
      <w:r>
        <w:t>ş</w:t>
      </w:r>
      <w:r w:rsidRPr="00355295">
        <w:t>i valorilor încredin</w:t>
      </w:r>
      <w:r>
        <w:t>ţ</w:t>
      </w:r>
      <w:r w:rsidRPr="00355295">
        <w:t>ate;</w:t>
      </w:r>
    </w:p>
    <w:p w:rsidR="00B600C2" w:rsidRDefault="00B600C2" w:rsidP="00355295">
      <w:pPr>
        <w:pStyle w:val="ListParagraph"/>
        <w:numPr>
          <w:ilvl w:val="0"/>
          <w:numId w:val="17"/>
        </w:numPr>
        <w:tabs>
          <w:tab w:val="clear" w:pos="1134"/>
          <w:tab w:val="left" w:pos="567"/>
        </w:tabs>
        <w:ind w:left="0" w:firstLine="0"/>
      </w:pPr>
      <w:r w:rsidRPr="00355295">
        <w:t>să garanteze păstrarea secretului profesional privitor la datele legate de activitatea beneficiarului;</w:t>
      </w:r>
    </w:p>
    <w:p w:rsidR="00B600C2" w:rsidRPr="00145EED" w:rsidRDefault="00B600C2" w:rsidP="00EF00F3">
      <w:pPr>
        <w:pStyle w:val="ListParagraph"/>
        <w:numPr>
          <w:ilvl w:val="0"/>
          <w:numId w:val="0"/>
        </w:numPr>
        <w:tabs>
          <w:tab w:val="clear" w:pos="1134"/>
          <w:tab w:val="left" w:pos="567"/>
        </w:tabs>
        <w:ind w:left="360" w:hanging="360"/>
      </w:pPr>
    </w:p>
    <w:p w:rsidR="00B600C2" w:rsidRPr="00145EED" w:rsidRDefault="00B600C2" w:rsidP="00145EED">
      <w:pPr>
        <w:pStyle w:val="ListParagraph"/>
        <w:numPr>
          <w:ilvl w:val="0"/>
          <w:numId w:val="0"/>
        </w:numPr>
        <w:tabs>
          <w:tab w:val="clear" w:pos="1134"/>
        </w:tabs>
        <w:spacing w:before="120"/>
        <w:contextualSpacing/>
        <w:rPr>
          <w:b/>
          <w:bCs/>
        </w:rPr>
      </w:pPr>
      <w:r w:rsidRPr="00145EED">
        <w:rPr>
          <w:b/>
          <w:color w:val="000000"/>
        </w:rPr>
        <w:t>7</w:t>
      </w:r>
      <w:r>
        <w:rPr>
          <w:b/>
          <w:color w:val="000000"/>
        </w:rPr>
        <w:t xml:space="preserve">.       </w:t>
      </w:r>
      <w:r w:rsidRPr="00145EED">
        <w:rPr>
          <w:b/>
          <w:color w:val="000000"/>
        </w:rPr>
        <w:t>Garanţia de bună execuţ</w:t>
      </w:r>
      <w:r>
        <w:rPr>
          <w:b/>
          <w:color w:val="000000"/>
        </w:rPr>
        <w:t>ie</w:t>
      </w:r>
      <w:r w:rsidRPr="00145EED">
        <w:rPr>
          <w:b/>
          <w:color w:val="000000"/>
        </w:rPr>
        <w:t>:</w:t>
      </w:r>
    </w:p>
    <w:p w:rsidR="00B600C2" w:rsidRPr="00385E3D" w:rsidRDefault="00B600C2" w:rsidP="002F2D12">
      <w:pPr>
        <w:pStyle w:val="ListParagraph"/>
        <w:numPr>
          <w:ilvl w:val="0"/>
          <w:numId w:val="31"/>
        </w:numPr>
        <w:tabs>
          <w:tab w:val="clear" w:pos="1134"/>
        </w:tabs>
        <w:spacing w:before="120"/>
        <w:ind w:left="0" w:firstLine="0"/>
        <w:contextualSpacing/>
        <w:rPr>
          <w:bCs/>
          <w:i/>
          <w:u w:val="single"/>
        </w:rPr>
      </w:pPr>
      <w:r w:rsidRPr="00385E3D">
        <w:rPr>
          <w:color w:val="000000"/>
        </w:rPr>
        <w:t>Se prezintă în formă: Garan</w:t>
      </w:r>
      <w:r>
        <w:rPr>
          <w:color w:val="000000"/>
        </w:rPr>
        <w:t>ţ</w:t>
      </w:r>
      <w:r w:rsidRPr="00385E3D">
        <w:rPr>
          <w:color w:val="000000"/>
        </w:rPr>
        <w:t>ie bancară emisă de către institu</w:t>
      </w:r>
      <w:r>
        <w:rPr>
          <w:color w:val="000000"/>
        </w:rPr>
        <w:t>ţ</w:t>
      </w:r>
      <w:r w:rsidRPr="00385E3D">
        <w:rPr>
          <w:color w:val="000000"/>
        </w:rPr>
        <w:t>ia financiară unde se deserve</w:t>
      </w:r>
      <w:r>
        <w:rPr>
          <w:color w:val="000000"/>
        </w:rPr>
        <w:t>ş</w:t>
      </w:r>
      <w:r w:rsidRPr="00385E3D">
        <w:rPr>
          <w:color w:val="000000"/>
        </w:rPr>
        <w:t>te  ofertantul în valoare de 5,0% din suma contractului fără TVA, cu termen de valabilitate nu mai mic decât valabilitatea contractului sau prin transfer la contul autorită</w:t>
      </w:r>
      <w:r>
        <w:rPr>
          <w:color w:val="000000"/>
        </w:rPr>
        <w:t>ţ</w:t>
      </w:r>
      <w:r w:rsidRPr="00385E3D">
        <w:rPr>
          <w:color w:val="000000"/>
        </w:rPr>
        <w:t>ii contractante confirmat prin dispoz</w:t>
      </w:r>
      <w:r>
        <w:rPr>
          <w:color w:val="000000"/>
        </w:rPr>
        <w:t>ţ</w:t>
      </w:r>
      <w:r w:rsidRPr="00385E3D">
        <w:rPr>
          <w:color w:val="000000"/>
        </w:rPr>
        <w:t xml:space="preserve">iie de plată, </w:t>
      </w:r>
      <w:r>
        <w:rPr>
          <w:color w:val="000000"/>
        </w:rPr>
        <w:t>ş</w:t>
      </w:r>
      <w:r w:rsidRPr="00385E3D">
        <w:rPr>
          <w:color w:val="000000"/>
        </w:rPr>
        <w:t xml:space="preserve">tampilată </w:t>
      </w:r>
      <w:r>
        <w:rPr>
          <w:color w:val="000000"/>
        </w:rPr>
        <w:t>ş</w:t>
      </w:r>
      <w:r w:rsidRPr="00385E3D">
        <w:rPr>
          <w:color w:val="000000"/>
        </w:rPr>
        <w:t>i semnată, confirmate prin aplicarea semnăturii electronice a participantului (se prezintă odată cu semnarea contractului).</w:t>
      </w:r>
    </w:p>
    <w:p w:rsidR="00B600C2" w:rsidRPr="00F4147B" w:rsidRDefault="00B600C2" w:rsidP="00F4147B">
      <w:pPr>
        <w:pStyle w:val="ListParagraph"/>
        <w:numPr>
          <w:ilvl w:val="0"/>
          <w:numId w:val="31"/>
        </w:numPr>
        <w:tabs>
          <w:tab w:val="clear" w:pos="1134"/>
        </w:tabs>
        <w:spacing w:before="120"/>
        <w:ind w:left="0" w:firstLine="0"/>
        <w:contextualSpacing/>
        <w:rPr>
          <w:bCs/>
          <w:i/>
          <w:u w:val="single"/>
          <w:lang w:val="ro-RO"/>
        </w:rPr>
      </w:pPr>
      <w:r w:rsidRPr="00FE2173">
        <w:rPr>
          <w:color w:val="000000"/>
          <w:lang w:val="ro-RO"/>
        </w:rPr>
        <w:t xml:space="preserve">Rechizitele bancare pentru efectuarea transferului: cod fiscal: </w:t>
      </w:r>
      <w:r w:rsidRPr="001B5B69">
        <w:rPr>
          <w:lang w:val="ro-RO"/>
        </w:rPr>
        <w:t>1</w:t>
      </w:r>
      <w:r>
        <w:t>00360700127</w:t>
      </w:r>
      <w:r w:rsidRPr="00FE2173">
        <w:t>5</w:t>
      </w:r>
      <w:r w:rsidRPr="00FE2173">
        <w:rPr>
          <w:color w:val="000000"/>
          <w:lang w:val="ro-RO"/>
        </w:rPr>
        <w:t xml:space="preserve">, cod TVA </w:t>
      </w:r>
      <w:r>
        <w:rPr>
          <w:color w:val="000000"/>
          <w:lang w:val="ro-RO"/>
        </w:rPr>
        <w:t>5900192</w:t>
      </w:r>
      <w:r w:rsidRPr="00FE2173">
        <w:rPr>
          <w:color w:val="000000"/>
          <w:lang w:val="ro-RO"/>
        </w:rPr>
        <w:t>, cod IBAN</w:t>
      </w:r>
      <w:r>
        <w:rPr>
          <w:color w:val="000000"/>
          <w:lang w:val="ro-RO"/>
        </w:rPr>
        <w:t xml:space="preserve"> MD78VI022510200000003MDL,</w:t>
      </w:r>
      <w:r w:rsidRPr="00FE2173">
        <w:rPr>
          <w:color w:val="000000"/>
          <w:lang w:val="ro-RO"/>
        </w:rPr>
        <w:t>deschis la B.C.</w:t>
      </w:r>
      <w:r>
        <w:rPr>
          <w:color w:val="000000"/>
          <w:lang w:val="ro-RO"/>
        </w:rPr>
        <w:t xml:space="preserve"> Victoria Bank</w:t>
      </w:r>
      <w:r w:rsidRPr="00FE2173">
        <w:rPr>
          <w:color w:val="000000"/>
          <w:lang w:val="ro-RO"/>
        </w:rPr>
        <w:t>, codul băncii</w:t>
      </w:r>
      <w:r>
        <w:rPr>
          <w:color w:val="000000"/>
          <w:lang w:val="ro-RO"/>
        </w:rPr>
        <w:t xml:space="preserve"> MD2X709</w:t>
      </w:r>
      <w:r w:rsidRPr="00FE2173">
        <w:rPr>
          <w:color w:val="000000"/>
          <w:lang w:val="ro-RO"/>
        </w:rPr>
        <w:t>, Benefici</w:t>
      </w:r>
      <w:r>
        <w:rPr>
          <w:color w:val="000000"/>
          <w:lang w:val="ro-RO"/>
        </w:rPr>
        <w:t>ar SRL „Floreşti</w:t>
      </w:r>
      <w:r w:rsidRPr="00FE2173">
        <w:rPr>
          <w:color w:val="000000"/>
          <w:lang w:val="ro-RO"/>
        </w:rPr>
        <w:t>-gaz”</w:t>
      </w:r>
      <w:r>
        <w:rPr>
          <w:color w:val="000000"/>
          <w:lang w:val="ro-RO"/>
        </w:rPr>
        <w:t>.</w:t>
      </w:r>
    </w:p>
    <w:p w:rsidR="00B600C2" w:rsidRDefault="00B600C2" w:rsidP="00C94A37">
      <w:pPr>
        <w:pStyle w:val="TableParagraph"/>
        <w:numPr>
          <w:ilvl w:val="0"/>
          <w:numId w:val="34"/>
        </w:numPr>
        <w:tabs>
          <w:tab w:val="clear" w:pos="1069"/>
          <w:tab w:val="num" w:pos="0"/>
        </w:tabs>
        <w:spacing w:before="91"/>
        <w:ind w:left="0" w:right="135" w:firstLine="0"/>
        <w:rPr>
          <w:b/>
          <w:lang w:val="en-US"/>
        </w:rPr>
      </w:pPr>
      <w:r w:rsidRPr="00C94A37">
        <w:rPr>
          <w:b/>
          <w:lang w:val="en-US"/>
        </w:rPr>
        <w:t>Garanţie pentru ofertă</w:t>
      </w:r>
      <w:r>
        <w:rPr>
          <w:b/>
          <w:lang w:val="en-US"/>
        </w:rPr>
        <w:t>:</w:t>
      </w:r>
    </w:p>
    <w:p w:rsidR="00B600C2" w:rsidRPr="00F4147B" w:rsidRDefault="00B600C2" w:rsidP="00C94A37">
      <w:pPr>
        <w:pStyle w:val="TableParagraph"/>
        <w:spacing w:before="91"/>
        <w:ind w:right="135"/>
        <w:jc w:val="both"/>
        <w:rPr>
          <w:lang w:val="en-US"/>
        </w:rPr>
      </w:pPr>
      <w:r w:rsidRPr="00F4147B">
        <w:rPr>
          <w:lang w:val="en-US"/>
        </w:rPr>
        <w:t xml:space="preserve"> </w:t>
      </w:r>
      <w:r>
        <w:rPr>
          <w:lang w:val="en-US"/>
        </w:rPr>
        <w:t xml:space="preserve">          </w:t>
      </w:r>
      <w:r w:rsidRPr="00C94A37">
        <w:rPr>
          <w:color w:val="000000"/>
          <w:lang w:val="en-US"/>
        </w:rPr>
        <w:t>Se prezintă în formă:</w:t>
      </w:r>
      <w:r w:rsidRPr="00F4147B">
        <w:rPr>
          <w:lang w:val="en-US"/>
        </w:rPr>
        <w:t xml:space="preserve"> Garan</w:t>
      </w:r>
      <w:r w:rsidRPr="00F4147B">
        <w:rPr>
          <w:rFonts w:ascii="Tahoma" w:hAnsi="Tahoma" w:cs="Tahoma"/>
          <w:lang w:val="en-US"/>
        </w:rPr>
        <w:t>ț</w:t>
      </w:r>
      <w:r w:rsidRPr="00F4147B">
        <w:rPr>
          <w:lang w:val="en-US"/>
        </w:rPr>
        <w:t>ie</w:t>
      </w:r>
      <w:r w:rsidRPr="00F4147B">
        <w:rPr>
          <w:spacing w:val="1"/>
          <w:lang w:val="en-US"/>
        </w:rPr>
        <w:t xml:space="preserve"> </w:t>
      </w:r>
      <w:r w:rsidRPr="00F4147B">
        <w:rPr>
          <w:lang w:val="en-US"/>
        </w:rPr>
        <w:t>bancară emisă de către instituţia financiară unde se</w:t>
      </w:r>
      <w:r w:rsidRPr="00F4147B">
        <w:rPr>
          <w:spacing w:val="1"/>
          <w:lang w:val="en-US"/>
        </w:rPr>
        <w:t xml:space="preserve"> </w:t>
      </w:r>
      <w:r w:rsidRPr="00F4147B">
        <w:rPr>
          <w:lang w:val="en-US"/>
        </w:rPr>
        <w:t>deserveşte</w:t>
      </w:r>
      <w:r w:rsidRPr="00F4147B">
        <w:rPr>
          <w:spacing w:val="47"/>
          <w:lang w:val="en-US"/>
        </w:rPr>
        <w:t xml:space="preserve"> </w:t>
      </w:r>
      <w:r w:rsidRPr="00F4147B">
        <w:rPr>
          <w:lang w:val="en-US"/>
        </w:rPr>
        <w:t>ofertantul</w:t>
      </w:r>
      <w:r w:rsidRPr="00F4147B">
        <w:rPr>
          <w:spacing w:val="-3"/>
          <w:lang w:val="en-US"/>
        </w:rPr>
        <w:t xml:space="preserve"> </w:t>
      </w:r>
      <w:r w:rsidRPr="00F4147B">
        <w:rPr>
          <w:lang w:val="en-US"/>
        </w:rPr>
        <w:t>în</w:t>
      </w:r>
      <w:r w:rsidRPr="00F4147B">
        <w:rPr>
          <w:spacing w:val="5"/>
          <w:lang w:val="en-US"/>
        </w:rPr>
        <w:t xml:space="preserve"> </w:t>
      </w:r>
      <w:r w:rsidRPr="00F4147B">
        <w:rPr>
          <w:lang w:val="en-US"/>
        </w:rPr>
        <w:t>valoare</w:t>
      </w:r>
      <w:r w:rsidRPr="00F4147B">
        <w:rPr>
          <w:spacing w:val="-8"/>
          <w:lang w:val="en-US"/>
        </w:rPr>
        <w:t xml:space="preserve"> </w:t>
      </w:r>
      <w:r w:rsidRPr="00F4147B">
        <w:rPr>
          <w:lang w:val="en-US"/>
        </w:rPr>
        <w:t>de</w:t>
      </w:r>
      <w:r w:rsidRPr="00F4147B">
        <w:rPr>
          <w:spacing w:val="-2"/>
          <w:lang w:val="en-US"/>
        </w:rPr>
        <w:t xml:space="preserve"> </w:t>
      </w:r>
      <w:r w:rsidRPr="00F4147B">
        <w:rPr>
          <w:lang w:val="en-US"/>
        </w:rPr>
        <w:t>2,0%</w:t>
      </w:r>
      <w:r w:rsidRPr="00F4147B">
        <w:rPr>
          <w:spacing w:val="-5"/>
          <w:lang w:val="en-US"/>
        </w:rPr>
        <w:t xml:space="preserve"> </w:t>
      </w:r>
      <w:r w:rsidRPr="00F4147B">
        <w:rPr>
          <w:lang w:val="en-US"/>
        </w:rPr>
        <w:t>din suma</w:t>
      </w:r>
      <w:r w:rsidRPr="00F4147B">
        <w:rPr>
          <w:spacing w:val="-3"/>
          <w:lang w:val="en-US"/>
        </w:rPr>
        <w:t xml:space="preserve"> </w:t>
      </w:r>
      <w:r w:rsidRPr="00F4147B">
        <w:rPr>
          <w:lang w:val="en-US"/>
        </w:rPr>
        <w:t>ofertei</w:t>
      </w:r>
      <w:r w:rsidRPr="00F4147B">
        <w:rPr>
          <w:spacing w:val="-47"/>
          <w:lang w:val="en-US"/>
        </w:rPr>
        <w:t xml:space="preserve"> </w:t>
      </w:r>
      <w:r w:rsidRPr="00F4147B">
        <w:rPr>
          <w:lang w:val="en-US"/>
        </w:rPr>
        <w:t>fără TVA, cu termen de valabilitate nu mai mic decît</w:t>
      </w:r>
      <w:r w:rsidRPr="00F4147B">
        <w:rPr>
          <w:spacing w:val="1"/>
          <w:lang w:val="en-US"/>
        </w:rPr>
        <w:t xml:space="preserve"> </w:t>
      </w:r>
      <w:r w:rsidRPr="00F4147B">
        <w:rPr>
          <w:lang w:val="en-US"/>
        </w:rPr>
        <w:t>valabilitatea ofertei sau prin transfer la contul autoritătii</w:t>
      </w:r>
      <w:r w:rsidRPr="00F4147B">
        <w:rPr>
          <w:spacing w:val="1"/>
          <w:lang w:val="en-US"/>
        </w:rPr>
        <w:t xml:space="preserve"> </w:t>
      </w:r>
      <w:r w:rsidRPr="00F4147B">
        <w:rPr>
          <w:lang w:val="en-US"/>
        </w:rPr>
        <w:t>contractante confirmat prin dispozi</w:t>
      </w:r>
      <w:r w:rsidRPr="00F4147B">
        <w:rPr>
          <w:rFonts w:ascii="Tahoma" w:hAnsi="Tahoma" w:cs="Tahoma"/>
          <w:lang w:val="en-US"/>
        </w:rPr>
        <w:t>ț</w:t>
      </w:r>
      <w:r w:rsidRPr="00F4147B">
        <w:rPr>
          <w:lang w:val="en-US"/>
        </w:rPr>
        <w:t>ie de plată, ştampilată şi</w:t>
      </w:r>
      <w:r w:rsidRPr="00F4147B">
        <w:rPr>
          <w:spacing w:val="-47"/>
          <w:lang w:val="en-US"/>
        </w:rPr>
        <w:t xml:space="preserve">           </w:t>
      </w:r>
      <w:r w:rsidRPr="00F4147B">
        <w:rPr>
          <w:lang w:val="en-US"/>
        </w:rPr>
        <w:t xml:space="preserve">semnată; </w:t>
      </w:r>
    </w:p>
    <w:p w:rsidR="00B600C2" w:rsidRPr="00FE2173" w:rsidRDefault="00B600C2" w:rsidP="00C94A37">
      <w:pPr>
        <w:pStyle w:val="ListParagraph"/>
        <w:numPr>
          <w:ilvl w:val="0"/>
          <w:numId w:val="0"/>
        </w:numPr>
        <w:tabs>
          <w:tab w:val="clear" w:pos="1134"/>
        </w:tabs>
        <w:spacing w:before="120"/>
        <w:ind w:left="436"/>
        <w:contextualSpacing/>
        <w:rPr>
          <w:bCs/>
          <w:i/>
          <w:u w:val="single"/>
          <w:lang w:val="ro-RO"/>
        </w:rPr>
      </w:pPr>
    </w:p>
    <w:p w:rsidR="00B600C2" w:rsidRPr="00355295" w:rsidRDefault="00B600C2" w:rsidP="00EF00F3">
      <w:pPr>
        <w:pStyle w:val="ListParagraph"/>
        <w:numPr>
          <w:ilvl w:val="0"/>
          <w:numId w:val="0"/>
        </w:numPr>
        <w:tabs>
          <w:tab w:val="clear" w:pos="1134"/>
          <w:tab w:val="left" w:pos="567"/>
        </w:tabs>
        <w:ind w:left="360" w:hanging="360"/>
      </w:pPr>
    </w:p>
    <w:p w:rsidR="00B600C2" w:rsidRPr="00355295" w:rsidRDefault="00B600C2" w:rsidP="00C94A37">
      <w:pPr>
        <w:pStyle w:val="ListParagraph"/>
        <w:numPr>
          <w:ilvl w:val="0"/>
          <w:numId w:val="33"/>
        </w:numPr>
        <w:tabs>
          <w:tab w:val="clear" w:pos="720"/>
          <w:tab w:val="clear" w:pos="1134"/>
          <w:tab w:val="num" w:pos="0"/>
        </w:tabs>
        <w:ind w:left="0" w:firstLine="0"/>
        <w:rPr>
          <w:b/>
        </w:rPr>
      </w:pPr>
      <w:r>
        <w:rPr>
          <w:b/>
        </w:rPr>
        <w:t xml:space="preserve"> </w:t>
      </w:r>
      <w:r w:rsidRPr="00355295">
        <w:rPr>
          <w:b/>
        </w:rPr>
        <w:t>Condi</w:t>
      </w:r>
      <w:r>
        <w:rPr>
          <w:b/>
        </w:rPr>
        <w:t>ţ</w:t>
      </w:r>
      <w:r w:rsidRPr="00355295">
        <w:rPr>
          <w:b/>
        </w:rPr>
        <w:t>ii referitoare la contract:</w:t>
      </w:r>
    </w:p>
    <w:p w:rsidR="00B600C2" w:rsidRPr="00355295" w:rsidRDefault="00B600C2" w:rsidP="00355295">
      <w:pPr>
        <w:widowControl w:val="0"/>
        <w:numPr>
          <w:ilvl w:val="0"/>
          <w:numId w:val="13"/>
        </w:numPr>
        <w:tabs>
          <w:tab w:val="left" w:pos="450"/>
        </w:tabs>
        <w:suppressAutoHyphens/>
        <w:autoSpaceDE w:val="0"/>
        <w:ind w:left="0" w:firstLine="0"/>
        <w:jc w:val="both"/>
        <w:rPr>
          <w:strike/>
          <w:kern w:val="2"/>
        </w:rPr>
      </w:pPr>
      <w:r w:rsidRPr="00355295">
        <w:t xml:space="preserve">Termenul de semnare a contractului – </w:t>
      </w:r>
      <w:r>
        <w:rPr>
          <w:shd w:val="clear" w:color="auto" w:fill="FFFFFF"/>
        </w:rPr>
        <w:t>în termen minim de 2</w:t>
      </w:r>
      <w:r w:rsidRPr="00355295">
        <w:rPr>
          <w:shd w:val="clear" w:color="auto" w:fill="FFFFFF"/>
        </w:rPr>
        <w:t>0 zile de la data transmiterii comunicării privind rezultatul aplicării procedurii de atribuire</w:t>
      </w:r>
      <w:r w:rsidRPr="00355295">
        <w:t>;</w:t>
      </w:r>
    </w:p>
    <w:p w:rsidR="00B600C2" w:rsidRPr="00355295" w:rsidRDefault="00B600C2" w:rsidP="00355295">
      <w:pPr>
        <w:widowControl w:val="0"/>
        <w:numPr>
          <w:ilvl w:val="0"/>
          <w:numId w:val="13"/>
        </w:numPr>
        <w:tabs>
          <w:tab w:val="left" w:pos="450"/>
        </w:tabs>
        <w:suppressAutoHyphens/>
        <w:autoSpaceDE w:val="0"/>
        <w:ind w:left="0" w:firstLine="0"/>
        <w:jc w:val="both"/>
        <w:rPr>
          <w:kern w:val="2"/>
        </w:rPr>
      </w:pPr>
      <w:r w:rsidRPr="00355295">
        <w:t>Achitarea: Avans – 0%; Plata va fi efectuată în mărime de 100% timp de 90 zile calendaristice de la data recep</w:t>
      </w:r>
      <w:r>
        <w:t>ţ</w:t>
      </w:r>
      <w:r w:rsidRPr="00355295">
        <w:t>ionării facturii fiscale de către Autoritatea contractantă;</w:t>
      </w:r>
    </w:p>
    <w:p w:rsidR="00B600C2" w:rsidRPr="00355295" w:rsidRDefault="00B600C2" w:rsidP="00355295">
      <w:pPr>
        <w:widowControl w:val="0"/>
        <w:numPr>
          <w:ilvl w:val="0"/>
          <w:numId w:val="13"/>
        </w:numPr>
        <w:tabs>
          <w:tab w:val="left" w:pos="450"/>
        </w:tabs>
        <w:suppressAutoHyphens/>
        <w:autoSpaceDE w:val="0"/>
        <w:ind w:left="0" w:firstLine="0"/>
        <w:jc w:val="both"/>
        <w:rPr>
          <w:kern w:val="2"/>
        </w:rPr>
      </w:pPr>
      <w:r w:rsidRPr="00355295">
        <w:t>Penalită</w:t>
      </w:r>
      <w:r>
        <w:t>ţ</w:t>
      </w:r>
      <w:r w:rsidRPr="00355295">
        <w:t>i: În cazul neexecutării, executării necorespunzătoare sau tardive a obliga</w:t>
      </w:r>
      <w:r>
        <w:t>ţ</w:t>
      </w:r>
      <w:r w:rsidRPr="00355295">
        <w:t>iunilor contractuale, Executantul: compensează Autorită</w:t>
      </w:r>
      <w:r>
        <w:t>ţ</w:t>
      </w:r>
      <w:r w:rsidRPr="00355295">
        <w:t xml:space="preserve">ii contractante toate prejudiciile cauzate, </w:t>
      </w:r>
      <w:r>
        <w:t>ş</w:t>
      </w:r>
      <w:r w:rsidRPr="00355295">
        <w:t>i achită Autorită</w:t>
      </w:r>
      <w:r>
        <w:t>ţ</w:t>
      </w:r>
      <w:r w:rsidRPr="00355295">
        <w:t>ii contractante o penalitate în mărime de – 0,1 % din valoarea serviciilor, lucrărilor sau bunurilor nelivrate, pentru fiecare zi de întârziere.</w:t>
      </w:r>
    </w:p>
    <w:p w:rsidR="00B600C2" w:rsidRPr="00355295" w:rsidRDefault="00B600C2" w:rsidP="00355295">
      <w:pPr>
        <w:jc w:val="both"/>
        <w:rPr>
          <w:bCs/>
        </w:rPr>
      </w:pPr>
      <w:r w:rsidRPr="00355295">
        <w:rPr>
          <w:bCs/>
        </w:rPr>
        <w:t xml:space="preserve">                                           </w:t>
      </w:r>
      <w:r w:rsidRPr="00355295">
        <w:rPr>
          <w:bCs/>
        </w:rPr>
        <w:tab/>
      </w:r>
      <w:r w:rsidRPr="00355295">
        <w:rPr>
          <w:bCs/>
        </w:rPr>
        <w:tab/>
      </w:r>
      <w:r w:rsidRPr="00355295">
        <w:rPr>
          <w:bCs/>
        </w:rPr>
        <w:tab/>
      </w:r>
      <w:r w:rsidRPr="00355295">
        <w:rPr>
          <w:bCs/>
        </w:rPr>
        <w:tab/>
      </w:r>
      <w:r w:rsidRPr="00355295">
        <w:rPr>
          <w:bCs/>
        </w:rPr>
        <w:tab/>
      </w:r>
    </w:p>
    <w:p w:rsidR="00B600C2" w:rsidRPr="00355295" w:rsidRDefault="00B600C2" w:rsidP="00355295">
      <w:pPr>
        <w:jc w:val="both"/>
        <w:rPr>
          <w:bCs/>
        </w:rPr>
      </w:pPr>
    </w:p>
    <w:p w:rsidR="00B600C2" w:rsidRPr="00355295" w:rsidRDefault="00B600C2" w:rsidP="00355295">
      <w:pPr>
        <w:jc w:val="both"/>
      </w:pPr>
      <w:r>
        <w:rPr>
          <w:bCs/>
        </w:rPr>
        <w:t>Data „18” ianuarie 2022</w:t>
      </w:r>
    </w:p>
    <w:p w:rsidR="00B600C2" w:rsidRDefault="00B600C2" w:rsidP="00340E17">
      <w:pPr>
        <w:jc w:val="both"/>
        <w:rPr>
          <w:lang w:val="en-US"/>
        </w:rPr>
      </w:pPr>
    </w:p>
    <w:p w:rsidR="00B600C2" w:rsidRDefault="00B600C2" w:rsidP="00340E17">
      <w:pPr>
        <w:jc w:val="both"/>
        <w:rPr>
          <w:lang w:val="en-US"/>
        </w:rPr>
      </w:pPr>
    </w:p>
    <w:p w:rsidR="00B600C2" w:rsidRDefault="00B600C2" w:rsidP="00340E17">
      <w:pPr>
        <w:jc w:val="both"/>
        <w:rPr>
          <w:lang w:val="en-US"/>
        </w:rPr>
      </w:pPr>
    </w:p>
    <w:p w:rsidR="00B600C2" w:rsidRPr="00173AAA" w:rsidRDefault="00B600C2" w:rsidP="00340E17">
      <w:pPr>
        <w:tabs>
          <w:tab w:val="left" w:pos="450"/>
          <w:tab w:val="left" w:pos="8175"/>
        </w:tabs>
        <w:autoSpaceDE w:val="0"/>
        <w:jc w:val="both"/>
      </w:pPr>
      <w:r w:rsidRPr="00173AAA">
        <w:rPr>
          <w:b/>
        </w:rPr>
        <w:t xml:space="preserve">                                                                                                              </w:t>
      </w: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r w:rsidRPr="00173AAA">
        <w:rPr>
          <w:b/>
        </w:rPr>
        <w:t xml:space="preserve">                                        </w:t>
      </w: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p>
    <w:p w:rsidR="00B600C2" w:rsidRDefault="00B600C2" w:rsidP="00B65188">
      <w:pPr>
        <w:tabs>
          <w:tab w:val="left" w:pos="450"/>
          <w:tab w:val="left" w:pos="8175"/>
        </w:tabs>
        <w:autoSpaceDE w:val="0"/>
        <w:ind w:left="1416"/>
        <w:rPr>
          <w:b/>
        </w:rPr>
      </w:pPr>
    </w:p>
    <w:p w:rsidR="00B600C2" w:rsidRDefault="00B600C2" w:rsidP="00A05D11">
      <w:pPr>
        <w:tabs>
          <w:tab w:val="left" w:pos="450"/>
          <w:tab w:val="left" w:pos="8175"/>
        </w:tabs>
        <w:autoSpaceDE w:val="0"/>
        <w:rPr>
          <w:b/>
        </w:rPr>
      </w:pPr>
    </w:p>
    <w:p w:rsidR="00B600C2" w:rsidRDefault="00B600C2" w:rsidP="00515A71">
      <w:pPr>
        <w:tabs>
          <w:tab w:val="left" w:pos="450"/>
          <w:tab w:val="left" w:pos="8175"/>
        </w:tabs>
        <w:autoSpaceDE w:val="0"/>
      </w:pPr>
      <w:r w:rsidRPr="00173AAA">
        <w:tab/>
        <w:t xml:space="preserve">      </w:t>
      </w:r>
    </w:p>
    <w:p w:rsidR="00B600C2" w:rsidRPr="00515A71" w:rsidRDefault="00B600C2" w:rsidP="00515A71">
      <w:pPr>
        <w:jc w:val="center"/>
        <w:rPr>
          <w:b/>
          <w:sz w:val="32"/>
          <w:szCs w:val="32"/>
        </w:rPr>
      </w:pPr>
      <w:r w:rsidRPr="00515A71">
        <w:rPr>
          <w:b/>
          <w:sz w:val="32"/>
          <w:szCs w:val="32"/>
        </w:rPr>
        <w:t>Volume de lucrări:</w:t>
      </w:r>
    </w:p>
    <w:p w:rsidR="00B600C2" w:rsidRPr="005441F5" w:rsidRDefault="00B600C2" w:rsidP="0087699B">
      <w:pPr>
        <w:jc w:val="both"/>
        <w:rPr>
          <w:bCs/>
          <w:i/>
        </w:rPr>
      </w:pPr>
      <w:r w:rsidRPr="00161999">
        <w:rPr>
          <w:bCs/>
        </w:rPr>
        <w:t xml:space="preserve">Obiectul: </w:t>
      </w:r>
      <w:r w:rsidRPr="00161999">
        <w:rPr>
          <w:i/>
        </w:rPr>
        <w:t>Achizi</w:t>
      </w:r>
      <w:r>
        <w:rPr>
          <w:i/>
        </w:rPr>
        <w:t>ţ</w:t>
      </w:r>
      <w:r w:rsidRPr="00161999">
        <w:rPr>
          <w:i/>
        </w:rPr>
        <w:t xml:space="preserve">ie de lucrări de </w:t>
      </w:r>
      <w:r>
        <w:rPr>
          <w:bCs/>
          <w:i/>
          <w:lang w:val="en-US"/>
        </w:rPr>
        <w:t>construcţie</w:t>
      </w:r>
      <w:r w:rsidRPr="00161999">
        <w:rPr>
          <w:bCs/>
          <w:i/>
          <w:lang w:val="en-US"/>
        </w:rPr>
        <w:t xml:space="preserve"> </w:t>
      </w:r>
      <w:r>
        <w:rPr>
          <w:bCs/>
          <w:i/>
          <w:lang w:val="en-US"/>
        </w:rPr>
        <w:t>a obiectului “</w:t>
      </w:r>
      <w:r>
        <w:rPr>
          <w:bCs/>
          <w:lang w:val="en-US"/>
        </w:rPr>
        <w:t>Gazificarea satului Rubleniţa raionul</w:t>
      </w:r>
      <w:r w:rsidRPr="001F4EB8">
        <w:rPr>
          <w:bCs/>
          <w:lang w:val="en-US"/>
        </w:rPr>
        <w:t xml:space="preserve"> </w:t>
      </w:r>
      <w:r>
        <w:rPr>
          <w:bCs/>
          <w:lang w:val="en-US"/>
        </w:rPr>
        <w:t>Soroca”</w:t>
      </w:r>
    </w:p>
    <w:p w:rsidR="00B600C2" w:rsidRDefault="00B600C2" w:rsidP="00515A71">
      <w:pPr>
        <w:pStyle w:val="ListParagraph"/>
        <w:numPr>
          <w:ilvl w:val="0"/>
          <w:numId w:val="0"/>
        </w:numPr>
        <w:tabs>
          <w:tab w:val="left" w:pos="1440"/>
        </w:tabs>
        <w:ind w:left="360" w:hanging="360"/>
        <w:rPr>
          <w:b/>
          <w:color w:val="000000"/>
        </w:rPr>
      </w:pPr>
    </w:p>
    <w:p w:rsidR="00B600C2" w:rsidRDefault="00B600C2" w:rsidP="00292460">
      <w:pPr>
        <w:rPr>
          <w:b/>
          <w:color w:val="000000"/>
        </w:rPr>
      </w:pPr>
      <w:r w:rsidRPr="00DF7162">
        <w:rPr>
          <w:b/>
          <w:color w:val="000000"/>
        </w:rPr>
        <w:t xml:space="preserve">Denumirea lucrărilor </w:t>
      </w:r>
      <w:r>
        <w:rPr>
          <w:b/>
          <w:color w:val="000000"/>
        </w:rPr>
        <w:t>ş</w:t>
      </w:r>
      <w:r w:rsidRPr="00DF7162">
        <w:rPr>
          <w:b/>
          <w:color w:val="000000"/>
        </w:rPr>
        <w:t>i volumul acestora:</w:t>
      </w:r>
    </w:p>
    <w:p w:rsidR="00B600C2" w:rsidRPr="00027881" w:rsidRDefault="00B600C2" w:rsidP="00615C95">
      <w:pPr>
        <w:rPr>
          <w:lang w:val="en-US"/>
        </w:rPr>
      </w:pPr>
    </w:p>
    <w:tbl>
      <w:tblPr>
        <w:tblW w:w="9781" w:type="dxa"/>
        <w:tblInd w:w="250" w:type="dxa"/>
        <w:tblLayout w:type="fixed"/>
        <w:tblLook w:val="0000"/>
      </w:tblPr>
      <w:tblGrid>
        <w:gridCol w:w="709"/>
        <w:gridCol w:w="1559"/>
        <w:gridCol w:w="4678"/>
        <w:gridCol w:w="992"/>
        <w:gridCol w:w="1843"/>
      </w:tblGrid>
      <w:tr w:rsidR="00B600C2" w:rsidTr="00142A5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600C2" w:rsidRDefault="00B600C2" w:rsidP="00142A54">
            <w:pPr>
              <w:ind w:right="-108"/>
              <w:jc w:val="center"/>
              <w:rPr>
                <w:sz w:val="22"/>
                <w:szCs w:val="22"/>
                <w:lang w:val="en-US"/>
              </w:rPr>
            </w:pPr>
            <w:r>
              <w:rPr>
                <w:sz w:val="22"/>
                <w:szCs w:val="22"/>
              </w:rPr>
              <w:t>№</w:t>
            </w:r>
          </w:p>
          <w:p w:rsidR="00B600C2" w:rsidRDefault="00B600C2" w:rsidP="00142A5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B600C2" w:rsidRDefault="00B600C2" w:rsidP="00142A5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єi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B600C2" w:rsidRDefault="00B600C2" w:rsidP="00142A54">
            <w:pPr>
              <w:jc w:val="center"/>
              <w:rPr>
                <w:sz w:val="22"/>
                <w:szCs w:val="22"/>
              </w:rPr>
            </w:pPr>
          </w:p>
          <w:p w:rsidR="00B600C2" w:rsidRDefault="00B600C2" w:rsidP="00142A54">
            <w:pPr>
              <w:jc w:val="center"/>
              <w:rPr>
                <w:sz w:val="22"/>
                <w:szCs w:val="22"/>
                <w:lang w:val="en-US"/>
              </w:rPr>
            </w:pPr>
            <w:r>
              <w:rPr>
                <w:sz w:val="22"/>
                <w:szCs w:val="22"/>
              </w:rPr>
              <w:t xml:space="preserve">Denumire lucrгrilor    </w:t>
            </w:r>
          </w:p>
        </w:tc>
        <w:tc>
          <w:tcPr>
            <w:tcW w:w="992" w:type="dxa"/>
            <w:tcBorders>
              <w:top w:val="single" w:sz="6" w:space="0" w:color="auto"/>
              <w:left w:val="single" w:sz="6" w:space="0" w:color="auto"/>
              <w:bottom w:val="nil"/>
              <w:right w:val="nil"/>
            </w:tcBorders>
            <w:shd w:val="pct5" w:color="auto" w:fill="auto"/>
          </w:tcPr>
          <w:p w:rsidR="00B600C2" w:rsidRDefault="00B600C2" w:rsidP="00142A54">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B600C2" w:rsidRPr="006D228E" w:rsidRDefault="00B600C2" w:rsidP="00142A54">
            <w:pPr>
              <w:jc w:val="center"/>
              <w:rPr>
                <w:sz w:val="22"/>
                <w:szCs w:val="22"/>
                <w:lang w:val="en-US"/>
              </w:rPr>
            </w:pPr>
            <w:r>
              <w:rPr>
                <w:sz w:val="22"/>
                <w:szCs w:val="22"/>
                <w:lang w:val="en-US"/>
              </w:rPr>
              <w:t>Volum</w:t>
            </w:r>
          </w:p>
        </w:tc>
      </w:tr>
    </w:tbl>
    <w:p w:rsidR="00B600C2" w:rsidRDefault="00B600C2" w:rsidP="00615C95">
      <w:pPr>
        <w:rPr>
          <w:sz w:val="2"/>
          <w:szCs w:val="2"/>
          <w:lang w:val="en-US"/>
        </w:rPr>
      </w:pPr>
    </w:p>
    <w:tbl>
      <w:tblPr>
        <w:tblW w:w="9781" w:type="dxa"/>
        <w:tblInd w:w="250" w:type="dxa"/>
        <w:tblLayout w:type="fixed"/>
        <w:tblLook w:val="0000"/>
      </w:tblPr>
      <w:tblGrid>
        <w:gridCol w:w="709"/>
        <w:gridCol w:w="1559"/>
        <w:gridCol w:w="4678"/>
        <w:gridCol w:w="992"/>
        <w:gridCol w:w="1843"/>
      </w:tblGrid>
      <w:tr w:rsidR="00B600C2" w:rsidTr="00142A5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600C2" w:rsidRDefault="00B600C2" w:rsidP="00142A54">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B600C2" w:rsidRDefault="00B600C2" w:rsidP="00142A54">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B600C2" w:rsidRDefault="00B600C2" w:rsidP="00142A5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B600C2" w:rsidRDefault="00B600C2" w:rsidP="00142A54">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600C2" w:rsidRPr="00027881" w:rsidRDefault="00B600C2" w:rsidP="00142A54">
            <w:pPr>
              <w:jc w:val="center"/>
              <w:rPr>
                <w:sz w:val="22"/>
                <w:szCs w:val="22"/>
                <w:lang w:val="en-US"/>
              </w:rPr>
            </w:pPr>
            <w:r>
              <w:rPr>
                <w:sz w:val="22"/>
                <w:szCs w:val="22"/>
                <w:lang w:val="en-US"/>
              </w:rPr>
              <w:t>5</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 Gazificarea satului Rublenita</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1.1. Presiune medie</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1.1.1. Lucrari de terasament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TsC03B1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mecanica cu excavatorul de 0,40-0,70 mc, cu motor cu ardere interna si comanda hidraulica, in pamint cu umiditate naturala, descarcare in depozit teren catg. II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6,190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TsA20B</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19,700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TsD02A1</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4,890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TsD05B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4,890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TsD01B</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106,500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TsD04B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106,500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AcF03A</w:t>
            </w:r>
          </w:p>
          <w:p w:rsidR="00B600C2" w:rsidRDefault="00B600C2" w:rsidP="00142A54"/>
        </w:tc>
        <w:tc>
          <w:tcPr>
            <w:tcW w:w="4678" w:type="dxa"/>
            <w:tcBorders>
              <w:top w:val="single" w:sz="4" w:space="0" w:color="auto"/>
              <w:bottom w:val="single" w:sz="4" w:space="0" w:color="auto"/>
            </w:tcBorders>
          </w:tcPr>
          <w:p w:rsidR="00B600C2" w:rsidRDefault="00B600C2" w:rsidP="00142A54">
            <w: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43,000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1.1.2. Pozarea gazoductului</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185,000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770,000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GC01A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Proba preliminara pentru controlul etanseitatii imbinarilor, executata cu aer la Pn 5, la conducte avind Dn 50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0,880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GC01B</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Proba preliminara pentru controlul etanseitatii imbinarilor, executata cu aer la Pn 5, la conducte avind Dn 80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0,185</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90/75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75/63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GC03A</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0,880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GC03B</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0,185</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TfA01A1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32;</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32</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GB01A</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GB05A</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32mm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TfA01A1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25;</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25</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GB01A</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25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GB05A</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25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125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110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75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CO06B4</w:t>
            </w:r>
          </w:p>
          <w:p w:rsidR="00B600C2" w:rsidRDefault="00B600C2" w:rsidP="00142A54"/>
        </w:tc>
        <w:tc>
          <w:tcPr>
            <w:tcW w:w="4678" w:type="dxa"/>
            <w:tcBorders>
              <w:top w:val="single" w:sz="4" w:space="0" w:color="auto"/>
              <w:bottom w:val="single" w:sz="4" w:space="0" w:color="auto"/>
            </w:tcBorders>
          </w:tcPr>
          <w:p w:rsidR="00B600C2" w:rsidRDefault="00B600C2" w:rsidP="00142A54">
            <w: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43,500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TsC54B</w:t>
            </w:r>
          </w:p>
          <w:p w:rsidR="00B600C2" w:rsidRDefault="00B600C2" w:rsidP="00142A54"/>
        </w:tc>
        <w:tc>
          <w:tcPr>
            <w:tcW w:w="4678" w:type="dxa"/>
            <w:tcBorders>
              <w:top w:val="single" w:sz="4" w:space="0" w:color="auto"/>
              <w:bottom w:val="single" w:sz="4" w:space="0" w:color="auto"/>
            </w:tcBorders>
          </w:tcPr>
          <w:p w:rsidR="00B600C2" w:rsidRDefault="00B600C2" w:rsidP="00142A54">
            <w:r>
              <w:t>Strat de fundatie din piatra sparta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244,000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CE05B</w:t>
            </w:r>
          </w:p>
          <w:p w:rsidR="00B600C2" w:rsidRDefault="00B600C2" w:rsidP="00142A54"/>
        </w:tc>
        <w:tc>
          <w:tcPr>
            <w:tcW w:w="4678" w:type="dxa"/>
            <w:tcBorders>
              <w:top w:val="single" w:sz="4" w:space="0" w:color="auto"/>
              <w:bottom w:val="single" w:sz="4" w:space="0" w:color="auto"/>
            </w:tcBorders>
          </w:tcPr>
          <w:p w:rsidR="00B600C2" w:rsidRDefault="00B600C2" w:rsidP="00142A54">
            <w: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37,500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1.1.3. Bransament Dn 40 ( 4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1.1.4. Bransament Dn 32 ( 1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49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1.2. Lucrari de montare</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GE01E</w:t>
            </w:r>
          </w:p>
          <w:p w:rsidR="00B600C2" w:rsidRDefault="00B600C2" w:rsidP="00142A54"/>
        </w:tc>
        <w:tc>
          <w:tcPr>
            <w:tcW w:w="4678" w:type="dxa"/>
            <w:tcBorders>
              <w:top w:val="single" w:sz="4" w:space="0" w:color="auto"/>
              <w:bottom w:val="single" w:sz="4" w:space="0" w:color="auto"/>
            </w:tcBorders>
          </w:tcPr>
          <w:p w:rsidR="00B600C2" w:rsidRDefault="00B600C2" w:rsidP="00142A54">
            <w:r>
              <w:t>Regulator de presiune (de uz casnic),montat individual, pentru debitul nominal de: -100 mc/h</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08-02-472-2</w:t>
            </w:r>
          </w:p>
          <w:p w:rsidR="00B600C2" w:rsidRDefault="00B600C2" w:rsidP="00142A54"/>
        </w:tc>
        <w:tc>
          <w:tcPr>
            <w:tcW w:w="4678" w:type="dxa"/>
            <w:tcBorders>
              <w:top w:val="single" w:sz="4" w:space="0" w:color="auto"/>
              <w:bottom w:val="single" w:sz="4" w:space="0" w:color="auto"/>
            </w:tcBorders>
          </w:tcPr>
          <w:p w:rsidR="00B600C2" w:rsidRDefault="00B600C2" w:rsidP="00142A54">
            <w:r>
              <w:t>Conductori de legare la pamint: priza de pamint, orizontala, din otel fisie, sectiune 160 mm2</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0,750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08-02-471-4</w:t>
            </w:r>
          </w:p>
          <w:p w:rsidR="00B600C2" w:rsidRDefault="00B600C2" w:rsidP="00142A54"/>
        </w:tc>
        <w:tc>
          <w:tcPr>
            <w:tcW w:w="4678" w:type="dxa"/>
            <w:tcBorders>
              <w:top w:val="single" w:sz="4" w:space="0" w:color="auto"/>
              <w:bottom w:val="single" w:sz="4" w:space="0" w:color="auto"/>
            </w:tcBorders>
          </w:tcPr>
          <w:p w:rsidR="00B600C2" w:rsidRDefault="00B600C2" w:rsidP="00142A54">
            <w:r>
              <w:t>Priza de pamint, verticala, din otel rotund, diametru 16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 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1.3. Utilaj</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55</w:t>
            </w:r>
          </w:p>
        </w:tc>
        <w:tc>
          <w:tcPr>
            <w:tcW w:w="1559" w:type="dxa"/>
            <w:tcBorders>
              <w:top w:val="single" w:sz="4" w:space="0" w:color="auto"/>
              <w:bottom w:val="single" w:sz="4" w:space="0" w:color="auto"/>
            </w:tcBorders>
          </w:tcPr>
          <w:p w:rsidR="00B600C2" w:rsidRDefault="00B600C2" w:rsidP="00142A54">
            <w:pPr>
              <w:rPr>
                <w:sz w:val="22"/>
                <w:szCs w:val="22"/>
                <w:lang w:val="en-US"/>
              </w:rPr>
            </w:pPr>
          </w:p>
          <w:p w:rsidR="00B600C2" w:rsidRDefault="00B600C2" w:rsidP="00142A54"/>
        </w:tc>
        <w:tc>
          <w:tcPr>
            <w:tcW w:w="4678" w:type="dxa"/>
            <w:tcBorders>
              <w:top w:val="single" w:sz="4" w:space="0" w:color="auto"/>
              <w:bottom w:val="single" w:sz="4" w:space="0" w:color="auto"/>
            </w:tcBorders>
          </w:tcPr>
          <w:p w:rsidR="00B600C2" w:rsidRDefault="00B600C2" w:rsidP="00142A54">
            <w:r>
              <w:t>Post de reglare a presiunei 2xPF FEXS Dn 25</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 Presiune joasa PRG nr.1</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1.4.1. Lucrari de terasament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TsC03B1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mecanica cu excavatorul de 0,40-0,70 mc, cu motor cu ardere interna si comanda hidraulica, in pamint cu umiditate naturala, descarcare in depozit teren catg. II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4,770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TsA20B</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14,700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TsD02A1</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3,650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59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TsD05B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3,650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TsD01B</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91,300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TsD04B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91,300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AcF03A</w:t>
            </w:r>
          </w:p>
          <w:p w:rsidR="00B600C2" w:rsidRDefault="00B600C2" w:rsidP="00142A54"/>
        </w:tc>
        <w:tc>
          <w:tcPr>
            <w:tcW w:w="4678" w:type="dxa"/>
            <w:tcBorders>
              <w:top w:val="single" w:sz="4" w:space="0" w:color="auto"/>
              <w:bottom w:val="single" w:sz="4" w:space="0" w:color="auto"/>
            </w:tcBorders>
          </w:tcPr>
          <w:p w:rsidR="00B600C2" w:rsidRDefault="00B600C2" w:rsidP="00142A54">
            <w: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35,000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1.4.2. Pozarea gazoductului subteran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19,000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160,000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280,000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69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75/63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50/40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50/32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40/32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9,000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79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125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90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63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GC03A</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0,800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GC03B</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0,019</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TfA01B1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76</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TfA01A1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50;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89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50;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TfA02B1</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Cot sau reductie de otel gata confectionata, montata pe conducta amplasata in  canal, la o adincime de pina la 1 m sau suprateran, la o inaltime de pina la 3 m, inclusiv proba de presiune la rece, proba de etanseitate si proba complexa cu fluid in circulatie, avind diametrul de 65;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GB01A</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GB05A</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GB01B</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65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GB05B</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65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1.4.3. Bransament Dn 75 (1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99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1.4.4. Bransament Dn 63 (2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1.4.5. Bransament Dn 32 ( 34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109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1.4.6. Pozarea gazoductului suprateran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TsA01B1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0,960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123,000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CA03F</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Beton simplu  turnat cu mijloace clasice,  in fundatii, socluri, ziduri de sprijin, pereti sub cota zero, preparat cu centrala de betoane sau beton marfa conform. art. CA01, turnare cu mijloace clasice, beton simplu clasa....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0,720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IC26E</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otel neagra sudata longitudinal pentru instalatii, nefilatata,  montata prin sudura la conducte de distributie, in instalatii de gaze pentru cladiri de locuit si social-culturale, teava avind diametrul de 2"</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IzD05A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Grunduirea manuala cu un strat de vopsea de miniu de plumb la utilaje tehnologice.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0,123</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IzD04A</w:t>
            </w:r>
          </w:p>
          <w:p w:rsidR="00B600C2" w:rsidRDefault="00B600C2" w:rsidP="00142A54"/>
        </w:tc>
        <w:tc>
          <w:tcPr>
            <w:tcW w:w="4678" w:type="dxa"/>
            <w:tcBorders>
              <w:top w:val="single" w:sz="4" w:space="0" w:color="auto"/>
              <w:bottom w:val="single" w:sz="4" w:space="0" w:color="auto"/>
            </w:tcBorders>
          </w:tcPr>
          <w:p w:rsidR="00B600C2" w:rsidRDefault="00B600C2" w:rsidP="00142A54">
            <w: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0,123</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TsA01B1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2,720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119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278,800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CA03F</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Beton simplu  turnat cu mijloace clasice,  in fundatii, socluri, ziduri de sprijin, pereti sub cota zero, preparat cu centrala de betoane sau beton marfa conform. art. CA01, turnare cu mijloace clasice, beton simplu clasa....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2,040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IzD05A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Grunduirea manuala cu un strat de vopsea de miniu de plumb la utilaje tehnologice.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0,280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IzD04A</w:t>
            </w:r>
          </w:p>
          <w:p w:rsidR="00B600C2" w:rsidRDefault="00B600C2" w:rsidP="00142A54"/>
        </w:tc>
        <w:tc>
          <w:tcPr>
            <w:tcW w:w="4678" w:type="dxa"/>
            <w:tcBorders>
              <w:top w:val="single" w:sz="4" w:space="0" w:color="auto"/>
              <w:bottom w:val="single" w:sz="4" w:space="0" w:color="auto"/>
            </w:tcBorders>
          </w:tcPr>
          <w:p w:rsidR="00B600C2" w:rsidRDefault="00B600C2" w:rsidP="00142A54">
            <w: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0,278</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IA52A</w:t>
            </w:r>
          </w:p>
          <w:p w:rsidR="00B600C2" w:rsidRDefault="00B600C2" w:rsidP="00142A54"/>
        </w:tc>
        <w:tc>
          <w:tcPr>
            <w:tcW w:w="4678" w:type="dxa"/>
            <w:tcBorders>
              <w:top w:val="single" w:sz="4" w:space="0" w:color="auto"/>
              <w:bottom w:val="single" w:sz="4" w:space="0" w:color="auto"/>
            </w:tcBorders>
          </w:tcPr>
          <w:p w:rsidR="00B600C2" w:rsidRDefault="00B600C2" w:rsidP="00142A54">
            <w:r>
              <w:t>Cutie metalica pentru protectia  contorului de gaze</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IC26A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otel neagra sudata longitudinal pentru instalatii, nefilatata,  montata prin sudura la conducte de distributie, in instalatii de gaze pentru cladiri de locuit si social-culturale, teava avind diametrul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IzJ09B</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4,273</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ID10B</w:t>
            </w:r>
          </w:p>
          <w:p w:rsidR="00B600C2" w:rsidRDefault="00B600C2" w:rsidP="00142A54"/>
        </w:tc>
        <w:tc>
          <w:tcPr>
            <w:tcW w:w="4678" w:type="dxa"/>
            <w:tcBorders>
              <w:top w:val="single" w:sz="4" w:space="0" w:color="auto"/>
              <w:bottom w:val="single" w:sz="4" w:space="0" w:color="auto"/>
            </w:tcBorders>
          </w:tcPr>
          <w:p w:rsidR="00B600C2" w:rsidRDefault="00B600C2" w:rsidP="00142A54">
            <w:r>
              <w:t>Robinet de inchidere cu cep (cana) si mufe  sau robinet cu cep cu mufe cu corp infundat cu mufe, pentru instalatii de gaze, avind diametrul nominal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34,000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 Presiune joasa PRG nr.2</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1.5.1. Lucrari de terasament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TsC03B1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mecanica cu excavatorul de 0,40-0,70 mc, cu motor cu ardere interna si comanda hidraulica, in pamint cu umiditate naturala, descarcare in depozit teren catg. II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5,850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129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TsA20B</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18,100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TsD02A1</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4,510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TsD05B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4,510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TsD01B</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115,200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TsD04B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115,200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AcF03A</w:t>
            </w:r>
          </w:p>
          <w:p w:rsidR="00B600C2" w:rsidRDefault="00B600C2" w:rsidP="00142A54"/>
        </w:tc>
        <w:tc>
          <w:tcPr>
            <w:tcW w:w="4678" w:type="dxa"/>
            <w:tcBorders>
              <w:top w:val="single" w:sz="4" w:space="0" w:color="auto"/>
              <w:bottom w:val="single" w:sz="4" w:space="0" w:color="auto"/>
            </w:tcBorders>
          </w:tcPr>
          <w:p w:rsidR="00B600C2" w:rsidRDefault="00B600C2" w:rsidP="00142A54">
            <w: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36,000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1.5.2. Pozarea gazoductului subteran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270,000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139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270,000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75/63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50/40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75/32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90/75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149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90/50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75/32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75/40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50/32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40/32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75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159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140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125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90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63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GC03A</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0,920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GC03B</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0,085</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TfA01B1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89</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TfA02B1</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Cot sau reductie de otel gata confectionata, montata pe conducta amplasata in  canal, la o adincime de pina la 1 m sau suprateran, la o inaltime de pina la 3 m, inclusiv proba de presiune la rece, proba de etanseitate si proba complexa cu fluid in circulatie, avind diametrul de 89;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GB01B</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169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GB05B</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1.5.3. Bransament Dn 90 (1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1.5.4. Bransament Dn 32 ( 30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179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1.5.5. Pozarea gazoductului suprateran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TsA01B1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2,400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246,000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CA03F</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Beton simplu  turnat cu mijloace clasice,  in fundatii, socluri, ziduri de sprijin, pereti sub cota zero, preparat cu centrala de betoane sau beton marfa conform. art. CA01, turnare cu mijloace clasice, beton simplu clasa....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1,800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IzD05A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Grunduirea manuala cu un strat de vopsea de miniu de plumb la utilaje tehnologice.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0,246</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IzD04A</w:t>
            </w:r>
          </w:p>
          <w:p w:rsidR="00B600C2" w:rsidRDefault="00B600C2" w:rsidP="00142A54"/>
        </w:tc>
        <w:tc>
          <w:tcPr>
            <w:tcW w:w="4678" w:type="dxa"/>
            <w:tcBorders>
              <w:top w:val="single" w:sz="4" w:space="0" w:color="auto"/>
              <w:bottom w:val="single" w:sz="4" w:space="0" w:color="auto"/>
            </w:tcBorders>
          </w:tcPr>
          <w:p w:rsidR="00B600C2" w:rsidRDefault="00B600C2" w:rsidP="00142A54">
            <w: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0,246</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IA52A</w:t>
            </w:r>
          </w:p>
          <w:p w:rsidR="00B600C2" w:rsidRDefault="00B600C2" w:rsidP="00142A54"/>
        </w:tc>
        <w:tc>
          <w:tcPr>
            <w:tcW w:w="4678" w:type="dxa"/>
            <w:tcBorders>
              <w:top w:val="single" w:sz="4" w:space="0" w:color="auto"/>
              <w:bottom w:val="single" w:sz="4" w:space="0" w:color="auto"/>
            </w:tcBorders>
          </w:tcPr>
          <w:p w:rsidR="00B600C2" w:rsidRDefault="00B600C2" w:rsidP="00142A54">
            <w:r>
              <w:t>Cutie metalica pentru protectia  contorului de gaze</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IC26A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otel neagra sudata longitudinal pentru instalatii, nefilatata,  montata prin sudura la conducte de distributie, in instalatii de gaze pentru cladiri de locuit si social-culturale, teava avind diametrul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189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IzJ09B</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3,770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ID10B</w:t>
            </w:r>
          </w:p>
          <w:p w:rsidR="00B600C2" w:rsidRDefault="00B600C2" w:rsidP="00142A54"/>
        </w:tc>
        <w:tc>
          <w:tcPr>
            <w:tcW w:w="4678" w:type="dxa"/>
            <w:tcBorders>
              <w:top w:val="single" w:sz="4" w:space="0" w:color="auto"/>
              <w:bottom w:val="single" w:sz="4" w:space="0" w:color="auto"/>
            </w:tcBorders>
          </w:tcPr>
          <w:p w:rsidR="00B600C2" w:rsidRDefault="00B600C2" w:rsidP="00142A54">
            <w:r>
              <w:t>Robinet de inchidere cu cep (cana) si mufe  sau robinet cu cep cu mufe cu corp infundat cu mufe, pentru instalatii de gaze, avind diametrul nominal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 Presiune joasa PRG nr.3</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1.6.1. Lucrari de terasament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TsC03B1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mecanica cu excavatorul de 0,40-0,70 mc, cu motor cu ardere interna si comanda hidraulica, in pamint cu umiditate naturala, descarcare in depozit teren catg. II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10,670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TsA20B</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TsD02A1</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8,210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TsD05B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8,210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TsD01B</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205,300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TsD04B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205,300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AcF03A</w:t>
            </w:r>
          </w:p>
          <w:p w:rsidR="00B600C2" w:rsidRDefault="00B600C2" w:rsidP="00142A54"/>
        </w:tc>
        <w:tc>
          <w:tcPr>
            <w:tcW w:w="4678" w:type="dxa"/>
            <w:tcBorders>
              <w:top w:val="single" w:sz="4" w:space="0" w:color="auto"/>
              <w:bottom w:val="single" w:sz="4" w:space="0" w:color="auto"/>
            </w:tcBorders>
          </w:tcPr>
          <w:p w:rsidR="00B600C2" w:rsidRDefault="00B600C2" w:rsidP="00142A54">
            <w: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74,000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1.6.2. Pozarea gazoductului subteran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199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520,000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900,000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234,000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50/40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90/63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90/40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209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50/32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40/32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29,000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140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125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90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219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75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63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GC03A</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1,804</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GC03B</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0,030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TfA01B1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89</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TfA02B1</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Cot sau reductie de otel gata confectionata, montata pe conducta amplasata in  canal, la o adincime de pina la 1 m sau suprateran, la o inaltime de pina la 3 m, inclusiv proba de presiune la rece, proba de etanseitate si proba complexa cu fluid in circulatie, avind diametrul de 89;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GB01B</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GB05B</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1.6.3. Bransament Dn 90 (1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229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1.6.4. Bransament Dn 32 ( 37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55,500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1.6.5. Pozarea gazoductului subrateran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TsA01B1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2,960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239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246,000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CA03F</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Beton simplu  turnat cu mijloace clasice,  in fundatii, socluri, ziduri de sprijin, pereti sub cota zero, preparat cu centrala de betoane sau beton marfa conform. art. CA01, turnare cu mijloace clasice, beton simplu clasa....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2,220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IzD05A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Grunduirea manuala cu un strat de vopsea de miniu de plumb la utilaje tehnologice.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IzD04A</w:t>
            </w:r>
          </w:p>
          <w:p w:rsidR="00B600C2" w:rsidRDefault="00B600C2" w:rsidP="00142A54"/>
        </w:tc>
        <w:tc>
          <w:tcPr>
            <w:tcW w:w="4678" w:type="dxa"/>
            <w:tcBorders>
              <w:top w:val="single" w:sz="4" w:space="0" w:color="auto"/>
              <w:bottom w:val="single" w:sz="4" w:space="0" w:color="auto"/>
            </w:tcBorders>
          </w:tcPr>
          <w:p w:rsidR="00B600C2" w:rsidRDefault="00B600C2" w:rsidP="00142A54">
            <w: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0,300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IA52A</w:t>
            </w:r>
          </w:p>
          <w:p w:rsidR="00B600C2" w:rsidRDefault="00B600C2" w:rsidP="00142A54"/>
        </w:tc>
        <w:tc>
          <w:tcPr>
            <w:tcW w:w="4678" w:type="dxa"/>
            <w:tcBorders>
              <w:top w:val="single" w:sz="4" w:space="0" w:color="auto"/>
              <w:bottom w:val="single" w:sz="4" w:space="0" w:color="auto"/>
            </w:tcBorders>
          </w:tcPr>
          <w:p w:rsidR="00B600C2" w:rsidRDefault="00B600C2" w:rsidP="00142A54">
            <w:r>
              <w:t>Cutie metalica pentru protectia  contorului de gaze</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IC26A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otel neagra sudata longitudinal pentru instalatii, nefilatata,  montata prin sudura la conducte de distributie, in instalatii de gaze pentru cladiri de locuit si social-culturale, teava avind diametrul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IzJ09B</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4,650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ID10B</w:t>
            </w:r>
          </w:p>
          <w:p w:rsidR="00B600C2" w:rsidRDefault="00B600C2" w:rsidP="00142A54"/>
        </w:tc>
        <w:tc>
          <w:tcPr>
            <w:tcW w:w="4678" w:type="dxa"/>
            <w:tcBorders>
              <w:top w:val="single" w:sz="4" w:space="0" w:color="auto"/>
              <w:bottom w:val="single" w:sz="4" w:space="0" w:color="auto"/>
            </w:tcBorders>
          </w:tcPr>
          <w:p w:rsidR="00B600C2" w:rsidRDefault="00B600C2" w:rsidP="00142A54">
            <w:r>
              <w:t>Robinet de inchidere cu cep (cana) si mufe  sau robinet cu cep cu mufe cu corp infundat cu mufe, pentru instalatii de gaze, avind diametrul nominal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37,000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 Presiune joasa PRG nr.4</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1.7.1. Lucrari de terasament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TsC03B1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mecanica cu excavatorul de 0,40-0,70 mc, cu motor cu ardere interna si comanda hidraulica, in pamint cu umiditate naturala, descarcare in depozit teren catg. II</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6,020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249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TsA20B</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16,600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TsD02A1</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4,630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TsD05B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4,630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TsD01B</w:t>
            </w:r>
          </w:p>
          <w:p w:rsidR="00B600C2" w:rsidRDefault="00B600C2" w:rsidP="00142A54"/>
        </w:tc>
        <w:tc>
          <w:tcPr>
            <w:tcW w:w="4678" w:type="dxa"/>
            <w:tcBorders>
              <w:top w:val="single" w:sz="4" w:space="0" w:color="auto"/>
              <w:bottom w:val="single" w:sz="4" w:space="0" w:color="auto"/>
            </w:tcBorders>
          </w:tcPr>
          <w:p w:rsidR="00B600C2" w:rsidRDefault="00B600C2" w:rsidP="00142A54">
            <w: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115,800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TsD04B</w:t>
            </w:r>
          </w:p>
          <w:p w:rsidR="00B600C2" w:rsidRDefault="00B600C2" w:rsidP="00142A54"/>
        </w:tc>
        <w:tc>
          <w:tcPr>
            <w:tcW w:w="4678" w:type="dxa"/>
            <w:tcBorders>
              <w:top w:val="single" w:sz="4" w:space="0" w:color="auto"/>
              <w:bottom w:val="single" w:sz="4" w:space="0" w:color="auto"/>
            </w:tcBorders>
          </w:tcPr>
          <w:p w:rsidR="00B600C2" w:rsidRDefault="00B600C2" w:rsidP="00142A54">
            <w: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115,800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AcF03A</w:t>
            </w:r>
          </w:p>
          <w:p w:rsidR="00B600C2" w:rsidRDefault="00B600C2" w:rsidP="00142A54"/>
        </w:tc>
        <w:tc>
          <w:tcPr>
            <w:tcW w:w="4678" w:type="dxa"/>
            <w:tcBorders>
              <w:top w:val="single" w:sz="4" w:space="0" w:color="auto"/>
              <w:bottom w:val="single" w:sz="4" w:space="0" w:color="auto"/>
            </w:tcBorders>
          </w:tcPr>
          <w:p w:rsidR="00B600C2" w:rsidRDefault="00B600C2" w:rsidP="00142A54">
            <w: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1.7.2. Pozarea gazoductului subteran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280,000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190,000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450,000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259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50/40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90/63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90/40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(reductie) din polietilena, tevile avind diametrul de 63/40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269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63/32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50/32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7,000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40/32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(teu)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40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5,000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63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140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125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279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90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75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Montarea tubului de protectie, din polietilena, la traversari de drumuri, tubul avind diametrul de 63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48,000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GC03A</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50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1,020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GC03B</w:t>
            </w:r>
          </w:p>
          <w:p w:rsidR="00B600C2" w:rsidRDefault="00B600C2" w:rsidP="00142A54"/>
        </w:tc>
        <w:tc>
          <w:tcPr>
            <w:tcW w:w="4678" w:type="dxa"/>
            <w:tcBorders>
              <w:top w:val="single" w:sz="4" w:space="0" w:color="auto"/>
              <w:bottom w:val="single" w:sz="4" w:space="0" w:color="auto"/>
            </w:tcBorders>
          </w:tcPr>
          <w:p w:rsidR="00B600C2" w:rsidRDefault="00B600C2" w:rsidP="00142A54">
            <w:r>
              <w:t>Proba de rezistenta si regim, executata cu aer, cu motocompresor, pentru controlul etanseitatii imbinarilor si armaturilor, la conducte de otel cu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0,015</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TfA01B1</w:t>
            </w:r>
          </w:p>
          <w:p w:rsidR="00B600C2" w:rsidRDefault="00B600C2" w:rsidP="00142A54"/>
        </w:tc>
        <w:tc>
          <w:tcPr>
            <w:tcW w:w="4678" w:type="dxa"/>
            <w:tcBorders>
              <w:top w:val="single" w:sz="4" w:space="0" w:color="auto"/>
              <w:bottom w:val="single" w:sz="4" w:space="0" w:color="auto"/>
            </w:tcBorders>
          </w:tcPr>
          <w:p w:rsidR="00B600C2" w:rsidRDefault="00B600C2" w:rsidP="00142A54">
            <w:r>
              <w:t>Conducta de otel, montata in  canal, la o adincime de pina la 1 m sau suprateran, la o inaltime de pine la 3 m  , inclusiv proba de presiune la rece, proba de etanseitate si proba complexa cu fluid in circulatie, avind diametrul de 89</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TfA02B1</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Cot sau reductie de otel gata confectionata, montata pe conducta amplasata in  canal, la o adincime de pina la 1 m sau suprateran, la o inaltime de pina la 3 m, inclusiv proba de presiune la rece, proba de etanseitate si proba complexa cu fluid in circulatie, avind diametrul de 89;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GB01B</w:t>
            </w:r>
          </w:p>
          <w:p w:rsidR="00B600C2" w:rsidRDefault="00B600C2" w:rsidP="00142A54"/>
        </w:tc>
        <w:tc>
          <w:tcPr>
            <w:tcW w:w="4678" w:type="dxa"/>
            <w:tcBorders>
              <w:top w:val="single" w:sz="4" w:space="0" w:color="auto"/>
              <w:bottom w:val="single" w:sz="4" w:space="0" w:color="auto"/>
            </w:tcBorders>
          </w:tcPr>
          <w:p w:rsidR="00B600C2" w:rsidRDefault="00B600C2" w:rsidP="00142A54">
            <w:r>
              <w:t>Robinet cu flanse Pn 10-16,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GB05B</w:t>
            </w:r>
          </w:p>
          <w:p w:rsidR="00B600C2" w:rsidRDefault="00B600C2" w:rsidP="00142A54"/>
        </w:tc>
        <w:tc>
          <w:tcPr>
            <w:tcW w:w="4678" w:type="dxa"/>
            <w:tcBorders>
              <w:top w:val="single" w:sz="4" w:space="0" w:color="auto"/>
              <w:bottom w:val="single" w:sz="4" w:space="0" w:color="auto"/>
            </w:tcBorders>
          </w:tcPr>
          <w:p w:rsidR="00B600C2" w:rsidRDefault="00B600C2" w:rsidP="00142A54">
            <w:r>
              <w:t>Flansa din otel pentru Pn 10,16, 25, 40, 64, montata prin sudura electrica, la conducte de otel, avind Dn 80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1.7.3. Bransament Dn 90 (1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GD52B</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289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(mufa)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GD54B</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(cot) din polietilena, tevile avind diametrul de 90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1.7.4. Bransament Dn 32 ( 33 set)</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GD52A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49,500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GD54A</w:t>
            </w:r>
          </w:p>
          <w:p w:rsidR="00B600C2" w:rsidRDefault="00B600C2" w:rsidP="00142A54"/>
        </w:tc>
        <w:tc>
          <w:tcPr>
            <w:tcW w:w="4678" w:type="dxa"/>
            <w:tcBorders>
              <w:top w:val="single" w:sz="4" w:space="0" w:color="auto"/>
              <w:bottom w:val="single" w:sz="4" w:space="0" w:color="auto"/>
            </w:tcBorders>
          </w:tcPr>
          <w:p w:rsidR="00B600C2" w:rsidRDefault="00B600C2" w:rsidP="00142A54">
            <w:r>
              <w:t>Imbinarea prin sudura de tip electrofuziune intre teava si fiting (pe/ol) din polietilena, tevile avind diametrul de 32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GA08A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Tub de protectie din teava de otel, montat in sant, la traversari de drumuri, pentru protectia conductei, tubul avind Dn 219 x 8 mm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GA07A</w:t>
            </w:r>
          </w:p>
          <w:p w:rsidR="00B600C2" w:rsidRDefault="00B600C2" w:rsidP="00142A54"/>
        </w:tc>
        <w:tc>
          <w:tcPr>
            <w:tcW w:w="4678" w:type="dxa"/>
            <w:tcBorders>
              <w:top w:val="single" w:sz="4" w:space="0" w:color="auto"/>
              <w:bottom w:val="single" w:sz="4" w:space="0" w:color="auto"/>
            </w:tcBorders>
          </w:tcPr>
          <w:p w:rsidR="00B600C2" w:rsidRDefault="00B600C2" w:rsidP="00142A54">
            <w:r>
              <w:t>Rasuflatoare pentru canalizarea scaparilor de gaze sub 200 mm</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CellMar>
            <w:top w:w="0" w:type="dxa"/>
            <w:bottom w:w="0" w:type="dxa"/>
          </w:tblCellMar>
        </w:tblPrEx>
        <w:tc>
          <w:tcPr>
            <w:tcW w:w="709" w:type="dxa"/>
            <w:tcBorders>
              <w:top w:val="nil"/>
              <w:left w:val="single" w:sz="6" w:space="0" w:color="auto"/>
              <w:bottom w:val="nil"/>
              <w:right w:val="nil"/>
            </w:tcBorders>
          </w:tcPr>
          <w:p w:rsidR="00B600C2" w:rsidRDefault="00B600C2" w:rsidP="00142A54">
            <w:pPr>
              <w:jc w:val="center"/>
            </w:pPr>
          </w:p>
        </w:tc>
        <w:tc>
          <w:tcPr>
            <w:tcW w:w="1559" w:type="dxa"/>
            <w:tcBorders>
              <w:top w:val="nil"/>
              <w:left w:val="single" w:sz="6" w:space="0" w:color="auto"/>
              <w:bottom w:val="nil"/>
              <w:right w:val="nil"/>
            </w:tcBorders>
          </w:tcPr>
          <w:p w:rsidR="00B600C2" w:rsidRDefault="00B600C2" w:rsidP="00142A54"/>
        </w:tc>
        <w:tc>
          <w:tcPr>
            <w:tcW w:w="4678" w:type="dxa"/>
            <w:tcBorders>
              <w:top w:val="nil"/>
              <w:left w:val="single" w:sz="6" w:space="0" w:color="auto"/>
              <w:bottom w:val="nil"/>
              <w:right w:val="nil"/>
            </w:tcBorders>
          </w:tcPr>
          <w:p w:rsidR="00B600C2" w:rsidRDefault="00B600C2" w:rsidP="00142A54">
            <w:pPr>
              <w:rPr>
                <w:b/>
                <w:bCs/>
                <w:sz w:val="22"/>
                <w:szCs w:val="22"/>
              </w:rPr>
            </w:pPr>
            <w:r>
              <w:rPr>
                <w:b/>
                <w:bCs/>
                <w:sz w:val="22"/>
                <w:szCs w:val="22"/>
              </w:rPr>
              <w:t>1.7.5. Pozarea gazoductului suprateran</w:t>
            </w:r>
          </w:p>
        </w:tc>
        <w:tc>
          <w:tcPr>
            <w:tcW w:w="992" w:type="dxa"/>
            <w:tcBorders>
              <w:top w:val="nil"/>
              <w:left w:val="single" w:sz="6" w:space="0" w:color="auto"/>
              <w:bottom w:val="nil"/>
              <w:right w:val="nil"/>
            </w:tcBorders>
          </w:tcPr>
          <w:p w:rsidR="00B600C2" w:rsidRDefault="00B600C2" w:rsidP="00142A54"/>
        </w:tc>
        <w:tc>
          <w:tcPr>
            <w:tcW w:w="1843" w:type="dxa"/>
            <w:tcBorders>
              <w:top w:val="nil"/>
              <w:left w:val="single" w:sz="6" w:space="0" w:color="auto"/>
              <w:bottom w:val="nil"/>
              <w:right w:val="single" w:sz="6" w:space="0" w:color="auto"/>
            </w:tcBorders>
          </w:tcPr>
          <w:p w:rsidR="00B600C2" w:rsidRDefault="00B600C2" w:rsidP="00142A54"/>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299</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TsA01B1</w:t>
            </w:r>
          </w:p>
          <w:p w:rsidR="00B600C2" w:rsidRDefault="00B600C2" w:rsidP="00142A54"/>
        </w:tc>
        <w:tc>
          <w:tcPr>
            <w:tcW w:w="4678" w:type="dxa"/>
            <w:tcBorders>
              <w:top w:val="single" w:sz="4" w:space="0" w:color="auto"/>
              <w:bottom w:val="single" w:sz="4" w:space="0" w:color="auto"/>
            </w:tcBorders>
          </w:tcPr>
          <w:p w:rsidR="00B600C2" w:rsidRDefault="00B600C2" w:rsidP="00142A54">
            <w: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2,640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300</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CL18A</w:t>
            </w:r>
          </w:p>
          <w:p w:rsidR="00B600C2" w:rsidRDefault="00B600C2" w:rsidP="00142A54"/>
        </w:tc>
        <w:tc>
          <w:tcPr>
            <w:tcW w:w="4678" w:type="dxa"/>
            <w:tcBorders>
              <w:top w:val="single" w:sz="4" w:space="0" w:color="auto"/>
              <w:bottom w:val="single" w:sz="4" w:space="0" w:color="auto"/>
            </w:tcBorders>
          </w:tcPr>
          <w:p w:rsidR="00B600C2" w:rsidRDefault="00B600C2" w:rsidP="00142A54">
            <w: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270,600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301</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CA03F</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Beton simplu  turnat cu mijloace clasice,  in fundatii, socluri, ziduri de sprijin, pereti sub cota zero, preparat cu centrala de betoane sau beton marfa conform. art. CA01, turnare cu mijloace clasice, beton simplu clasa....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1,980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302</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IzD05A</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Grunduirea manuala cu un strat de vopsea de miniu de plumb la utilaje tehnologice.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0,270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303</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IzD04A</w:t>
            </w:r>
          </w:p>
          <w:p w:rsidR="00B600C2" w:rsidRDefault="00B600C2" w:rsidP="00142A54"/>
        </w:tc>
        <w:tc>
          <w:tcPr>
            <w:tcW w:w="4678" w:type="dxa"/>
            <w:tcBorders>
              <w:top w:val="single" w:sz="4" w:space="0" w:color="auto"/>
              <w:bottom w:val="single" w:sz="4" w:space="0" w:color="auto"/>
            </w:tcBorders>
          </w:tcPr>
          <w:p w:rsidR="00B600C2" w:rsidRDefault="00B600C2" w:rsidP="00142A54">
            <w: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0,270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304</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IA52A</w:t>
            </w:r>
          </w:p>
          <w:p w:rsidR="00B600C2" w:rsidRDefault="00B600C2" w:rsidP="00142A54"/>
        </w:tc>
        <w:tc>
          <w:tcPr>
            <w:tcW w:w="4678" w:type="dxa"/>
            <w:tcBorders>
              <w:top w:val="single" w:sz="4" w:space="0" w:color="auto"/>
              <w:bottom w:val="single" w:sz="4" w:space="0" w:color="auto"/>
            </w:tcBorders>
          </w:tcPr>
          <w:p w:rsidR="00B600C2" w:rsidRDefault="00B600C2" w:rsidP="00142A54">
            <w:r>
              <w:t>Cutie metalica pentru protectia  contorului de gaze</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305</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IC26A</w:t>
            </w:r>
          </w:p>
          <w:p w:rsidR="00B600C2" w:rsidRDefault="00B600C2" w:rsidP="00142A54"/>
        </w:tc>
        <w:tc>
          <w:tcPr>
            <w:tcW w:w="4678" w:type="dxa"/>
            <w:tcBorders>
              <w:top w:val="single" w:sz="4" w:space="0" w:color="auto"/>
              <w:bottom w:val="single" w:sz="4" w:space="0" w:color="auto"/>
            </w:tcBorders>
          </w:tcPr>
          <w:p w:rsidR="00B600C2" w:rsidRDefault="00B600C2" w:rsidP="00142A54">
            <w:r>
              <w:t>Teava din otel neagra sudata longitudinal pentru instalatii, nefilatata,  montata prin sudura la conducte de distributie, in instalatii de gaze pentru cladiri de locuit si social-culturale, teava avind diametrul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306</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TfA02A1</w:t>
            </w:r>
          </w:p>
          <w:p w:rsidR="00B600C2" w:rsidRDefault="00B600C2" w:rsidP="00142A54"/>
        </w:tc>
        <w:tc>
          <w:tcPr>
            <w:tcW w:w="4678" w:type="dxa"/>
            <w:tcBorders>
              <w:top w:val="single" w:sz="4" w:space="0" w:color="auto"/>
              <w:bottom w:val="single" w:sz="4" w:space="0" w:color="auto"/>
            </w:tcBorders>
          </w:tcPr>
          <w:p w:rsidR="00B600C2" w:rsidRDefault="00B600C2" w:rsidP="00142A54">
            <w: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66,000</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307</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IzJ09B</w:t>
            </w:r>
          </w:p>
          <w:p w:rsidR="00B600C2" w:rsidRDefault="00B600C2" w:rsidP="00142A54"/>
        </w:tc>
        <w:tc>
          <w:tcPr>
            <w:tcW w:w="4678" w:type="dxa"/>
            <w:tcBorders>
              <w:top w:val="single" w:sz="4" w:space="0" w:color="auto"/>
              <w:bottom w:val="single" w:sz="4" w:space="0" w:color="auto"/>
            </w:tcBorders>
          </w:tcPr>
          <w:p w:rsidR="00B600C2" w:rsidRDefault="00B600C2" w:rsidP="00142A54">
            <w: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4,147</w:t>
            </w:r>
          </w:p>
        </w:tc>
      </w:tr>
      <w:tr w:rsidR="00B600C2" w:rsidTr="00142A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600C2" w:rsidRDefault="00B600C2" w:rsidP="00142A54">
            <w:pPr>
              <w:rPr>
                <w:sz w:val="22"/>
                <w:szCs w:val="22"/>
              </w:rPr>
            </w:pPr>
            <w:r>
              <w:rPr>
                <w:sz w:val="22"/>
                <w:szCs w:val="22"/>
              </w:rPr>
              <w:t>308</w:t>
            </w:r>
          </w:p>
        </w:tc>
        <w:tc>
          <w:tcPr>
            <w:tcW w:w="1559" w:type="dxa"/>
            <w:tcBorders>
              <w:top w:val="single" w:sz="4" w:space="0" w:color="auto"/>
              <w:bottom w:val="single" w:sz="4" w:space="0" w:color="auto"/>
            </w:tcBorders>
          </w:tcPr>
          <w:p w:rsidR="00B600C2" w:rsidRDefault="00B600C2" w:rsidP="00142A54">
            <w:pPr>
              <w:rPr>
                <w:sz w:val="22"/>
                <w:szCs w:val="22"/>
                <w:lang w:val="en-US"/>
              </w:rPr>
            </w:pPr>
            <w:r>
              <w:rPr>
                <w:sz w:val="22"/>
                <w:szCs w:val="22"/>
                <w:lang w:val="en-US"/>
              </w:rPr>
              <w:t>ID10B</w:t>
            </w:r>
          </w:p>
          <w:p w:rsidR="00B600C2" w:rsidRDefault="00B600C2" w:rsidP="00142A54"/>
        </w:tc>
        <w:tc>
          <w:tcPr>
            <w:tcW w:w="4678" w:type="dxa"/>
            <w:tcBorders>
              <w:top w:val="single" w:sz="4" w:space="0" w:color="auto"/>
              <w:bottom w:val="single" w:sz="4" w:space="0" w:color="auto"/>
            </w:tcBorders>
          </w:tcPr>
          <w:p w:rsidR="00B600C2" w:rsidRDefault="00B600C2" w:rsidP="00142A54">
            <w:r>
              <w:t>Robinet de inchidere cu cep (cana) si mufe  sau robinet cu cep cu mufe cu corp infundat cu mufe, pentru instalatii de gaze, avind diametrul nominal de 3/4"</w:t>
            </w:r>
          </w:p>
        </w:tc>
        <w:tc>
          <w:tcPr>
            <w:tcW w:w="992" w:type="dxa"/>
            <w:tcBorders>
              <w:top w:val="single" w:sz="4" w:space="0" w:color="auto"/>
              <w:bottom w:val="single" w:sz="4" w:space="0" w:color="auto"/>
            </w:tcBorders>
            <w:vAlign w:val="center"/>
          </w:tcPr>
          <w:p w:rsidR="00B600C2" w:rsidRDefault="00B600C2" w:rsidP="00142A5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600C2" w:rsidRDefault="00B600C2" w:rsidP="00142A54">
            <w:pPr>
              <w:jc w:val="center"/>
              <w:rPr>
                <w:sz w:val="22"/>
                <w:szCs w:val="22"/>
                <w:lang w:val="en-US"/>
              </w:rPr>
            </w:pPr>
            <w:r>
              <w:rPr>
                <w:sz w:val="22"/>
                <w:szCs w:val="22"/>
                <w:lang w:val="en-US"/>
              </w:rPr>
              <w:t>33,000</w:t>
            </w:r>
          </w:p>
        </w:tc>
      </w:tr>
    </w:tbl>
    <w:p w:rsidR="00B600C2" w:rsidRDefault="00B600C2" w:rsidP="00615C95"/>
    <w:p w:rsidR="00B600C2" w:rsidRDefault="00B600C2" w:rsidP="00292460">
      <w:r>
        <w:t xml:space="preserve"> </w:t>
      </w:r>
    </w:p>
    <w:p w:rsidR="00B600C2" w:rsidRDefault="00B600C2" w:rsidP="00CA5463"/>
    <w:p w:rsidR="00B600C2" w:rsidRDefault="00B600C2" w:rsidP="00C763C4"/>
    <w:p w:rsidR="00B600C2" w:rsidRDefault="00B600C2" w:rsidP="00C051F6"/>
    <w:p w:rsidR="00B600C2" w:rsidRDefault="00B600C2" w:rsidP="00C051F6">
      <w:r>
        <w:t>Conducătorul grupului de lucru:    Cucuruzeac Igor</w:t>
      </w:r>
      <w:r w:rsidRPr="00173AAA">
        <w:t xml:space="preserve">_____________________________ </w:t>
      </w:r>
    </w:p>
    <w:p w:rsidR="00B600C2" w:rsidRDefault="00B600C2" w:rsidP="00C051F6"/>
    <w:p w:rsidR="00B600C2" w:rsidRDefault="00B600C2" w:rsidP="00C051F6"/>
    <w:p w:rsidR="00B600C2" w:rsidRPr="00173AAA" w:rsidRDefault="00B600C2" w:rsidP="00FD2154">
      <w:r>
        <w:t xml:space="preserve">Secretarul grupului de lucru:    Curcă Ruslan </w:t>
      </w:r>
      <w:r w:rsidRPr="00173AAA">
        <w:t xml:space="preserve">_____________________________ </w:t>
      </w:r>
    </w:p>
    <w:p w:rsidR="00B600C2" w:rsidRPr="00173AAA" w:rsidRDefault="00B600C2" w:rsidP="00C051F6"/>
    <w:sectPr w:rsidR="00B600C2" w:rsidRPr="00173AAA" w:rsidSect="005C0A29">
      <w:footerReference w:type="default" r:id="rId7"/>
      <w:pgSz w:w="11906" w:h="16838"/>
      <w:pgMar w:top="720" w:right="720" w:bottom="720"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0C2" w:rsidRDefault="00B600C2" w:rsidP="00B23831">
      <w:r>
        <w:separator/>
      </w:r>
    </w:p>
  </w:endnote>
  <w:endnote w:type="continuationSeparator" w:id="0">
    <w:p w:rsidR="00B600C2" w:rsidRDefault="00B600C2" w:rsidP="00B2383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Mangal">
    <w:panose1 w:val="02020603050405020304"/>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0C2" w:rsidRDefault="00B600C2">
    <w:pPr>
      <w:pStyle w:val="Footer"/>
      <w:jc w:val="center"/>
    </w:pPr>
    <w:fldSimple w:instr="PAGE   \* MERGEFORMAT">
      <w:r w:rsidRPr="00277302">
        <w:rPr>
          <w:lang w:val="ru-RU"/>
        </w:rPr>
        <w:t>5</w:t>
      </w:r>
    </w:fldSimple>
  </w:p>
  <w:p w:rsidR="00B600C2" w:rsidRDefault="00B600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0C2" w:rsidRDefault="00B600C2" w:rsidP="00B23831">
      <w:r>
        <w:separator/>
      </w:r>
    </w:p>
  </w:footnote>
  <w:footnote w:type="continuationSeparator" w:id="0">
    <w:p w:rsidR="00B600C2" w:rsidRDefault="00B600C2" w:rsidP="00B238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13B1"/>
    <w:multiLevelType w:val="hybridMultilevel"/>
    <w:tmpl w:val="494C7BF0"/>
    <w:lvl w:ilvl="0" w:tplc="4A26E64A">
      <w:start w:val="8"/>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11BA3301"/>
    <w:multiLevelType w:val="hybridMultilevel"/>
    <w:tmpl w:val="6754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5D53B7"/>
    <w:multiLevelType w:val="hybridMultilevel"/>
    <w:tmpl w:val="B256262E"/>
    <w:lvl w:ilvl="0" w:tplc="F43E9236">
      <w:start w:val="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38B23F74"/>
    <w:multiLevelType w:val="hybridMultilevel"/>
    <w:tmpl w:val="1042F20E"/>
    <w:lvl w:ilvl="0" w:tplc="0409000B">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EB54EA"/>
    <w:multiLevelType w:val="hybridMultilevel"/>
    <w:tmpl w:val="64B2827C"/>
    <w:lvl w:ilvl="0" w:tplc="F3E8949A">
      <w:start w:val="8"/>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43096FFF"/>
    <w:multiLevelType w:val="hybridMultilevel"/>
    <w:tmpl w:val="F294A050"/>
    <w:lvl w:ilvl="0" w:tplc="448AB8F2">
      <w:start w:val="2"/>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nsid w:val="43AE211D"/>
    <w:multiLevelType w:val="hybridMultilevel"/>
    <w:tmpl w:val="87B841B4"/>
    <w:lvl w:ilvl="0" w:tplc="0419000F">
      <w:start w:val="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7">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6E25D78"/>
    <w:multiLevelType w:val="hybridMultilevel"/>
    <w:tmpl w:val="2F7ABB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59B662BF"/>
    <w:multiLevelType w:val="hybridMultilevel"/>
    <w:tmpl w:val="8C1CADDA"/>
    <w:lvl w:ilvl="0" w:tplc="0419000F">
      <w:start w:val="9"/>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CAF42F0"/>
    <w:multiLevelType w:val="hybridMultilevel"/>
    <w:tmpl w:val="5D088CB4"/>
    <w:lvl w:ilvl="0" w:tplc="67BE43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0"/>
  </w:num>
  <w:num w:numId="2">
    <w:abstractNumId w:val="13"/>
  </w:num>
  <w:num w:numId="3">
    <w:abstractNumId w:val="11"/>
  </w:num>
  <w:num w:numId="4">
    <w:abstractNumId w:val="6"/>
  </w:num>
  <w:num w:numId="5">
    <w:abstractNumId w:val="26"/>
  </w:num>
  <w:num w:numId="6">
    <w:abstractNumId w:val="25"/>
  </w:num>
  <w:num w:numId="7">
    <w:abstractNumId w:val="22"/>
  </w:num>
  <w:num w:numId="8">
    <w:abstractNumId w:val="20"/>
  </w:num>
  <w:num w:numId="9">
    <w:abstractNumId w:val="28"/>
  </w:num>
  <w:num w:numId="10">
    <w:abstractNumId w:val="5"/>
  </w:num>
  <w:num w:numId="11">
    <w:abstractNumId w:val="15"/>
  </w:num>
  <w:num w:numId="12">
    <w:abstractNumId w:val="1"/>
  </w:num>
  <w:num w:numId="13">
    <w:abstractNumId w:val="3"/>
  </w:num>
  <w:num w:numId="14">
    <w:abstractNumId w:val="7"/>
  </w:num>
  <w:num w:numId="15">
    <w:abstractNumId w:val="21"/>
  </w:num>
  <w:num w:numId="16">
    <w:abstractNumId w:val="16"/>
  </w:num>
  <w:num w:numId="17">
    <w:abstractNumId w:val="4"/>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9"/>
  </w:num>
  <w:num w:numId="21">
    <w:abstractNumId w:val="8"/>
  </w:num>
  <w:num w:numId="22">
    <w:abstractNumId w:val="30"/>
  </w:num>
  <w:num w:numId="23">
    <w:abstractNumId w:val="27"/>
  </w:num>
  <w:num w:numId="24">
    <w:abstractNumId w:val="24"/>
  </w:num>
  <w:num w:numId="25">
    <w:abstractNumId w:val="30"/>
  </w:num>
  <w:num w:numId="26">
    <w:abstractNumId w:val="12"/>
  </w:num>
  <w:num w:numId="27">
    <w:abstractNumId w:val="17"/>
  </w:num>
  <w:num w:numId="28">
    <w:abstractNumId w:val="23"/>
  </w:num>
  <w:num w:numId="29">
    <w:abstractNumId w:val="9"/>
  </w:num>
  <w:num w:numId="30">
    <w:abstractNumId w:val="10"/>
  </w:num>
  <w:num w:numId="31">
    <w:abstractNumId w:val="18"/>
  </w:num>
  <w:num w:numId="32">
    <w:abstractNumId w:val="14"/>
  </w:num>
  <w:num w:numId="33">
    <w:abstractNumId w:val="19"/>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68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1E1A"/>
    <w:rsid w:val="000055A0"/>
    <w:rsid w:val="00007004"/>
    <w:rsid w:val="0001085C"/>
    <w:rsid w:val="00010CED"/>
    <w:rsid w:val="000179A6"/>
    <w:rsid w:val="00026D1D"/>
    <w:rsid w:val="00027881"/>
    <w:rsid w:val="00037AFF"/>
    <w:rsid w:val="000401ED"/>
    <w:rsid w:val="0004180E"/>
    <w:rsid w:val="000456FF"/>
    <w:rsid w:val="00054947"/>
    <w:rsid w:val="00057C4F"/>
    <w:rsid w:val="0006434C"/>
    <w:rsid w:val="0006628E"/>
    <w:rsid w:val="000731BA"/>
    <w:rsid w:val="000760D6"/>
    <w:rsid w:val="0008230E"/>
    <w:rsid w:val="0008770A"/>
    <w:rsid w:val="000934DC"/>
    <w:rsid w:val="00097245"/>
    <w:rsid w:val="000A0768"/>
    <w:rsid w:val="000A1DF6"/>
    <w:rsid w:val="000A24C0"/>
    <w:rsid w:val="000A43FF"/>
    <w:rsid w:val="000D0A72"/>
    <w:rsid w:val="000E07DA"/>
    <w:rsid w:val="000E57BC"/>
    <w:rsid w:val="000E6502"/>
    <w:rsid w:val="000E688D"/>
    <w:rsid w:val="000E703C"/>
    <w:rsid w:val="000F17BE"/>
    <w:rsid w:val="000F19E3"/>
    <w:rsid w:val="000F1FFC"/>
    <w:rsid w:val="000F3208"/>
    <w:rsid w:val="00101097"/>
    <w:rsid w:val="00102E2F"/>
    <w:rsid w:val="00106C85"/>
    <w:rsid w:val="001105D4"/>
    <w:rsid w:val="00130BDA"/>
    <w:rsid w:val="00134309"/>
    <w:rsid w:val="00142A54"/>
    <w:rsid w:val="00145EED"/>
    <w:rsid w:val="00146DA7"/>
    <w:rsid w:val="00155E7C"/>
    <w:rsid w:val="00160730"/>
    <w:rsid w:val="001612B2"/>
    <w:rsid w:val="00161999"/>
    <w:rsid w:val="001622D4"/>
    <w:rsid w:val="0016444B"/>
    <w:rsid w:val="001735FE"/>
    <w:rsid w:val="00173AAA"/>
    <w:rsid w:val="00185EE7"/>
    <w:rsid w:val="001A563F"/>
    <w:rsid w:val="001B15C0"/>
    <w:rsid w:val="001B1EA1"/>
    <w:rsid w:val="001B2755"/>
    <w:rsid w:val="001B5B69"/>
    <w:rsid w:val="001C3E48"/>
    <w:rsid w:val="001C4D5F"/>
    <w:rsid w:val="001D1BAD"/>
    <w:rsid w:val="001E21CB"/>
    <w:rsid w:val="001E6AAE"/>
    <w:rsid w:val="001F4EB8"/>
    <w:rsid w:val="001F595B"/>
    <w:rsid w:val="001F6FAB"/>
    <w:rsid w:val="001F7A3F"/>
    <w:rsid w:val="002134FC"/>
    <w:rsid w:val="00215C4F"/>
    <w:rsid w:val="00216E7D"/>
    <w:rsid w:val="00217A38"/>
    <w:rsid w:val="002209CC"/>
    <w:rsid w:val="0022337B"/>
    <w:rsid w:val="00223E97"/>
    <w:rsid w:val="002322FF"/>
    <w:rsid w:val="002343FB"/>
    <w:rsid w:val="002346CA"/>
    <w:rsid w:val="0024518F"/>
    <w:rsid w:val="00247FAE"/>
    <w:rsid w:val="00251B0D"/>
    <w:rsid w:val="002568E4"/>
    <w:rsid w:val="00257381"/>
    <w:rsid w:val="00261FB6"/>
    <w:rsid w:val="00271560"/>
    <w:rsid w:val="002734E7"/>
    <w:rsid w:val="00277302"/>
    <w:rsid w:val="00281CA1"/>
    <w:rsid w:val="0028331F"/>
    <w:rsid w:val="00284481"/>
    <w:rsid w:val="002865C6"/>
    <w:rsid w:val="00291FF9"/>
    <w:rsid w:val="00292460"/>
    <w:rsid w:val="002A3FC1"/>
    <w:rsid w:val="002A418F"/>
    <w:rsid w:val="002A5622"/>
    <w:rsid w:val="002A70E5"/>
    <w:rsid w:val="002B0424"/>
    <w:rsid w:val="002B04D5"/>
    <w:rsid w:val="002B7C1D"/>
    <w:rsid w:val="002D6BEF"/>
    <w:rsid w:val="002E43E2"/>
    <w:rsid w:val="002F2D12"/>
    <w:rsid w:val="002F2FB6"/>
    <w:rsid w:val="002F47B5"/>
    <w:rsid w:val="00300DB9"/>
    <w:rsid w:val="00302B76"/>
    <w:rsid w:val="0030701F"/>
    <w:rsid w:val="003126E7"/>
    <w:rsid w:val="0031436A"/>
    <w:rsid w:val="003204BA"/>
    <w:rsid w:val="00321B40"/>
    <w:rsid w:val="00323AA8"/>
    <w:rsid w:val="00325074"/>
    <w:rsid w:val="00330EDC"/>
    <w:rsid w:val="00340E17"/>
    <w:rsid w:val="00355295"/>
    <w:rsid w:val="0035597F"/>
    <w:rsid w:val="0036674C"/>
    <w:rsid w:val="00371392"/>
    <w:rsid w:val="0037724F"/>
    <w:rsid w:val="0038100C"/>
    <w:rsid w:val="00385E3D"/>
    <w:rsid w:val="003A0A99"/>
    <w:rsid w:val="003A3E96"/>
    <w:rsid w:val="003C5F4A"/>
    <w:rsid w:val="003D2452"/>
    <w:rsid w:val="003D2A9F"/>
    <w:rsid w:val="003D403F"/>
    <w:rsid w:val="003D7C10"/>
    <w:rsid w:val="003E3140"/>
    <w:rsid w:val="003E7F2C"/>
    <w:rsid w:val="003F0E46"/>
    <w:rsid w:val="003F5BBB"/>
    <w:rsid w:val="003F775C"/>
    <w:rsid w:val="00401A19"/>
    <w:rsid w:val="00416F17"/>
    <w:rsid w:val="00424640"/>
    <w:rsid w:val="00425E73"/>
    <w:rsid w:val="0042765C"/>
    <w:rsid w:val="004302A8"/>
    <w:rsid w:val="00432224"/>
    <w:rsid w:val="0043356C"/>
    <w:rsid w:val="004351A2"/>
    <w:rsid w:val="00442E06"/>
    <w:rsid w:val="00455364"/>
    <w:rsid w:val="00456DFD"/>
    <w:rsid w:val="00457BC4"/>
    <w:rsid w:val="0047182E"/>
    <w:rsid w:val="00486D27"/>
    <w:rsid w:val="00493B91"/>
    <w:rsid w:val="00494931"/>
    <w:rsid w:val="004A1E33"/>
    <w:rsid w:val="004A25A1"/>
    <w:rsid w:val="004A35F3"/>
    <w:rsid w:val="004A37C7"/>
    <w:rsid w:val="004A5A72"/>
    <w:rsid w:val="004A6D37"/>
    <w:rsid w:val="004B0E94"/>
    <w:rsid w:val="004B1508"/>
    <w:rsid w:val="004B57F6"/>
    <w:rsid w:val="004C1C94"/>
    <w:rsid w:val="004C5629"/>
    <w:rsid w:val="004C5C1C"/>
    <w:rsid w:val="004C7BED"/>
    <w:rsid w:val="004D0C89"/>
    <w:rsid w:val="004D6B92"/>
    <w:rsid w:val="004E13C2"/>
    <w:rsid w:val="004E3B68"/>
    <w:rsid w:val="004F0B81"/>
    <w:rsid w:val="004F1D8A"/>
    <w:rsid w:val="00501B54"/>
    <w:rsid w:val="00501B7C"/>
    <w:rsid w:val="00502D8D"/>
    <w:rsid w:val="00505EED"/>
    <w:rsid w:val="005119F0"/>
    <w:rsid w:val="00515A71"/>
    <w:rsid w:val="005441F5"/>
    <w:rsid w:val="00545391"/>
    <w:rsid w:val="0054765E"/>
    <w:rsid w:val="0055008B"/>
    <w:rsid w:val="00551D60"/>
    <w:rsid w:val="00561EEB"/>
    <w:rsid w:val="00563998"/>
    <w:rsid w:val="005807AB"/>
    <w:rsid w:val="00580899"/>
    <w:rsid w:val="0058370E"/>
    <w:rsid w:val="00593B4E"/>
    <w:rsid w:val="005971FB"/>
    <w:rsid w:val="005A2F2C"/>
    <w:rsid w:val="005B0D0E"/>
    <w:rsid w:val="005B0FDA"/>
    <w:rsid w:val="005B5A04"/>
    <w:rsid w:val="005B6C30"/>
    <w:rsid w:val="005C0A29"/>
    <w:rsid w:val="005C4FB7"/>
    <w:rsid w:val="005D4B37"/>
    <w:rsid w:val="005D670D"/>
    <w:rsid w:val="005D7F88"/>
    <w:rsid w:val="005E0FA1"/>
    <w:rsid w:val="005E6975"/>
    <w:rsid w:val="005F00EE"/>
    <w:rsid w:val="005F0A0D"/>
    <w:rsid w:val="005F19A9"/>
    <w:rsid w:val="005F2900"/>
    <w:rsid w:val="005F322B"/>
    <w:rsid w:val="005F48C9"/>
    <w:rsid w:val="00600075"/>
    <w:rsid w:val="00600AEE"/>
    <w:rsid w:val="006010D4"/>
    <w:rsid w:val="006133EA"/>
    <w:rsid w:val="0061467A"/>
    <w:rsid w:val="006152E3"/>
    <w:rsid w:val="00615C95"/>
    <w:rsid w:val="00620DAF"/>
    <w:rsid w:val="006215F3"/>
    <w:rsid w:val="00622684"/>
    <w:rsid w:val="00625C04"/>
    <w:rsid w:val="006317B5"/>
    <w:rsid w:val="0063246A"/>
    <w:rsid w:val="006441F0"/>
    <w:rsid w:val="00644D4F"/>
    <w:rsid w:val="00646F46"/>
    <w:rsid w:val="0065049F"/>
    <w:rsid w:val="006579C8"/>
    <w:rsid w:val="006610FF"/>
    <w:rsid w:val="006629C9"/>
    <w:rsid w:val="00664F29"/>
    <w:rsid w:val="00665ECE"/>
    <w:rsid w:val="0066750D"/>
    <w:rsid w:val="00674078"/>
    <w:rsid w:val="0068009E"/>
    <w:rsid w:val="00681642"/>
    <w:rsid w:val="006878BB"/>
    <w:rsid w:val="00694317"/>
    <w:rsid w:val="00694476"/>
    <w:rsid w:val="006A4D63"/>
    <w:rsid w:val="006C0D5D"/>
    <w:rsid w:val="006C56EF"/>
    <w:rsid w:val="006D228E"/>
    <w:rsid w:val="006D4877"/>
    <w:rsid w:val="006E5B37"/>
    <w:rsid w:val="006F0397"/>
    <w:rsid w:val="006F25A0"/>
    <w:rsid w:val="006F56CA"/>
    <w:rsid w:val="007016E8"/>
    <w:rsid w:val="007156D2"/>
    <w:rsid w:val="00715AE3"/>
    <w:rsid w:val="00721AE0"/>
    <w:rsid w:val="0072329E"/>
    <w:rsid w:val="007244BC"/>
    <w:rsid w:val="00725329"/>
    <w:rsid w:val="00731DCE"/>
    <w:rsid w:val="007333A8"/>
    <w:rsid w:val="0074407D"/>
    <w:rsid w:val="0074632A"/>
    <w:rsid w:val="00746D78"/>
    <w:rsid w:val="007479FD"/>
    <w:rsid w:val="00747FF2"/>
    <w:rsid w:val="00763299"/>
    <w:rsid w:val="00765198"/>
    <w:rsid w:val="0077311E"/>
    <w:rsid w:val="0078008E"/>
    <w:rsid w:val="00783205"/>
    <w:rsid w:val="007914FD"/>
    <w:rsid w:val="00791DE0"/>
    <w:rsid w:val="007A0ACD"/>
    <w:rsid w:val="007B09FB"/>
    <w:rsid w:val="007B1B16"/>
    <w:rsid w:val="007B3AFA"/>
    <w:rsid w:val="007C2D8A"/>
    <w:rsid w:val="007C7EE9"/>
    <w:rsid w:val="007D64B8"/>
    <w:rsid w:val="007D64EB"/>
    <w:rsid w:val="007D68F1"/>
    <w:rsid w:val="007E12CE"/>
    <w:rsid w:val="007E1CC2"/>
    <w:rsid w:val="007E5653"/>
    <w:rsid w:val="007F07A3"/>
    <w:rsid w:val="007F25D1"/>
    <w:rsid w:val="007F2714"/>
    <w:rsid w:val="007F37E5"/>
    <w:rsid w:val="00803607"/>
    <w:rsid w:val="00804133"/>
    <w:rsid w:val="00806388"/>
    <w:rsid w:val="008063A4"/>
    <w:rsid w:val="00806632"/>
    <w:rsid w:val="0080721A"/>
    <w:rsid w:val="008079E8"/>
    <w:rsid w:val="00811ADB"/>
    <w:rsid w:val="00817E27"/>
    <w:rsid w:val="00821457"/>
    <w:rsid w:val="00822BF7"/>
    <w:rsid w:val="00822D71"/>
    <w:rsid w:val="00833113"/>
    <w:rsid w:val="0084075D"/>
    <w:rsid w:val="00840844"/>
    <w:rsid w:val="00840CAB"/>
    <w:rsid w:val="00861DA0"/>
    <w:rsid w:val="00862B71"/>
    <w:rsid w:val="00872CCA"/>
    <w:rsid w:val="00873161"/>
    <w:rsid w:val="008753A5"/>
    <w:rsid w:val="00876403"/>
    <w:rsid w:val="0087699B"/>
    <w:rsid w:val="008946F8"/>
    <w:rsid w:val="008A1136"/>
    <w:rsid w:val="008A7101"/>
    <w:rsid w:val="008B47FF"/>
    <w:rsid w:val="008C2329"/>
    <w:rsid w:val="008D263E"/>
    <w:rsid w:val="008D32E3"/>
    <w:rsid w:val="008D5790"/>
    <w:rsid w:val="008D5A20"/>
    <w:rsid w:val="008E25B9"/>
    <w:rsid w:val="008E2654"/>
    <w:rsid w:val="008E31D6"/>
    <w:rsid w:val="008E401F"/>
    <w:rsid w:val="008E53A7"/>
    <w:rsid w:val="008F19D6"/>
    <w:rsid w:val="00900811"/>
    <w:rsid w:val="00910F9A"/>
    <w:rsid w:val="00911F1E"/>
    <w:rsid w:val="00920551"/>
    <w:rsid w:val="00923749"/>
    <w:rsid w:val="00925644"/>
    <w:rsid w:val="00934A3A"/>
    <w:rsid w:val="009400A2"/>
    <w:rsid w:val="0094174D"/>
    <w:rsid w:val="0094668C"/>
    <w:rsid w:val="009529FC"/>
    <w:rsid w:val="0095473B"/>
    <w:rsid w:val="0095735F"/>
    <w:rsid w:val="00962BF1"/>
    <w:rsid w:val="009639ED"/>
    <w:rsid w:val="00963CE1"/>
    <w:rsid w:val="00971132"/>
    <w:rsid w:val="00975B2F"/>
    <w:rsid w:val="00977B30"/>
    <w:rsid w:val="00977BA2"/>
    <w:rsid w:val="00980845"/>
    <w:rsid w:val="009929CF"/>
    <w:rsid w:val="0099467C"/>
    <w:rsid w:val="00994BD9"/>
    <w:rsid w:val="009A03C6"/>
    <w:rsid w:val="009A05BD"/>
    <w:rsid w:val="009A2EF2"/>
    <w:rsid w:val="009A4294"/>
    <w:rsid w:val="009B0BBD"/>
    <w:rsid w:val="009B195B"/>
    <w:rsid w:val="009B3150"/>
    <w:rsid w:val="009B3418"/>
    <w:rsid w:val="009C0D40"/>
    <w:rsid w:val="009C5906"/>
    <w:rsid w:val="009C6979"/>
    <w:rsid w:val="009D323A"/>
    <w:rsid w:val="009D5473"/>
    <w:rsid w:val="009D6C7D"/>
    <w:rsid w:val="009D7AAB"/>
    <w:rsid w:val="009E3851"/>
    <w:rsid w:val="009E3896"/>
    <w:rsid w:val="009E4904"/>
    <w:rsid w:val="009E4D1B"/>
    <w:rsid w:val="009E7F07"/>
    <w:rsid w:val="00A010BD"/>
    <w:rsid w:val="00A054C3"/>
    <w:rsid w:val="00A05D11"/>
    <w:rsid w:val="00A11E1A"/>
    <w:rsid w:val="00A143E8"/>
    <w:rsid w:val="00A15BC0"/>
    <w:rsid w:val="00A16EEB"/>
    <w:rsid w:val="00A34641"/>
    <w:rsid w:val="00A371E2"/>
    <w:rsid w:val="00A45110"/>
    <w:rsid w:val="00A45A57"/>
    <w:rsid w:val="00A529ED"/>
    <w:rsid w:val="00A55179"/>
    <w:rsid w:val="00A6267C"/>
    <w:rsid w:val="00A65CD4"/>
    <w:rsid w:val="00A77919"/>
    <w:rsid w:val="00A818E2"/>
    <w:rsid w:val="00A845B6"/>
    <w:rsid w:val="00A84970"/>
    <w:rsid w:val="00A935C2"/>
    <w:rsid w:val="00A9431A"/>
    <w:rsid w:val="00AA357E"/>
    <w:rsid w:val="00AA3929"/>
    <w:rsid w:val="00AA4FEB"/>
    <w:rsid w:val="00AB0EDD"/>
    <w:rsid w:val="00AB4106"/>
    <w:rsid w:val="00AC1472"/>
    <w:rsid w:val="00AC24EF"/>
    <w:rsid w:val="00AC3565"/>
    <w:rsid w:val="00AC4835"/>
    <w:rsid w:val="00AC73A9"/>
    <w:rsid w:val="00AD2B49"/>
    <w:rsid w:val="00AD3388"/>
    <w:rsid w:val="00AE472E"/>
    <w:rsid w:val="00AF0700"/>
    <w:rsid w:val="00B051FB"/>
    <w:rsid w:val="00B148DA"/>
    <w:rsid w:val="00B20FBA"/>
    <w:rsid w:val="00B210BA"/>
    <w:rsid w:val="00B22171"/>
    <w:rsid w:val="00B23831"/>
    <w:rsid w:val="00B24D10"/>
    <w:rsid w:val="00B27F0A"/>
    <w:rsid w:val="00B369D0"/>
    <w:rsid w:val="00B40365"/>
    <w:rsid w:val="00B433CA"/>
    <w:rsid w:val="00B600C2"/>
    <w:rsid w:val="00B65188"/>
    <w:rsid w:val="00B6548E"/>
    <w:rsid w:val="00B74BF2"/>
    <w:rsid w:val="00B9111C"/>
    <w:rsid w:val="00B94446"/>
    <w:rsid w:val="00B96E45"/>
    <w:rsid w:val="00BA4F81"/>
    <w:rsid w:val="00BA661D"/>
    <w:rsid w:val="00BA6B1F"/>
    <w:rsid w:val="00BA7C6F"/>
    <w:rsid w:val="00BB2CFA"/>
    <w:rsid w:val="00BB54A6"/>
    <w:rsid w:val="00BD3314"/>
    <w:rsid w:val="00BD5EB2"/>
    <w:rsid w:val="00BE0D3E"/>
    <w:rsid w:val="00BE5BBC"/>
    <w:rsid w:val="00BE634F"/>
    <w:rsid w:val="00BF2359"/>
    <w:rsid w:val="00BF5A18"/>
    <w:rsid w:val="00C03E91"/>
    <w:rsid w:val="00C051F6"/>
    <w:rsid w:val="00C07F92"/>
    <w:rsid w:val="00C11777"/>
    <w:rsid w:val="00C12D6E"/>
    <w:rsid w:val="00C263D4"/>
    <w:rsid w:val="00C3256F"/>
    <w:rsid w:val="00C34429"/>
    <w:rsid w:val="00C35CD7"/>
    <w:rsid w:val="00C372B6"/>
    <w:rsid w:val="00C37695"/>
    <w:rsid w:val="00C43D20"/>
    <w:rsid w:val="00C46BFD"/>
    <w:rsid w:val="00C60DAA"/>
    <w:rsid w:val="00C63981"/>
    <w:rsid w:val="00C65694"/>
    <w:rsid w:val="00C65C09"/>
    <w:rsid w:val="00C70F62"/>
    <w:rsid w:val="00C763C4"/>
    <w:rsid w:val="00C76FAB"/>
    <w:rsid w:val="00C825A7"/>
    <w:rsid w:val="00C83D95"/>
    <w:rsid w:val="00C872C9"/>
    <w:rsid w:val="00C8745B"/>
    <w:rsid w:val="00C8771E"/>
    <w:rsid w:val="00C93F2A"/>
    <w:rsid w:val="00C94884"/>
    <w:rsid w:val="00C94A37"/>
    <w:rsid w:val="00CA5463"/>
    <w:rsid w:val="00CB47F6"/>
    <w:rsid w:val="00CC1E57"/>
    <w:rsid w:val="00CC238E"/>
    <w:rsid w:val="00CC505B"/>
    <w:rsid w:val="00CD0D40"/>
    <w:rsid w:val="00CD2090"/>
    <w:rsid w:val="00CD4801"/>
    <w:rsid w:val="00CE1524"/>
    <w:rsid w:val="00CE472D"/>
    <w:rsid w:val="00CE6C2E"/>
    <w:rsid w:val="00CF0423"/>
    <w:rsid w:val="00CF70BD"/>
    <w:rsid w:val="00D16F5D"/>
    <w:rsid w:val="00D21A0A"/>
    <w:rsid w:val="00D22ADB"/>
    <w:rsid w:val="00D256F7"/>
    <w:rsid w:val="00D26BEB"/>
    <w:rsid w:val="00D30271"/>
    <w:rsid w:val="00D31BEE"/>
    <w:rsid w:val="00D32919"/>
    <w:rsid w:val="00D353D2"/>
    <w:rsid w:val="00D465CB"/>
    <w:rsid w:val="00D510EB"/>
    <w:rsid w:val="00D52F07"/>
    <w:rsid w:val="00D54BCC"/>
    <w:rsid w:val="00D664DA"/>
    <w:rsid w:val="00D7240D"/>
    <w:rsid w:val="00D72F68"/>
    <w:rsid w:val="00D7542A"/>
    <w:rsid w:val="00D82CCA"/>
    <w:rsid w:val="00D83DA3"/>
    <w:rsid w:val="00D84AF3"/>
    <w:rsid w:val="00D866CC"/>
    <w:rsid w:val="00D87B8E"/>
    <w:rsid w:val="00D96BB1"/>
    <w:rsid w:val="00D96E49"/>
    <w:rsid w:val="00DA1CAE"/>
    <w:rsid w:val="00DB7625"/>
    <w:rsid w:val="00DB7F56"/>
    <w:rsid w:val="00DD2F17"/>
    <w:rsid w:val="00DE543C"/>
    <w:rsid w:val="00DE696F"/>
    <w:rsid w:val="00DE7159"/>
    <w:rsid w:val="00DF2EDE"/>
    <w:rsid w:val="00DF7162"/>
    <w:rsid w:val="00E039B9"/>
    <w:rsid w:val="00E04729"/>
    <w:rsid w:val="00E05145"/>
    <w:rsid w:val="00E11584"/>
    <w:rsid w:val="00E15BB7"/>
    <w:rsid w:val="00E1760E"/>
    <w:rsid w:val="00E26696"/>
    <w:rsid w:val="00E31441"/>
    <w:rsid w:val="00E31A43"/>
    <w:rsid w:val="00E34298"/>
    <w:rsid w:val="00E3491F"/>
    <w:rsid w:val="00E41911"/>
    <w:rsid w:val="00E431D7"/>
    <w:rsid w:val="00E449C0"/>
    <w:rsid w:val="00E4508F"/>
    <w:rsid w:val="00E4567A"/>
    <w:rsid w:val="00E46266"/>
    <w:rsid w:val="00E5019D"/>
    <w:rsid w:val="00E52B82"/>
    <w:rsid w:val="00E52BC2"/>
    <w:rsid w:val="00E578BF"/>
    <w:rsid w:val="00E64465"/>
    <w:rsid w:val="00E664A9"/>
    <w:rsid w:val="00E75BBF"/>
    <w:rsid w:val="00E76E3A"/>
    <w:rsid w:val="00E870CA"/>
    <w:rsid w:val="00E94EE5"/>
    <w:rsid w:val="00EA09CE"/>
    <w:rsid w:val="00EA5610"/>
    <w:rsid w:val="00EA757A"/>
    <w:rsid w:val="00EB38C9"/>
    <w:rsid w:val="00EB5741"/>
    <w:rsid w:val="00EC06C0"/>
    <w:rsid w:val="00EC4EE2"/>
    <w:rsid w:val="00EE18BF"/>
    <w:rsid w:val="00EF00F3"/>
    <w:rsid w:val="00EF0D83"/>
    <w:rsid w:val="00EF6391"/>
    <w:rsid w:val="00F00596"/>
    <w:rsid w:val="00F007C9"/>
    <w:rsid w:val="00F053DB"/>
    <w:rsid w:val="00F06611"/>
    <w:rsid w:val="00F13A66"/>
    <w:rsid w:val="00F17F00"/>
    <w:rsid w:val="00F20042"/>
    <w:rsid w:val="00F310DE"/>
    <w:rsid w:val="00F35072"/>
    <w:rsid w:val="00F35786"/>
    <w:rsid w:val="00F367E7"/>
    <w:rsid w:val="00F4032D"/>
    <w:rsid w:val="00F4147B"/>
    <w:rsid w:val="00F43F0D"/>
    <w:rsid w:val="00F4766A"/>
    <w:rsid w:val="00F53217"/>
    <w:rsid w:val="00F53358"/>
    <w:rsid w:val="00F53EE4"/>
    <w:rsid w:val="00F60E00"/>
    <w:rsid w:val="00F65277"/>
    <w:rsid w:val="00F70BFA"/>
    <w:rsid w:val="00F7282A"/>
    <w:rsid w:val="00F80F21"/>
    <w:rsid w:val="00F80F96"/>
    <w:rsid w:val="00F8565D"/>
    <w:rsid w:val="00F91BD9"/>
    <w:rsid w:val="00FA0857"/>
    <w:rsid w:val="00FA26F7"/>
    <w:rsid w:val="00FA6A58"/>
    <w:rsid w:val="00FA6CC4"/>
    <w:rsid w:val="00FB089B"/>
    <w:rsid w:val="00FB76B0"/>
    <w:rsid w:val="00FC3B3E"/>
    <w:rsid w:val="00FC4314"/>
    <w:rsid w:val="00FC74C4"/>
    <w:rsid w:val="00FD2154"/>
    <w:rsid w:val="00FD296B"/>
    <w:rsid w:val="00FD78AD"/>
    <w:rsid w:val="00FD7D4E"/>
    <w:rsid w:val="00FE0112"/>
    <w:rsid w:val="00FE2173"/>
    <w:rsid w:val="00FE79AB"/>
    <w:rsid w:val="00FE79B7"/>
    <w:rsid w:val="00FF4B6E"/>
    <w:rsid w:val="00FF4D2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E1A"/>
    <w:rPr>
      <w:rFonts w:ascii="Times New Roman" w:eastAsia="Times New Roman" w:hAnsi="Times New Roman"/>
      <w:noProof/>
      <w:sz w:val="24"/>
      <w:szCs w:val="24"/>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99"/>
    <w:qFormat/>
    <w:rsid w:val="00A11E1A"/>
    <w:pPr>
      <w:numPr>
        <w:numId w:val="1"/>
      </w:numPr>
      <w:tabs>
        <w:tab w:val="left" w:pos="1134"/>
      </w:tabs>
      <w:jc w:val="both"/>
    </w:pPr>
    <w:rPr>
      <w:rFonts w:eastAsia="Calibri"/>
      <w:noProof w:val="0"/>
      <w:szCs w:val="20"/>
      <w:lang w:val="en-US" w:eastAsia="ru-RU"/>
    </w:rPr>
  </w:style>
  <w:style w:type="character" w:customStyle="1" w:styleId="ListParagraphChar">
    <w:name w:val="List Paragraph Char"/>
    <w:aliases w:val="HotarirePunct1 Char"/>
    <w:link w:val="ListParagraph"/>
    <w:uiPriority w:val="99"/>
    <w:locked/>
    <w:rsid w:val="00A11E1A"/>
    <w:rPr>
      <w:rFonts w:ascii="Times New Roman" w:hAnsi="Times New Roman"/>
      <w:sz w:val="24"/>
      <w:lang w:val="en-US"/>
    </w:rPr>
  </w:style>
  <w:style w:type="paragraph" w:styleId="BodyText">
    <w:name w:val="Body Text"/>
    <w:basedOn w:val="Normal"/>
    <w:link w:val="BodyTextChar"/>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BodyTextChar">
    <w:name w:val="Body Text Char"/>
    <w:basedOn w:val="DefaultParagraphFont"/>
    <w:link w:val="BodyText"/>
    <w:uiPriority w:val="99"/>
    <w:locked/>
    <w:rsid w:val="006D4877"/>
    <w:rPr>
      <w:rFonts w:ascii="Times New Roman" w:hAnsi="Times New Roman" w:cs="Mangal"/>
      <w:color w:val="000000"/>
      <w:kern w:val="1"/>
      <w:sz w:val="21"/>
      <w:szCs w:val="21"/>
      <w:lang w:val="ro-RO" w:eastAsia="hi-IN" w:bidi="hi-IN"/>
    </w:rPr>
  </w:style>
  <w:style w:type="character" w:styleId="CommentReference">
    <w:name w:val="annotation reference"/>
    <w:basedOn w:val="DefaultParagraphFont"/>
    <w:uiPriority w:val="99"/>
    <w:rsid w:val="006D4877"/>
    <w:rPr>
      <w:rFonts w:cs="Times New Roman"/>
      <w:sz w:val="16"/>
    </w:rPr>
  </w:style>
  <w:style w:type="paragraph" w:styleId="CommentText">
    <w:name w:val="annotation text"/>
    <w:basedOn w:val="Normal"/>
    <w:link w:val="CommentTextChar"/>
    <w:uiPriority w:val="99"/>
    <w:rsid w:val="006D4877"/>
    <w:pPr>
      <w:widowControl w:val="0"/>
      <w:suppressAutoHyphens/>
    </w:pPr>
    <w:rPr>
      <w:rFonts w:cs="Mangal"/>
      <w:noProof w:val="0"/>
      <w:color w:val="000000"/>
      <w:kern w:val="1"/>
      <w:sz w:val="20"/>
      <w:szCs w:val="18"/>
      <w:lang w:eastAsia="hi-IN" w:bidi="hi-IN"/>
    </w:rPr>
  </w:style>
  <w:style w:type="character" w:customStyle="1" w:styleId="CommentTextChar">
    <w:name w:val="Comment Text Char"/>
    <w:basedOn w:val="DefaultParagraphFont"/>
    <w:link w:val="CommentText"/>
    <w:uiPriority w:val="99"/>
    <w:locked/>
    <w:rsid w:val="006D4877"/>
    <w:rPr>
      <w:rFonts w:ascii="Times New Roman" w:hAnsi="Times New Roman" w:cs="Mangal"/>
      <w:color w:val="000000"/>
      <w:kern w:val="1"/>
      <w:sz w:val="18"/>
      <w:szCs w:val="18"/>
      <w:lang w:val="ro-RO" w:eastAsia="hi-IN" w:bidi="hi-IN"/>
    </w:rPr>
  </w:style>
  <w:style w:type="paragraph" w:styleId="BalloonText">
    <w:name w:val="Balloon Text"/>
    <w:basedOn w:val="Normal"/>
    <w:link w:val="BalloonTextChar"/>
    <w:uiPriority w:val="99"/>
    <w:semiHidden/>
    <w:rsid w:val="006D4877"/>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D4877"/>
    <w:rPr>
      <w:rFonts w:ascii="Segoe UI" w:hAnsi="Segoe UI" w:cs="Segoe UI"/>
      <w:noProof/>
      <w:sz w:val="18"/>
      <w:szCs w:val="18"/>
      <w:lang w:val="ro-RO"/>
    </w:rPr>
  </w:style>
  <w:style w:type="paragraph" w:styleId="CommentSubject">
    <w:name w:val="annotation subject"/>
    <w:basedOn w:val="CommentText"/>
    <w:next w:val="CommentText"/>
    <w:link w:val="CommentSubjectChar"/>
    <w:uiPriority w:val="99"/>
    <w:semiHidden/>
    <w:rsid w:val="00806632"/>
    <w:pPr>
      <w:widowControl/>
      <w:suppressAutoHyphens w:val="0"/>
    </w:pPr>
    <w:rPr>
      <w:rFonts w:cs="Times New Roman"/>
      <w:b/>
      <w:bCs/>
      <w:noProof/>
      <w:color w:val="auto"/>
      <w:kern w:val="0"/>
      <w:szCs w:val="20"/>
      <w:lang w:eastAsia="en-US" w:bidi="ar-SA"/>
    </w:rPr>
  </w:style>
  <w:style w:type="character" w:customStyle="1" w:styleId="CommentSubjectChar">
    <w:name w:val="Comment Subject Char"/>
    <w:basedOn w:val="CommentTextChar"/>
    <w:link w:val="CommentSubject"/>
    <w:uiPriority w:val="99"/>
    <w:semiHidden/>
    <w:locked/>
    <w:rsid w:val="00806632"/>
    <w:rPr>
      <w:rFonts w:cs="Times New Roman"/>
      <w:b/>
      <w:bCs/>
      <w:noProof/>
      <w:sz w:val="20"/>
      <w:szCs w:val="20"/>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Header">
    <w:name w:val="header"/>
    <w:basedOn w:val="Normal"/>
    <w:link w:val="HeaderChar"/>
    <w:uiPriority w:val="99"/>
    <w:rsid w:val="004B1508"/>
    <w:pPr>
      <w:tabs>
        <w:tab w:val="center" w:pos="4513"/>
        <w:tab w:val="right" w:pos="9026"/>
      </w:tabs>
    </w:pPr>
  </w:style>
  <w:style w:type="character" w:customStyle="1" w:styleId="HeaderChar">
    <w:name w:val="Header Char"/>
    <w:basedOn w:val="DefaultParagraphFont"/>
    <w:link w:val="Header"/>
    <w:uiPriority w:val="99"/>
    <w:locked/>
    <w:rsid w:val="004B1508"/>
    <w:rPr>
      <w:rFonts w:ascii="Times New Roman" w:hAnsi="Times New Roman" w:cs="Times New Roman"/>
      <w:noProof/>
      <w:sz w:val="24"/>
      <w:szCs w:val="24"/>
      <w:lang w:val="ro-RO"/>
    </w:rPr>
  </w:style>
  <w:style w:type="paragraph" w:styleId="Footer">
    <w:name w:val="footer"/>
    <w:basedOn w:val="Normal"/>
    <w:link w:val="FooterChar"/>
    <w:uiPriority w:val="99"/>
    <w:rsid w:val="004B1508"/>
    <w:pPr>
      <w:tabs>
        <w:tab w:val="center" w:pos="4513"/>
        <w:tab w:val="right" w:pos="9026"/>
      </w:tabs>
    </w:pPr>
  </w:style>
  <w:style w:type="character" w:customStyle="1" w:styleId="FooterChar">
    <w:name w:val="Footer Char"/>
    <w:basedOn w:val="DefaultParagraphFont"/>
    <w:link w:val="Footer"/>
    <w:uiPriority w:val="99"/>
    <w:locked/>
    <w:rsid w:val="004B1508"/>
    <w:rPr>
      <w:rFonts w:ascii="Times New Roman" w:hAnsi="Times New Roman" w:cs="Times New Roman"/>
      <w:noProof/>
      <w:sz w:val="24"/>
      <w:szCs w:val="24"/>
      <w:lang w:val="ro-RO"/>
    </w:rPr>
  </w:style>
  <w:style w:type="character" w:customStyle="1" w:styleId="a">
    <w:name w:val="Основной шрифт"/>
    <w:uiPriority w:val="99"/>
    <w:rsid w:val="00900811"/>
  </w:style>
  <w:style w:type="paragraph" w:customStyle="1" w:styleId="TableParagraph">
    <w:name w:val="Table Paragraph"/>
    <w:basedOn w:val="Normal"/>
    <w:uiPriority w:val="99"/>
    <w:rsid w:val="00F4147B"/>
    <w:pPr>
      <w:widowControl w:val="0"/>
      <w:autoSpaceDE w:val="0"/>
      <w:autoSpaceDN w:val="0"/>
      <w:adjustRightInd w:val="0"/>
    </w:pPr>
    <w:rPr>
      <w:rFonts w:eastAsia="Calibri"/>
      <w:noProof w:val="0"/>
      <w:lang w:val="ru-RU" w:eastAsia="ru-RU"/>
    </w:rPr>
  </w:style>
</w:styles>
</file>

<file path=word/webSettings.xml><?xml version="1.0" encoding="utf-8"?>
<w:webSettings xmlns:r="http://schemas.openxmlformats.org/officeDocument/2006/relationships" xmlns:w="http://schemas.openxmlformats.org/wordprocessingml/2006/main">
  <w:divs>
    <w:div w:id="174733468">
      <w:marLeft w:val="0"/>
      <w:marRight w:val="0"/>
      <w:marTop w:val="0"/>
      <w:marBottom w:val="0"/>
      <w:divBdr>
        <w:top w:val="none" w:sz="0" w:space="0" w:color="auto"/>
        <w:left w:val="none" w:sz="0" w:space="0" w:color="auto"/>
        <w:bottom w:val="none" w:sz="0" w:space="0" w:color="auto"/>
        <w:right w:val="none" w:sz="0" w:space="0" w:color="auto"/>
      </w:divBdr>
    </w:div>
    <w:div w:id="174733469">
      <w:marLeft w:val="0"/>
      <w:marRight w:val="0"/>
      <w:marTop w:val="0"/>
      <w:marBottom w:val="0"/>
      <w:divBdr>
        <w:top w:val="none" w:sz="0" w:space="0" w:color="auto"/>
        <w:left w:val="none" w:sz="0" w:space="0" w:color="auto"/>
        <w:bottom w:val="none" w:sz="0" w:space="0" w:color="auto"/>
        <w:right w:val="none" w:sz="0" w:space="0" w:color="auto"/>
      </w:divBdr>
    </w:div>
    <w:div w:id="174733470">
      <w:marLeft w:val="0"/>
      <w:marRight w:val="0"/>
      <w:marTop w:val="0"/>
      <w:marBottom w:val="0"/>
      <w:divBdr>
        <w:top w:val="none" w:sz="0" w:space="0" w:color="auto"/>
        <w:left w:val="none" w:sz="0" w:space="0" w:color="auto"/>
        <w:bottom w:val="none" w:sz="0" w:space="0" w:color="auto"/>
        <w:right w:val="none" w:sz="0" w:space="0" w:color="auto"/>
      </w:divBdr>
    </w:div>
    <w:div w:id="174733471">
      <w:marLeft w:val="0"/>
      <w:marRight w:val="0"/>
      <w:marTop w:val="0"/>
      <w:marBottom w:val="0"/>
      <w:divBdr>
        <w:top w:val="none" w:sz="0" w:space="0" w:color="auto"/>
        <w:left w:val="none" w:sz="0" w:space="0" w:color="auto"/>
        <w:bottom w:val="none" w:sz="0" w:space="0" w:color="auto"/>
        <w:right w:val="none" w:sz="0" w:space="0" w:color="auto"/>
      </w:divBdr>
    </w:div>
    <w:div w:id="174733472">
      <w:marLeft w:val="0"/>
      <w:marRight w:val="0"/>
      <w:marTop w:val="0"/>
      <w:marBottom w:val="0"/>
      <w:divBdr>
        <w:top w:val="none" w:sz="0" w:space="0" w:color="auto"/>
        <w:left w:val="none" w:sz="0" w:space="0" w:color="auto"/>
        <w:bottom w:val="none" w:sz="0" w:space="0" w:color="auto"/>
        <w:right w:val="none" w:sz="0" w:space="0" w:color="auto"/>
      </w:divBdr>
    </w:div>
    <w:div w:id="174733473">
      <w:marLeft w:val="0"/>
      <w:marRight w:val="0"/>
      <w:marTop w:val="0"/>
      <w:marBottom w:val="0"/>
      <w:divBdr>
        <w:top w:val="none" w:sz="0" w:space="0" w:color="auto"/>
        <w:left w:val="none" w:sz="0" w:space="0" w:color="auto"/>
        <w:bottom w:val="none" w:sz="0" w:space="0" w:color="auto"/>
        <w:right w:val="none" w:sz="0" w:space="0" w:color="auto"/>
      </w:divBdr>
    </w:div>
    <w:div w:id="174733474">
      <w:marLeft w:val="0"/>
      <w:marRight w:val="0"/>
      <w:marTop w:val="0"/>
      <w:marBottom w:val="0"/>
      <w:divBdr>
        <w:top w:val="none" w:sz="0" w:space="0" w:color="auto"/>
        <w:left w:val="none" w:sz="0" w:space="0" w:color="auto"/>
        <w:bottom w:val="none" w:sz="0" w:space="0" w:color="auto"/>
        <w:right w:val="none" w:sz="0" w:space="0" w:color="auto"/>
      </w:divBdr>
    </w:div>
    <w:div w:id="174733475">
      <w:marLeft w:val="0"/>
      <w:marRight w:val="0"/>
      <w:marTop w:val="0"/>
      <w:marBottom w:val="0"/>
      <w:divBdr>
        <w:top w:val="none" w:sz="0" w:space="0" w:color="auto"/>
        <w:left w:val="none" w:sz="0" w:space="0" w:color="auto"/>
        <w:bottom w:val="none" w:sz="0" w:space="0" w:color="auto"/>
        <w:right w:val="none" w:sz="0" w:space="0" w:color="auto"/>
      </w:divBdr>
    </w:div>
    <w:div w:id="174733476">
      <w:marLeft w:val="0"/>
      <w:marRight w:val="0"/>
      <w:marTop w:val="0"/>
      <w:marBottom w:val="0"/>
      <w:divBdr>
        <w:top w:val="none" w:sz="0" w:space="0" w:color="auto"/>
        <w:left w:val="none" w:sz="0" w:space="0" w:color="auto"/>
        <w:bottom w:val="none" w:sz="0" w:space="0" w:color="auto"/>
        <w:right w:val="none" w:sz="0" w:space="0" w:color="auto"/>
      </w:divBdr>
    </w:div>
    <w:div w:id="174733477">
      <w:marLeft w:val="0"/>
      <w:marRight w:val="0"/>
      <w:marTop w:val="0"/>
      <w:marBottom w:val="0"/>
      <w:divBdr>
        <w:top w:val="none" w:sz="0" w:space="0" w:color="auto"/>
        <w:left w:val="none" w:sz="0" w:space="0" w:color="auto"/>
        <w:bottom w:val="none" w:sz="0" w:space="0" w:color="auto"/>
        <w:right w:val="none" w:sz="0" w:space="0" w:color="auto"/>
      </w:divBdr>
    </w:div>
    <w:div w:id="174733478">
      <w:marLeft w:val="0"/>
      <w:marRight w:val="0"/>
      <w:marTop w:val="0"/>
      <w:marBottom w:val="0"/>
      <w:divBdr>
        <w:top w:val="none" w:sz="0" w:space="0" w:color="auto"/>
        <w:left w:val="none" w:sz="0" w:space="0" w:color="auto"/>
        <w:bottom w:val="none" w:sz="0" w:space="0" w:color="auto"/>
        <w:right w:val="none" w:sz="0" w:space="0" w:color="auto"/>
      </w:divBdr>
    </w:div>
    <w:div w:id="174733479">
      <w:marLeft w:val="0"/>
      <w:marRight w:val="0"/>
      <w:marTop w:val="0"/>
      <w:marBottom w:val="0"/>
      <w:divBdr>
        <w:top w:val="none" w:sz="0" w:space="0" w:color="auto"/>
        <w:left w:val="none" w:sz="0" w:space="0" w:color="auto"/>
        <w:bottom w:val="none" w:sz="0" w:space="0" w:color="auto"/>
        <w:right w:val="none" w:sz="0" w:space="0" w:color="auto"/>
      </w:divBdr>
    </w:div>
    <w:div w:id="174733480">
      <w:marLeft w:val="0"/>
      <w:marRight w:val="0"/>
      <w:marTop w:val="0"/>
      <w:marBottom w:val="0"/>
      <w:divBdr>
        <w:top w:val="none" w:sz="0" w:space="0" w:color="auto"/>
        <w:left w:val="none" w:sz="0" w:space="0" w:color="auto"/>
        <w:bottom w:val="none" w:sz="0" w:space="0" w:color="auto"/>
        <w:right w:val="none" w:sz="0" w:space="0" w:color="auto"/>
      </w:divBdr>
    </w:div>
    <w:div w:id="174733481">
      <w:marLeft w:val="0"/>
      <w:marRight w:val="0"/>
      <w:marTop w:val="0"/>
      <w:marBottom w:val="0"/>
      <w:divBdr>
        <w:top w:val="none" w:sz="0" w:space="0" w:color="auto"/>
        <w:left w:val="none" w:sz="0" w:space="0" w:color="auto"/>
        <w:bottom w:val="none" w:sz="0" w:space="0" w:color="auto"/>
        <w:right w:val="none" w:sz="0" w:space="0" w:color="auto"/>
      </w:divBdr>
    </w:div>
    <w:div w:id="174733482">
      <w:marLeft w:val="0"/>
      <w:marRight w:val="0"/>
      <w:marTop w:val="0"/>
      <w:marBottom w:val="0"/>
      <w:divBdr>
        <w:top w:val="none" w:sz="0" w:space="0" w:color="auto"/>
        <w:left w:val="none" w:sz="0" w:space="0" w:color="auto"/>
        <w:bottom w:val="none" w:sz="0" w:space="0" w:color="auto"/>
        <w:right w:val="none" w:sz="0" w:space="0" w:color="auto"/>
      </w:divBdr>
    </w:div>
    <w:div w:id="174733483">
      <w:marLeft w:val="0"/>
      <w:marRight w:val="0"/>
      <w:marTop w:val="0"/>
      <w:marBottom w:val="0"/>
      <w:divBdr>
        <w:top w:val="none" w:sz="0" w:space="0" w:color="auto"/>
        <w:left w:val="none" w:sz="0" w:space="0" w:color="auto"/>
        <w:bottom w:val="none" w:sz="0" w:space="0" w:color="auto"/>
        <w:right w:val="none" w:sz="0" w:space="0" w:color="auto"/>
      </w:divBdr>
    </w:div>
    <w:div w:id="174733484">
      <w:marLeft w:val="0"/>
      <w:marRight w:val="0"/>
      <w:marTop w:val="0"/>
      <w:marBottom w:val="0"/>
      <w:divBdr>
        <w:top w:val="none" w:sz="0" w:space="0" w:color="auto"/>
        <w:left w:val="none" w:sz="0" w:space="0" w:color="auto"/>
        <w:bottom w:val="none" w:sz="0" w:space="0" w:color="auto"/>
        <w:right w:val="none" w:sz="0" w:space="0" w:color="auto"/>
      </w:divBdr>
    </w:div>
    <w:div w:id="174733485">
      <w:marLeft w:val="0"/>
      <w:marRight w:val="0"/>
      <w:marTop w:val="0"/>
      <w:marBottom w:val="0"/>
      <w:divBdr>
        <w:top w:val="none" w:sz="0" w:space="0" w:color="auto"/>
        <w:left w:val="none" w:sz="0" w:space="0" w:color="auto"/>
        <w:bottom w:val="none" w:sz="0" w:space="0" w:color="auto"/>
        <w:right w:val="none" w:sz="0" w:space="0" w:color="auto"/>
      </w:divBdr>
    </w:div>
    <w:div w:id="174733486">
      <w:marLeft w:val="0"/>
      <w:marRight w:val="0"/>
      <w:marTop w:val="0"/>
      <w:marBottom w:val="0"/>
      <w:divBdr>
        <w:top w:val="none" w:sz="0" w:space="0" w:color="auto"/>
        <w:left w:val="none" w:sz="0" w:space="0" w:color="auto"/>
        <w:bottom w:val="none" w:sz="0" w:space="0" w:color="auto"/>
        <w:right w:val="none" w:sz="0" w:space="0" w:color="auto"/>
      </w:divBdr>
    </w:div>
    <w:div w:id="1747334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234</TotalTime>
  <Pages>26</Pages>
  <Words>9292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Constructii</cp:lastModifiedBy>
  <cp:revision>86</cp:revision>
  <cp:lastPrinted>2022-01-21T06:15:00Z</cp:lastPrinted>
  <dcterms:created xsi:type="dcterms:W3CDTF">2021-12-29T08:21:00Z</dcterms:created>
  <dcterms:modified xsi:type="dcterms:W3CDTF">2022-01-21T06:16:00Z</dcterms:modified>
</cp:coreProperties>
</file>