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879"/>
        <w:gridCol w:w="1402"/>
        <w:gridCol w:w="1260"/>
        <w:gridCol w:w="1212"/>
        <w:gridCol w:w="639"/>
        <w:gridCol w:w="2310"/>
        <w:gridCol w:w="2798"/>
        <w:gridCol w:w="952"/>
        <w:gridCol w:w="334"/>
      </w:tblGrid>
      <w:tr w:rsidR="00CD146F" w:rsidRPr="00C00499" w:rsidTr="006860BB">
        <w:trPr>
          <w:gridAfter w:val="1"/>
          <w:wAfter w:w="113" w:type="pct"/>
          <w:trHeight w:val="697"/>
        </w:trPr>
        <w:tc>
          <w:tcPr>
            <w:tcW w:w="4887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860BB">
        <w:trPr>
          <w:gridAfter w:val="1"/>
          <w:wAfter w:w="113" w:type="pct"/>
        </w:trPr>
        <w:tc>
          <w:tcPr>
            <w:tcW w:w="488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BB5FA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BC259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36040A">
            <w:r w:rsidRPr="00C00499">
              <w:t xml:space="preserve">Numărul </w:t>
            </w:r>
            <w:r>
              <w:t>proce</w:t>
            </w:r>
            <w:r w:rsidR="004529AE">
              <w:t>durii de achiziție</w:t>
            </w:r>
            <w:r w:rsidR="00B73A61">
              <w:rPr>
                <w:lang w:val="en-US"/>
              </w:rPr>
              <w:t>:</w:t>
            </w:r>
            <w:r w:rsidR="00FF1ADE">
              <w:rPr>
                <w:lang w:val="en-US"/>
              </w:rPr>
              <w:t xml:space="preserve"> </w:t>
            </w:r>
            <w:r w:rsidR="00B55C94">
              <w:rPr>
                <w:lang w:val="en-US"/>
              </w:rPr>
              <w:t>21012886 din 04</w:t>
            </w:r>
            <w:bookmarkStart w:id="3" w:name="_GoBack"/>
            <w:bookmarkEnd w:id="3"/>
            <w:r w:rsidR="007249D5">
              <w:rPr>
                <w:lang w:val="en-US"/>
              </w:rPr>
              <w:t>.10</w:t>
            </w:r>
            <w:r w:rsidR="009B47CE">
              <w:rPr>
                <w:lang w:val="en-US"/>
              </w:rPr>
              <w:t xml:space="preserve">.2019 </w:t>
            </w: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6860BB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891520">
              <w:t xml:space="preserve"> licitație deschisă </w:t>
            </w:r>
          </w:p>
        </w:tc>
      </w:tr>
      <w:tr w:rsidR="00CD146F" w:rsidRPr="00C00499" w:rsidTr="006860BB">
        <w:trPr>
          <w:gridAfter w:val="1"/>
          <w:wAfter w:w="113" w:type="pct"/>
          <w:trHeight w:val="567"/>
        </w:trPr>
        <w:tc>
          <w:tcPr>
            <w:tcW w:w="2838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2049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CD146F" w:rsidRPr="00C00499" w:rsidTr="006860BB">
        <w:trPr>
          <w:trHeight w:val="1043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6860BB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6860BB">
        <w:trPr>
          <w:trHeight w:val="283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CD146F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1F" w:rsidRPr="0036040A" w:rsidRDefault="00823B6E" w:rsidP="00CF72CC">
            <w:pPr>
              <w:jc w:val="both"/>
              <w:rPr>
                <w:b/>
                <w:sz w:val="32"/>
                <w:szCs w:val="32"/>
              </w:rPr>
            </w:pPr>
            <w:r>
              <w:rPr>
                <w:sz w:val="26"/>
                <w:szCs w:val="26"/>
                <w:lang w:val="en-US"/>
              </w:rPr>
              <w:t>Reagenți chimici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BC2593" w:rsidRPr="00C00499" w:rsidTr="004E22EC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Cărbune  activat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(100;130;143)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178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Iod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Ordinul MS nr. 701. 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271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Zinc  (granule)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D85579">
            <w:pPr>
              <w:jc w:val="both"/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(103;154)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286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Zinc (pulbere)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D85579">
            <w:pPr>
              <w:jc w:val="both"/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(103;154)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Apă  oxigenată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Ordinul MS nr. 701. Anexa12(1,8,9,10) Anexa 7 (153;195;196)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141609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Hydrogen peroxide, puriss, ACS reagent, ≥ 30% 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- 1 L, Cod 18304-1L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Oxid de aluminiu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(112;179)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4E22EC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Oxid de mercur galben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(179)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4E22EC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lastRenderedPageBreak/>
              <w:t>Oxid de magneziu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(179)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Amoniac 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(154);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141609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Kaliu hidroxid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(208)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Natriu  hidroxid (ambalaj 1 kg)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Ordinul MS nr. 701. Anexa12(12,17) Anexa 7 (202,203)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4E22EC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Natriu  hidroxid  solutie 0,1 mol/dm³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Ordinul MS nr. 701. Anexa12(12,17) Anexa 7 (202,203)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Acid  acetic 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(129;130);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Acid acetic glacial ≥ 99,85%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(129;130);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sz w:val="22"/>
                <w:szCs w:val="22"/>
                <w:lang w:val="en-US"/>
              </w:rPr>
            </w:pPr>
            <w:r w:rsidRPr="00206983">
              <w:rPr>
                <w:sz w:val="22"/>
                <w:szCs w:val="22"/>
                <w:lang w:val="en-US"/>
              </w:rPr>
              <w:t>Acid  azotic pur 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(163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141609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sz w:val="22"/>
                <w:szCs w:val="22"/>
                <w:lang w:val="en-US"/>
              </w:rPr>
            </w:pPr>
            <w:r w:rsidRPr="00206983">
              <w:rPr>
                <w:sz w:val="22"/>
                <w:szCs w:val="22"/>
                <w:lang w:val="en-US"/>
              </w:rPr>
              <w:t>Acid  azotic super pur pentru analiza SAA (ambalaj 1 l) puriss p.a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(161)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Acid  boric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(213)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Acid  clorhidric 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(129;135);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sz w:val="22"/>
                <w:szCs w:val="22"/>
                <w:lang w:val="en-US"/>
              </w:rPr>
            </w:pPr>
            <w:r w:rsidRPr="00206983">
              <w:rPr>
                <w:sz w:val="22"/>
                <w:szCs w:val="22"/>
                <w:lang w:val="en-US"/>
              </w:rPr>
              <w:t xml:space="preserve"> Hydrochloric acid puriss. p.a., ACS reagent, reag. ISO, reag. Ph. Eur., fuming, ≥37%, APHA: ≤10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- 1 L, cod  30721-1L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141609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Acid  formic 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(191)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Acid fenilantranilic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Ordinul MS nr. 701. Anexa 7 (191)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Acid  sorbic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(29)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Acid  sulfanilic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(30)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lastRenderedPageBreak/>
              <w:t>Acid  sulfosalicilic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Ordinul MS nr. 701.Anexa 7 (</w:t>
            </w:r>
            <w:r w:rsidRPr="001B49A4">
              <w:rPr>
                <w:color w:val="000000"/>
                <w:sz w:val="22"/>
                <w:szCs w:val="22"/>
              </w:rPr>
              <w:t>29)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Acid  succinic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Ordinul MS nr. 701.Anexa 7 (30</w:t>
            </w:r>
            <w:r w:rsidRPr="001B49A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206983">
              <w:rPr>
                <w:sz w:val="22"/>
                <w:szCs w:val="22"/>
                <w:lang w:val="en-US"/>
              </w:rPr>
              <w:t xml:space="preserve">Sulfuric acid puriss. p.a., for determination of Hg, ACS reagent, reag. </w:t>
            </w:r>
            <w:r w:rsidRPr="001B49A4">
              <w:rPr>
                <w:sz w:val="22"/>
                <w:szCs w:val="22"/>
              </w:rPr>
              <w:t>ISO, reag. Ph. Eur., 95.0-97.0%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 xml:space="preserve"> Cod  30743-1L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Acid  sulfuric pur  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(164;167)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141609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Acid ascorbic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(317);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 L-Ascorbic acid puriss. p.a., ACS reagent, reag. ISO, reag. Ph. Eur., 99.7-100.5% (oxidimetric)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100g cod 33034-100G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Acid barbituric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(50)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206983">
              <w:rPr>
                <w:sz w:val="22"/>
                <w:szCs w:val="22"/>
                <w:lang w:val="en-US"/>
              </w:rPr>
              <w:t xml:space="preserve">Benzoic acid puriss. p.a., ACS reagent, reag. </w:t>
            </w:r>
            <w:r w:rsidRPr="001B49A4">
              <w:rPr>
                <w:sz w:val="22"/>
                <w:szCs w:val="22"/>
              </w:rPr>
              <w:t>Ph. Eur., ≥99.9% (alkalimetric)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Cod 33047-100G-R, amb 100g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Sorbic acid ≥99.0%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Cod S1626-100G amb 100g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6E4A30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Acid citric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(129);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6E4A30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Acid citric super pur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(164);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6E4A30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Acid fosforic orto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(133)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Acid lactic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(326)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Acid oxalic cristalin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(178)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Acid succinic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Ordinul MS nr. 701. 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Acid salicilic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Ordinul MS nr. 701. Anexa 7 (287)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Acid tricloracetic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lastRenderedPageBreak/>
              <w:t>Acid tartric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0A01AF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 </w:t>
            </w:r>
            <w:r w:rsidRPr="000A01AF">
              <w:rPr>
                <w:sz w:val="22"/>
                <w:szCs w:val="22"/>
              </w:rPr>
              <w:t>Suplimentar la anexa 7</w:t>
            </w:r>
          </w:p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6E4A30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Acid percloric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6E4A30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Formic acid  ≥ 99,5% for LC-MS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Acetilacetonă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(343)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Acetone CHROMASOLV®, for HPLC, ≥99.8%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- (1 -2,5) L.  Cod 34850-1L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Acetonă  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(124;125;133)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sz w:val="22"/>
                <w:szCs w:val="22"/>
                <w:lang w:val="en-US"/>
              </w:rPr>
            </w:pPr>
            <w:r w:rsidRPr="00206983">
              <w:rPr>
                <w:sz w:val="22"/>
                <w:szCs w:val="22"/>
                <w:lang w:val="en-US"/>
              </w:rPr>
              <w:t>Acetonitrile CHROMASOLV® gradient grade, for HPLC, ≥99.9%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-(1- 2,5) L.  Cod  34851-1L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Methanol CHROMASOLV®, for HPLC, ≥99.9%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Ambalaj - (1-2,5) L.  Cod 34860-1L-R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Alcool  metilic 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(162)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Alcool butilic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(151)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2-Propanol CHROMASOLV®, for HPLC, 99.9%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- 1 L. cod 34863-1L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Alcool izoamilic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Alcool izobutilic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Benzen(ambalaj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6E4A30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Benzene for HPLC, ≥99.9%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- 1 L.   Cod  270709-1L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sz w:val="22"/>
                <w:szCs w:val="22"/>
                <w:lang w:val="en-US"/>
              </w:rPr>
            </w:pPr>
            <w:r w:rsidRPr="00206983">
              <w:rPr>
                <w:sz w:val="22"/>
                <w:szCs w:val="22"/>
                <w:lang w:val="en-US"/>
              </w:rPr>
              <w:t>Dichloromethane for HPLC, ≥99.8%, contains amylene as stabilizer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- 1 L.   Cod 34856-1L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Eter petroleic (40-60˚C)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2-Butanol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lastRenderedPageBreak/>
              <w:t>1-Propanol for HPLC 99,9% super pur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Tetraclorură  de  carbon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Cloroform super pur p/u GC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Cloroform 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Dichloromethane for HPLC, ≥99.8%, contains amylene as stabilizer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- 1 L. Cod 34856-1L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Cyclohexane for HPLC, ≥99.7%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- 1 L.  Cod 34855-1L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Dimetilformamida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(146)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Dioxan 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(146)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141609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Dietilamin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206983">
              <w:rPr>
                <w:sz w:val="22"/>
                <w:szCs w:val="22"/>
                <w:lang w:val="en-US"/>
              </w:rPr>
              <w:t xml:space="preserve"> Diethyl ether contains BHT as inhibitor, puriss. p.a., ACS reagent, reag. </w:t>
            </w:r>
            <w:r w:rsidRPr="001B49A4">
              <w:rPr>
                <w:sz w:val="22"/>
                <w:szCs w:val="22"/>
              </w:rPr>
              <w:t xml:space="preserve">ISO, reag. Ph. Eur., ≥99.8%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- 1 L.  cod  32203-1L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Eter petroleic (40-60˚C)(Vit D)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(118)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141609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sz w:val="22"/>
                <w:szCs w:val="22"/>
                <w:lang w:val="en-US"/>
              </w:rPr>
            </w:pPr>
            <w:r w:rsidRPr="00206983">
              <w:rPr>
                <w:sz w:val="22"/>
                <w:szCs w:val="22"/>
                <w:lang w:val="en-US"/>
              </w:rPr>
              <w:t>Ethyl acetate puriss. p.a., ACS reagent, reag. ISO, reag. Ph. Eur., ≥99.5% (GC)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>Ambalaj - 1 L.  Cod 33211-1L-R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141609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Etilacetat 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141609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Etilenglicol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(97)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852C5A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Heptane for HPLC, ≥96%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- (1-2,5) L.  Cod  592579-1L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Hexan (ambalaj 1 l)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(133;119)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206983">
              <w:rPr>
                <w:sz w:val="22"/>
                <w:szCs w:val="22"/>
                <w:lang w:val="en-US"/>
              </w:rPr>
              <w:t xml:space="preserve">Hexane puriss. p.a., ACS reagent, reag. </w:t>
            </w:r>
            <w:r w:rsidRPr="001B49A4">
              <w:rPr>
                <w:sz w:val="22"/>
                <w:szCs w:val="22"/>
              </w:rPr>
              <w:t xml:space="preserve">Ph. Eur., ≥99% (GC)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Ambalaj - 1 L. cod  32293-1L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Hexane for HPLC, ≥97.0% (GC)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206983" w:rsidRDefault="00BC2593" w:rsidP="00AC4EC7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Ordinul MS nr. 701. </w:t>
            </w:r>
            <w:r w:rsidRPr="00206983">
              <w:rPr>
                <w:color w:val="000000"/>
                <w:sz w:val="22"/>
                <w:szCs w:val="22"/>
                <w:lang w:val="en-US"/>
              </w:rPr>
              <w:lastRenderedPageBreak/>
              <w:t>Suplimentar la anexa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6E4A30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lastRenderedPageBreak/>
              <w:t xml:space="preserve">Xilena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(134;135;136)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>Monoetanolamin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(363)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E62A36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sz w:val="22"/>
                <w:szCs w:val="22"/>
              </w:rPr>
            </w:pPr>
            <w:r w:rsidRPr="001B49A4">
              <w:rPr>
                <w:sz w:val="22"/>
                <w:szCs w:val="22"/>
              </w:rPr>
              <w:t>Tetraclorura de carbon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(134;135;136)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  <w:tr w:rsidR="00BC2593" w:rsidRPr="00C00499" w:rsidTr="00047CF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1B49A4">
              <w:rPr>
                <w:color w:val="000000"/>
                <w:sz w:val="22"/>
                <w:szCs w:val="22"/>
              </w:rPr>
              <w:t xml:space="preserve">Toluenă pur pentru analiza 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3" w:rsidRPr="001B49A4" w:rsidRDefault="00BC2593" w:rsidP="00AC4EC7">
            <w:pPr>
              <w:jc w:val="both"/>
              <w:rPr>
                <w:color w:val="000000"/>
                <w:sz w:val="22"/>
                <w:szCs w:val="22"/>
              </w:rPr>
            </w:pPr>
            <w:r w:rsidRPr="00206983">
              <w:rPr>
                <w:color w:val="000000"/>
                <w:sz w:val="22"/>
                <w:szCs w:val="22"/>
                <w:lang w:val="en-US"/>
              </w:rPr>
              <w:t xml:space="preserve">Ambalaj - 1 L. Ordinul MS nr. 701. </w:t>
            </w:r>
            <w:r w:rsidRPr="001B49A4">
              <w:rPr>
                <w:color w:val="000000"/>
                <w:sz w:val="22"/>
                <w:szCs w:val="22"/>
              </w:rPr>
              <w:t>Anexa 7 (134;135;136)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93" w:rsidRPr="00C00499" w:rsidRDefault="00BC2593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3" w:rsidRPr="00C00499" w:rsidRDefault="00BC2593" w:rsidP="00BB5FAE"/>
        </w:tc>
      </w:tr>
    </w:tbl>
    <w:p w:rsidR="00816E8A" w:rsidRDefault="00816E8A"/>
    <w:p w:rsidR="00CE71C3" w:rsidRDefault="00CE71C3" w:rsidP="00CE71C3">
      <w:r>
        <w:t>Semnat:_______________ Numele, Prenumele:_____________________________ În calitate de: ________________</w:t>
      </w:r>
    </w:p>
    <w:p w:rsidR="00CE71C3" w:rsidRDefault="00CE71C3" w:rsidP="00CE71C3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CE71C3" w:rsidRDefault="00CE71C3"/>
    <w:sectPr w:rsidR="00CE71C3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61210"/>
    <w:rsid w:val="000719C5"/>
    <w:rsid w:val="0007535F"/>
    <w:rsid w:val="000826A9"/>
    <w:rsid w:val="000A2432"/>
    <w:rsid w:val="000A66EF"/>
    <w:rsid w:val="001278F1"/>
    <w:rsid w:val="00133B0F"/>
    <w:rsid w:val="00157642"/>
    <w:rsid w:val="001864B8"/>
    <w:rsid w:val="001B0D12"/>
    <w:rsid w:val="001E42D3"/>
    <w:rsid w:val="0027521F"/>
    <w:rsid w:val="0036040A"/>
    <w:rsid w:val="00376113"/>
    <w:rsid w:val="0037622B"/>
    <w:rsid w:val="003B135C"/>
    <w:rsid w:val="003B3AD7"/>
    <w:rsid w:val="004529AE"/>
    <w:rsid w:val="00472B3C"/>
    <w:rsid w:val="004C263C"/>
    <w:rsid w:val="0055711A"/>
    <w:rsid w:val="00615295"/>
    <w:rsid w:val="00656BCF"/>
    <w:rsid w:val="006860BB"/>
    <w:rsid w:val="006B57F8"/>
    <w:rsid w:val="006F782D"/>
    <w:rsid w:val="007249D5"/>
    <w:rsid w:val="00761C95"/>
    <w:rsid w:val="00783C0D"/>
    <w:rsid w:val="00794289"/>
    <w:rsid w:val="007D2AFF"/>
    <w:rsid w:val="00816E8A"/>
    <w:rsid w:val="00823B6E"/>
    <w:rsid w:val="00891520"/>
    <w:rsid w:val="00913F88"/>
    <w:rsid w:val="009173D9"/>
    <w:rsid w:val="009416D9"/>
    <w:rsid w:val="00952FE2"/>
    <w:rsid w:val="00955D6C"/>
    <w:rsid w:val="00997F6D"/>
    <w:rsid w:val="009A79AA"/>
    <w:rsid w:val="009B47CE"/>
    <w:rsid w:val="00AE45CF"/>
    <w:rsid w:val="00AF45E5"/>
    <w:rsid w:val="00B13AD0"/>
    <w:rsid w:val="00B55C94"/>
    <w:rsid w:val="00B73A61"/>
    <w:rsid w:val="00B779CD"/>
    <w:rsid w:val="00BA085F"/>
    <w:rsid w:val="00BB5FAE"/>
    <w:rsid w:val="00BC2593"/>
    <w:rsid w:val="00BF16AC"/>
    <w:rsid w:val="00BF4A80"/>
    <w:rsid w:val="00C40ABD"/>
    <w:rsid w:val="00C47529"/>
    <w:rsid w:val="00CD146F"/>
    <w:rsid w:val="00CE71C3"/>
    <w:rsid w:val="00CF72CC"/>
    <w:rsid w:val="00D10B0A"/>
    <w:rsid w:val="00D1556E"/>
    <w:rsid w:val="00D554CB"/>
    <w:rsid w:val="00D85579"/>
    <w:rsid w:val="00E00822"/>
    <w:rsid w:val="00E46A89"/>
    <w:rsid w:val="00E52758"/>
    <w:rsid w:val="00E57337"/>
    <w:rsid w:val="00E942F5"/>
    <w:rsid w:val="00EA4AC6"/>
    <w:rsid w:val="00EA66EC"/>
    <w:rsid w:val="00F82A1F"/>
    <w:rsid w:val="00F869F0"/>
    <w:rsid w:val="00FF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3604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3604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6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59</cp:revision>
  <dcterms:created xsi:type="dcterms:W3CDTF">2019-04-08T07:42:00Z</dcterms:created>
  <dcterms:modified xsi:type="dcterms:W3CDTF">2019-10-18T08:29:00Z</dcterms:modified>
</cp:coreProperties>
</file>