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Default="00435C57" w:rsidP="00B00D6E">
      <w:pPr>
        <w:shd w:val="clear" w:color="auto" w:fill="FFFFFF" w:themeFill="background1"/>
        <w:spacing w:before="120"/>
        <w:jc w:val="center"/>
        <w:rPr>
          <w:b/>
          <w:noProof w:val="0"/>
          <w:shd w:val="clear" w:color="auto" w:fill="FFFFFF" w:themeFill="background1"/>
          <w:lang w:val="it-IT" w:eastAsia="ru-RU"/>
        </w:rPr>
      </w:pPr>
      <w:r w:rsidRPr="00A40BB6">
        <w:rPr>
          <w:bCs/>
        </w:rPr>
        <w:t>Obiectul</w:t>
      </w:r>
      <w:r w:rsidR="00833CB9" w:rsidRPr="00A968AD">
        <w:rPr>
          <w:color w:val="000000"/>
          <w:sz w:val="28"/>
          <w:szCs w:val="28"/>
          <w:lang w:val="en-US"/>
        </w:rPr>
        <w:t xml:space="preserve">   </w:t>
      </w:r>
      <w:r w:rsidR="00383B54" w:rsidRPr="00641206">
        <w:rPr>
          <w:i/>
          <w:noProof w:val="0"/>
          <w:u w:val="single"/>
          <w:lang w:val="it-IT" w:eastAsia="ru-RU"/>
        </w:rPr>
        <w:t>R</w:t>
      </w:r>
      <w:r w:rsidR="00383B54">
        <w:rPr>
          <w:i/>
          <w:noProof w:val="0"/>
          <w:u w:val="single"/>
          <w:lang w:val="it-IT" w:eastAsia="ru-RU"/>
        </w:rPr>
        <w:t xml:space="preserve">eactive </w:t>
      </w:r>
      <w:r w:rsidR="00383B54" w:rsidRPr="00EC3513">
        <w:rPr>
          <w:i/>
          <w:noProof w:val="0"/>
          <w:u w:val="single"/>
          <w:lang w:val="it-IT" w:eastAsia="ru-RU"/>
        </w:rPr>
        <w:t>de laborator pentru anul 2022</w:t>
      </w:r>
      <w:r w:rsidR="00383B54">
        <w:rPr>
          <w:b/>
          <w:noProof w:val="0"/>
          <w:shd w:val="clear" w:color="auto" w:fill="FFFFFF" w:themeFill="background1"/>
          <w:lang w:val="it-IT" w:eastAsia="ru-RU"/>
        </w:rPr>
        <w:t xml:space="preserve">  ( </w:t>
      </w:r>
      <w:r w:rsidR="00383B54">
        <w:rPr>
          <w:i/>
          <w:noProof w:val="0"/>
          <w:u w:val="single"/>
          <w:lang w:val="it-IT" w:eastAsia="ru-RU"/>
        </w:rPr>
        <w:t>Lista suplimentară)</w:t>
      </w:r>
      <w:r w:rsidR="00B00D6E" w:rsidRPr="00B00D6E">
        <w:rPr>
          <w:i/>
          <w:noProof w:val="0"/>
          <w:u w:val="single"/>
          <w:lang w:val="it-IT" w:eastAsia="ru-RU"/>
        </w:rPr>
        <w:t xml:space="preserve"> </w:t>
      </w:r>
      <w:r w:rsidR="00B00D6E" w:rsidRPr="00641206">
        <w:rPr>
          <w:i/>
          <w:noProof w:val="0"/>
          <w:u w:val="single"/>
          <w:lang w:val="it-IT" w:eastAsia="ru-RU"/>
        </w:rPr>
        <w:t>R</w:t>
      </w:r>
      <w:r w:rsidR="00B00D6E">
        <w:rPr>
          <w:i/>
          <w:noProof w:val="0"/>
          <w:u w:val="single"/>
          <w:lang w:val="it-IT" w:eastAsia="ru-RU"/>
        </w:rPr>
        <w:t>eactivelor imunohistochimice pentru anul 2023</w:t>
      </w:r>
      <w:r w:rsidR="00B00D6E">
        <w:rPr>
          <w:b/>
          <w:noProof w:val="0"/>
          <w:shd w:val="clear" w:color="auto" w:fill="FFFFFF" w:themeFill="background1"/>
          <w:lang w:val="it-IT" w:eastAsia="ru-RU"/>
        </w:rPr>
        <w:t xml:space="preserve">  ( </w:t>
      </w:r>
      <w:r w:rsidR="00B00D6E">
        <w:rPr>
          <w:i/>
          <w:noProof w:val="0"/>
          <w:u w:val="single"/>
          <w:lang w:val="it-IT" w:eastAsia="ru-RU"/>
        </w:rPr>
        <w:t>compatibile cu autostainer Link 48 (sistem inchis)</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333C64">
        <w:rPr>
          <w:bCs/>
          <w:iCs/>
          <w:highlight w:val="yellow"/>
        </w:rPr>
        <w:t>„</w:t>
      </w:r>
      <w:r w:rsidR="009432D4">
        <w:rPr>
          <w:bCs/>
          <w:iCs/>
          <w:highlight w:val="yellow"/>
        </w:rPr>
        <w:t>_19</w:t>
      </w:r>
      <w:bookmarkStart w:id="104" w:name="_GoBack"/>
      <w:bookmarkEnd w:id="104"/>
      <w:r w:rsidR="00CF4CF9">
        <w:rPr>
          <w:bCs/>
          <w:iCs/>
          <w:highlight w:val="yellow"/>
        </w:rPr>
        <w:t>_</w:t>
      </w:r>
      <w:r w:rsidRPr="00333C64">
        <w:rPr>
          <w:bCs/>
          <w:iCs/>
          <w:highlight w:val="yellow"/>
        </w:rPr>
        <w:t>”</w:t>
      </w:r>
      <w:r w:rsidR="00A968AD" w:rsidRPr="00333C64">
        <w:rPr>
          <w:bCs/>
          <w:iCs/>
          <w:highlight w:val="yellow"/>
        </w:rPr>
        <w:t xml:space="preserve"> </w:t>
      </w:r>
      <w:r w:rsidR="00CF4CF9">
        <w:rPr>
          <w:bCs/>
          <w:iCs/>
          <w:highlight w:val="yellow"/>
        </w:rPr>
        <w:t xml:space="preserve"> aprilie  202</w:t>
      </w:r>
      <w:r w:rsidR="00CF4CF9">
        <w:rPr>
          <w:bCs/>
          <w:iCs/>
        </w:rPr>
        <w:t>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B00D6E" w:rsidRDefault="00FD36C1" w:rsidP="00B00D6E">
            <w:pPr>
              <w:shd w:val="clear" w:color="auto" w:fill="FFFFFF" w:themeFill="background1"/>
              <w:spacing w:before="120"/>
              <w:rPr>
                <w:b/>
                <w:noProof w:val="0"/>
                <w:shd w:val="clear" w:color="auto" w:fill="FFFFFF" w:themeFill="background1"/>
                <w:lang w:val="it-IT" w:eastAsia="ru-RU"/>
              </w:rPr>
            </w:pPr>
            <w:r>
              <w:t>Obiectul achiziției</w:t>
            </w:r>
            <w:r w:rsidRPr="00C00499">
              <w:t>:</w:t>
            </w:r>
            <w:r>
              <w:t xml:space="preserve">  </w:t>
            </w:r>
            <w:r w:rsidR="00B00D6E" w:rsidRPr="00B00D6E">
              <w:rPr>
                <w:b/>
                <w:i/>
                <w:noProof w:val="0"/>
                <w:u w:val="single"/>
                <w:lang w:val="it-IT" w:eastAsia="ru-RU"/>
              </w:rPr>
              <w:t>Reactivelor imunohistochimice pentru anul 2023</w:t>
            </w:r>
            <w:r w:rsidR="00B00D6E" w:rsidRPr="00B00D6E">
              <w:rPr>
                <w:b/>
                <w:noProof w:val="0"/>
                <w:shd w:val="clear" w:color="auto" w:fill="FFFFFF" w:themeFill="background1"/>
                <w:lang w:val="it-IT" w:eastAsia="ru-RU"/>
              </w:rPr>
              <w:t xml:space="preserve">  ( </w:t>
            </w:r>
            <w:r w:rsidR="00B00D6E" w:rsidRPr="00B00D6E">
              <w:rPr>
                <w:b/>
                <w:i/>
                <w:noProof w:val="0"/>
                <w:u w:val="single"/>
                <w:lang w:val="it-IT" w:eastAsia="ru-RU"/>
              </w:rPr>
              <w:t>compatibile cu autostainer Link 48 (sistem inchis)</w:t>
            </w:r>
            <w:r w:rsidR="005D533E">
              <w:rPr>
                <w:b/>
                <w:i/>
                <w:noProof w:val="0"/>
                <w:u w:val="single"/>
                <w:lang w:val="it-IT" w:eastAsia="ru-RU"/>
              </w:rPr>
              <w:t>)</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r w:rsidRPr="00692AB6">
              <w:rPr>
                <w:b/>
                <w:sz w:val="22"/>
                <w:szCs w:val="22"/>
              </w:rPr>
              <w:t>Lot nr.1</w:t>
            </w:r>
            <w:r w:rsidRPr="00692AB6">
              <w:rPr>
                <w:b/>
                <w:i/>
                <w:noProof w:val="0"/>
                <w:sz w:val="22"/>
                <w:szCs w:val="22"/>
                <w:u w:val="single"/>
                <w:lang w:val="it-IT" w:eastAsia="ru-RU"/>
              </w:rPr>
              <w:t xml:space="preserve"> Reactivelor imunohistochimice </w:t>
            </w:r>
            <w:r w:rsidRPr="00692AB6">
              <w:rPr>
                <w:b/>
                <w:noProof w:val="0"/>
                <w:sz w:val="22"/>
                <w:szCs w:val="22"/>
                <w:shd w:val="clear" w:color="auto" w:fill="FFFFFF" w:themeFill="background1"/>
                <w:lang w:val="it-IT" w:eastAsia="ru-RU"/>
              </w:rPr>
              <w:t xml:space="preserve">( </w:t>
            </w:r>
            <w:r w:rsidRPr="00692AB6">
              <w:rPr>
                <w:b/>
                <w:i/>
                <w:noProof w:val="0"/>
                <w:sz w:val="22"/>
                <w:szCs w:val="22"/>
                <w:u w:val="single"/>
                <w:lang w:val="it-IT" w:eastAsia="ru-RU"/>
              </w:rPr>
              <w:t>compatibile cu autostainer Link 48 (sistem inchis)</w:t>
            </w: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1.1 </w:t>
            </w:r>
            <w:r w:rsidRPr="004B4445">
              <w:rPr>
                <w:rFonts w:cstheme="minorHAnsi"/>
                <w:color w:val="000000"/>
                <w:sz w:val="20"/>
                <w:szCs w:val="20"/>
              </w:rPr>
              <w:t>Anticorpi monoclonal CD45 antigen leucocitar comun (Leucocyte Common Antigen)</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1.2 </w:t>
            </w:r>
            <w:r w:rsidRPr="004B4445">
              <w:rPr>
                <w:rFonts w:cstheme="minorHAnsi"/>
                <w:color w:val="000000"/>
                <w:sz w:val="20"/>
                <w:szCs w:val="20"/>
              </w:rPr>
              <w:t>Anticorpi monoclonal CD30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r>
              <w:rPr>
                <w:rFonts w:cstheme="minorHAnsi"/>
                <w:b/>
                <w:color w:val="000000"/>
                <w:sz w:val="20"/>
                <w:szCs w:val="20"/>
              </w:rPr>
              <w:t xml:space="preserve">1.3 </w:t>
            </w:r>
            <w:r w:rsidRPr="004B4445">
              <w:rPr>
                <w:rFonts w:cstheme="minorHAnsi"/>
                <w:color w:val="000000"/>
                <w:sz w:val="20"/>
                <w:szCs w:val="20"/>
              </w:rPr>
              <w:t>Anticorpi monoclonal CD5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1.4 </w:t>
            </w:r>
            <w:r w:rsidR="00B00D6E" w:rsidRPr="004B4445">
              <w:rPr>
                <w:rFonts w:cstheme="minorHAnsi"/>
                <w:color w:val="000000"/>
                <w:sz w:val="20"/>
                <w:szCs w:val="20"/>
              </w:rPr>
              <w:t>Anticorpi  monoclonal CD10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1.5 </w:t>
            </w:r>
            <w:r w:rsidR="00B00D6E" w:rsidRPr="004B4445">
              <w:rPr>
                <w:rFonts w:cstheme="minorHAnsi"/>
                <w:color w:val="000000"/>
                <w:sz w:val="20"/>
                <w:szCs w:val="20"/>
              </w:rPr>
              <w:t>Anticorpi Monoclonal  CD1a</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1.6 </w:t>
            </w:r>
            <w:r w:rsidR="00B00D6E" w:rsidRPr="004B4445">
              <w:rPr>
                <w:rFonts w:cstheme="minorHAnsi"/>
                <w:color w:val="000000"/>
                <w:sz w:val="20"/>
                <w:szCs w:val="20"/>
              </w:rPr>
              <w:t>Anticorpi Monoclonal  CD15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1.7 </w:t>
            </w:r>
            <w:r w:rsidR="00B00D6E" w:rsidRPr="004B4445">
              <w:rPr>
                <w:rFonts w:cstheme="minorHAnsi"/>
                <w:color w:val="000000"/>
                <w:sz w:val="20"/>
                <w:szCs w:val="20"/>
              </w:rPr>
              <w:t>Anticorpi Monoclonal  CD23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1.8</w:t>
            </w:r>
            <w:r>
              <w:rPr>
                <w:rFonts w:cstheme="minorHAnsi"/>
                <w:color w:val="000000"/>
                <w:sz w:val="20"/>
                <w:szCs w:val="20"/>
              </w:rPr>
              <w:t xml:space="preserve"> </w:t>
            </w:r>
            <w:r w:rsidR="00B00D6E" w:rsidRPr="004B4445">
              <w:rPr>
                <w:rFonts w:cstheme="minorHAnsi"/>
                <w:color w:val="000000"/>
                <w:sz w:val="20"/>
                <w:szCs w:val="20"/>
              </w:rPr>
              <w:t>Anticorpi Monoclonal  CD44</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lastRenderedPageBreak/>
              <w:t>1.9</w:t>
            </w:r>
            <w:r>
              <w:rPr>
                <w:rFonts w:cstheme="minorHAnsi"/>
                <w:color w:val="000000"/>
                <w:sz w:val="20"/>
                <w:szCs w:val="20"/>
              </w:rPr>
              <w:t xml:space="preserve"> </w:t>
            </w:r>
            <w:r w:rsidR="00B00D6E" w:rsidRPr="004B4445">
              <w:rPr>
                <w:rFonts w:cstheme="minorHAnsi"/>
                <w:color w:val="000000"/>
                <w:sz w:val="20"/>
                <w:szCs w:val="20"/>
              </w:rPr>
              <w:t>Anticorpi Monoclonal  CD99 (MIC 2)</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1.10 </w:t>
            </w:r>
            <w:r w:rsidR="00B00D6E" w:rsidRPr="004B4445">
              <w:rPr>
                <w:rFonts w:cstheme="minorHAnsi"/>
                <w:color w:val="000000"/>
                <w:sz w:val="20"/>
                <w:szCs w:val="20"/>
              </w:rPr>
              <w:t>Anticorpi   Monoclonal CD68</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1.11</w:t>
            </w:r>
            <w:r>
              <w:rPr>
                <w:rFonts w:cstheme="minorHAnsi"/>
                <w:color w:val="000000"/>
                <w:sz w:val="20"/>
                <w:szCs w:val="20"/>
              </w:rPr>
              <w:t xml:space="preserve"> </w:t>
            </w:r>
            <w:r w:rsidR="00B00D6E" w:rsidRPr="004B4445">
              <w:rPr>
                <w:rFonts w:cstheme="minorHAnsi"/>
                <w:color w:val="000000"/>
                <w:sz w:val="20"/>
                <w:szCs w:val="20"/>
              </w:rPr>
              <w:t>Anticorpi   Monoclonal PAX 5</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1.12 </w:t>
            </w:r>
            <w:r w:rsidR="00B00D6E" w:rsidRPr="004B4445">
              <w:rPr>
                <w:rFonts w:cstheme="minorHAnsi"/>
                <w:color w:val="000000"/>
                <w:sz w:val="20"/>
                <w:szCs w:val="20"/>
              </w:rPr>
              <w:t>Anticorpi   Monoclonal BCL2</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1.13 </w:t>
            </w:r>
            <w:r w:rsidR="00B00D6E" w:rsidRPr="004B4445">
              <w:rPr>
                <w:rFonts w:cstheme="minorHAnsi"/>
                <w:color w:val="000000"/>
                <w:sz w:val="20"/>
                <w:szCs w:val="20"/>
              </w:rPr>
              <w:t>Anticorpi   Monoclonal BCL6</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1.14 </w:t>
            </w:r>
            <w:r w:rsidR="00B00D6E" w:rsidRPr="004B4445">
              <w:rPr>
                <w:rFonts w:cstheme="minorHAnsi"/>
                <w:color w:val="000000"/>
                <w:sz w:val="20"/>
                <w:szCs w:val="20"/>
              </w:rPr>
              <w:t>Anticorpi   Monoclonal SOX 11</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rFonts w:cstheme="minorHAnsi"/>
                <w:color w:val="000000"/>
                <w:sz w:val="20"/>
                <w:szCs w:val="20"/>
              </w:rPr>
            </w:pPr>
            <w:r w:rsidRPr="005D533E">
              <w:rPr>
                <w:rFonts w:cstheme="minorHAnsi"/>
                <w:b/>
                <w:color w:val="000000"/>
                <w:sz w:val="20"/>
                <w:szCs w:val="20"/>
              </w:rPr>
              <w:t>1.15</w:t>
            </w:r>
            <w:r>
              <w:rPr>
                <w:rFonts w:cstheme="minorHAnsi"/>
                <w:color w:val="000000"/>
                <w:sz w:val="20"/>
                <w:szCs w:val="20"/>
              </w:rPr>
              <w:t xml:space="preserve"> </w:t>
            </w:r>
            <w:r w:rsidRPr="004B4445">
              <w:rPr>
                <w:rFonts w:cstheme="minorHAnsi"/>
                <w:color w:val="000000"/>
                <w:sz w:val="20"/>
                <w:szCs w:val="20"/>
              </w:rPr>
              <w:t>Anticorpi</w:t>
            </w:r>
            <w:r w:rsidR="00B00D6E" w:rsidRPr="004B4445">
              <w:rPr>
                <w:rFonts w:cstheme="minorHAnsi"/>
                <w:color w:val="000000"/>
                <w:sz w:val="20"/>
                <w:szCs w:val="20"/>
              </w:rPr>
              <w:t xml:space="preserve">  Polyoclonal CD3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polyoclonale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1.16 </w:t>
            </w:r>
            <w:r w:rsidR="00B00D6E" w:rsidRPr="004B4445">
              <w:rPr>
                <w:rFonts w:cstheme="minorHAnsi"/>
                <w:color w:val="000000"/>
                <w:sz w:val="20"/>
                <w:szCs w:val="20"/>
              </w:rPr>
              <w:t>Anticorpi   Polyoclonal S100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polyoclonale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1.17</w:t>
            </w:r>
            <w:r>
              <w:rPr>
                <w:rFonts w:cstheme="minorHAnsi"/>
                <w:color w:val="000000"/>
                <w:sz w:val="20"/>
                <w:szCs w:val="20"/>
              </w:rPr>
              <w:t xml:space="preserve"> </w:t>
            </w:r>
            <w:r w:rsidR="00B00D6E" w:rsidRPr="004B4445">
              <w:rPr>
                <w:rFonts w:cstheme="minorHAnsi"/>
                <w:color w:val="000000"/>
                <w:sz w:val="20"/>
                <w:szCs w:val="20"/>
              </w:rPr>
              <w:t>Anticorpi   Monoclonal CD20</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1.18 </w:t>
            </w:r>
            <w:r w:rsidR="00B00D6E" w:rsidRPr="004B4445">
              <w:rPr>
                <w:rFonts w:cstheme="minorHAnsi"/>
                <w:color w:val="000000"/>
                <w:sz w:val="20"/>
                <w:szCs w:val="20"/>
              </w:rPr>
              <w:t>Anticorpi   Monoclonal CD19</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1.19 </w:t>
            </w:r>
            <w:r w:rsidR="00B00D6E" w:rsidRPr="004B4445">
              <w:rPr>
                <w:rFonts w:cstheme="minorHAnsi"/>
                <w:color w:val="000000"/>
                <w:sz w:val="20"/>
                <w:szCs w:val="20"/>
              </w:rPr>
              <w:t>Anticorpi   Monoclonal CD79a</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1.20 </w:t>
            </w:r>
            <w:r w:rsidR="00B00D6E" w:rsidRPr="004B4445">
              <w:rPr>
                <w:rFonts w:cstheme="minorHAnsi"/>
                <w:color w:val="000000"/>
                <w:sz w:val="20"/>
                <w:szCs w:val="20"/>
              </w:rPr>
              <w:t>Anticorpi   Monoclonal CyclinD1</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1.21 </w:t>
            </w:r>
            <w:r w:rsidR="00B00D6E" w:rsidRPr="004B4445">
              <w:rPr>
                <w:rFonts w:cstheme="minorHAnsi"/>
                <w:color w:val="000000"/>
                <w:sz w:val="20"/>
                <w:szCs w:val="20"/>
              </w:rPr>
              <w:t>Anticorpi   Monoclonal CD43</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1.22 </w:t>
            </w:r>
            <w:r w:rsidR="00B00D6E" w:rsidRPr="004B4445">
              <w:rPr>
                <w:rFonts w:cstheme="minorHAnsi"/>
                <w:color w:val="000000"/>
                <w:sz w:val="20"/>
                <w:szCs w:val="20"/>
              </w:rPr>
              <w:t>Anticorpi   Monoclonal CD4</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color w:val="000000"/>
                <w:sz w:val="20"/>
                <w:szCs w:val="20"/>
              </w:rPr>
            </w:pPr>
            <w:r>
              <w:rPr>
                <w:b/>
                <w:color w:val="000000"/>
                <w:sz w:val="20"/>
                <w:szCs w:val="20"/>
              </w:rPr>
              <w:t xml:space="preserve">1.23 </w:t>
            </w:r>
            <w:r w:rsidR="00B00D6E" w:rsidRPr="004B4445">
              <w:rPr>
                <w:color w:val="000000"/>
                <w:sz w:val="20"/>
                <w:szCs w:val="20"/>
              </w:rPr>
              <w:t>Anticorpi   Monoclonal CD8</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clone WT49 sau 6F-H2,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1.24 </w:t>
            </w:r>
            <w:r w:rsidR="00B00D6E" w:rsidRPr="004B4445">
              <w:rPr>
                <w:color w:val="000000"/>
                <w:sz w:val="20"/>
                <w:szCs w:val="20"/>
              </w:rPr>
              <w:t>Anticorpi   Monoclonal c- myc</w:t>
            </w: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clone PAX8R1 mouse sau rabbit  anti-human, Utilizate pe secțiunile din blocuri de parafină   IVD-CE,  concentrat,</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1.25 </w:t>
            </w:r>
            <w:r w:rsidR="00B00D6E" w:rsidRPr="004B4445">
              <w:rPr>
                <w:color w:val="000000"/>
                <w:sz w:val="20"/>
                <w:szCs w:val="20"/>
              </w:rPr>
              <w:t>Anticorpi   Monoclonal CD138</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5D533E" w:rsidP="005D533E">
            <w:pPr>
              <w:rPr>
                <w:color w:val="000000"/>
                <w:sz w:val="20"/>
                <w:szCs w:val="20"/>
              </w:rPr>
            </w:pPr>
            <w:r w:rsidRPr="005D533E">
              <w:rPr>
                <w:b/>
                <w:color w:val="000000"/>
                <w:sz w:val="20"/>
                <w:szCs w:val="20"/>
              </w:rPr>
              <w:t>1.26</w:t>
            </w:r>
            <w:r>
              <w:rPr>
                <w:color w:val="000000"/>
                <w:sz w:val="20"/>
                <w:szCs w:val="20"/>
              </w:rPr>
              <w:t xml:space="preserve"> </w:t>
            </w:r>
            <w:r w:rsidR="00B00D6E" w:rsidRPr="004B4445">
              <w:rPr>
                <w:color w:val="000000"/>
                <w:sz w:val="20"/>
                <w:szCs w:val="20"/>
              </w:rPr>
              <w:t>Anticorpi   Monoclonal MUM1</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clone  8G7G3/1 mouse sau rabbit  anti-human, Utilizate pe secțiunile din blocuri de parafină   IVD-CE,  concentrate,</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1.27 </w:t>
            </w:r>
            <w:r w:rsidR="00B00D6E" w:rsidRPr="004B4445">
              <w:rPr>
                <w:color w:val="000000"/>
                <w:sz w:val="20"/>
                <w:szCs w:val="20"/>
              </w:rPr>
              <w:t xml:space="preserve">Anticorpi   </w:t>
            </w:r>
            <w:r w:rsidR="00B00D6E" w:rsidRPr="004B4445">
              <w:rPr>
                <w:color w:val="000000"/>
                <w:sz w:val="20"/>
                <w:szCs w:val="20"/>
              </w:rPr>
              <w:lastRenderedPageBreak/>
              <w:t>Monoclonal CD56</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 xml:space="preserve">Anticorpi monoclonale mouse sau rabbit  anti-human, Utilizate pe </w:t>
            </w:r>
            <w:r w:rsidRPr="002617EF">
              <w:rPr>
                <w:color w:val="000000"/>
                <w:sz w:val="20"/>
                <w:szCs w:val="20"/>
              </w:rPr>
              <w:lastRenderedPageBreak/>
              <w:t>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lastRenderedPageBreak/>
              <w:t xml:space="preserve">1.28 </w:t>
            </w:r>
            <w:r w:rsidR="00B00D6E" w:rsidRPr="004B4445">
              <w:rPr>
                <w:color w:val="000000"/>
                <w:sz w:val="20"/>
                <w:szCs w:val="20"/>
              </w:rPr>
              <w:t>Anticorpi   Monoclonal TdT</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1.29 </w:t>
            </w:r>
            <w:r w:rsidR="00B00D6E" w:rsidRPr="004B4445">
              <w:rPr>
                <w:color w:val="000000"/>
                <w:sz w:val="20"/>
                <w:szCs w:val="20"/>
              </w:rPr>
              <w:t>Anticorpi   Monoclonal CD 7</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1.30 </w:t>
            </w:r>
            <w:r w:rsidR="00B00D6E" w:rsidRPr="004B4445">
              <w:rPr>
                <w:color w:val="000000"/>
                <w:sz w:val="20"/>
                <w:szCs w:val="20"/>
              </w:rPr>
              <w:t>Anticorpi   Monoclonal CD 21</w:t>
            </w: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1.31 </w:t>
            </w:r>
            <w:r w:rsidR="00B00D6E" w:rsidRPr="004B4445">
              <w:rPr>
                <w:color w:val="000000"/>
                <w:sz w:val="20"/>
                <w:szCs w:val="20"/>
              </w:rPr>
              <w:t>Anticorpi   Monoclonal CD 57</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sidRPr="005D533E">
              <w:rPr>
                <w:b/>
                <w:color w:val="000000"/>
                <w:sz w:val="20"/>
                <w:szCs w:val="20"/>
              </w:rPr>
              <w:t>1.32</w:t>
            </w:r>
            <w:r>
              <w:rPr>
                <w:color w:val="000000"/>
                <w:sz w:val="20"/>
                <w:szCs w:val="20"/>
              </w:rPr>
              <w:t xml:space="preserve"> </w:t>
            </w:r>
            <w:r w:rsidR="00B00D6E" w:rsidRPr="004B4445">
              <w:rPr>
                <w:color w:val="000000"/>
                <w:sz w:val="20"/>
                <w:szCs w:val="20"/>
              </w:rPr>
              <w:t>Anticorpi   Monoclonal CD 21</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1.33 </w:t>
            </w:r>
            <w:r w:rsidR="00B00D6E" w:rsidRPr="004B4445">
              <w:rPr>
                <w:color w:val="000000"/>
                <w:sz w:val="20"/>
                <w:szCs w:val="20"/>
              </w:rPr>
              <w:t>Anticorpi   Monoclonal  EBV (LMP1)</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1.34 </w:t>
            </w:r>
            <w:r w:rsidR="00B00D6E" w:rsidRPr="004B4445">
              <w:rPr>
                <w:color w:val="000000"/>
                <w:sz w:val="20"/>
                <w:szCs w:val="20"/>
              </w:rPr>
              <w:t>Anticorpi   Monoclonal annexin</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5D533E" w:rsidP="005D533E">
            <w:pPr>
              <w:rPr>
                <w:sz w:val="20"/>
                <w:szCs w:val="20"/>
              </w:rPr>
            </w:pPr>
            <w:r>
              <w:rPr>
                <w:b/>
                <w:color w:val="000000"/>
                <w:sz w:val="20"/>
                <w:szCs w:val="20"/>
              </w:rPr>
              <w:t xml:space="preserve">1.35 </w:t>
            </w:r>
            <w:r w:rsidR="00B00D6E" w:rsidRPr="004B4445">
              <w:rPr>
                <w:color w:val="000000"/>
                <w:sz w:val="20"/>
                <w:szCs w:val="20"/>
              </w:rPr>
              <w:t>Anticorpi   Monoclonal  MPO</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sidRPr="005D533E">
              <w:rPr>
                <w:b/>
                <w:color w:val="000000"/>
                <w:sz w:val="20"/>
                <w:szCs w:val="20"/>
              </w:rPr>
              <w:t>1.36</w:t>
            </w:r>
            <w:r>
              <w:rPr>
                <w:color w:val="000000"/>
                <w:sz w:val="20"/>
                <w:szCs w:val="20"/>
              </w:rPr>
              <w:t xml:space="preserve"> </w:t>
            </w:r>
            <w:r w:rsidR="00B00D6E" w:rsidRPr="004B4445">
              <w:rPr>
                <w:color w:val="000000"/>
                <w:sz w:val="20"/>
                <w:szCs w:val="20"/>
              </w:rPr>
              <w:t>Anticorpi   Monoclonal  CD 163</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color w:val="000000"/>
                <w:sz w:val="20"/>
                <w:szCs w:val="20"/>
              </w:rPr>
            </w:pPr>
            <w:r>
              <w:rPr>
                <w:b/>
                <w:color w:val="000000"/>
                <w:sz w:val="20"/>
                <w:szCs w:val="20"/>
              </w:rPr>
              <w:t xml:space="preserve">1.37 </w:t>
            </w:r>
            <w:r w:rsidR="00B00D6E" w:rsidRPr="004B4445">
              <w:rPr>
                <w:color w:val="000000"/>
                <w:sz w:val="20"/>
                <w:szCs w:val="20"/>
              </w:rPr>
              <w:t>Anticorpi   Monoclonal  ALK</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Anticorpi monoclonale mouse sau rabbit  anti-human, Utilizate pe secțiunile din blocuri de parafină   IVD-CE,  RTU</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1.38 </w:t>
            </w:r>
            <w:r w:rsidR="00B00D6E" w:rsidRPr="004B4445">
              <w:rPr>
                <w:rFonts w:cstheme="minorHAnsi"/>
                <w:color w:val="000000"/>
                <w:sz w:val="20"/>
                <w:szCs w:val="20"/>
              </w:rPr>
              <w:t>Detection System</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HRP/DAB</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sidRPr="005D533E">
              <w:rPr>
                <w:rFonts w:cstheme="minorHAnsi"/>
                <w:b/>
                <w:color w:val="000000"/>
                <w:sz w:val="20"/>
                <w:szCs w:val="20"/>
              </w:rPr>
              <w:t>1.39</w:t>
            </w:r>
            <w:r>
              <w:rPr>
                <w:rFonts w:cstheme="minorHAnsi"/>
                <w:color w:val="000000"/>
                <w:sz w:val="20"/>
                <w:szCs w:val="20"/>
              </w:rPr>
              <w:t xml:space="preserve"> </w:t>
            </w:r>
            <w:r w:rsidR="00B00D6E" w:rsidRPr="004B4445">
              <w:rPr>
                <w:rFonts w:cstheme="minorHAnsi"/>
                <w:color w:val="000000"/>
                <w:sz w:val="20"/>
                <w:szCs w:val="20"/>
              </w:rPr>
              <w:t>Tris Buffer Saline</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concentrat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5D533E" w:rsidP="005D533E">
            <w:pPr>
              <w:rPr>
                <w:rFonts w:cstheme="minorHAnsi"/>
                <w:b/>
                <w:color w:val="000000"/>
                <w:sz w:val="20"/>
                <w:szCs w:val="20"/>
              </w:rPr>
            </w:pPr>
            <w:r w:rsidRPr="005D533E">
              <w:rPr>
                <w:rFonts w:cstheme="minorHAnsi"/>
                <w:b/>
                <w:color w:val="000000"/>
                <w:sz w:val="20"/>
                <w:szCs w:val="20"/>
              </w:rPr>
              <w:t xml:space="preserve">1.40 </w:t>
            </w:r>
            <w:r w:rsidR="00B00D6E" w:rsidRPr="005D533E">
              <w:rPr>
                <w:rFonts w:cstheme="minorHAnsi"/>
                <w:color w:val="000000"/>
                <w:sz w:val="20"/>
                <w:szCs w:val="20"/>
              </w:rPr>
              <w:t>HIER Buffer (pH9,0)</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Mouse/Rabbit concentrat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5D533E" w:rsidP="005D533E">
            <w:pPr>
              <w:rPr>
                <w:rFonts w:cstheme="minorHAnsi"/>
                <w:color w:val="000000"/>
                <w:sz w:val="20"/>
                <w:szCs w:val="20"/>
              </w:rPr>
            </w:pPr>
            <w:r>
              <w:rPr>
                <w:rFonts w:cstheme="minorHAnsi"/>
                <w:b/>
                <w:color w:val="000000"/>
                <w:sz w:val="20"/>
                <w:szCs w:val="20"/>
              </w:rPr>
              <w:t xml:space="preserve">1.41 </w:t>
            </w:r>
            <w:r w:rsidR="00B00D6E" w:rsidRPr="004B4445">
              <w:rPr>
                <w:rFonts w:cstheme="minorHAnsi"/>
                <w:color w:val="000000"/>
                <w:sz w:val="20"/>
                <w:szCs w:val="20"/>
              </w:rPr>
              <w:t>Antibody Diluent</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r w:rsidRPr="002617EF">
              <w:rPr>
                <w:color w:val="000000"/>
                <w:sz w:val="20"/>
                <w:szCs w:val="20"/>
              </w:rPr>
              <w:t>Pentru diluarea anticorpilor   Mouse/Rabbit</w:t>
            </w: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5D533E" w:rsidP="005D533E">
            <w:pPr>
              <w:rPr>
                <w:rFonts w:cstheme="minorHAnsi"/>
                <w:color w:val="000000"/>
                <w:sz w:val="20"/>
                <w:szCs w:val="20"/>
              </w:rPr>
            </w:pPr>
            <w:r>
              <w:rPr>
                <w:rFonts w:cstheme="minorHAnsi"/>
                <w:b/>
                <w:color w:val="000000"/>
                <w:sz w:val="20"/>
                <w:szCs w:val="20"/>
              </w:rPr>
              <w:t xml:space="preserve">1.42 </w:t>
            </w:r>
            <w:r w:rsidR="00B00D6E" w:rsidRPr="004B4445">
              <w:rPr>
                <w:rFonts w:cstheme="minorHAnsi"/>
                <w:color w:val="000000"/>
                <w:sz w:val="20"/>
                <w:szCs w:val="20"/>
              </w:rPr>
              <w:t>Slides pentru IHC</w:t>
            </w: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5D533E" w:rsidRPr="00B00D6E">
              <w:rPr>
                <w:b/>
                <w:i/>
                <w:noProof w:val="0"/>
                <w:u w:val="single"/>
                <w:lang w:val="it-IT" w:eastAsia="ru-RU"/>
              </w:rPr>
              <w:t>Reactivelor imunohistochimice pentru anul 2023</w:t>
            </w:r>
            <w:r w:rsidR="005D533E" w:rsidRPr="00B00D6E">
              <w:rPr>
                <w:b/>
                <w:noProof w:val="0"/>
                <w:shd w:val="clear" w:color="auto" w:fill="FFFFFF" w:themeFill="background1"/>
                <w:lang w:val="it-IT" w:eastAsia="ru-RU"/>
              </w:rPr>
              <w:t xml:space="preserve">  ( </w:t>
            </w:r>
            <w:r w:rsidR="005D533E" w:rsidRPr="00B00D6E">
              <w:rPr>
                <w:b/>
                <w:i/>
                <w:noProof w:val="0"/>
                <w:u w:val="single"/>
                <w:lang w:val="it-IT" w:eastAsia="ru-RU"/>
              </w:rPr>
              <w:t>compatibile cu autostainer Link 48 (sistem inchis)</w:t>
            </w:r>
            <w:r w:rsidR="005D533E">
              <w:rPr>
                <w:b/>
                <w:i/>
                <w:noProof w:val="0"/>
                <w:u w:val="single"/>
                <w:lang w:val="it-IT" w:eastAsia="ru-RU"/>
              </w:rPr>
              <w:t>)</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4C7713">
        <w:tc>
          <w:tcPr>
            <w:tcW w:w="14508" w:type="dxa"/>
            <w:gridSpan w:val="10"/>
            <w:vAlign w:val="center"/>
          </w:tcPr>
          <w:p w:rsidR="00DC3BFF" w:rsidRPr="00DC3BFF" w:rsidRDefault="00DC3BFF" w:rsidP="001F1184">
            <w:pPr>
              <w:jc w:val="center"/>
              <w:rPr>
                <w:b/>
                <w:sz w:val="22"/>
                <w:szCs w:val="22"/>
                <w:lang w:val="en-US"/>
              </w:rPr>
            </w:pPr>
            <w:r>
              <w:rPr>
                <w:b/>
                <w:i/>
                <w:noProof w:val="0"/>
                <w:sz w:val="22"/>
                <w:szCs w:val="22"/>
                <w:u w:val="single"/>
                <w:lang w:val="it-IT" w:eastAsia="ru-RU"/>
              </w:rPr>
              <w:t xml:space="preserve">Lot nr.1 </w:t>
            </w:r>
            <w:r w:rsidRPr="00DC3BFF">
              <w:rPr>
                <w:b/>
                <w:i/>
                <w:noProof w:val="0"/>
                <w:sz w:val="22"/>
                <w:szCs w:val="22"/>
                <w:u w:val="single"/>
                <w:lang w:val="it-IT" w:eastAsia="ru-RU"/>
              </w:rPr>
              <w:t>Reactivelor imunohistochimice pentru anul 2023</w:t>
            </w:r>
            <w:r w:rsidRPr="00DC3BFF">
              <w:rPr>
                <w:b/>
                <w:noProof w:val="0"/>
                <w:sz w:val="22"/>
                <w:szCs w:val="22"/>
                <w:shd w:val="clear" w:color="auto" w:fill="FFFFFF" w:themeFill="background1"/>
                <w:lang w:val="it-IT" w:eastAsia="ru-RU"/>
              </w:rPr>
              <w:t xml:space="preserve">  ( </w:t>
            </w:r>
            <w:r w:rsidRPr="00DC3BFF">
              <w:rPr>
                <w:b/>
                <w:i/>
                <w:noProof w:val="0"/>
                <w:sz w:val="22"/>
                <w:szCs w:val="22"/>
                <w:u w:val="single"/>
                <w:lang w:val="it-IT" w:eastAsia="ru-RU"/>
              </w:rPr>
              <w:t>compatibile cu autostainer Link 48 (sistem inchis))</w:t>
            </w:r>
          </w:p>
        </w:tc>
      </w:tr>
      <w:tr w:rsidR="0047692B" w:rsidRPr="000B7093" w:rsidTr="00004D0C">
        <w:tc>
          <w:tcPr>
            <w:tcW w:w="630" w:type="dxa"/>
            <w:vMerge w:val="restart"/>
            <w:textDirection w:val="btLr"/>
          </w:tcPr>
          <w:p w:rsidR="0047692B" w:rsidRPr="00FE1B60" w:rsidRDefault="0047692B" w:rsidP="00FE1B60">
            <w:pPr>
              <w:ind w:left="113" w:right="113"/>
              <w:jc w:val="center"/>
              <w:rPr>
                <w:color w:val="000000"/>
                <w:sz w:val="16"/>
                <w:szCs w:val="16"/>
                <w:lang w:val="en-US"/>
              </w:rPr>
            </w:pPr>
            <w:r w:rsidRPr="00FE1B60">
              <w:rPr>
                <w:b/>
                <w:sz w:val="16"/>
                <w:szCs w:val="16"/>
                <w:lang w:val="ro-MO"/>
              </w:rPr>
              <w:t>33696500-0</w:t>
            </w:r>
          </w:p>
          <w:p w:rsidR="0047692B" w:rsidRPr="00FE1B60" w:rsidRDefault="0047692B" w:rsidP="0047692B">
            <w:pPr>
              <w:ind w:left="113" w:right="113"/>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 </w:t>
            </w:r>
            <w:r w:rsidRPr="004B4445">
              <w:rPr>
                <w:rFonts w:cstheme="minorHAnsi"/>
                <w:color w:val="000000"/>
                <w:sz w:val="20"/>
                <w:szCs w:val="20"/>
              </w:rPr>
              <w:t>Anticorpi monoclonal CD45 antigen leucocitar comun (Leucocyte Common Antigen)</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400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pe parcursul anului  2023</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2843BE">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E02F7B">
            <w:pPr>
              <w:jc w:val="center"/>
              <w:rPr>
                <w:color w:val="000000"/>
                <w:sz w:val="16"/>
                <w:szCs w:val="16"/>
                <w:lang w:val="en-US"/>
              </w:rPr>
            </w:pPr>
            <w:r>
              <w:rPr>
                <w:b/>
                <w:i/>
                <w:sz w:val="16"/>
                <w:szCs w:val="16"/>
                <w:lang w:val="en-US"/>
              </w:rPr>
              <w:t xml:space="preserve"> </w:t>
            </w: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 </w:t>
            </w:r>
            <w:r w:rsidRPr="004B4445">
              <w:rPr>
                <w:rFonts w:cstheme="minorHAnsi"/>
                <w:color w:val="000000"/>
                <w:sz w:val="20"/>
                <w:szCs w:val="20"/>
              </w:rPr>
              <w:t>Anticorpi monoclonal CD30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1.3 </w:t>
            </w:r>
            <w:r w:rsidRPr="004B4445">
              <w:rPr>
                <w:rFonts w:cstheme="minorHAnsi"/>
                <w:color w:val="000000"/>
                <w:sz w:val="20"/>
                <w:szCs w:val="20"/>
              </w:rPr>
              <w:t>Anticorpi monoclonal CD5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1.4 </w:t>
            </w:r>
            <w:r w:rsidRPr="004B4445">
              <w:rPr>
                <w:rFonts w:cstheme="minorHAnsi"/>
                <w:color w:val="000000"/>
                <w:sz w:val="20"/>
                <w:szCs w:val="20"/>
              </w:rPr>
              <w:t>Anticorpi  monoclonal CD10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1.5 </w:t>
            </w:r>
            <w:r w:rsidRPr="004B4445">
              <w:rPr>
                <w:rFonts w:cstheme="minorHAnsi"/>
                <w:color w:val="000000"/>
                <w:sz w:val="20"/>
                <w:szCs w:val="20"/>
              </w:rPr>
              <w:t>Anticorpi Monoclonal  CD1a</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1.6 </w:t>
            </w:r>
            <w:r w:rsidRPr="004B4445">
              <w:rPr>
                <w:rFonts w:cstheme="minorHAnsi"/>
                <w:color w:val="000000"/>
                <w:sz w:val="20"/>
                <w:szCs w:val="20"/>
              </w:rPr>
              <w:t>Anticorpi Monoclonal  CD15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1.7 </w:t>
            </w:r>
            <w:r w:rsidRPr="004B4445">
              <w:rPr>
                <w:rFonts w:cstheme="minorHAnsi"/>
                <w:color w:val="000000"/>
                <w:sz w:val="20"/>
                <w:szCs w:val="20"/>
              </w:rPr>
              <w:t>Anticorpi Monoclonal  CD23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1.8</w:t>
            </w:r>
            <w:r>
              <w:rPr>
                <w:rFonts w:cstheme="minorHAnsi"/>
                <w:color w:val="000000"/>
                <w:sz w:val="20"/>
                <w:szCs w:val="20"/>
              </w:rPr>
              <w:t xml:space="preserve"> </w:t>
            </w:r>
            <w:r w:rsidRPr="004B4445">
              <w:rPr>
                <w:rFonts w:cstheme="minorHAnsi"/>
                <w:color w:val="000000"/>
                <w:sz w:val="20"/>
                <w:szCs w:val="20"/>
              </w:rPr>
              <w:t>Anticorpi Monoclonal  CD44</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1.9</w:t>
            </w:r>
            <w:r>
              <w:rPr>
                <w:rFonts w:cstheme="minorHAnsi"/>
                <w:color w:val="000000"/>
                <w:sz w:val="20"/>
                <w:szCs w:val="20"/>
              </w:rPr>
              <w:t xml:space="preserve"> </w:t>
            </w:r>
            <w:r w:rsidRPr="004B4445">
              <w:rPr>
                <w:rFonts w:cstheme="minorHAnsi"/>
                <w:color w:val="000000"/>
                <w:sz w:val="20"/>
                <w:szCs w:val="20"/>
              </w:rPr>
              <w:t>Anticorpi Monoclonal  CD99 (MIC 2)</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1.10 </w:t>
            </w:r>
            <w:r w:rsidRPr="004B4445">
              <w:rPr>
                <w:rFonts w:cstheme="minorHAnsi"/>
                <w:color w:val="000000"/>
                <w:sz w:val="20"/>
                <w:szCs w:val="20"/>
              </w:rPr>
              <w:t>Anticorpi   Monoclonal CD68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1.11</w:t>
            </w:r>
            <w:r>
              <w:rPr>
                <w:rFonts w:cstheme="minorHAnsi"/>
                <w:color w:val="000000"/>
                <w:sz w:val="20"/>
                <w:szCs w:val="20"/>
              </w:rPr>
              <w:t xml:space="preserve"> </w:t>
            </w:r>
            <w:r w:rsidRPr="004B4445">
              <w:rPr>
                <w:rFonts w:cstheme="minorHAnsi"/>
                <w:color w:val="000000"/>
                <w:sz w:val="20"/>
                <w:szCs w:val="20"/>
              </w:rPr>
              <w:t>Anticorpi   Monoclonal PAX 5</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1.12 </w:t>
            </w:r>
            <w:r w:rsidRPr="004B4445">
              <w:rPr>
                <w:rFonts w:cstheme="minorHAnsi"/>
                <w:color w:val="000000"/>
                <w:sz w:val="20"/>
                <w:szCs w:val="20"/>
              </w:rPr>
              <w:t>Anticorpi   Monoclonal BCL2</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1.13 </w:t>
            </w:r>
            <w:r w:rsidRPr="004B4445">
              <w:rPr>
                <w:rFonts w:cstheme="minorHAnsi"/>
                <w:color w:val="000000"/>
                <w:sz w:val="20"/>
                <w:szCs w:val="20"/>
              </w:rPr>
              <w:t>Anticorpi   Monoclonal BCL6</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1.14 </w:t>
            </w:r>
            <w:r w:rsidRPr="004B4445">
              <w:rPr>
                <w:rFonts w:cstheme="minorHAnsi"/>
                <w:color w:val="000000"/>
                <w:sz w:val="20"/>
                <w:szCs w:val="20"/>
              </w:rPr>
              <w:t>Anticorpi   Monoclonal SOX 11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A854DD">
        <w:tc>
          <w:tcPr>
            <w:tcW w:w="630" w:type="dxa"/>
            <w:vMerge/>
          </w:tcPr>
          <w:p w:rsidR="0047692B" w:rsidRPr="000B7093" w:rsidRDefault="0047692B" w:rsidP="00EC1509">
            <w:pPr>
              <w:ind w:left="113" w:right="113"/>
              <w:jc w:val="center"/>
              <w:rPr>
                <w:color w:val="000000"/>
                <w:sz w:val="16"/>
                <w:szCs w:val="16"/>
              </w:rPr>
            </w:pPr>
          </w:p>
        </w:tc>
        <w:tc>
          <w:tcPr>
            <w:tcW w:w="4415" w:type="dxa"/>
            <w:vAlign w:val="center"/>
          </w:tcPr>
          <w:p w:rsidR="0047692B" w:rsidRPr="004B4445" w:rsidRDefault="0047692B" w:rsidP="00E25060">
            <w:pPr>
              <w:rPr>
                <w:rFonts w:cstheme="minorHAnsi"/>
                <w:color w:val="000000"/>
                <w:sz w:val="20"/>
                <w:szCs w:val="20"/>
              </w:rPr>
            </w:pPr>
            <w:r w:rsidRPr="005D533E">
              <w:rPr>
                <w:rFonts w:cstheme="minorHAnsi"/>
                <w:b/>
                <w:color w:val="000000"/>
                <w:sz w:val="20"/>
                <w:szCs w:val="20"/>
              </w:rPr>
              <w:t>1.15</w:t>
            </w:r>
            <w:r>
              <w:rPr>
                <w:rFonts w:cstheme="minorHAnsi"/>
                <w:color w:val="000000"/>
                <w:sz w:val="20"/>
                <w:szCs w:val="20"/>
              </w:rPr>
              <w:t xml:space="preserve"> </w:t>
            </w:r>
            <w:r w:rsidRPr="004B4445">
              <w:rPr>
                <w:rFonts w:cstheme="minorHAnsi"/>
                <w:color w:val="000000"/>
                <w:sz w:val="20"/>
                <w:szCs w:val="20"/>
              </w:rPr>
              <w:t>Anticorpi  Polyoclonal CD3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1.16 </w:t>
            </w:r>
            <w:r w:rsidRPr="004B4445">
              <w:rPr>
                <w:rFonts w:cstheme="minorHAnsi"/>
                <w:color w:val="000000"/>
                <w:sz w:val="20"/>
                <w:szCs w:val="20"/>
              </w:rPr>
              <w:t>Anticorpi   Polyoclonal S100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1.17</w:t>
            </w:r>
            <w:r>
              <w:rPr>
                <w:rFonts w:cstheme="minorHAnsi"/>
                <w:color w:val="000000"/>
                <w:sz w:val="20"/>
                <w:szCs w:val="20"/>
              </w:rPr>
              <w:t xml:space="preserve"> </w:t>
            </w:r>
            <w:r w:rsidRPr="004B4445">
              <w:rPr>
                <w:rFonts w:cstheme="minorHAnsi"/>
                <w:color w:val="000000"/>
                <w:sz w:val="20"/>
                <w:szCs w:val="20"/>
              </w:rPr>
              <w:t>Anticorpi   Monoclonal CD20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400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1.18 </w:t>
            </w:r>
            <w:r w:rsidRPr="004B4445">
              <w:rPr>
                <w:rFonts w:cstheme="minorHAnsi"/>
                <w:color w:val="000000"/>
                <w:sz w:val="20"/>
                <w:szCs w:val="20"/>
              </w:rPr>
              <w:t>Anticorpi   Monoclonal CD19</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1.19 </w:t>
            </w:r>
            <w:r w:rsidRPr="004B4445">
              <w:rPr>
                <w:rFonts w:cstheme="minorHAnsi"/>
                <w:color w:val="000000"/>
                <w:sz w:val="20"/>
                <w:szCs w:val="20"/>
              </w:rPr>
              <w:t>Anticorpi   Monoclonal CD79a</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cPr>
          <w:p w:rsidR="0047692B" w:rsidRPr="000B7093" w:rsidRDefault="0047692B" w:rsidP="00EC1509">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1.20 </w:t>
            </w:r>
            <w:r w:rsidRPr="004B4445">
              <w:rPr>
                <w:rFonts w:cstheme="minorHAnsi"/>
                <w:color w:val="000000"/>
                <w:sz w:val="20"/>
                <w:szCs w:val="20"/>
              </w:rPr>
              <w:t>Anticorpi   Monoclonal CyclinD1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250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2843BE">
            <w:pPr>
              <w:rPr>
                <w:color w:val="000000"/>
                <w:sz w:val="16"/>
                <w:szCs w:val="16"/>
                <w:lang w:val="en-US"/>
              </w:rPr>
            </w:pPr>
          </w:p>
        </w:tc>
        <w:tc>
          <w:tcPr>
            <w:tcW w:w="1926" w:type="dxa"/>
            <w:vMerge/>
          </w:tcPr>
          <w:p w:rsidR="0047692B" w:rsidRPr="000B7093" w:rsidRDefault="0047692B" w:rsidP="00E02F7B">
            <w:pPr>
              <w:jc w:val="center"/>
              <w:rPr>
                <w:color w:val="000000"/>
                <w:sz w:val="16"/>
                <w:szCs w:val="16"/>
                <w:lang w:val="en-US"/>
              </w:rPr>
            </w:pPr>
          </w:p>
        </w:tc>
      </w:tr>
      <w:tr w:rsidR="0047692B" w:rsidRPr="000B7093" w:rsidTr="00004D0C">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1.21 </w:t>
            </w:r>
            <w:r w:rsidRPr="004B4445">
              <w:rPr>
                <w:rFonts w:cstheme="minorHAnsi"/>
                <w:color w:val="000000"/>
                <w:sz w:val="20"/>
                <w:szCs w:val="20"/>
              </w:rPr>
              <w:t>Anticorpi   Monoclonal CD43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1.22 </w:t>
            </w:r>
            <w:r w:rsidRPr="004B4445">
              <w:rPr>
                <w:rFonts w:cstheme="minorHAnsi"/>
                <w:color w:val="000000"/>
                <w:sz w:val="20"/>
                <w:szCs w:val="20"/>
              </w:rPr>
              <w:t>Anticorpi   Monoclonal CD4</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D91B41">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E25060">
            <w:pPr>
              <w:rPr>
                <w:color w:val="000000"/>
                <w:sz w:val="20"/>
                <w:szCs w:val="20"/>
              </w:rPr>
            </w:pPr>
            <w:r>
              <w:rPr>
                <w:b/>
                <w:color w:val="000000"/>
                <w:sz w:val="20"/>
                <w:szCs w:val="20"/>
              </w:rPr>
              <w:t xml:space="preserve">1.23 </w:t>
            </w:r>
            <w:r w:rsidRPr="004B4445">
              <w:rPr>
                <w:color w:val="000000"/>
                <w:sz w:val="20"/>
                <w:szCs w:val="20"/>
              </w:rPr>
              <w:t>Anticorpi   Monoclonal CD8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1.24 </w:t>
            </w:r>
            <w:r w:rsidRPr="004B4445">
              <w:rPr>
                <w:color w:val="000000"/>
                <w:sz w:val="20"/>
                <w:szCs w:val="20"/>
              </w:rPr>
              <w:t>Anticorpi   Monoclonal c- myc</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1.25 </w:t>
            </w:r>
            <w:r w:rsidRPr="004B4445">
              <w:rPr>
                <w:color w:val="000000"/>
                <w:sz w:val="20"/>
                <w:szCs w:val="20"/>
              </w:rPr>
              <w:t>Anticorpi   Monoclonal CD138</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E25060">
            <w:pPr>
              <w:rPr>
                <w:color w:val="000000"/>
                <w:sz w:val="20"/>
                <w:szCs w:val="20"/>
              </w:rPr>
            </w:pPr>
            <w:r w:rsidRPr="005D533E">
              <w:rPr>
                <w:b/>
                <w:color w:val="000000"/>
                <w:sz w:val="20"/>
                <w:szCs w:val="20"/>
              </w:rPr>
              <w:t>1.26</w:t>
            </w:r>
            <w:r>
              <w:rPr>
                <w:color w:val="000000"/>
                <w:sz w:val="20"/>
                <w:szCs w:val="20"/>
              </w:rPr>
              <w:t xml:space="preserve"> </w:t>
            </w:r>
            <w:r w:rsidRPr="004B4445">
              <w:rPr>
                <w:color w:val="000000"/>
                <w:sz w:val="20"/>
                <w:szCs w:val="20"/>
              </w:rPr>
              <w:t>Anticorpi   Monoclonal MUM1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180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1.27 </w:t>
            </w:r>
            <w:r w:rsidRPr="004B4445">
              <w:rPr>
                <w:color w:val="000000"/>
                <w:sz w:val="20"/>
                <w:szCs w:val="20"/>
              </w:rPr>
              <w:t>Anticorpi   Monoclonal CD56</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1.28 </w:t>
            </w:r>
            <w:r w:rsidRPr="004B4445">
              <w:rPr>
                <w:color w:val="000000"/>
                <w:sz w:val="20"/>
                <w:szCs w:val="20"/>
              </w:rPr>
              <w:t>Anticorpi   Monoclonal TdT</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240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1.29 </w:t>
            </w:r>
            <w:r w:rsidRPr="004B4445">
              <w:rPr>
                <w:color w:val="000000"/>
                <w:sz w:val="20"/>
                <w:szCs w:val="20"/>
              </w:rPr>
              <w:t>Anticorpi   Monoclonal CD 7</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1.30 </w:t>
            </w:r>
            <w:r w:rsidRPr="004B4445">
              <w:rPr>
                <w:color w:val="000000"/>
                <w:sz w:val="20"/>
                <w:szCs w:val="20"/>
              </w:rPr>
              <w:t>Anticorpi   Monoclonal CD 21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1.31 </w:t>
            </w:r>
            <w:r w:rsidRPr="004B4445">
              <w:rPr>
                <w:color w:val="000000"/>
                <w:sz w:val="20"/>
                <w:szCs w:val="20"/>
              </w:rPr>
              <w:t>Anticorpi   Monoclonal CD 57</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sidRPr="005D533E">
              <w:rPr>
                <w:b/>
                <w:color w:val="000000"/>
                <w:sz w:val="20"/>
                <w:szCs w:val="20"/>
              </w:rPr>
              <w:t>1.32</w:t>
            </w:r>
            <w:r>
              <w:rPr>
                <w:color w:val="000000"/>
                <w:sz w:val="20"/>
                <w:szCs w:val="20"/>
              </w:rPr>
              <w:t xml:space="preserve"> </w:t>
            </w:r>
            <w:r w:rsidRPr="004B4445">
              <w:rPr>
                <w:color w:val="000000"/>
                <w:sz w:val="20"/>
                <w:szCs w:val="20"/>
              </w:rPr>
              <w:t>Anticorpi   Monoclonal CD 21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1.33 </w:t>
            </w:r>
            <w:r w:rsidRPr="004B4445">
              <w:rPr>
                <w:color w:val="000000"/>
                <w:sz w:val="20"/>
                <w:szCs w:val="20"/>
              </w:rPr>
              <w:t>Anticorpi   Monoclonal  EBV (LMP1)</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1.34 </w:t>
            </w:r>
            <w:r w:rsidRPr="004B4445">
              <w:rPr>
                <w:color w:val="000000"/>
                <w:sz w:val="20"/>
                <w:szCs w:val="20"/>
              </w:rPr>
              <w:t>Anticorpi   Monoclonal annexin</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sz w:val="20"/>
                <w:szCs w:val="20"/>
              </w:rPr>
            </w:pPr>
            <w:r>
              <w:rPr>
                <w:b/>
                <w:color w:val="000000"/>
                <w:sz w:val="20"/>
                <w:szCs w:val="20"/>
              </w:rPr>
              <w:t xml:space="preserve">1.35 </w:t>
            </w:r>
            <w:r w:rsidRPr="004B4445">
              <w:rPr>
                <w:color w:val="000000"/>
                <w:sz w:val="20"/>
                <w:szCs w:val="20"/>
              </w:rPr>
              <w:t>Anticorpi   Monoclonal  MPO</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color w:val="000000"/>
                <w:sz w:val="20"/>
                <w:szCs w:val="20"/>
              </w:rPr>
            </w:pPr>
            <w:r w:rsidRPr="005D533E">
              <w:rPr>
                <w:b/>
                <w:color w:val="000000"/>
                <w:sz w:val="20"/>
                <w:szCs w:val="20"/>
              </w:rPr>
              <w:t>1.36</w:t>
            </w:r>
            <w:r>
              <w:rPr>
                <w:color w:val="000000"/>
                <w:sz w:val="20"/>
                <w:szCs w:val="20"/>
              </w:rPr>
              <w:t xml:space="preserve"> </w:t>
            </w:r>
            <w:r w:rsidRPr="004B4445">
              <w:rPr>
                <w:color w:val="000000"/>
                <w:sz w:val="20"/>
                <w:szCs w:val="20"/>
              </w:rPr>
              <w:t>Anticorpi   Monoclonal  CD 163</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30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color w:val="000000"/>
                <w:sz w:val="20"/>
                <w:szCs w:val="20"/>
              </w:rPr>
            </w:pPr>
            <w:r>
              <w:rPr>
                <w:b/>
                <w:color w:val="000000"/>
                <w:sz w:val="20"/>
                <w:szCs w:val="20"/>
              </w:rPr>
              <w:t xml:space="preserve">1.37 </w:t>
            </w:r>
            <w:r w:rsidRPr="004B4445">
              <w:rPr>
                <w:color w:val="000000"/>
                <w:sz w:val="20"/>
                <w:szCs w:val="20"/>
              </w:rPr>
              <w:t>Anticorpi   Monoclonal  ALK</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120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1.38 </w:t>
            </w:r>
            <w:r w:rsidRPr="004B4445">
              <w:rPr>
                <w:rFonts w:cstheme="minorHAnsi"/>
                <w:color w:val="000000"/>
                <w:sz w:val="20"/>
                <w:szCs w:val="20"/>
              </w:rPr>
              <w:t>Detection System</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sidRPr="005D533E">
              <w:rPr>
                <w:rFonts w:cstheme="minorHAnsi"/>
                <w:b/>
                <w:color w:val="000000"/>
                <w:sz w:val="20"/>
                <w:szCs w:val="20"/>
              </w:rPr>
              <w:t>1.39</w:t>
            </w:r>
            <w:r>
              <w:rPr>
                <w:rFonts w:cstheme="minorHAnsi"/>
                <w:color w:val="000000"/>
                <w:sz w:val="20"/>
                <w:szCs w:val="20"/>
              </w:rPr>
              <w:t xml:space="preserve"> </w:t>
            </w:r>
            <w:r w:rsidRPr="004B4445">
              <w:rPr>
                <w:rFonts w:cstheme="minorHAnsi"/>
                <w:color w:val="000000"/>
                <w:sz w:val="20"/>
                <w:szCs w:val="20"/>
              </w:rPr>
              <w:t>Tris Buffer Saline</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E25060">
            <w:pPr>
              <w:rPr>
                <w:rFonts w:cstheme="minorHAnsi"/>
                <w:b/>
                <w:color w:val="000000"/>
                <w:sz w:val="20"/>
                <w:szCs w:val="20"/>
              </w:rPr>
            </w:pPr>
            <w:r w:rsidRPr="005D533E">
              <w:rPr>
                <w:rFonts w:cstheme="minorHAnsi"/>
                <w:b/>
                <w:color w:val="000000"/>
                <w:sz w:val="20"/>
                <w:szCs w:val="20"/>
              </w:rPr>
              <w:t xml:space="preserve">1.40 </w:t>
            </w:r>
            <w:r w:rsidRPr="005D533E">
              <w:rPr>
                <w:rFonts w:cstheme="minorHAnsi"/>
                <w:color w:val="000000"/>
                <w:sz w:val="20"/>
                <w:szCs w:val="20"/>
              </w:rPr>
              <w:t>HIER Buffer (pH9,0)</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004D0C">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E25060">
            <w:pPr>
              <w:rPr>
                <w:rFonts w:cstheme="minorHAnsi"/>
                <w:color w:val="000000"/>
                <w:sz w:val="20"/>
                <w:szCs w:val="20"/>
              </w:rPr>
            </w:pPr>
            <w:r>
              <w:rPr>
                <w:rFonts w:cstheme="minorHAnsi"/>
                <w:b/>
                <w:color w:val="000000"/>
                <w:sz w:val="20"/>
                <w:szCs w:val="20"/>
              </w:rPr>
              <w:t xml:space="preserve">1.41 </w:t>
            </w:r>
            <w:r w:rsidRPr="004B4445">
              <w:rPr>
                <w:rFonts w:cstheme="minorHAnsi"/>
                <w:color w:val="000000"/>
                <w:sz w:val="20"/>
                <w:szCs w:val="20"/>
              </w:rPr>
              <w:t>Antibody Diluent</w:t>
            </w:r>
          </w:p>
        </w:tc>
        <w:tc>
          <w:tcPr>
            <w:tcW w:w="992" w:type="dxa"/>
            <w:vAlign w:val="center"/>
          </w:tcPr>
          <w:p w:rsidR="0047692B" w:rsidRPr="002617EF" w:rsidRDefault="0047692B" w:rsidP="00E25060">
            <w:pPr>
              <w:jc w:val="center"/>
              <w:rPr>
                <w:sz w:val="18"/>
                <w:szCs w:val="18"/>
              </w:rPr>
            </w:pPr>
            <w:r w:rsidRPr="002617EF">
              <w:rPr>
                <w:sz w:val="18"/>
                <w:szCs w:val="18"/>
              </w:rPr>
              <w:t>teste</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E25060">
            <w:pPr>
              <w:rPr>
                <w:rFonts w:cstheme="minorHAnsi"/>
                <w:color w:val="000000"/>
                <w:sz w:val="20"/>
                <w:szCs w:val="20"/>
              </w:rPr>
            </w:pPr>
            <w:r>
              <w:rPr>
                <w:rFonts w:cstheme="minorHAnsi"/>
                <w:b/>
                <w:color w:val="000000"/>
                <w:sz w:val="20"/>
                <w:szCs w:val="20"/>
              </w:rPr>
              <w:t xml:space="preserve">1.42 </w:t>
            </w:r>
            <w:r w:rsidRPr="004B4445">
              <w:rPr>
                <w:rFonts w:cstheme="minorHAnsi"/>
                <w:color w:val="000000"/>
                <w:sz w:val="20"/>
                <w:szCs w:val="20"/>
              </w:rPr>
              <w:t>Slides pentru IHC</w:t>
            </w:r>
          </w:p>
        </w:tc>
        <w:tc>
          <w:tcPr>
            <w:tcW w:w="992" w:type="dxa"/>
            <w:vAlign w:val="center"/>
          </w:tcPr>
          <w:p w:rsidR="0047692B" w:rsidRPr="002617EF" w:rsidRDefault="0047692B" w:rsidP="00E25060">
            <w:pPr>
              <w:jc w:val="center"/>
              <w:rPr>
                <w:sz w:val="18"/>
                <w:szCs w:val="18"/>
              </w:rPr>
            </w:pPr>
            <w:r w:rsidRPr="002617EF">
              <w:rPr>
                <w:sz w:val="18"/>
                <w:szCs w:val="18"/>
              </w:rPr>
              <w:t>buc</w:t>
            </w:r>
          </w:p>
        </w:tc>
        <w:tc>
          <w:tcPr>
            <w:tcW w:w="899" w:type="dxa"/>
            <w:vAlign w:val="center"/>
          </w:tcPr>
          <w:p w:rsidR="0047692B" w:rsidRPr="000B7093" w:rsidRDefault="0047692B" w:rsidP="00E25060">
            <w:pPr>
              <w:jc w:val="center"/>
              <w:rPr>
                <w:sz w:val="16"/>
                <w:szCs w:val="16"/>
              </w:rPr>
            </w:pPr>
            <w:r>
              <w:rPr>
                <w:sz w:val="16"/>
                <w:szCs w:val="16"/>
              </w:rPr>
              <w:t>6000</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EF0642">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A46089">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7692B" w:rsidRDefault="004A16C7" w:rsidP="00E91463">
            <w:pPr>
              <w:jc w:val="center"/>
              <w:rPr>
                <w:b/>
                <w:i/>
                <w:noProof w:val="0"/>
                <w:u w:val="single"/>
                <w:lang w:val="it-IT" w:eastAsia="ru-RU"/>
              </w:rPr>
            </w:pPr>
            <w:r>
              <w:t xml:space="preserve"> </w:t>
            </w:r>
            <w:r w:rsidR="0047692B" w:rsidRPr="00B00D6E">
              <w:rPr>
                <w:b/>
                <w:i/>
                <w:noProof w:val="0"/>
                <w:u w:val="single"/>
                <w:lang w:val="it-IT" w:eastAsia="ru-RU"/>
              </w:rPr>
              <w:t>Reactivelor imunohistochimice pentru anul 2023</w:t>
            </w:r>
            <w:r w:rsidR="0047692B" w:rsidRPr="00B00D6E">
              <w:rPr>
                <w:b/>
                <w:noProof w:val="0"/>
                <w:shd w:val="clear" w:color="auto" w:fill="FFFFFF" w:themeFill="background1"/>
                <w:lang w:val="it-IT" w:eastAsia="ru-RU"/>
              </w:rPr>
              <w:t xml:space="preserve">  ( </w:t>
            </w:r>
            <w:r w:rsidR="0047692B" w:rsidRPr="00B00D6E">
              <w:rPr>
                <w:b/>
                <w:i/>
                <w:noProof w:val="0"/>
                <w:u w:val="single"/>
                <w:lang w:val="it-IT" w:eastAsia="ru-RU"/>
              </w:rPr>
              <w:t xml:space="preserve">compatibile cu autostainer Link 48 </w:t>
            </w:r>
          </w:p>
          <w:p w:rsidR="00460653" w:rsidRPr="00E91463" w:rsidRDefault="0047692B" w:rsidP="00E91463">
            <w:pPr>
              <w:jc w:val="center"/>
              <w:rPr>
                <w:i/>
              </w:rPr>
            </w:pPr>
            <w:r w:rsidRPr="00B00D6E">
              <w:rPr>
                <w:b/>
                <w:i/>
                <w:noProof w:val="0"/>
                <w:u w:val="single"/>
                <w:lang w:val="it-IT" w:eastAsia="ru-RU"/>
              </w:rPr>
              <w:t>sistem inchis)</w:t>
            </w:r>
            <w:r>
              <w:rPr>
                <w:b/>
                <w:i/>
                <w:noProof w:val="0"/>
                <w:u w:val="single"/>
                <w:lang w:val="it-IT" w:eastAsia="ru-RU"/>
              </w:rPr>
              <w:t>)</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47692B">
            <w:pPr>
              <w:jc w:val="center"/>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47692B" w:rsidRPr="00B00D6E">
              <w:rPr>
                <w:b/>
                <w:i/>
                <w:noProof w:val="0"/>
                <w:u w:val="single"/>
                <w:lang w:val="it-IT" w:eastAsia="ru-RU"/>
              </w:rPr>
              <w:t>Reactivelor imunohistochimice pentru anul 2023</w:t>
            </w:r>
            <w:r w:rsidR="0047692B" w:rsidRPr="00B00D6E">
              <w:rPr>
                <w:b/>
                <w:noProof w:val="0"/>
                <w:shd w:val="clear" w:color="auto" w:fill="FFFFFF" w:themeFill="background1"/>
                <w:lang w:val="it-IT" w:eastAsia="ru-RU"/>
              </w:rPr>
              <w:t xml:space="preserve">  ( </w:t>
            </w:r>
            <w:r w:rsidR="0047692B" w:rsidRPr="00B00D6E">
              <w:rPr>
                <w:b/>
                <w:i/>
                <w:noProof w:val="0"/>
                <w:u w:val="single"/>
                <w:lang w:val="it-IT" w:eastAsia="ru-RU"/>
              </w:rPr>
              <w:t>compatibile cu autostainer Link 48 (sistem inchis)</w:t>
            </w:r>
            <w:r w:rsidR="0047692B">
              <w:rPr>
                <w:b/>
                <w:i/>
                <w:noProof w:val="0"/>
                <w:u w:val="single"/>
                <w:lang w:val="it-IT" w:eastAsia="ru-RU"/>
              </w:rPr>
              <w:t>)</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FE1B60" w:rsidRPr="00FE1B60">
              <w:rPr>
                <w:b/>
              </w:rPr>
              <w:t>33696500-0</w:t>
            </w:r>
          </w:p>
          <w:p w:rsidR="00B56360" w:rsidRPr="00E91463" w:rsidRDefault="00B56360" w:rsidP="00B56360">
            <w:pPr>
              <w:jc w:val="both"/>
              <w:rPr>
                <w:i/>
              </w:rPr>
            </w:pPr>
          </w:p>
          <w:p w:rsidR="00B56360" w:rsidRPr="00FE1B60" w:rsidRDefault="00333C64"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47692B">
            <w:pPr>
              <w:rPr>
                <w:iCs/>
              </w:rPr>
            </w:pPr>
            <w:r>
              <w:rPr>
                <w:iCs/>
              </w:rPr>
              <w:t>a.</w:t>
            </w:r>
            <w:r>
              <w:rPr>
                <w:iCs/>
              </w:rPr>
              <w:tab/>
              <w:t>Achiziţionarea</w:t>
            </w:r>
            <w:r w:rsidR="004A16C7">
              <w:rPr>
                <w:iCs/>
              </w:rPr>
              <w:t xml:space="preserve"> </w:t>
            </w:r>
            <w:r w:rsidRPr="0047692B">
              <w:rPr>
                <w:b/>
                <w:noProof w:val="0"/>
                <w:u w:val="single"/>
                <w:lang w:val="it-IT" w:eastAsia="ru-RU"/>
              </w:rPr>
              <w:t>Reactivelor imunohistochimice pentru anul 2023</w:t>
            </w:r>
            <w:r w:rsidRPr="0047692B">
              <w:rPr>
                <w:b/>
                <w:noProof w:val="0"/>
                <w:shd w:val="clear" w:color="auto" w:fill="FFFFFF" w:themeFill="background1"/>
                <w:lang w:val="it-IT" w:eastAsia="ru-RU"/>
              </w:rPr>
              <w:t xml:space="preserve">  ( </w:t>
            </w:r>
            <w:r w:rsidRPr="0047692B">
              <w:rPr>
                <w:b/>
                <w:noProof w:val="0"/>
                <w:u w:val="single"/>
                <w:lang w:val="it-IT" w:eastAsia="ru-RU"/>
              </w:rPr>
              <w:t>compatibile cu autostainer Link 48 (sistem inchis))</w:t>
            </w:r>
            <w:r>
              <w:rPr>
                <w:b/>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333C64">
              <w:rPr>
                <w:iCs/>
                <w:highlight w:val="yellow"/>
              </w:rPr>
              <w:t>2.1.</w:t>
            </w:r>
            <w:r w:rsidRPr="00333C64">
              <w:rPr>
                <w:iCs/>
                <w:highlight w:val="yellow"/>
              </w:rPr>
              <w:tab/>
              <w:t>Livrarea</w:t>
            </w:r>
            <w:r w:rsidR="00227010" w:rsidRPr="00333C64">
              <w:rPr>
                <w:iCs/>
                <w:highlight w:val="yellow"/>
              </w:rPr>
              <w:t>/Prestarea</w:t>
            </w:r>
            <w:r w:rsidRPr="00333C64">
              <w:rPr>
                <w:iCs/>
                <w:highlight w:val="yellow"/>
              </w:rPr>
              <w:t xml:space="preserve"> Bunurilor</w:t>
            </w:r>
            <w:r w:rsidR="00227010" w:rsidRPr="00333C64">
              <w:rPr>
                <w:iCs/>
                <w:highlight w:val="yellow"/>
              </w:rPr>
              <w:t>/Serviciilor</w:t>
            </w:r>
            <w:r w:rsidRPr="00333C64">
              <w:rPr>
                <w:iCs/>
                <w:highlight w:val="yellow"/>
              </w:rPr>
              <w:t xml:space="preserve"> se efectuează de către </w:t>
            </w:r>
            <w:r w:rsidR="00DC2E3A" w:rsidRPr="00333C64">
              <w:rPr>
                <w:iCs/>
                <w:highlight w:val="yellow"/>
              </w:rPr>
              <w:t>Furnizor</w:t>
            </w:r>
            <w:r w:rsidR="00227010" w:rsidRPr="00333C64">
              <w:rPr>
                <w:iCs/>
                <w:highlight w:val="yellow"/>
              </w:rPr>
              <w:t>/Prestator</w:t>
            </w:r>
            <w:r w:rsidRPr="00333C64">
              <w:rPr>
                <w:iCs/>
                <w:highlight w:val="yellow"/>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0640E9" w:rsidRPr="000640E9">
              <w:rPr>
                <w:b/>
                <w:spacing w:val="-2"/>
                <w:lang w:val="en-US"/>
              </w:rPr>
              <w:t>pe parcursul anului  2023</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D6E" w:rsidRDefault="00B00D6E" w:rsidP="00A20ACF">
      <w:r>
        <w:separator/>
      </w:r>
    </w:p>
  </w:endnote>
  <w:endnote w:type="continuationSeparator" w:id="0">
    <w:p w:rsidR="00B00D6E" w:rsidRDefault="00B00D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B00D6E" w:rsidRDefault="00B00D6E">
        <w:pPr>
          <w:pStyle w:val="a4"/>
          <w:jc w:val="right"/>
        </w:pPr>
        <w:r>
          <w:fldChar w:fldCharType="begin"/>
        </w:r>
        <w:r>
          <w:instrText xml:space="preserve"> PAGE   \* MERGEFORMAT </w:instrText>
        </w:r>
        <w:r>
          <w:fldChar w:fldCharType="separate"/>
        </w:r>
        <w:r w:rsidR="009432D4">
          <w:t>32</w:t>
        </w:r>
        <w:r>
          <w:fldChar w:fldCharType="end"/>
        </w:r>
      </w:p>
    </w:sdtContent>
  </w:sdt>
  <w:p w:rsidR="00B00D6E" w:rsidRDefault="00B00D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D6E" w:rsidRDefault="00B00D6E" w:rsidP="00A20ACF">
      <w:r>
        <w:separator/>
      </w:r>
    </w:p>
  </w:footnote>
  <w:footnote w:type="continuationSeparator" w:id="0">
    <w:p w:rsidR="00B00D6E" w:rsidRDefault="00B00D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DCF22-C0D3-4107-8A2F-9EC2D787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17104</Words>
  <Characters>97499</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2023-04-11T10:45:00Z</dcterms:created>
  <dcterms:modified xsi:type="dcterms:W3CDTF">2023-04-20T09:34:00Z</dcterms:modified>
</cp:coreProperties>
</file>