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Produse refractare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Nisip de șamot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left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Material refractar obținut prin arderea argilelor bogate în aluminiu. Stabil la cicluri termice. Rezistența la temperatură 1700-1730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eastAsia="zh-CN"/>
              </w:rPr>
              <w:t>o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baseline"/>
                <w:lang w:eastAsia="zh-CN"/>
              </w:rPr>
              <w:t>C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Ciment aluminos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left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(refractar)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de tip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ГЦ-40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, termen de păstrare nu mai puțin de 10 luni din data livrării.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bottom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Granule diatomit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ПД400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Material izolator termic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. Rezistență la temperaturi înalte 800-1200 °C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bottom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Argilă refractară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Material de construcție specializat, destinat zidăriei și reparației  construcțiilor supuse temperaturilor ridicate. Este fabricată din materii prime refractare tratate termic, are o structură fin granulată, se amestecă ușor cu apă și capătă o consistență plastică, ușor de utilizat.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Produse refractare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46"/>
        <w:gridCol w:w="2650"/>
        <w:gridCol w:w="1047"/>
        <w:gridCol w:w="1115"/>
        <w:gridCol w:w="1275"/>
        <w:gridCol w:w="1360"/>
        <w:gridCol w:w="1294"/>
        <w:gridCol w:w="1293"/>
        <w:gridCol w:w="2103"/>
        <w:gridCol w:w="1245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bookmarkStart w:id="0" w:name="_GoBack" w:colFirst="2" w:colLast="2"/>
          </w:p>
        </w:tc>
        <w:tc>
          <w:tcPr>
            <w:tcW w:w="746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Nisip de șamot 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5,00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sz w:val="20"/>
                <w:szCs w:val="20"/>
                <w:u w:val="single"/>
                <w:lang w:val="en-US" w:eastAsia="zh-CN"/>
              </w:rPr>
              <w:t xml:space="preserve">Livrarea se va efectua din contul și cu transportul operatorului economic (Vânzătorului/Furnizorului) la depozitul entității contractante (Cumpărătorului) [or. Bălți, str. Ștefan cel Mare, 168]. Bunurile se vor livra  integral, după semnarea contractului, în termen de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u w:val="single"/>
                <w:lang w:val="en-US" w:eastAsia="zh-CN"/>
              </w:rPr>
              <w:t>20 zile lucrătoare</w:t>
            </w:r>
            <w:r>
              <w:rPr>
                <w:rFonts w:hint="default" w:ascii="Times New Roman" w:hAnsi="Times New Roman"/>
                <w:sz w:val="20"/>
                <w:szCs w:val="20"/>
                <w:u w:val="single"/>
                <w:lang w:val="en-US" w:eastAsia="zh-CN"/>
              </w:rPr>
              <w:t xml:space="preserve"> . </w:t>
            </w:r>
          </w:p>
        </w:tc>
        <w:tc>
          <w:tcPr>
            <w:tcW w:w="1245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Ciment aluminos 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Granule diatomit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>ПД400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baseline"/>
                <w:lang w:eastAsia="zh-CN" w:bidi="ar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eastAsia="zh-CN" w:bidi="ar"/>
              </w:rPr>
              <w:t>3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3,00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Argilă refractară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baseline"/>
                <w:lang w:eastAsia="zh-CN" w:bidi="ar"/>
              </w:rPr>
              <w:t>kg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1000,00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115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88F05BB"/>
    <w:rsid w:val="2B8A559C"/>
    <w:rsid w:val="2C387782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CA71D3"/>
    <w:rsid w:val="39E9692C"/>
    <w:rsid w:val="3CEE333F"/>
    <w:rsid w:val="3D98229D"/>
    <w:rsid w:val="3DF53D49"/>
    <w:rsid w:val="3DFF4976"/>
    <w:rsid w:val="442B4CA6"/>
    <w:rsid w:val="446A7138"/>
    <w:rsid w:val="45B756C2"/>
    <w:rsid w:val="47134419"/>
    <w:rsid w:val="493C0430"/>
    <w:rsid w:val="49991CBB"/>
    <w:rsid w:val="4A3459A1"/>
    <w:rsid w:val="4B2B3590"/>
    <w:rsid w:val="4C6C31D0"/>
    <w:rsid w:val="4DFA077B"/>
    <w:rsid w:val="4E1B06BB"/>
    <w:rsid w:val="51782041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2026-02-20T13:37:17Z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