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A0C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6C5522A" wp14:editId="7AEDE222">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6C5522A"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14:paraId="3EA58818" w14:textId="77777777" w:rsidR="00000AA1" w:rsidRDefault="00000AA1" w:rsidP="00000AA1">
                      <w:pPr>
                        <w:jc w:val="center"/>
                        <w:rPr>
                          <w:b/>
                          <w:sz w:val="26"/>
                          <w:szCs w:val="48"/>
                          <w:lang w:val="pt-BR"/>
                        </w:rPr>
                      </w:pPr>
                    </w:p>
                    <w:p w14:paraId="6F62C43A" w14:textId="77777777" w:rsidR="00B100A5" w:rsidRPr="00B100A5" w:rsidRDefault="00B100A5" w:rsidP="00B100A5">
                      <w:pPr>
                        <w:spacing w:after="0" w:line="240" w:lineRule="auto"/>
                        <w:ind w:firstLine="720"/>
                        <w:jc w:val="center"/>
                        <w:rPr>
                          <w:rFonts w:ascii="Times New Roman" w:eastAsia="Times New Roman" w:hAnsi="Times New Roman" w:cs="Times New Roman"/>
                          <w:b/>
                          <w:sz w:val="48"/>
                          <w:szCs w:val="48"/>
                          <w:lang w:val="ro-RO"/>
                        </w:rPr>
                      </w:pPr>
                      <w:r w:rsidRPr="00B100A5">
                        <w:rPr>
                          <w:rFonts w:ascii="Times New Roman" w:eastAsia="Times New Roman" w:hAnsi="Times New Roman" w:cs="Times New Roman"/>
                          <w:b/>
                          <w:sz w:val="48"/>
                          <w:szCs w:val="48"/>
                          <w:lang w:val="it-IT"/>
                        </w:rPr>
                        <w:t xml:space="preserve">A C H I </w:t>
                      </w:r>
                      <w:r w:rsidRPr="00B100A5">
                        <w:rPr>
                          <w:rFonts w:ascii="Times New Roman" w:eastAsia="Times New Roman" w:hAnsi="Times New Roman" w:cs="Times New Roman"/>
                          <w:b/>
                          <w:sz w:val="48"/>
                          <w:szCs w:val="48"/>
                          <w:lang w:val="ro-RO"/>
                        </w:rPr>
                        <w:t>Z I Ţ I I  P U B L I C E</w:t>
                      </w:r>
                    </w:p>
                    <w:p w14:paraId="3B0ED829" w14:textId="77777777" w:rsidR="00000AA1" w:rsidRDefault="00000AA1" w:rsidP="00B100A5">
                      <w:pPr>
                        <w:jc w:val="center"/>
                        <w:rPr>
                          <w:b/>
                          <w:sz w:val="48"/>
                          <w:szCs w:val="48"/>
                          <w:lang w:val="ro-RO"/>
                        </w:rPr>
                      </w:pPr>
                    </w:p>
                  </w:txbxContent>
                </v:textbox>
              </v:shape>
            </w:pict>
          </mc:Fallback>
        </mc:AlternateContent>
      </w:r>
    </w:p>
    <w:p w14:paraId="778F97C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3091A21" wp14:editId="5F3C2D7E">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DBF8" w14:textId="77777777" w:rsidR="00000AA1" w:rsidRDefault="00000AA1" w:rsidP="00000AA1">
                            <w:r>
                              <w:rPr>
                                <w:rFonts w:ascii="Calibri" w:hAnsi="Calibri"/>
                                <w:noProof/>
                                <w:lang w:eastAsia="ru-RU"/>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3091A21"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" stroked="f">
                <v:textbox>
                  <w:txbxContent>
                    <w:p w14:paraId="3EE2DBF8" w14:textId="77777777" w:rsidR="00000AA1" w:rsidRDefault="00000AA1" w:rsidP="00000AA1">
                      <w:r>
                        <w:rPr>
                          <w:rFonts w:ascii="Calibri" w:hAnsi="Calibri"/>
                          <w:noProof/>
                          <w:lang w:eastAsia="ru-RU"/>
                        </w:rPr>
                        <w:drawing>
                          <wp:inline distT="0" distB="0" distL="0" distR="0" wp14:anchorId="1831E22F" wp14:editId="4CBEF10D">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000AA1">
        <w:rPr>
          <w:rFonts w:ascii="Times New Roman" w:eastAsia="PMingLiU" w:hAnsi="Times New Roman" w:cs="Times New Roman"/>
          <w:sz w:val="28"/>
          <w:szCs w:val="28"/>
          <w:lang w:val="ro-RO" w:eastAsia="zh-CN"/>
        </w:rPr>
        <w:t>_______________</w:t>
      </w:r>
    </w:p>
    <w:p w14:paraId="5ABEE697"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8A1105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5FC9926"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468BFB7B"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033B6BC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r w:rsidRPr="00000AA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2AA1BE2" wp14:editId="72FC7029">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C94A6A"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19A1D5A9"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708E6240"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215C2863" w14:textId="77777777" w:rsidR="00000AA1" w:rsidRPr="00000AA1" w:rsidRDefault="00000AA1" w:rsidP="00000AA1">
      <w:pPr>
        <w:spacing w:after="0" w:line="240" w:lineRule="auto"/>
        <w:ind w:firstLine="709"/>
        <w:jc w:val="both"/>
        <w:rPr>
          <w:rFonts w:ascii="Times New Roman" w:eastAsia="PMingLiU" w:hAnsi="Times New Roman" w:cs="Times New Roman"/>
          <w:sz w:val="28"/>
          <w:szCs w:val="28"/>
          <w:lang w:val="ro-RO" w:eastAsia="zh-CN"/>
        </w:rPr>
      </w:pPr>
    </w:p>
    <w:p w14:paraId="6786309C" w14:textId="77777777" w:rsidR="00000AA1" w:rsidRPr="00F63C52"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2203B7ED"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aps/>
          <w:color w:val="000000" w:themeColor="text1"/>
          <w:sz w:val="28"/>
          <w:szCs w:val="28"/>
          <w:lang w:val="ro-RO" w:eastAsia="zh-CN"/>
        </w:rPr>
        <w:t>Contract</w:t>
      </w:r>
      <w:r w:rsidRPr="00EE2664">
        <w:rPr>
          <w:rFonts w:ascii="Times New Roman" w:eastAsia="PMingLiU" w:hAnsi="Times New Roman" w:cs="Times New Roman"/>
          <w:b/>
          <w:color w:val="000000" w:themeColor="text1"/>
          <w:sz w:val="28"/>
          <w:szCs w:val="28"/>
          <w:lang w:val="ro-RO" w:eastAsia="zh-CN"/>
        </w:rPr>
        <w:t xml:space="preserve"> nr.  __________</w:t>
      </w:r>
    </w:p>
    <w:p w14:paraId="09080D87" w14:textId="24D002D1" w:rsidR="009A4AE8" w:rsidRPr="009A4AE8" w:rsidRDefault="009A4AE8" w:rsidP="009A4AE8">
      <w:pPr>
        <w:spacing w:after="0" w:line="240" w:lineRule="auto"/>
        <w:jc w:val="center"/>
        <w:rPr>
          <w:rFonts w:ascii="Times New Roman" w:eastAsia="PMingLiU" w:hAnsi="Times New Roman" w:cs="Times New Roman"/>
          <w:b/>
          <w:bCs/>
          <w:iCs/>
          <w:color w:val="000000" w:themeColor="text1"/>
          <w:sz w:val="28"/>
          <w:szCs w:val="28"/>
          <w:lang w:val="en-US" w:eastAsia="zh-CN"/>
        </w:rPr>
      </w:pPr>
      <w:bookmarkStart w:id="0" w:name="_Hlk76383406"/>
    </w:p>
    <w:p w14:paraId="21912F29" w14:textId="14FB9A09" w:rsidR="00000AA1" w:rsidRPr="009A4AE8" w:rsidRDefault="00000AA1" w:rsidP="00633AC0">
      <w:pPr>
        <w:spacing w:after="0" w:line="240" w:lineRule="auto"/>
        <w:jc w:val="center"/>
        <w:rPr>
          <w:rFonts w:ascii="Times New Roman" w:eastAsia="PMingLiU" w:hAnsi="Times New Roman" w:cs="Times New Roman"/>
          <w:color w:val="000000" w:themeColor="text1"/>
          <w:sz w:val="28"/>
          <w:szCs w:val="28"/>
          <w:lang w:val="en-US" w:eastAsia="zh-CN"/>
        </w:rPr>
      </w:pPr>
    </w:p>
    <w:bookmarkEnd w:id="0"/>
    <w:p w14:paraId="59CAFC74" w14:textId="5BE3DD1E" w:rsidR="00000AA1" w:rsidRPr="00EE2664" w:rsidRDefault="00000AA1" w:rsidP="00000AA1">
      <w:pPr>
        <w:spacing w:after="0" w:line="240" w:lineRule="auto"/>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______ ______________</w:t>
      </w:r>
      <w:r w:rsidR="00FF02C2">
        <w:rPr>
          <w:rFonts w:ascii="Times New Roman" w:eastAsia="PMingLiU" w:hAnsi="Times New Roman" w:cs="Times New Roman"/>
          <w:b/>
          <w:color w:val="000000" w:themeColor="text1"/>
          <w:sz w:val="28"/>
          <w:szCs w:val="28"/>
          <w:lang w:val="ro-RO" w:eastAsia="zh-CN"/>
        </w:rPr>
        <w:t xml:space="preserve"> 202</w:t>
      </w:r>
      <w:r w:rsidR="007B50BA">
        <w:rPr>
          <w:rFonts w:ascii="Times New Roman" w:eastAsia="PMingLiU" w:hAnsi="Times New Roman" w:cs="Times New Roman"/>
          <w:b/>
          <w:color w:val="000000" w:themeColor="text1"/>
          <w:sz w:val="28"/>
          <w:szCs w:val="28"/>
          <w:lang w:val="ro-RO" w:eastAsia="zh-CN"/>
        </w:rPr>
        <w:t>3</w:t>
      </w:r>
      <w:r w:rsidR="00443E1D">
        <w:rPr>
          <w:rFonts w:ascii="Times New Roman" w:eastAsia="PMingLiU" w:hAnsi="Times New Roman" w:cs="Times New Roman"/>
          <w:b/>
          <w:color w:val="000000" w:themeColor="text1"/>
          <w:sz w:val="28"/>
          <w:szCs w:val="28"/>
          <w:lang w:val="ro-RO" w:eastAsia="zh-CN"/>
        </w:rPr>
        <w:t xml:space="preserve">  </w:t>
      </w:r>
      <w:r w:rsidRPr="00EE2664">
        <w:rPr>
          <w:rFonts w:ascii="Times New Roman" w:eastAsia="PMingLiU" w:hAnsi="Times New Roman" w:cs="Times New Roman"/>
          <w:b/>
          <w:color w:val="000000" w:themeColor="text1"/>
          <w:sz w:val="28"/>
          <w:szCs w:val="28"/>
          <w:lang w:val="ro-RO" w:eastAsia="zh-CN"/>
        </w:rPr>
        <w:t xml:space="preserve">                                            </w:t>
      </w:r>
      <w:r w:rsidRPr="00EE2664">
        <w:rPr>
          <w:rFonts w:ascii="Times New Roman" w:eastAsia="PMingLiU" w:hAnsi="Times New Roman" w:cs="Times New Roman"/>
          <w:b/>
          <w:color w:val="000000" w:themeColor="text1"/>
          <w:sz w:val="28"/>
          <w:szCs w:val="28"/>
          <w:u w:val="single"/>
          <w:lang w:val="ro-RO" w:eastAsia="zh-CN"/>
        </w:rPr>
        <w:t>mun. Chişinău</w:t>
      </w:r>
    </w:p>
    <w:p w14:paraId="5B43CFB2"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00B97FC9"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4"/>
          <w:szCs w:val="24"/>
          <w:lang w:val="ro-RO" w:eastAsia="zh-CN"/>
        </w:rPr>
        <w:t>(localitatea)</w:t>
      </w:r>
      <w:r w:rsidRPr="00EE2664">
        <w:rPr>
          <w:rFonts w:ascii="Times New Roman" w:eastAsia="PMingLiU" w:hAnsi="Times New Roman" w:cs="Times New Roman"/>
          <w:i/>
          <w:color w:val="000000" w:themeColor="text1"/>
          <w:sz w:val="24"/>
          <w:szCs w:val="24"/>
          <w:lang w:val="ro-RO" w:eastAsia="zh-CN"/>
        </w:rPr>
        <w:tab/>
        <w:t xml:space="preserve"> </w:t>
      </w:r>
    </w:p>
    <w:p w14:paraId="5383CC89"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r>
      <w:r w:rsidRPr="00EE2664">
        <w:rPr>
          <w:rFonts w:ascii="Times New Roman" w:eastAsia="PMingLiU" w:hAnsi="Times New Roman" w:cs="Times New Roman"/>
          <w:color w:val="000000" w:themeColor="text1"/>
          <w:sz w:val="28"/>
          <w:szCs w:val="28"/>
          <w:lang w:val="ro-RO" w:eastAsia="zh-CN"/>
        </w:rPr>
        <w:tab/>
        <w:t xml:space="preserve">   </w:t>
      </w:r>
      <w:r w:rsidRPr="00EE2664">
        <w:rPr>
          <w:rFonts w:ascii="Times New Roman" w:eastAsia="PMingLiU" w:hAnsi="Times New Roman" w:cs="Times New Roman"/>
          <w:color w:val="000000" w:themeColor="text1"/>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EE2664" w:rsidRPr="007B50BA" w14:paraId="382F1AD8" w14:textId="77777777" w:rsidTr="00E90A65">
        <w:trPr>
          <w:trHeight w:val="4972"/>
        </w:trPr>
        <w:tc>
          <w:tcPr>
            <w:tcW w:w="1730" w:type="pct"/>
          </w:tcPr>
          <w:p w14:paraId="024A7AB1"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Vînzător</w:t>
            </w:r>
          </w:p>
          <w:p w14:paraId="7E518062"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____________________,</w:t>
            </w:r>
          </w:p>
          <w:p w14:paraId="17B736A1"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6AB76ED1"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director comercial </w:t>
            </w:r>
            <w:r w:rsidRPr="00EE2664">
              <w:rPr>
                <w:rFonts w:ascii="Times New Roman" w:eastAsia="PMingLiU" w:hAnsi="Times New Roman" w:cs="Times New Roman"/>
                <w:b/>
                <w:color w:val="000000" w:themeColor="text1"/>
                <w:sz w:val="24"/>
                <w:szCs w:val="24"/>
                <w:u w:val="single"/>
                <w:lang w:val="ro-RO" w:eastAsia="zh-CN"/>
              </w:rPr>
              <w:t>______________</w:t>
            </w:r>
          </w:p>
          <w:p w14:paraId="1A2327D6"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51BC0366"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statutului,</w:t>
            </w:r>
          </w:p>
          <w:p w14:paraId="34DB44E9"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(statut, regulament, hotărîre etc.)</w:t>
            </w:r>
          </w:p>
          <w:p w14:paraId="5AEF64D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p>
          <w:p w14:paraId="2CFCE09B" w14:textId="77777777" w:rsidR="00000AA1" w:rsidRPr="00EE2664" w:rsidRDefault="00000AA1" w:rsidP="00000AA1">
            <w:pPr>
              <w:spacing w:after="0"/>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denumit(ă) în continuare </w:t>
            </w:r>
            <w:r w:rsidRPr="00EE2664">
              <w:rPr>
                <w:rFonts w:ascii="Times New Roman" w:eastAsia="PMingLiU" w:hAnsi="Times New Roman" w:cs="Times New Roman"/>
                <w:i/>
                <w:color w:val="000000" w:themeColor="text1"/>
                <w:sz w:val="24"/>
                <w:szCs w:val="24"/>
                <w:lang w:val="ro-RO" w:eastAsia="zh-CN"/>
              </w:rPr>
              <w:t>Vînzător,</w:t>
            </w:r>
          </w:p>
          <w:p w14:paraId="7C4152E0" w14:textId="77777777" w:rsidR="00000AA1" w:rsidRPr="00EE2664" w:rsidRDefault="00000AA1" w:rsidP="00000AA1">
            <w:pPr>
              <w:spacing w:after="0"/>
              <w:rPr>
                <w:rFonts w:ascii="Times New Roman" w:eastAsia="PMingLiU" w:hAnsi="Times New Roman" w:cs="Times New Roman"/>
                <w:b/>
                <w:color w:val="000000" w:themeColor="text1"/>
                <w:sz w:val="20"/>
                <w:szCs w:val="20"/>
                <w:u w:val="single"/>
                <w:lang w:val="ro-RO" w:eastAsia="zh-CN"/>
              </w:rPr>
            </w:pPr>
            <w:r w:rsidRPr="00EE2664">
              <w:rPr>
                <w:rFonts w:ascii="Times New Roman" w:eastAsia="PMingLiU" w:hAnsi="Times New Roman" w:cs="Times New Roman"/>
                <w:b/>
                <w:color w:val="000000" w:themeColor="text1"/>
                <w:sz w:val="20"/>
                <w:szCs w:val="20"/>
                <w:u w:val="single"/>
                <w:lang w:val="ro-RO" w:eastAsia="zh-CN"/>
              </w:rPr>
              <w:t>_____________________________</w:t>
            </w:r>
          </w:p>
          <w:p w14:paraId="711560E5"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5C332567"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12ED622"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6CD99789"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747" w:type="pct"/>
          </w:tcPr>
          <w:p w14:paraId="72976405" w14:textId="77777777" w:rsidR="00000AA1" w:rsidRPr="00EE2664" w:rsidRDefault="00000AA1" w:rsidP="00000AA1">
            <w:pPr>
              <w:spacing w:after="0"/>
              <w:jc w:val="center"/>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 xml:space="preserve">Beneficiar </w:t>
            </w:r>
          </w:p>
          <w:p w14:paraId="34E4FA65" w14:textId="7B3036C6" w:rsidR="00000AA1" w:rsidRPr="00EE2664" w:rsidRDefault="00000AA1" w:rsidP="00CB55D8">
            <w:pPr>
              <w:spacing w:after="0"/>
              <w:rPr>
                <w:rFonts w:ascii="Times New Roman" w:eastAsia="PMingLiU" w:hAnsi="Times New Roman" w:cs="Times New Roman"/>
                <w:b/>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ro-RO" w:eastAsia="zh-CN"/>
              </w:rPr>
              <w:t xml:space="preserve">  </w:t>
            </w:r>
            <w:r w:rsidR="00210202" w:rsidRPr="00210202">
              <w:rPr>
                <w:rFonts w:ascii="Times New Roman" w:eastAsia="PMingLiU" w:hAnsi="Times New Roman" w:cs="Times New Roman"/>
                <w:bCs/>
                <w:color w:val="000000" w:themeColor="text1"/>
                <w:sz w:val="24"/>
                <w:szCs w:val="24"/>
                <w:lang w:val="ro-RO" w:eastAsia="zh-CN"/>
              </w:rPr>
              <w:t>________________________</w:t>
            </w:r>
            <w:r w:rsidR="00210202">
              <w:rPr>
                <w:rFonts w:ascii="Times New Roman" w:eastAsia="PMingLiU" w:hAnsi="Times New Roman" w:cs="Times New Roman"/>
                <w:bCs/>
                <w:color w:val="000000" w:themeColor="text1"/>
                <w:sz w:val="24"/>
                <w:szCs w:val="24"/>
                <w:lang w:val="ro-RO" w:eastAsia="zh-CN"/>
              </w:rPr>
              <w:t>,</w:t>
            </w:r>
          </w:p>
          <w:p w14:paraId="4F66C1CB"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(denumirea completă a întreprinderii, asociaţiei, organizaţiei)</w:t>
            </w:r>
          </w:p>
          <w:p w14:paraId="34255F11"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reprezentată prin </w:t>
            </w:r>
          </w:p>
          <w:p w14:paraId="18BCCC3F" w14:textId="77777777"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en-US" w:eastAsia="zh-CN"/>
              </w:rPr>
              <w:t xml:space="preserve">director                                  </w:t>
            </w:r>
            <w:r w:rsidRPr="00EE2664">
              <w:rPr>
                <w:rFonts w:ascii="Times New Roman" w:eastAsia="PMingLiU" w:hAnsi="Times New Roman" w:cs="Times New Roman"/>
                <w:color w:val="000000" w:themeColor="text1"/>
                <w:sz w:val="24"/>
                <w:szCs w:val="24"/>
                <w:lang w:val="ro-RO" w:eastAsia="zh-CN"/>
              </w:rPr>
              <w:t>,</w:t>
            </w:r>
          </w:p>
          <w:p w14:paraId="1DF441CA"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(funcţia, numele, prenumele)</w:t>
            </w:r>
          </w:p>
          <w:p w14:paraId="3E8C9F00"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_________________________</w:t>
            </w:r>
            <w:r w:rsidRPr="00EE2664">
              <w:rPr>
                <w:rFonts w:ascii="Times New Roman" w:eastAsia="PMingLiU" w:hAnsi="Times New Roman" w:cs="Times New Roman"/>
                <w:color w:val="000000" w:themeColor="text1"/>
                <w:sz w:val="24"/>
                <w:szCs w:val="24"/>
                <w:lang w:val="ro-RO" w:eastAsia="zh-CN"/>
              </w:rPr>
              <w:t xml:space="preserve">, </w:t>
            </w:r>
          </w:p>
          <w:p w14:paraId="33BC9A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w:t>
            </w:r>
            <w:r w:rsidRPr="00EE2664">
              <w:rPr>
                <w:rFonts w:ascii="Times New Roman" w:eastAsia="PMingLiU" w:hAnsi="Times New Roman" w:cs="Times New Roman"/>
                <w:i/>
                <w:color w:val="000000" w:themeColor="text1"/>
                <w:sz w:val="16"/>
                <w:szCs w:val="16"/>
                <w:lang w:val="ro-RO" w:eastAsia="zh-CN"/>
              </w:rPr>
              <w:t>statut, regulament, hotărîre etc.)</w:t>
            </w:r>
          </w:p>
          <w:p w14:paraId="658C194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lang w:val="ro-RO" w:eastAsia="zh-CN"/>
              </w:rPr>
              <w:t xml:space="preserve">denumit(ă) în continuare </w:t>
            </w:r>
            <w:r w:rsidRPr="00EE2664">
              <w:rPr>
                <w:rFonts w:ascii="Times New Roman" w:eastAsia="PMingLiU" w:hAnsi="Times New Roman" w:cs="Times New Roman"/>
                <w:i/>
                <w:color w:val="000000" w:themeColor="text1"/>
                <w:lang w:val="ro-RO" w:eastAsia="zh-CN"/>
              </w:rPr>
              <w:t>Beneficiar,</w:t>
            </w:r>
            <w:r w:rsidRPr="00EE2664">
              <w:rPr>
                <w:rFonts w:ascii="Times New Roman" w:eastAsia="PMingLiU" w:hAnsi="Times New Roman" w:cs="Times New Roman"/>
                <w:color w:val="000000" w:themeColor="text1"/>
                <w:lang w:val="ro-RO" w:eastAsia="zh-CN"/>
              </w:rPr>
              <w:t xml:space="preserve"> </w:t>
            </w:r>
            <w:r w:rsidRPr="00EE2664">
              <w:rPr>
                <w:rFonts w:ascii="Times New Roman" w:eastAsia="PMingLiU" w:hAnsi="Times New Roman" w:cs="Times New Roman"/>
                <w:b/>
                <w:i/>
                <w:color w:val="000000" w:themeColor="text1"/>
                <w:sz w:val="28"/>
                <w:szCs w:val="28"/>
                <w:u w:val="single"/>
                <w:lang w:val="ro-RO" w:eastAsia="zh-CN"/>
              </w:rPr>
              <w:t xml:space="preserve">                          </w:t>
            </w:r>
            <w:r w:rsidRPr="00EE2664">
              <w:rPr>
                <w:rFonts w:ascii="Times New Roman" w:eastAsia="PMingLiU" w:hAnsi="Times New Roman" w:cs="Times New Roman"/>
                <w:color w:val="000000" w:themeColor="text1"/>
                <w:sz w:val="24"/>
                <w:szCs w:val="24"/>
                <w:lang w:val="ro-RO" w:eastAsia="zh-CN"/>
              </w:rPr>
              <w:t>,</w:t>
            </w:r>
          </w:p>
          <w:p w14:paraId="4AB241A2"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w:t>
            </w:r>
          </w:p>
          <w:p w14:paraId="338CCE53" w14:textId="77777777" w:rsidR="00000AA1" w:rsidRPr="00EE2664" w:rsidRDefault="00000AA1" w:rsidP="00000AA1">
            <w:pPr>
              <w:spacing w:after="0"/>
              <w:jc w:val="center"/>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16"/>
                <w:szCs w:val="16"/>
                <w:lang w:val="ro-RO" w:eastAsia="zh-CN"/>
              </w:rPr>
              <w:t xml:space="preserve">            de înregistrare în Registrul de stat)</w:t>
            </w:r>
          </w:p>
          <w:p w14:paraId="3BD42443" w14:textId="77777777" w:rsidR="00000AA1" w:rsidRPr="00EE2664" w:rsidRDefault="00000AA1" w:rsidP="00000AA1">
            <w:pPr>
              <w:spacing w:after="0"/>
              <w:jc w:val="both"/>
              <w:rPr>
                <w:rFonts w:ascii="Times New Roman" w:eastAsia="PMingLiU" w:hAnsi="Times New Roman" w:cs="Times New Roman"/>
                <w:color w:val="000000" w:themeColor="text1"/>
                <w:sz w:val="24"/>
                <w:szCs w:val="24"/>
                <w:lang w:val="ro-RO" w:eastAsia="zh-CN"/>
              </w:rPr>
            </w:pPr>
          </w:p>
          <w:p w14:paraId="547FFD93" w14:textId="77777777" w:rsidR="00000AA1" w:rsidRPr="00EE2664" w:rsidRDefault="00000AA1" w:rsidP="00000AA1">
            <w:pPr>
              <w:spacing w:after="0"/>
              <w:ind w:firstLine="720"/>
              <w:jc w:val="both"/>
              <w:rPr>
                <w:rFonts w:ascii="Times New Roman" w:eastAsia="PMingLiU" w:hAnsi="Times New Roman" w:cs="Times New Roman"/>
                <w:b/>
                <w:color w:val="000000" w:themeColor="text1"/>
                <w:sz w:val="24"/>
                <w:szCs w:val="24"/>
                <w:lang w:val="ro-RO" w:eastAsia="zh-CN"/>
              </w:rPr>
            </w:pPr>
          </w:p>
        </w:tc>
        <w:tc>
          <w:tcPr>
            <w:tcW w:w="1523" w:type="pct"/>
          </w:tcPr>
          <w:p w14:paraId="01AF1866" w14:textId="51E4BC08" w:rsidR="005A164B" w:rsidRPr="005A164B" w:rsidRDefault="005A164B" w:rsidP="00000AA1">
            <w:pPr>
              <w:spacing w:after="0"/>
              <w:jc w:val="center"/>
              <w:rPr>
                <w:rFonts w:ascii="Times New Roman" w:eastAsia="PMingLiU" w:hAnsi="Times New Roman" w:cs="Times New Roman"/>
                <w:b/>
                <w:color w:val="000000" w:themeColor="text1"/>
                <w:sz w:val="24"/>
                <w:szCs w:val="24"/>
                <w:lang w:val="ro-RO" w:eastAsia="zh-CN"/>
              </w:rPr>
            </w:pPr>
            <w:r w:rsidRPr="005A164B">
              <w:rPr>
                <w:rFonts w:ascii="Times New Roman" w:eastAsia="PMingLiU" w:hAnsi="Times New Roman" w:cs="Times New Roman"/>
                <w:b/>
                <w:color w:val="000000" w:themeColor="text1"/>
                <w:sz w:val="24"/>
                <w:szCs w:val="24"/>
                <w:lang w:val="ro-RO" w:eastAsia="zh-CN"/>
              </w:rPr>
              <w:t>Autoritate contractantă</w:t>
            </w:r>
          </w:p>
          <w:p w14:paraId="4D2FC512" w14:textId="2397629E" w:rsidR="00000AA1" w:rsidRPr="00EE2664" w:rsidRDefault="00000AA1" w:rsidP="00000AA1">
            <w:pPr>
              <w:spacing w:after="0"/>
              <w:jc w:val="center"/>
              <w:rPr>
                <w:rFonts w:ascii="Times New Roman" w:eastAsia="PMingLiU" w:hAnsi="Times New Roman" w:cs="Times New Roman"/>
                <w:b/>
                <w:color w:val="000000" w:themeColor="text1"/>
                <w:sz w:val="24"/>
                <w:szCs w:val="24"/>
                <w:u w:val="single"/>
                <w:lang w:val="ro-RO" w:eastAsia="zh-CN"/>
              </w:rPr>
            </w:pPr>
            <w:r w:rsidRPr="00EE2664">
              <w:rPr>
                <w:rFonts w:ascii="Times New Roman" w:eastAsia="PMingLiU" w:hAnsi="Times New Roman" w:cs="Times New Roman"/>
                <w:b/>
                <w:color w:val="000000" w:themeColor="text1"/>
                <w:sz w:val="24"/>
                <w:szCs w:val="24"/>
                <w:u w:val="single"/>
                <w:lang w:val="ro-RO" w:eastAsia="zh-CN"/>
              </w:rPr>
              <w:t>Centrul pentru achiziţii publice centralizate în sănătate</w:t>
            </w:r>
          </w:p>
          <w:p w14:paraId="3CA8271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p>
          <w:p w14:paraId="19F1931A" w14:textId="3CC05C3E" w:rsidR="00000AA1" w:rsidRPr="00EE2664" w:rsidRDefault="00000AA1" w:rsidP="00000AA1">
            <w:pPr>
              <w:spacing w:after="0"/>
              <w:rPr>
                <w:rFonts w:ascii="Times New Roman" w:eastAsia="PMingLiU" w:hAnsi="Times New Roman" w:cs="Times New Roman"/>
                <w:color w:val="000000" w:themeColor="text1"/>
                <w:sz w:val="24"/>
                <w:szCs w:val="24"/>
                <w:u w:val="single"/>
                <w:lang w:val="ro-RO" w:eastAsia="zh-CN"/>
              </w:rPr>
            </w:pPr>
            <w:r w:rsidRPr="00EE2664">
              <w:rPr>
                <w:rFonts w:ascii="Times New Roman" w:eastAsia="PMingLiU" w:hAnsi="Times New Roman" w:cs="Times New Roman"/>
                <w:color w:val="000000" w:themeColor="text1"/>
                <w:sz w:val="24"/>
                <w:szCs w:val="24"/>
                <w:lang w:val="ro-RO" w:eastAsia="zh-CN"/>
              </w:rPr>
              <w:t>reprezentat prin director,</w:t>
            </w:r>
            <w:r w:rsidR="00443E1D">
              <w:rPr>
                <w:rFonts w:ascii="Times New Roman" w:eastAsia="PMingLiU" w:hAnsi="Times New Roman" w:cs="Times New Roman"/>
                <w:color w:val="000000" w:themeColor="text1"/>
                <w:sz w:val="24"/>
                <w:szCs w:val="24"/>
                <w:lang w:val="ro-RO" w:eastAsia="zh-CN"/>
              </w:rPr>
              <w:t xml:space="preserve"> </w:t>
            </w:r>
            <w:r w:rsidR="00443E1D" w:rsidRPr="00443E1D">
              <w:rPr>
                <w:rFonts w:ascii="Times New Roman" w:eastAsia="PMingLiU" w:hAnsi="Times New Roman" w:cs="Times New Roman"/>
                <w:b/>
                <w:bCs/>
                <w:color w:val="000000" w:themeColor="text1"/>
                <w:sz w:val="24"/>
                <w:szCs w:val="24"/>
                <w:lang w:val="ro-RO" w:eastAsia="zh-CN"/>
              </w:rPr>
              <w:t>Gheorghe GORCEAG</w:t>
            </w:r>
            <w:r w:rsidRPr="00EE2664">
              <w:rPr>
                <w:rFonts w:ascii="Times New Roman" w:eastAsia="PMingLiU" w:hAnsi="Times New Roman" w:cs="Times New Roman"/>
                <w:color w:val="000000" w:themeColor="text1"/>
                <w:sz w:val="24"/>
                <w:szCs w:val="24"/>
                <w:lang w:val="ro-RO" w:eastAsia="zh-CN"/>
              </w:rPr>
              <w:t>,</w:t>
            </w:r>
          </w:p>
          <w:p w14:paraId="63A500D1"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 xml:space="preserve">(funcţia, numele, prenumele) </w:t>
            </w:r>
          </w:p>
          <w:p w14:paraId="4C1D50DB"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care acţionează în baza </w:t>
            </w:r>
            <w:r w:rsidRPr="00EE2664">
              <w:rPr>
                <w:rFonts w:ascii="Times New Roman" w:eastAsia="PMingLiU" w:hAnsi="Times New Roman" w:cs="Times New Roman"/>
                <w:b/>
                <w:color w:val="000000" w:themeColor="text1"/>
                <w:sz w:val="24"/>
                <w:szCs w:val="24"/>
                <w:u w:val="single"/>
                <w:lang w:val="ro-RO" w:eastAsia="zh-CN"/>
              </w:rPr>
              <w:t>Regulamentului de organizare şi funcţionare,</w:t>
            </w:r>
            <w:r w:rsidRPr="00EE2664">
              <w:rPr>
                <w:rFonts w:ascii="Times New Roman" w:eastAsia="PMingLiU" w:hAnsi="Times New Roman" w:cs="Times New Roman"/>
                <w:color w:val="000000" w:themeColor="text1"/>
                <w:sz w:val="24"/>
                <w:szCs w:val="24"/>
                <w:lang w:val="ro-RO" w:eastAsia="zh-CN"/>
              </w:rPr>
              <w:t xml:space="preserve"> </w:t>
            </w:r>
          </w:p>
          <w:p w14:paraId="1BB3AFDC" w14:textId="77777777" w:rsidR="00000AA1" w:rsidRPr="00EE2664" w:rsidRDefault="00000AA1" w:rsidP="00000AA1">
            <w:pPr>
              <w:spacing w:after="0"/>
              <w:jc w:val="both"/>
              <w:rPr>
                <w:rFonts w:ascii="Times New Roman" w:eastAsia="PMingLiU" w:hAnsi="Times New Roman" w:cs="Times New Roman"/>
                <w:i/>
                <w:color w:val="000000" w:themeColor="text1"/>
                <w:sz w:val="16"/>
                <w:szCs w:val="16"/>
                <w:lang w:val="ro-RO" w:eastAsia="zh-CN"/>
              </w:rPr>
            </w:pPr>
            <w:r w:rsidRPr="00EE2664">
              <w:rPr>
                <w:rFonts w:ascii="Times New Roman" w:eastAsia="PMingLiU" w:hAnsi="Times New Roman" w:cs="Times New Roman"/>
                <w:i/>
                <w:color w:val="000000" w:themeColor="text1"/>
                <w:sz w:val="24"/>
                <w:szCs w:val="24"/>
                <w:lang w:val="ro-RO" w:eastAsia="zh-CN"/>
              </w:rPr>
              <w:t xml:space="preserve"> (</w:t>
            </w:r>
            <w:r w:rsidRPr="00EE2664">
              <w:rPr>
                <w:rFonts w:ascii="Times New Roman" w:eastAsia="PMingLiU" w:hAnsi="Times New Roman" w:cs="Times New Roman"/>
                <w:i/>
                <w:color w:val="000000" w:themeColor="text1"/>
                <w:sz w:val="16"/>
                <w:szCs w:val="16"/>
                <w:lang w:val="ro-RO" w:eastAsia="zh-CN"/>
              </w:rPr>
              <w:t>statut, regulament, hotărîre etc.)</w:t>
            </w:r>
          </w:p>
          <w:p w14:paraId="576E5DA4"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denumit în continuare </w:t>
            </w:r>
            <w:r w:rsidRPr="00EE2664">
              <w:rPr>
                <w:rFonts w:ascii="Times New Roman" w:eastAsia="PMingLiU" w:hAnsi="Times New Roman" w:cs="Times New Roman"/>
                <w:i/>
                <w:color w:val="000000" w:themeColor="text1"/>
                <w:sz w:val="24"/>
                <w:szCs w:val="24"/>
                <w:lang w:val="ro-RO" w:eastAsia="zh-CN"/>
              </w:rPr>
              <w:t>Centru,</w:t>
            </w:r>
            <w:r w:rsidRPr="00EE2664">
              <w:rPr>
                <w:rFonts w:ascii="Times New Roman" w:eastAsia="PMingLiU" w:hAnsi="Times New Roman" w:cs="Times New Roman"/>
                <w:color w:val="000000" w:themeColor="text1"/>
                <w:sz w:val="24"/>
                <w:szCs w:val="24"/>
                <w:lang w:val="ro-RO" w:eastAsia="zh-CN"/>
              </w:rPr>
              <w:t xml:space="preserve"> </w:t>
            </w:r>
          </w:p>
          <w:p w14:paraId="400B4ACC"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u w:val="single"/>
                <w:lang w:val="en-US" w:eastAsia="zh-CN"/>
              </w:rPr>
              <w:t>IDNO 1016601000212</w:t>
            </w:r>
            <w:r w:rsidRPr="00EE2664">
              <w:rPr>
                <w:rFonts w:ascii="Times New Roman" w:eastAsia="PMingLiU" w:hAnsi="Times New Roman" w:cs="Times New Roman"/>
                <w:color w:val="000000" w:themeColor="text1"/>
                <w:sz w:val="24"/>
                <w:szCs w:val="24"/>
                <w:lang w:val="ro-RO" w:eastAsia="zh-CN"/>
              </w:rPr>
              <w:t>,</w:t>
            </w:r>
          </w:p>
          <w:p w14:paraId="0C41555F" w14:textId="77777777" w:rsidR="00000AA1" w:rsidRPr="00EE2664" w:rsidRDefault="00000AA1" w:rsidP="00000AA1">
            <w:pPr>
              <w:spacing w:after="0"/>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i/>
                <w:color w:val="000000" w:themeColor="text1"/>
                <w:sz w:val="16"/>
                <w:szCs w:val="16"/>
                <w:lang w:val="ro-RO" w:eastAsia="zh-CN"/>
              </w:rPr>
              <w:t xml:space="preserve">  (se indică numărul şi data de înregistrare în Registrul de stat)</w:t>
            </w:r>
          </w:p>
          <w:p w14:paraId="4174C825" w14:textId="77777777" w:rsidR="00000AA1" w:rsidRPr="00EE2664" w:rsidRDefault="00000AA1" w:rsidP="00000AA1">
            <w:pPr>
              <w:spacing w:after="0"/>
              <w:ind w:firstLine="720"/>
              <w:jc w:val="center"/>
              <w:rPr>
                <w:rFonts w:ascii="Times New Roman" w:eastAsia="PMingLiU" w:hAnsi="Times New Roman" w:cs="Times New Roman"/>
                <w:b/>
                <w:color w:val="000000" w:themeColor="text1"/>
                <w:sz w:val="24"/>
                <w:szCs w:val="24"/>
                <w:lang w:val="ro-RO" w:eastAsia="zh-CN"/>
              </w:rPr>
            </w:pPr>
          </w:p>
        </w:tc>
      </w:tr>
    </w:tbl>
    <w:p w14:paraId="02259D6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7815009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Părţi</w:t>
      </w:r>
      <w:r w:rsidRPr="00EE2664">
        <w:rPr>
          <w:rFonts w:ascii="Times New Roman" w:eastAsia="PMingLiU" w:hAnsi="Times New Roman" w:cs="Times New Roman"/>
          <w:color w:val="000000" w:themeColor="text1"/>
          <w:sz w:val="28"/>
          <w:szCs w:val="28"/>
          <w:lang w:val="ro-RO" w:eastAsia="zh-CN"/>
        </w:rPr>
        <w:t>, au încheiat prezentul Contract cu privire la următoarele:</w:t>
      </w:r>
    </w:p>
    <w:p w14:paraId="2A16BBE6" w14:textId="104338E5" w:rsidR="00633AC0" w:rsidRPr="00633AC0" w:rsidRDefault="00000AA1" w:rsidP="00633AC0">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 </w:t>
      </w:r>
      <w:r w:rsidR="00210202">
        <w:rPr>
          <w:rFonts w:ascii="Times New Roman" w:eastAsia="PMingLiU" w:hAnsi="Times New Roman" w:cs="Times New Roman"/>
          <w:b/>
          <w:bCs/>
          <w:iCs/>
          <w:color w:val="000000" w:themeColor="text1"/>
          <w:sz w:val="28"/>
          <w:szCs w:val="28"/>
          <w:lang w:val="ro-RO" w:eastAsia="zh-CN"/>
        </w:rPr>
        <w:t>___________________________________________________________________________________________________________________________________________________________________________________________________</w:t>
      </w:r>
    </w:p>
    <w:p w14:paraId="29CE7B46" w14:textId="45333DEC" w:rsidR="00000AA1" w:rsidRPr="00EE2664" w:rsidRDefault="00000AA1" w:rsidP="00633AC0">
      <w:pPr>
        <w:spacing w:after="0" w:line="240" w:lineRule="auto"/>
        <w:ind w:firstLine="709"/>
        <w:jc w:val="both"/>
        <w:rPr>
          <w:rFonts w:ascii="Times New Roman" w:eastAsia="PMingLiU" w:hAnsi="Times New Roman" w:cs="Times New Roman"/>
          <w:i/>
          <w:color w:val="000000" w:themeColor="text1"/>
          <w:sz w:val="20"/>
          <w:szCs w:val="20"/>
          <w:lang w:val="ro-RO" w:eastAsia="zh-CN"/>
        </w:rPr>
      </w:pPr>
      <w:r w:rsidRPr="00EE2664">
        <w:rPr>
          <w:rFonts w:ascii="Times New Roman" w:eastAsia="PMingLiU" w:hAnsi="Times New Roman" w:cs="Times New Roman"/>
          <w:i/>
          <w:color w:val="000000" w:themeColor="text1"/>
          <w:sz w:val="20"/>
          <w:szCs w:val="20"/>
          <w:lang w:val="ro-RO" w:eastAsia="zh-CN"/>
        </w:rPr>
        <w:t xml:space="preserve">                      (denumirea bunurilor)</w:t>
      </w:r>
      <w:r w:rsidRPr="00EE2664">
        <w:rPr>
          <w:rFonts w:ascii="Times New Roman" w:eastAsia="PMingLiU" w:hAnsi="Times New Roman" w:cs="Times New Roman"/>
          <w:i/>
          <w:color w:val="000000" w:themeColor="text1"/>
          <w:sz w:val="20"/>
          <w:szCs w:val="20"/>
          <w:lang w:val="ro-RO" w:eastAsia="zh-CN"/>
        </w:rPr>
        <w:tab/>
      </w:r>
    </w:p>
    <w:p w14:paraId="715BE705" w14:textId="00437E86" w:rsidR="00000AA1" w:rsidRPr="00EE2664" w:rsidRDefault="00000AA1" w:rsidP="00000AA1">
      <w:pPr>
        <w:spacing w:after="0" w:line="240" w:lineRule="auto"/>
        <w:jc w:val="center"/>
        <w:rPr>
          <w:rFonts w:ascii="Times New Roman" w:eastAsia="PMingLiU" w:hAnsi="Times New Roman" w:cs="Times New Roman"/>
          <w:color w:val="000000" w:themeColor="text1"/>
          <w:sz w:val="20"/>
          <w:szCs w:val="20"/>
          <w:lang w:val="ro-RO" w:eastAsia="zh-CN"/>
        </w:rPr>
      </w:pPr>
      <w:r w:rsidRPr="00EE2664">
        <w:rPr>
          <w:rFonts w:ascii="Times New Roman" w:eastAsia="PMingLiU" w:hAnsi="Times New Roman" w:cs="Times New Roman"/>
          <w:color w:val="000000" w:themeColor="text1"/>
          <w:sz w:val="28"/>
          <w:szCs w:val="28"/>
          <w:lang w:val="ro-RO" w:eastAsia="zh-CN"/>
        </w:rPr>
        <w:t xml:space="preserve">denumite în continuare </w:t>
      </w:r>
      <w:r w:rsidRPr="00EE2664">
        <w:rPr>
          <w:rFonts w:ascii="Times New Roman" w:eastAsia="PMingLiU" w:hAnsi="Times New Roman" w:cs="Times New Roman"/>
          <w:i/>
          <w:color w:val="000000" w:themeColor="text1"/>
          <w:sz w:val="28"/>
          <w:szCs w:val="28"/>
          <w:lang w:val="ro-RO" w:eastAsia="zh-CN"/>
        </w:rPr>
        <w:t>Bunuri,</w:t>
      </w:r>
      <w:r w:rsidRPr="00EE2664">
        <w:rPr>
          <w:rFonts w:ascii="Times New Roman" w:eastAsia="PMingLiU" w:hAnsi="Times New Roman" w:cs="Times New Roman"/>
          <w:color w:val="000000" w:themeColor="text1"/>
          <w:sz w:val="28"/>
          <w:szCs w:val="28"/>
          <w:lang w:val="ro-RO" w:eastAsia="zh-CN"/>
        </w:rPr>
        <w:t xml:space="preserve"> conform</w:t>
      </w:r>
      <w:r w:rsidR="00210202">
        <w:rPr>
          <w:rFonts w:ascii="Times New Roman" w:eastAsia="PMingLiU" w:hAnsi="Times New Roman" w:cs="Times New Roman"/>
          <w:color w:val="000000" w:themeColor="text1"/>
          <w:sz w:val="28"/>
          <w:szCs w:val="28"/>
          <w:lang w:val="ro-RO" w:eastAsia="zh-CN"/>
        </w:rPr>
        <w:t xml:space="preserve"> Licitației deschise</w:t>
      </w:r>
      <w:r w:rsidR="00CB3F15" w:rsidRPr="00EE2664">
        <w:rPr>
          <w:rFonts w:ascii="Times New Roman" w:eastAsia="PMingLiU" w:hAnsi="Times New Roman" w:cs="Times New Roman"/>
          <w:color w:val="000000" w:themeColor="text1"/>
          <w:sz w:val="28"/>
          <w:szCs w:val="28"/>
          <w:lang w:val="ro-RO" w:eastAsia="zh-CN"/>
        </w:rPr>
        <w:t xml:space="preserve"> nr.</w:t>
      </w:r>
      <w:r w:rsidR="00FF02C2">
        <w:rPr>
          <w:rFonts w:ascii="Times New Roman" w:eastAsia="PMingLiU" w:hAnsi="Times New Roman" w:cs="Times New Roman"/>
          <w:color w:val="000000" w:themeColor="text1"/>
          <w:sz w:val="28"/>
          <w:szCs w:val="28"/>
          <w:lang w:val="ro-RO" w:eastAsia="zh-CN"/>
        </w:rPr>
        <w:t xml:space="preserve"> </w:t>
      </w:r>
      <w:r w:rsidR="00C034DF" w:rsidRPr="00210202">
        <w:rPr>
          <w:rFonts w:ascii="Times New Roman" w:eastAsia="PMingLiU" w:hAnsi="Times New Roman" w:cs="Times New Roman"/>
          <w:b/>
          <w:bCs/>
          <w:color w:val="000000" w:themeColor="text1"/>
          <w:sz w:val="28"/>
          <w:szCs w:val="28"/>
          <w:lang w:val="en-US" w:eastAsia="zh-CN"/>
        </w:rPr>
        <w:t>______________</w:t>
      </w:r>
      <w:r w:rsidR="00210202" w:rsidRPr="00210202">
        <w:rPr>
          <w:rFonts w:ascii="Times New Roman" w:eastAsia="PMingLiU" w:hAnsi="Times New Roman" w:cs="Times New Roman"/>
          <w:b/>
          <w:bCs/>
          <w:color w:val="000000" w:themeColor="text1"/>
          <w:sz w:val="28"/>
          <w:szCs w:val="28"/>
          <w:lang w:val="en-US" w:eastAsia="zh-CN"/>
        </w:rPr>
        <w:t>__________________________________________________</w:t>
      </w:r>
      <w:r w:rsidR="00210202">
        <w:rPr>
          <w:rFonts w:ascii="Times New Roman" w:eastAsia="PMingLiU" w:hAnsi="Times New Roman" w:cs="Times New Roman"/>
          <w:b/>
          <w:bCs/>
          <w:color w:val="000000" w:themeColor="text1"/>
          <w:sz w:val="28"/>
          <w:szCs w:val="28"/>
          <w:lang w:val="ro-RO" w:eastAsia="zh-CN"/>
        </w:rPr>
        <w:t>,</w:t>
      </w:r>
      <w:r w:rsidRPr="00EE2664">
        <w:rPr>
          <w:rFonts w:ascii="Times New Roman" w:eastAsia="PMingLiU" w:hAnsi="Times New Roman" w:cs="Times New Roman"/>
          <w:i/>
          <w:color w:val="000000" w:themeColor="text1"/>
          <w:sz w:val="28"/>
          <w:szCs w:val="28"/>
          <w:lang w:val="ro-RO" w:eastAsia="zh-CN"/>
        </w:rPr>
        <w:t xml:space="preserve">                              </w:t>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r>
      <w:r w:rsidRPr="00EE2664">
        <w:rPr>
          <w:rFonts w:ascii="Times New Roman" w:eastAsia="PMingLiU" w:hAnsi="Times New Roman" w:cs="Times New Roman"/>
          <w:i/>
          <w:color w:val="000000" w:themeColor="text1"/>
          <w:sz w:val="28"/>
          <w:szCs w:val="28"/>
          <w:lang w:val="ro-RO" w:eastAsia="zh-CN"/>
        </w:rPr>
        <w:tab/>
        <w:t xml:space="preserve">              </w:t>
      </w:r>
      <w:r w:rsidRPr="00EE2664">
        <w:rPr>
          <w:rFonts w:ascii="Times New Roman" w:eastAsia="PMingLiU" w:hAnsi="Times New Roman" w:cs="Times New Roman"/>
          <w:i/>
          <w:color w:val="000000" w:themeColor="text1"/>
          <w:sz w:val="20"/>
          <w:szCs w:val="20"/>
          <w:lang w:val="ro-RO" w:eastAsia="zh-CN"/>
        </w:rPr>
        <w:t>(procedura de achiziţie)</w:t>
      </w:r>
    </w:p>
    <w:p w14:paraId="6DBAACAA" w14:textId="77777777" w:rsidR="00000AA1" w:rsidRPr="00EE2664" w:rsidRDefault="00000AA1" w:rsidP="00000AA1">
      <w:p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în baza deciziei grupului de lucru al Ce</w:t>
      </w:r>
      <w:r w:rsidR="00CB3F15" w:rsidRPr="00EE2664">
        <w:rPr>
          <w:rFonts w:ascii="Times New Roman" w:eastAsia="PMingLiU" w:hAnsi="Times New Roman" w:cs="Times New Roman"/>
          <w:color w:val="000000" w:themeColor="text1"/>
          <w:sz w:val="28"/>
          <w:szCs w:val="28"/>
          <w:lang w:val="ro-RO" w:eastAsia="zh-CN"/>
        </w:rPr>
        <w:t xml:space="preserve">ntrului din </w:t>
      </w:r>
      <w:r w:rsidR="009E4589" w:rsidRPr="00EE2664">
        <w:rPr>
          <w:rFonts w:ascii="Times New Roman" w:eastAsia="PMingLiU" w:hAnsi="Times New Roman" w:cs="Times New Roman"/>
          <w:color w:val="000000" w:themeColor="text1"/>
          <w:sz w:val="28"/>
          <w:szCs w:val="28"/>
          <w:lang w:val="ro-RO" w:eastAsia="zh-CN"/>
        </w:rPr>
        <w:t>_____________</w:t>
      </w:r>
      <w:r w:rsidRPr="00EE2664">
        <w:rPr>
          <w:rFonts w:ascii="Times New Roman" w:eastAsia="PMingLiU" w:hAnsi="Times New Roman" w:cs="Times New Roman"/>
          <w:color w:val="000000" w:themeColor="text1"/>
          <w:sz w:val="28"/>
          <w:szCs w:val="28"/>
          <w:lang w:val="ro-RO" w:eastAsia="zh-CN"/>
        </w:rPr>
        <w:t>.</w:t>
      </w:r>
    </w:p>
    <w:p w14:paraId="2D7EEDB8" w14:textId="77777777" w:rsidR="00000AA1" w:rsidRPr="00EE2664" w:rsidRDefault="00000AA1" w:rsidP="00000AA1">
      <w:pPr>
        <w:tabs>
          <w:tab w:val="left" w:pos="1276"/>
        </w:tabs>
        <w:suppressAutoHyphens/>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2. Următoarele documente vor fi considerate părţi componente şi integrante ale Contractului:</w:t>
      </w:r>
    </w:p>
    <w:p w14:paraId="79727E56" w14:textId="77777777" w:rsidR="00000AA1" w:rsidRPr="00EE2664" w:rsidRDefault="00000AA1" w:rsidP="00000AA1">
      <w:pPr>
        <w:numPr>
          <w:ilvl w:val="0"/>
          <w:numId w:val="5"/>
        </w:numPr>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Specificația Nr.1 (Lista bunurilor) – anexa nr.1;</w:t>
      </w:r>
    </w:p>
    <w:p w14:paraId="4D99594D" w14:textId="13CE3F53" w:rsidR="009A788B" w:rsidRPr="00210202" w:rsidRDefault="00000AA1" w:rsidP="00210202">
      <w:pPr>
        <w:numPr>
          <w:ilvl w:val="0"/>
          <w:numId w:val="5"/>
        </w:numPr>
        <w:tabs>
          <w:tab w:val="left" w:pos="993"/>
          <w:tab w:val="left" w:pos="1276"/>
        </w:tabs>
        <w:suppressAutoHyphens/>
        <w:spacing w:after="0" w:line="240" w:lineRule="auto"/>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Garanţia de bună execuţie în mărime de </w:t>
      </w:r>
      <w:r w:rsidR="00CE415F">
        <w:rPr>
          <w:rFonts w:ascii="Times New Roman" w:eastAsia="PMingLiU" w:hAnsi="Times New Roman" w:cs="Times New Roman"/>
          <w:color w:val="000000" w:themeColor="text1"/>
          <w:sz w:val="28"/>
          <w:szCs w:val="28"/>
          <w:lang w:val="ro-RO" w:eastAsia="zh-CN"/>
        </w:rPr>
        <w:t>5</w:t>
      </w:r>
      <w:r w:rsidRPr="00EE2664">
        <w:rPr>
          <w:rFonts w:ascii="Times New Roman" w:eastAsia="PMingLiU" w:hAnsi="Times New Roman" w:cs="Times New Roman"/>
          <w:color w:val="000000" w:themeColor="text1"/>
          <w:sz w:val="28"/>
          <w:szCs w:val="28"/>
          <w:lang w:val="ro-RO" w:eastAsia="zh-CN"/>
        </w:rPr>
        <w:t xml:space="preserve">% din suma totală a </w:t>
      </w:r>
      <w:r w:rsidR="00F241F9" w:rsidRPr="00EE2664">
        <w:rPr>
          <w:rFonts w:ascii="Times New Roman" w:eastAsia="PMingLiU" w:hAnsi="Times New Roman" w:cs="Times New Roman"/>
          <w:color w:val="000000" w:themeColor="text1"/>
          <w:sz w:val="28"/>
          <w:szCs w:val="28"/>
          <w:lang w:val="ro-RO" w:eastAsia="zh-CN"/>
        </w:rPr>
        <w:t>contractului cu TVA – anexa nr.2</w:t>
      </w:r>
      <w:r w:rsidRPr="00EE2664">
        <w:rPr>
          <w:rFonts w:ascii="Times New Roman" w:eastAsia="PMingLiU" w:hAnsi="Times New Roman" w:cs="Times New Roman"/>
          <w:color w:val="000000" w:themeColor="text1"/>
          <w:sz w:val="28"/>
          <w:szCs w:val="28"/>
          <w:lang w:val="ro-RO" w:eastAsia="zh-CN"/>
        </w:rPr>
        <w:t>.</w:t>
      </w:r>
    </w:p>
    <w:p w14:paraId="2F0E2C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14:paraId="466A6968" w14:textId="777D6CBC" w:rsidR="00000AA1" w:rsidRPr="00EE2664" w:rsidRDefault="00000AA1" w:rsidP="00001C36">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14:paraId="7B5A9F2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5E99B732"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CONDIŢII SPECIALE</w:t>
      </w:r>
    </w:p>
    <w:p w14:paraId="4A15F35F" w14:textId="77777777" w:rsidR="00000AA1" w:rsidRPr="00EE2664" w:rsidRDefault="00000AA1" w:rsidP="00000AA1">
      <w:pPr>
        <w:spacing w:after="0" w:line="240" w:lineRule="auto"/>
        <w:jc w:val="center"/>
        <w:rPr>
          <w:rFonts w:ascii="Times New Roman" w:eastAsia="PMingLiU" w:hAnsi="Times New Roman" w:cs="Times New Roman"/>
          <w:b/>
          <w:color w:val="000000" w:themeColor="text1"/>
          <w:sz w:val="28"/>
          <w:szCs w:val="28"/>
          <w:lang w:val="ro-RO" w:eastAsia="zh-CN"/>
        </w:rPr>
      </w:pPr>
    </w:p>
    <w:p w14:paraId="4726672B" w14:textId="77777777" w:rsidR="00000AA1" w:rsidRPr="00EE2664" w:rsidRDefault="00000AA1" w:rsidP="00000AA1">
      <w:pPr>
        <w:spacing w:after="0" w:line="240" w:lineRule="auto"/>
        <w:ind w:firstLine="709"/>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 Obiectul Contractului</w:t>
      </w:r>
    </w:p>
    <w:p w14:paraId="2750A66D" w14:textId="77777777" w:rsidR="00000AA1" w:rsidRDefault="00000AA1" w:rsidP="00000AA1">
      <w:pPr>
        <w:tabs>
          <w:tab w:val="left" w:pos="270"/>
        </w:tabs>
        <w:spacing w:after="0" w:line="240" w:lineRule="auto"/>
        <w:ind w:firstLine="720"/>
        <w:jc w:val="both"/>
        <w:rPr>
          <w:rFonts w:ascii="Times New Roman" w:eastAsia="Times New Roman" w:hAnsi="Times New Roman" w:cs="Times New Roman"/>
          <w:color w:val="000000" w:themeColor="text1"/>
          <w:sz w:val="28"/>
          <w:szCs w:val="28"/>
          <w:lang w:val="ro-RO"/>
        </w:rPr>
      </w:pPr>
      <w:r w:rsidRPr="00EE2664">
        <w:rPr>
          <w:rFonts w:ascii="Times New Roman" w:eastAsia="PMingLiU" w:hAnsi="Times New Roman" w:cs="Times New Roman"/>
          <w:color w:val="000000" w:themeColor="text1"/>
          <w:sz w:val="28"/>
          <w:szCs w:val="28"/>
          <w:lang w:val="ro-RO" w:eastAsia="zh-CN"/>
        </w:rPr>
        <w:t xml:space="preserve">1.1. Vînzătorul îşi asumă obligaţia de a livra Bunurile, Beneficiarului </w:t>
      </w:r>
      <w:r w:rsidRPr="00EE2664">
        <w:rPr>
          <w:rFonts w:ascii="Times New Roman" w:eastAsia="Times New Roman" w:hAnsi="Times New Roman" w:cs="Times New Roman"/>
          <w:color w:val="000000" w:themeColor="text1"/>
          <w:sz w:val="28"/>
          <w:szCs w:val="28"/>
          <w:lang w:val="ro-RO"/>
        </w:rPr>
        <w:t xml:space="preserve">în cantitatea şi sortimentul prevăzut în Specificaţia din anexa nr.1, care este parte integrantă a prezentului Contract. </w:t>
      </w:r>
    </w:p>
    <w:p w14:paraId="5C0D7A37" w14:textId="551B86D2" w:rsidR="00B100A5" w:rsidRPr="00B100A5" w:rsidRDefault="00B100A5" w:rsidP="00B100A5">
      <w:pPr>
        <w:spacing w:after="0" w:line="240" w:lineRule="auto"/>
        <w:ind w:firstLine="709"/>
        <w:jc w:val="both"/>
        <w:rPr>
          <w:rFonts w:ascii="Times New Roman" w:eastAsia="PMingLiU" w:hAnsi="Times New Roman" w:cs="Times New Roman"/>
          <w:sz w:val="28"/>
          <w:szCs w:val="28"/>
          <w:lang w:val="ro-RO" w:eastAsia="zh-CN"/>
        </w:rPr>
      </w:pPr>
      <w:r w:rsidRPr="00B100A5">
        <w:rPr>
          <w:rFonts w:ascii="Times New Roman" w:eastAsia="PMingLiU" w:hAnsi="Times New Roman" w:cs="Times New Roman"/>
          <w:sz w:val="28"/>
          <w:szCs w:val="28"/>
          <w:lang w:val="ro-RO" w:eastAsia="zh-CN"/>
        </w:rPr>
        <w:t xml:space="preserve">1.2. </w:t>
      </w:r>
      <w:r w:rsidR="00DC613C" w:rsidRPr="00DC613C">
        <w:rPr>
          <w:rFonts w:ascii="Times New Roman" w:eastAsia="PMingLiU" w:hAnsi="Times New Roman" w:cs="Times New Roman"/>
          <w:sz w:val="28"/>
          <w:szCs w:val="28"/>
          <w:lang w:val="ro-RO" w:eastAsia="zh-CN"/>
        </w:rPr>
        <w:t>Beneficiarul se obligă să recepţioneze Bunurile livrate de Vînzător, iar Centrul se obligă, la rîndul său, în baza transferului mijloacelor financiare din partea Ministerului Sănătății, să achite V</w:t>
      </w:r>
      <w:r w:rsidR="00DC613C" w:rsidRPr="00DC613C">
        <w:rPr>
          <w:rFonts w:ascii="Times New Roman" w:eastAsia="PMingLiU" w:hAnsi="Times New Roman" w:cs="Times New Roman"/>
          <w:sz w:val="28"/>
          <w:szCs w:val="28"/>
          <w:lang w:val="ro-MD" w:eastAsia="zh-CN"/>
        </w:rPr>
        <w:t xml:space="preserve">înzătorului </w:t>
      </w:r>
      <w:r w:rsidR="00DC613C" w:rsidRPr="00DC613C">
        <w:rPr>
          <w:rFonts w:ascii="Times New Roman" w:eastAsia="PMingLiU" w:hAnsi="Times New Roman" w:cs="Times New Roman"/>
          <w:sz w:val="28"/>
          <w:szCs w:val="28"/>
          <w:lang w:val="ro-RO" w:eastAsia="zh-CN"/>
        </w:rPr>
        <w:t>pentru bunurile livrate.</w:t>
      </w:r>
    </w:p>
    <w:p w14:paraId="52C3F083" w14:textId="18BAD8E3" w:rsidR="00000AA1" w:rsidRPr="00EE2664" w:rsidRDefault="00B100A5"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1.</w:t>
      </w:r>
      <w:r w:rsidR="00DC613C">
        <w:rPr>
          <w:rFonts w:ascii="Times New Roman" w:eastAsia="PMingLiU" w:hAnsi="Times New Roman" w:cs="Times New Roman"/>
          <w:color w:val="000000" w:themeColor="text1"/>
          <w:sz w:val="28"/>
          <w:szCs w:val="28"/>
          <w:lang w:val="ro-RO" w:eastAsia="zh-CN"/>
        </w:rPr>
        <w:t>3</w:t>
      </w:r>
      <w:r w:rsidR="00000AA1" w:rsidRPr="00EE2664">
        <w:rPr>
          <w:rFonts w:ascii="Times New Roman" w:eastAsia="PMingLiU" w:hAnsi="Times New Roman" w:cs="Times New Roman"/>
          <w:color w:val="000000" w:themeColor="text1"/>
          <w:sz w:val="28"/>
          <w:szCs w:val="28"/>
          <w:lang w:val="ro-RO" w:eastAsia="zh-CN"/>
        </w:rPr>
        <w:t>. Calitatea Bunurilor se atestă prin certificate de calitate eliberate de Laboratorul pentru Controlul Calităţii Medicamentelor al Agenţiei Medicamentului şi Dispozitivelor Medicale.</w:t>
      </w:r>
    </w:p>
    <w:p w14:paraId="4A8346CE" w14:textId="67F6345A" w:rsidR="000375FD"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1.4. Termenul de valabilitate restant al Bunurilor la momentul livrării va constitu</w:t>
      </w:r>
      <w:r w:rsidR="00D7481F">
        <w:rPr>
          <w:rFonts w:ascii="Times New Roman" w:eastAsia="PMingLiU" w:hAnsi="Times New Roman" w:cs="Times New Roman"/>
          <w:color w:val="000000" w:themeColor="text1"/>
          <w:sz w:val="28"/>
          <w:szCs w:val="28"/>
          <w:lang w:val="ro-RO" w:eastAsia="zh-CN"/>
        </w:rPr>
        <w:t>i minim 1 an.</w:t>
      </w:r>
    </w:p>
    <w:p w14:paraId="36F8F872" w14:textId="6917A0DE"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2. Termenele şi condiţiile de livrare</w:t>
      </w:r>
    </w:p>
    <w:p w14:paraId="03CCA875" w14:textId="143891D6" w:rsidR="00DC613C" w:rsidRDefault="00000AA1" w:rsidP="00463F35">
      <w:pPr>
        <w:spacing w:after="0" w:line="240" w:lineRule="auto"/>
        <w:ind w:firstLine="720"/>
        <w:jc w:val="both"/>
        <w:rPr>
          <w:rFonts w:ascii="Times New Roman" w:eastAsia="Times New Roman" w:hAnsi="Times New Roman" w:cs="Times New Roman"/>
          <w:b/>
          <w:bCs/>
          <w:color w:val="000000" w:themeColor="text1"/>
          <w:sz w:val="28"/>
          <w:szCs w:val="28"/>
          <w:lang w:val="en-US"/>
        </w:rPr>
      </w:pPr>
      <w:r w:rsidRPr="00EE2664">
        <w:rPr>
          <w:rFonts w:ascii="Times New Roman" w:eastAsia="PMingLiU" w:hAnsi="Times New Roman" w:cs="Times New Roman"/>
          <w:color w:val="000000" w:themeColor="text1"/>
          <w:sz w:val="28"/>
          <w:szCs w:val="28"/>
          <w:lang w:val="ro-RO" w:eastAsia="zh-CN"/>
        </w:rPr>
        <w:t>2.1.  Livrarea Bunurilor se efectuează de către Vânzător în condiţii Incoterms 20</w:t>
      </w:r>
      <w:r w:rsidR="00FF02C2">
        <w:rPr>
          <w:rFonts w:ascii="Times New Roman" w:eastAsia="PMingLiU" w:hAnsi="Times New Roman" w:cs="Times New Roman"/>
          <w:color w:val="000000" w:themeColor="text1"/>
          <w:sz w:val="28"/>
          <w:szCs w:val="28"/>
          <w:lang w:val="ro-RO" w:eastAsia="zh-CN"/>
        </w:rPr>
        <w:t>20</w:t>
      </w:r>
      <w:r w:rsidRPr="00EE2664">
        <w:rPr>
          <w:rFonts w:ascii="Times New Roman" w:eastAsia="PMingLiU" w:hAnsi="Times New Roman" w:cs="Times New Roman"/>
          <w:color w:val="000000" w:themeColor="text1"/>
          <w:sz w:val="28"/>
          <w:szCs w:val="28"/>
          <w:lang w:val="ro-RO" w:eastAsia="zh-CN"/>
        </w:rPr>
        <w:t xml:space="preserve"> DDP, cu transportul Vânzătorului,</w:t>
      </w:r>
      <w:r w:rsidR="000375FD" w:rsidRPr="000375FD">
        <w:rPr>
          <w:rFonts w:ascii="Times New Roman" w:eastAsia="Times New Roman" w:hAnsi="Times New Roman" w:cs="Times New Roman"/>
          <w:b/>
          <w:noProof/>
          <w:sz w:val="24"/>
          <w:szCs w:val="24"/>
          <w:u w:val="single"/>
          <w:lang w:val="ro-RO" w:eastAsia="ru-RU"/>
        </w:rPr>
        <w:t xml:space="preserve"> </w:t>
      </w:r>
      <w:r w:rsidR="007B50BA" w:rsidRPr="007B50BA">
        <w:rPr>
          <w:rFonts w:ascii="Times New Roman" w:eastAsia="PMingLiU" w:hAnsi="Times New Roman" w:cs="Times New Roman"/>
          <w:b/>
          <w:color w:val="000000" w:themeColor="text1"/>
          <w:sz w:val="28"/>
          <w:szCs w:val="28"/>
          <w:u w:val="single"/>
          <w:lang w:val="ro-RO" w:eastAsia="zh-CN"/>
        </w:rPr>
        <w:t>I tranșă: Martie-Aprilie 2023.</w:t>
      </w:r>
    </w:p>
    <w:p w14:paraId="67BDF1E0" w14:textId="57CD8DFB" w:rsidR="00B100A5" w:rsidRPr="00B100A5" w:rsidRDefault="00000AA1" w:rsidP="00463F35">
      <w:pPr>
        <w:spacing w:after="0" w:line="240" w:lineRule="auto"/>
        <w:ind w:firstLine="720"/>
        <w:jc w:val="both"/>
        <w:rPr>
          <w:rFonts w:ascii="Times New Roman" w:eastAsia="PMingLiU" w:hAnsi="Times New Roman" w:cs="Times New Roman"/>
          <w:i/>
          <w:sz w:val="28"/>
          <w:szCs w:val="28"/>
          <w:lang w:val="ro-RO" w:eastAsia="zh-CN"/>
        </w:rPr>
      </w:pPr>
      <w:r w:rsidRPr="00EE2664">
        <w:rPr>
          <w:rFonts w:ascii="Times New Roman" w:eastAsia="PMingLiU" w:hAnsi="Times New Roman" w:cs="Times New Roman"/>
          <w:color w:val="000000" w:themeColor="text1"/>
          <w:sz w:val="28"/>
          <w:szCs w:val="28"/>
          <w:lang w:val="ro-RO" w:eastAsia="zh-CN"/>
        </w:rPr>
        <w:t>2.2.  Documentaţia de însoţire a Bunurilor include:</w:t>
      </w:r>
      <w:r w:rsidRPr="00EE2664">
        <w:rPr>
          <w:rFonts w:ascii="Times New Roman" w:eastAsia="Times New Roman" w:hAnsi="Times New Roman" w:cs="Times New Roman"/>
          <w:color w:val="000000" w:themeColor="text1"/>
          <w:sz w:val="20"/>
          <w:szCs w:val="20"/>
          <w:lang w:val="ro-RO"/>
        </w:rPr>
        <w:t xml:space="preserve"> </w:t>
      </w:r>
      <w:r w:rsidRPr="00EE2664">
        <w:rPr>
          <w:rFonts w:ascii="Times New Roman" w:eastAsia="PMingLiU" w:hAnsi="Times New Roman" w:cs="Times New Roman"/>
          <w:color w:val="000000" w:themeColor="text1"/>
          <w:sz w:val="28"/>
          <w:szCs w:val="28"/>
          <w:lang w:val="ro-RO" w:eastAsia="zh-CN"/>
        </w:rPr>
        <w:t>factura fiscală-3ex., care trebuie să fie prezentată Centrului (conform punctului 4.2) şi Beneficiarului împreună cu bunul.</w:t>
      </w:r>
      <w:r w:rsidR="00B100A5">
        <w:rPr>
          <w:rFonts w:ascii="Times New Roman" w:eastAsia="PMingLiU" w:hAnsi="Times New Roman" w:cs="Times New Roman"/>
          <w:color w:val="000000" w:themeColor="text1"/>
          <w:sz w:val="28"/>
          <w:szCs w:val="28"/>
          <w:lang w:val="ro-RO" w:eastAsia="zh-CN"/>
        </w:rPr>
        <w:t xml:space="preserve"> </w:t>
      </w:r>
    </w:p>
    <w:p w14:paraId="62AB850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Originalele documentelor de mai sus vor fi prezentate Centrului şi Beneficiarului cel tîrziu la momentul livrării Bunurilor la destinaţia finală. </w:t>
      </w:r>
    </w:p>
    <w:p w14:paraId="691C10D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2.3. Beneficiarul poate solicita o reducere sau majorare argumentată a cantităţii de Bunuri în limitele prevederilor legislației în vigoare în domeniul achizițiilor publice, informîn</w:t>
      </w:r>
      <w:r w:rsidR="00CE365E" w:rsidRPr="00EE2664">
        <w:rPr>
          <w:rFonts w:ascii="Times New Roman" w:eastAsia="PMingLiU" w:hAnsi="Times New Roman" w:cs="Times New Roman"/>
          <w:color w:val="000000" w:themeColor="text1"/>
          <w:sz w:val="28"/>
          <w:szCs w:val="28"/>
          <w:lang w:val="ro-RO" w:eastAsia="zh-CN"/>
        </w:rPr>
        <w:t>d despre aceasta Vînzătorul cu 3</w:t>
      </w:r>
      <w:r w:rsidRPr="00EE2664">
        <w:rPr>
          <w:rFonts w:ascii="Times New Roman" w:eastAsia="PMingLiU" w:hAnsi="Times New Roman" w:cs="Times New Roman"/>
          <w:color w:val="000000" w:themeColor="text1"/>
          <w:sz w:val="28"/>
          <w:szCs w:val="28"/>
          <w:lang w:val="ro-RO" w:eastAsia="zh-CN"/>
        </w:rPr>
        <w:t xml:space="preserve">0 zile înainte de livrare.  </w:t>
      </w:r>
    </w:p>
    <w:p w14:paraId="74BE44F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2.4. La livrarea Bunurilor de către Vînzător Beneficiarului, aceștia semnează </w:t>
      </w:r>
      <w:r w:rsidR="00B100A5" w:rsidRPr="00B100A5">
        <w:rPr>
          <w:rFonts w:ascii="Times New Roman" w:eastAsia="PMingLiU" w:hAnsi="Times New Roman" w:cs="Times New Roman"/>
          <w:sz w:val="28"/>
          <w:szCs w:val="28"/>
          <w:lang w:val="ro-RO" w:eastAsia="zh-CN"/>
        </w:rPr>
        <w:t xml:space="preserve">și </w:t>
      </w:r>
      <w:r w:rsidRPr="00EE2664">
        <w:rPr>
          <w:rFonts w:ascii="Times New Roman" w:eastAsia="PMingLiU" w:hAnsi="Times New Roman" w:cs="Times New Roman"/>
          <w:color w:val="000000" w:themeColor="text1"/>
          <w:sz w:val="28"/>
          <w:szCs w:val="28"/>
          <w:lang w:val="ro-RO" w:eastAsia="zh-CN"/>
        </w:rPr>
        <w:t>factura fiscală, care urmează a fi prez</w:t>
      </w:r>
      <w:r w:rsidR="00B100A5">
        <w:rPr>
          <w:rFonts w:ascii="Times New Roman" w:eastAsia="PMingLiU" w:hAnsi="Times New Roman" w:cs="Times New Roman"/>
          <w:color w:val="000000" w:themeColor="text1"/>
          <w:sz w:val="28"/>
          <w:szCs w:val="28"/>
          <w:lang w:val="ro-RO" w:eastAsia="zh-CN"/>
        </w:rPr>
        <w:t>entate</w:t>
      </w:r>
      <w:r w:rsidRPr="00EE2664">
        <w:rPr>
          <w:rFonts w:ascii="Times New Roman" w:eastAsia="PMingLiU" w:hAnsi="Times New Roman" w:cs="Times New Roman"/>
          <w:color w:val="000000" w:themeColor="text1"/>
          <w:sz w:val="28"/>
          <w:szCs w:val="28"/>
          <w:lang w:val="ro-RO" w:eastAsia="zh-CN"/>
        </w:rPr>
        <w:t xml:space="preserve"> de către Vînzător  Centrului și care servește temei pentru efectuarea plății conform prevederilor Contractului.</w:t>
      </w:r>
    </w:p>
    <w:p w14:paraId="4268C186" w14:textId="2374D4C2"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2.5. Data livrării Bunurilor se consideră data </w:t>
      </w:r>
      <w:r w:rsidR="00BE1786">
        <w:rPr>
          <w:rFonts w:ascii="Times New Roman" w:eastAsia="PMingLiU" w:hAnsi="Times New Roman" w:cs="Times New Roman"/>
          <w:color w:val="000000" w:themeColor="text1"/>
          <w:sz w:val="28"/>
          <w:szCs w:val="28"/>
          <w:lang w:val="ro-RO" w:eastAsia="zh-CN"/>
        </w:rPr>
        <w:t>semnării facturii fiscale.</w:t>
      </w:r>
    </w:p>
    <w:p w14:paraId="47D50D04" w14:textId="77777777" w:rsidR="002F5D93" w:rsidRDefault="002F5D93"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53613C67"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3. Preţul Contractului şi condiţiile de plată</w:t>
      </w:r>
    </w:p>
    <w:p w14:paraId="54570F1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3.1. Preţul Bunurilor livrate conform prezentului Contract este stabilit în lei moldoveneşti, fiind indicat în Specificaţia din anexa nr.1 a prezentului Contract.</w:t>
      </w:r>
    </w:p>
    <w:p w14:paraId="2AEBA14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3.2. Suma totală a prezentului Contract, inclusiv TVA, se stabileşte în lei moldoveneşti şi constituie: __________________________________lei.</w:t>
      </w:r>
    </w:p>
    <w:p w14:paraId="2C960CA9" w14:textId="77777777" w:rsidR="00000AA1" w:rsidRPr="00EE2664" w:rsidRDefault="00000AA1" w:rsidP="00000AA1">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EE2664">
        <w:rPr>
          <w:rFonts w:ascii="Times New Roman" w:eastAsia="PMingLiU" w:hAnsi="Times New Roman" w:cs="Times New Roman"/>
          <w:i/>
          <w:color w:val="000000" w:themeColor="text1"/>
          <w:sz w:val="24"/>
          <w:szCs w:val="24"/>
          <w:lang w:val="ro-RO" w:eastAsia="zh-CN"/>
        </w:rPr>
        <w:t xml:space="preserve">                                            (suma cu cifre şi litere)</w:t>
      </w:r>
    </w:p>
    <w:p w14:paraId="5EB53B52" w14:textId="59A9C191" w:rsidR="00000AA1" w:rsidRPr="002F5D93" w:rsidRDefault="002F5D93" w:rsidP="00CE415F">
      <w:pPr>
        <w:spacing w:after="0"/>
        <w:ind w:firstLine="709"/>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 xml:space="preserve">3.3. </w:t>
      </w:r>
      <w:r w:rsidR="00CE415F" w:rsidRPr="00CE415F">
        <w:rPr>
          <w:rFonts w:ascii="Times New Roman" w:eastAsia="PMingLiU" w:hAnsi="Times New Roman" w:cs="Times New Roman"/>
          <w:sz w:val="28"/>
          <w:szCs w:val="28"/>
          <w:lang w:val="ro-RO" w:eastAsia="zh-CN"/>
        </w:rPr>
        <w:t xml:space="preserve">Achitarea plăţilor pentru Bunurile livrate se va efectua de către Centru, în lei moldoveneşti, prin intermediul Ministerului Finanțelor – Trezoreria de Stat, în termen </w:t>
      </w:r>
      <w:r w:rsidR="00CE415F" w:rsidRPr="00CE415F">
        <w:rPr>
          <w:rFonts w:ascii="Times New Roman" w:eastAsia="PMingLiU" w:hAnsi="Times New Roman" w:cs="Times New Roman"/>
          <w:sz w:val="28"/>
          <w:szCs w:val="28"/>
          <w:lang w:val="en-US" w:eastAsia="zh-CN"/>
        </w:rPr>
        <w:t xml:space="preserve">de 30 zile după </w:t>
      </w:r>
      <w:r w:rsidR="00CE415F" w:rsidRPr="00CE415F">
        <w:rPr>
          <w:rFonts w:ascii="Times New Roman" w:eastAsia="PMingLiU" w:hAnsi="Times New Roman" w:cs="Times New Roman"/>
          <w:sz w:val="28"/>
          <w:szCs w:val="28"/>
          <w:lang w:val="ro-RO" w:eastAsia="zh-CN"/>
        </w:rPr>
        <w:t>livrarea bunurilor și recepţionarea facturilor fiscale. Dovada achitării plăţilor pentru Bunurile livrate constituie emiterea Ordinului de plată către Ministerul Finanțelor – Trezoreria de Stat.</w:t>
      </w:r>
    </w:p>
    <w:p w14:paraId="69B1ACC7" w14:textId="527EFA57" w:rsidR="00000AA1" w:rsidRPr="00EE2664" w:rsidRDefault="002F5D93"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3.</w:t>
      </w:r>
      <w:r w:rsidR="00CE415F">
        <w:rPr>
          <w:rFonts w:ascii="Times New Roman" w:eastAsia="PMingLiU" w:hAnsi="Times New Roman" w:cs="Times New Roman"/>
          <w:color w:val="000000" w:themeColor="text1"/>
          <w:sz w:val="28"/>
          <w:szCs w:val="28"/>
          <w:lang w:val="ro-RO" w:eastAsia="zh-CN"/>
        </w:rPr>
        <w:t>4</w:t>
      </w:r>
      <w:r w:rsidR="00000AA1" w:rsidRPr="00EE2664">
        <w:rPr>
          <w:rFonts w:ascii="Times New Roman" w:eastAsia="PMingLiU" w:hAnsi="Times New Roman" w:cs="Times New Roman"/>
          <w:color w:val="000000" w:themeColor="text1"/>
          <w:sz w:val="28"/>
          <w:szCs w:val="28"/>
          <w:lang w:val="ro-RO" w:eastAsia="zh-CN"/>
        </w:rPr>
        <w:t xml:space="preserve">. Achitarea plăţilor pentru Bunurile livrate se vor efectua prin transfer bancar pe contul de decontare al Vînzătorului indicat în prezentul Contract. </w:t>
      </w:r>
    </w:p>
    <w:p w14:paraId="603E2F06"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4C9EE620"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4. Condiţiile de predare-primire</w:t>
      </w:r>
    </w:p>
    <w:p w14:paraId="06EF378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4.1. Bunurile se consideră predate de către Vînzător şi recepţionate de către Beneficiar dacă:</w:t>
      </w:r>
    </w:p>
    <w:p w14:paraId="223166EC"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cantitatea Bunurilor transmise corespunde informaţiei indicate în Lista bunurilor şi sînt prezentate toate documentele de însoţire prevăzute în punctul 2.2 din prezentul Contract;</w:t>
      </w:r>
    </w:p>
    <w:p w14:paraId="5C462667"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calitatea Bunurilor corespunde informaţiei indicate în anexa nr.1;</w:t>
      </w:r>
    </w:p>
    <w:p w14:paraId="0A3C1FE1" w14:textId="77777777" w:rsidR="00000AA1" w:rsidRPr="00EE2664" w:rsidRDefault="00000AA1" w:rsidP="00000AA1">
      <w:pPr>
        <w:numPr>
          <w:ilvl w:val="0"/>
          <w:numId w:val="1"/>
        </w:numPr>
        <w:tabs>
          <w:tab w:val="num" w:pos="990"/>
        </w:tabs>
        <w:spacing w:after="0" w:line="240" w:lineRule="auto"/>
        <w:ind w:left="90" w:firstLine="630"/>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ambalajul şi integritatea Bunurilor corespund informaţiei indicate în anexa nr.1.</w:t>
      </w:r>
    </w:p>
    <w:p w14:paraId="1C0EFED3" w14:textId="2DA52D7E" w:rsidR="00AD577E" w:rsidRPr="00E226AB" w:rsidRDefault="00000AA1" w:rsidP="00AD577E">
      <w:pPr>
        <w:spacing w:after="0" w:line="240" w:lineRule="auto"/>
        <w:ind w:firstLine="709"/>
        <w:jc w:val="both"/>
        <w:rPr>
          <w:rFonts w:eastAsia="PMingLiU"/>
          <w:sz w:val="24"/>
          <w:szCs w:val="24"/>
          <w:lang w:val="ro-RO" w:eastAsia="zh-CN"/>
        </w:rPr>
      </w:pPr>
      <w:r w:rsidRPr="00EE2664">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w:t>
      </w:r>
      <w:r w:rsidR="002F5D93" w:rsidRPr="002F5D93">
        <w:rPr>
          <w:rFonts w:ascii="Times New Roman" w:eastAsia="PMingLiU" w:hAnsi="Times New Roman" w:cs="Times New Roman"/>
          <w:sz w:val="28"/>
          <w:szCs w:val="28"/>
          <w:lang w:val="ro-RO" w:eastAsia="zh-CN"/>
        </w:rPr>
        <w:t xml:space="preserve"> </w:t>
      </w:r>
      <w:r w:rsidRPr="00EE2664">
        <w:rPr>
          <w:rFonts w:ascii="Times New Roman" w:eastAsia="PMingLiU" w:hAnsi="Times New Roman" w:cs="Times New Roman"/>
          <w:color w:val="000000" w:themeColor="text1"/>
          <w:sz w:val="28"/>
          <w:szCs w:val="28"/>
          <w:lang w:val="ro-RO" w:eastAsia="zh-CN"/>
        </w:rPr>
        <w:t>semnat</w:t>
      </w:r>
      <w:r w:rsidR="009E5333">
        <w:rPr>
          <w:rFonts w:ascii="Times New Roman" w:eastAsia="PMingLiU" w:hAnsi="Times New Roman" w:cs="Times New Roman"/>
          <w:color w:val="000000" w:themeColor="text1"/>
          <w:sz w:val="28"/>
          <w:szCs w:val="28"/>
          <w:lang w:val="ro-RO" w:eastAsia="zh-CN"/>
        </w:rPr>
        <w:t>e</w:t>
      </w:r>
      <w:r w:rsidRPr="00EE2664">
        <w:rPr>
          <w:rFonts w:ascii="Times New Roman" w:eastAsia="PMingLiU" w:hAnsi="Times New Roman" w:cs="Times New Roman"/>
          <w:color w:val="000000" w:themeColor="text1"/>
          <w:sz w:val="28"/>
          <w:szCs w:val="28"/>
          <w:lang w:val="ro-RO" w:eastAsia="zh-CN"/>
        </w:rPr>
        <w:t xml:space="preserve"> de Beneficiar. În cazul nerespectării de către Vînzător a prezentei clauze, Centrul îşi rezervă dreptul de a majora termenul de </w:t>
      </w:r>
      <w:r w:rsidR="002F5D93">
        <w:rPr>
          <w:rFonts w:ascii="Times New Roman" w:eastAsia="PMingLiU" w:hAnsi="Times New Roman" w:cs="Times New Roman"/>
          <w:color w:val="000000" w:themeColor="text1"/>
          <w:sz w:val="28"/>
          <w:szCs w:val="28"/>
          <w:lang w:val="ro-RO" w:eastAsia="zh-CN"/>
        </w:rPr>
        <w:t>achitare prevăzut în punctul 3.</w:t>
      </w:r>
      <w:r w:rsidR="00AD577E">
        <w:rPr>
          <w:rFonts w:ascii="Times New Roman" w:eastAsia="PMingLiU" w:hAnsi="Times New Roman" w:cs="Times New Roman"/>
          <w:color w:val="000000" w:themeColor="text1"/>
          <w:sz w:val="28"/>
          <w:szCs w:val="28"/>
          <w:lang w:val="ro-RO" w:eastAsia="zh-CN"/>
        </w:rPr>
        <w:t xml:space="preserve">3 din prezentul Contract </w:t>
      </w:r>
      <w:r w:rsidR="00AD577E" w:rsidRPr="00AD577E">
        <w:rPr>
          <w:rFonts w:ascii="Times New Roman" w:eastAsia="PMingLiU" w:hAnsi="Times New Roman" w:cs="Times New Roman"/>
          <w:sz w:val="28"/>
          <w:szCs w:val="24"/>
          <w:lang w:val="ro-RO" w:eastAsia="zh-CN"/>
        </w:rPr>
        <w:t>în corespundere cu numărul de zile de întîrziere.</w:t>
      </w:r>
    </w:p>
    <w:p w14:paraId="6A0E1B1E"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3A334735"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5. Standarde</w:t>
      </w:r>
    </w:p>
    <w:p w14:paraId="5C3F9904"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5.1. Bunurile furnizate în baza Contractului vor respecta standardele prezentate de către Vînzător în propunerea sa tehnică.</w:t>
      </w:r>
    </w:p>
    <w:p w14:paraId="0EDE035A"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p>
    <w:p w14:paraId="76333F73" w14:textId="77777777" w:rsidR="00000AA1" w:rsidRPr="00EE2664" w:rsidRDefault="00000AA1" w:rsidP="009E5333">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6. Obligaţiile Părţilor</w:t>
      </w:r>
    </w:p>
    <w:p w14:paraId="271621FB" w14:textId="77777777" w:rsidR="00000AA1" w:rsidRPr="00EE2664" w:rsidRDefault="00000AA1" w:rsidP="009E533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6.1. În baza prezentului Contract, Vînzătorul se obligă:</w:t>
      </w:r>
    </w:p>
    <w:p w14:paraId="17224FC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livreze Bunurile în condiţiile prevăzute de prezentul Contract;</w:t>
      </w:r>
    </w:p>
    <w:p w14:paraId="1A5A9A73" w14:textId="77777777" w:rsidR="00000AA1" w:rsidRPr="00EE2664"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anunţe Beneficiarul, în decurs de 5 zile calendaristice de la semnarea prezentului Contract, prin telefon/fax sau telegramă autorizată, despre disponibilitatea livrării Bunurilor;</w:t>
      </w:r>
    </w:p>
    <w:p w14:paraId="20E3E082" w14:textId="77777777" w:rsid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să asigure condiţiile corespunzătoare pentru recepţionarea Bunurilor de către Beneficiar în termenele stabilite, în corespundere cu cerinţele prezentului Contract;</w:t>
      </w:r>
    </w:p>
    <w:p w14:paraId="61288D94" w14:textId="77777777" w:rsidR="00000AA1" w:rsidRPr="002F5D93" w:rsidRDefault="00000AA1" w:rsidP="009E5333">
      <w:pPr>
        <w:numPr>
          <w:ilvl w:val="0"/>
          <w:numId w:val="2"/>
        </w:numPr>
        <w:tabs>
          <w:tab w:val="num" w:pos="792"/>
          <w:tab w:val="left" w:pos="1134"/>
        </w:tabs>
        <w:spacing w:after="0" w:line="240" w:lineRule="auto"/>
        <w:ind w:hanging="356"/>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să asigure integritatea şi calitatea Bunurilor pe toată perioada de pînă la recepţionarea lor de către Beneficiar</w:t>
      </w:r>
      <w:r w:rsidRPr="002F5D93">
        <w:rPr>
          <w:rFonts w:ascii="Times New Roman" w:eastAsia="PMingLiU" w:hAnsi="Times New Roman" w:cs="Times New Roman"/>
          <w:i/>
          <w:color w:val="000000" w:themeColor="text1"/>
          <w:sz w:val="28"/>
          <w:szCs w:val="28"/>
          <w:lang w:val="ro-RO" w:eastAsia="zh-CN"/>
        </w:rPr>
        <w:t>.</w:t>
      </w:r>
    </w:p>
    <w:p w14:paraId="6562CDCD" w14:textId="6D894C8F" w:rsidR="009A788B" w:rsidRPr="009A788B" w:rsidRDefault="009A788B" w:rsidP="009A788B">
      <w:pPr>
        <w:pStyle w:val="ac"/>
        <w:numPr>
          <w:ilvl w:val="0"/>
          <w:numId w:val="2"/>
        </w:numPr>
        <w:tabs>
          <w:tab w:val="clear" w:pos="1065"/>
          <w:tab w:val="left" w:pos="0"/>
        </w:tabs>
        <w:spacing w:after="0" w:line="240" w:lineRule="auto"/>
        <w:jc w:val="both"/>
        <w:rPr>
          <w:rFonts w:ascii="Times New Roman" w:eastAsia="PMingLiU" w:hAnsi="Times New Roman"/>
          <w:sz w:val="28"/>
          <w:szCs w:val="28"/>
          <w:lang w:val="ro-RO" w:eastAsia="zh-CN"/>
        </w:rPr>
      </w:pPr>
      <w:r w:rsidRPr="009A788B">
        <w:rPr>
          <w:rFonts w:ascii="Times New Roman" w:eastAsia="PMingLiU" w:hAnsi="Times New Roman"/>
          <w:sz w:val="28"/>
          <w:szCs w:val="28"/>
          <w:lang w:val="ro-RO" w:eastAsia="zh-CN"/>
        </w:rPr>
        <w:lastRenderedPageBreak/>
        <w:t>să prezinte, în termen de 10 zile după luna de raportare, informația privind realizarea contractelor de ac</w:t>
      </w:r>
      <w:r w:rsidR="00AD577E">
        <w:rPr>
          <w:rFonts w:ascii="Times New Roman" w:eastAsia="PMingLiU" w:hAnsi="Times New Roman"/>
          <w:sz w:val="28"/>
          <w:szCs w:val="28"/>
          <w:lang w:val="ro-RO" w:eastAsia="zh-CN"/>
        </w:rPr>
        <w:t xml:space="preserve">hiziții publice de medicamente </w:t>
      </w:r>
      <w:r w:rsidRPr="009A788B">
        <w:rPr>
          <w:rFonts w:ascii="Times New Roman" w:eastAsia="PMingLiU" w:hAnsi="Times New Roman"/>
          <w:sz w:val="28"/>
          <w:szCs w:val="28"/>
          <w:lang w:val="ro-RO" w:eastAsia="zh-CN"/>
        </w:rPr>
        <w:t xml:space="preserve">(inclusiv nivelul de executare a acestora), conform modelului stabilit de Centru (în variantă electronică, pe adresa de e-mail: </w:t>
      </w:r>
      <w:r w:rsidRPr="00AD577E">
        <w:rPr>
          <w:rFonts w:ascii="Times New Roman" w:eastAsia="PMingLiU" w:hAnsi="Times New Roman"/>
          <w:sz w:val="28"/>
          <w:szCs w:val="28"/>
          <w:lang w:val="ro-RO" w:eastAsia="zh-CN"/>
        </w:rPr>
        <w:t>monitorizare@capcs</w:t>
      </w:r>
      <w:r w:rsidR="002C531C" w:rsidRPr="00AD577E">
        <w:rPr>
          <w:rFonts w:ascii="Times New Roman" w:eastAsia="PMingLiU" w:hAnsi="Times New Roman"/>
          <w:sz w:val="28"/>
          <w:szCs w:val="28"/>
          <w:lang w:val="ro-RO" w:eastAsia="zh-CN"/>
        </w:rPr>
        <w:t>.gov</w:t>
      </w:r>
      <w:r w:rsidRPr="00AD577E">
        <w:rPr>
          <w:rFonts w:ascii="Times New Roman" w:eastAsia="PMingLiU" w:hAnsi="Times New Roman"/>
          <w:sz w:val="28"/>
          <w:szCs w:val="28"/>
          <w:lang w:val="ro-RO" w:eastAsia="zh-CN"/>
        </w:rPr>
        <w:t>.md);</w:t>
      </w:r>
    </w:p>
    <w:p w14:paraId="163347D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6.2. În baza prezentului Contract, Beneficiarul se obligă:</w:t>
      </w:r>
    </w:p>
    <w:p w14:paraId="24AEDD22" w14:textId="77777777" w:rsidR="00D40CBB" w:rsidRPr="00D40CBB" w:rsidRDefault="00D40CBB" w:rsidP="00D40CBB">
      <w:pPr>
        <w:numPr>
          <w:ilvl w:val="0"/>
          <w:numId w:val="3"/>
        </w:numPr>
        <w:tabs>
          <w:tab w:val="clear" w:pos="1065"/>
          <w:tab w:val="num" w:pos="792"/>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D40CBB">
        <w:rPr>
          <w:rFonts w:ascii="Times New Roman" w:eastAsia="PMingLiU" w:hAnsi="Times New Roman" w:cs="Times New Roman"/>
          <w:color w:val="000000" w:themeColor="text1"/>
          <w:sz w:val="28"/>
          <w:szCs w:val="28"/>
          <w:lang w:val="ro-RO" w:eastAsia="zh-CN"/>
        </w:rPr>
        <w:t>să întreprindă toate măsurile necesare pentru asigurarea recepţionării în termenul stabilit a Bunurilor livrate în corespundere cu cerinţele prezentului Contract;</w:t>
      </w:r>
    </w:p>
    <w:p w14:paraId="4FF7C373" w14:textId="6C63E042" w:rsidR="002F5D93" w:rsidRPr="00D40CBB" w:rsidRDefault="00D40CBB" w:rsidP="00D40CBB">
      <w:pPr>
        <w:numPr>
          <w:ilvl w:val="0"/>
          <w:numId w:val="3"/>
        </w:numPr>
        <w:tabs>
          <w:tab w:val="clear" w:pos="1065"/>
          <w:tab w:val="num" w:pos="792"/>
          <w:tab w:val="left" w:pos="1080"/>
        </w:tabs>
        <w:spacing w:after="0" w:line="240" w:lineRule="auto"/>
        <w:jc w:val="both"/>
        <w:rPr>
          <w:rFonts w:ascii="Times New Roman" w:eastAsia="PMingLiU" w:hAnsi="Times New Roman" w:cs="Times New Roman"/>
          <w:color w:val="000000" w:themeColor="text1"/>
          <w:sz w:val="28"/>
          <w:szCs w:val="28"/>
          <w:lang w:val="ro-RO" w:eastAsia="zh-CN"/>
        </w:rPr>
      </w:pPr>
      <w:r w:rsidRPr="00D40CBB">
        <w:rPr>
          <w:rFonts w:ascii="Times New Roman" w:eastAsia="PMingLiU" w:hAnsi="Times New Roman" w:cs="Times New Roman"/>
          <w:color w:val="000000" w:themeColor="text1"/>
          <w:sz w:val="28"/>
          <w:szCs w:val="28"/>
          <w:lang w:val="ro-RO" w:eastAsia="zh-CN"/>
        </w:rPr>
        <w:t>la solicitarea Centrului să prezinte informația cu referire la   stocurile de produse medicamentoase din instituție;</w:t>
      </w:r>
    </w:p>
    <w:p w14:paraId="6F11E4E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6.3. În baza prezentului Contract, Centru se obligă:</w:t>
      </w:r>
    </w:p>
    <w:p w14:paraId="1C87286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a)  să achite suma prevăzută în contract după recepționarea mijloacelor financiare </w:t>
      </w:r>
      <w:r w:rsidR="009E5333">
        <w:rPr>
          <w:rFonts w:ascii="Times New Roman" w:eastAsia="PMingLiU" w:hAnsi="Times New Roman" w:cs="Times New Roman"/>
          <w:color w:val="000000" w:themeColor="text1"/>
          <w:sz w:val="28"/>
          <w:szCs w:val="28"/>
          <w:lang w:val="ro-RO" w:eastAsia="zh-CN"/>
        </w:rPr>
        <w:t xml:space="preserve">și facturii fiscale </w:t>
      </w:r>
      <w:r w:rsidRPr="002F5D93">
        <w:rPr>
          <w:rFonts w:ascii="Times New Roman" w:eastAsia="PMingLiU" w:hAnsi="Times New Roman" w:cs="Times New Roman"/>
          <w:color w:val="000000" w:themeColor="text1"/>
          <w:sz w:val="28"/>
          <w:szCs w:val="28"/>
          <w:lang w:val="ro-RO" w:eastAsia="zh-CN"/>
        </w:rPr>
        <w:t>de la beneficiar, respectând modalităţile şi termenele indicate în prezentul Contract</w:t>
      </w:r>
    </w:p>
    <w:p w14:paraId="08256045"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b) să asigure supravegherea și monitorizarea executării contractelor de achiziții publice, respectând modalitățile și termenele indicate în prezentul Contract.</w:t>
      </w:r>
    </w:p>
    <w:p w14:paraId="1CEAE5AD" w14:textId="77777777" w:rsidR="00000AA1"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c) să aplice și să încaseze penalități de la Vînzător conform pct. 9.2.,9.8 și 9.9.</w:t>
      </w:r>
    </w:p>
    <w:p w14:paraId="7A79D092" w14:textId="77777777" w:rsidR="00EE2664" w:rsidRPr="00EE2664" w:rsidRDefault="00000AA1" w:rsidP="00EE2664">
      <w:pPr>
        <w:spacing w:after="0" w:line="240" w:lineRule="auto"/>
        <w:ind w:firstLine="709"/>
        <w:jc w:val="both"/>
        <w:rPr>
          <w:rFonts w:ascii="Times New Roman" w:hAnsi="Times New Roman" w:cs="Times New Roman"/>
          <w:color w:val="000000" w:themeColor="text1"/>
          <w:sz w:val="28"/>
          <w:szCs w:val="28"/>
          <w:lang w:val="ro-RO"/>
        </w:rPr>
      </w:pPr>
      <w:r w:rsidRPr="00EE2664">
        <w:rPr>
          <w:rFonts w:ascii="Times New Roman" w:eastAsia="PMingLiU" w:hAnsi="Times New Roman" w:cs="Times New Roman"/>
          <w:b/>
          <w:color w:val="000000" w:themeColor="text1"/>
          <w:sz w:val="28"/>
          <w:szCs w:val="28"/>
          <w:lang w:val="ro-RO" w:eastAsia="zh-CN"/>
        </w:rPr>
        <w:t xml:space="preserve">7. </w:t>
      </w:r>
      <w:r w:rsidR="00EE2664" w:rsidRPr="00EE2664">
        <w:rPr>
          <w:rFonts w:ascii="Times New Roman" w:hAnsi="Times New Roman" w:cs="Times New Roman"/>
          <w:b/>
          <w:color w:val="000000" w:themeColor="text1"/>
          <w:sz w:val="28"/>
          <w:szCs w:val="28"/>
          <w:lang w:val="ro-RO"/>
        </w:rPr>
        <w:t>Justificarea datorită unui impediment</w:t>
      </w:r>
    </w:p>
    <w:p w14:paraId="2E43701E"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7.1. Neexecutarea obligației părților contractante este justificată dacă ea se datorează unui impediment în afara controlului ei și dacă părții nu i se putea cere în mod rezonabil să evite sau să depășească impedimentul ori consecințele acestuia.</w:t>
      </w:r>
    </w:p>
    <w:p w14:paraId="6C310B2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7.2. Neexecutarea nu este justificată dacă partea ar fi putut în mod rezonabil să ia în considerare impedimentul la data încheierii.</w:t>
      </w:r>
    </w:p>
    <w:p w14:paraId="30850832"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7.3. În cazul în care impedimentul justificator este doar temporar, justificarea produce efecte pe durata existenței impedimentului. În cazul în care impedimentul justificator este permanent, obligația se stinge. Totuși, dacă întârzierea capătă trăsăturile neexecutării esențiale, creditorul poate să recurgă la mijloacele juridice de apărare întemeiate pe o asemenea neexecutare.</w:t>
      </w:r>
    </w:p>
    <w:p w14:paraId="7A982EEB" w14:textId="77777777" w:rsidR="002F5D93" w:rsidRPr="002F5D93"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 xml:space="preserve">7.4. Partea care invocă prezenta clauză are obligația de a asigura celeilalte părți primirea unei notificări despre impediment și efectele lui asupra capacității de a executa, imediat, dar nu mai târziu de 10 zile după ce a cunoscut sau trebuia să cunoască aceste circumstanțe. </w:t>
      </w:r>
    </w:p>
    <w:p w14:paraId="3B4CD586" w14:textId="77777777" w:rsidR="00000AA1" w:rsidRPr="00EE2664" w:rsidRDefault="002F5D93" w:rsidP="002F5D93">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2F5D93">
        <w:rPr>
          <w:rFonts w:ascii="Times New Roman" w:eastAsia="PMingLiU" w:hAnsi="Times New Roman" w:cs="Times New Roman"/>
          <w:color w:val="000000" w:themeColor="text1"/>
          <w:sz w:val="28"/>
          <w:szCs w:val="28"/>
          <w:lang w:val="ro-RO" w:eastAsia="zh-CN"/>
        </w:rPr>
        <w:t>7.5. Impedimentul justificator nu exonerează debitorul de plata despăgubirilor dacă impedimentul a apărut după neexecutarea obligației, cu excepția cazului când partea nu ar fi putut, oricum, din cauza impedimentului, să beneficieze de executarea obligației.</w:t>
      </w:r>
    </w:p>
    <w:p w14:paraId="0DA83BBE" w14:textId="77777777" w:rsidR="002F5D93" w:rsidRPr="002F5D93" w:rsidRDefault="002F5D93" w:rsidP="002F5D93">
      <w:pPr>
        <w:spacing w:after="0" w:line="240" w:lineRule="auto"/>
        <w:ind w:firstLine="709"/>
        <w:jc w:val="both"/>
        <w:rPr>
          <w:rFonts w:ascii="Times New Roman" w:eastAsia="PMingLiU" w:hAnsi="Times New Roman" w:cs="Times New Roman"/>
          <w:b/>
          <w:sz w:val="28"/>
          <w:szCs w:val="28"/>
          <w:lang w:val="ro-RO" w:eastAsia="zh-CN"/>
        </w:rPr>
      </w:pPr>
      <w:r w:rsidRPr="002F5D93">
        <w:rPr>
          <w:rFonts w:ascii="Times New Roman" w:eastAsia="PMingLiU" w:hAnsi="Times New Roman" w:cs="Times New Roman"/>
          <w:b/>
          <w:sz w:val="28"/>
          <w:szCs w:val="28"/>
          <w:lang w:val="ro-RO" w:eastAsia="zh-CN"/>
        </w:rPr>
        <w:t>8. Rezoluțiunea Contractului</w:t>
      </w:r>
    </w:p>
    <w:p w14:paraId="0A089522"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8.1. Prin efectul rezoluțiunii se sting obligațiile nestinse rezultate din contract sau partea relevantă a acestor obligații.</w:t>
      </w:r>
    </w:p>
    <w:p w14:paraId="064DFA2B"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8.2. Dreptul la rezoluțiune se exercită de către partea îndreptățită prin declarație scrisă notificată celeilalte părți contractante.</w:t>
      </w:r>
    </w:p>
    <w:p w14:paraId="7882FBAA"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lastRenderedPageBreak/>
        <w:t>8.3. Rezoluțiunea pentru neexecutare are loc dacă neexecutarea obligației contractuale este esențială. Este esențială în unul dintre următoarele cazuri:</w:t>
      </w:r>
    </w:p>
    <w:p w14:paraId="53FDA3DD"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a) refuzul vânzătorului de a vinde bunurile prevăzute în prezentul contract;</w:t>
      </w:r>
    </w:p>
    <w:p w14:paraId="44843FE8"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b) nerespectarea de către Beneficiar și Centru a termenilor de plată pentru bunurile livrate;</w:t>
      </w:r>
    </w:p>
    <w:p w14:paraId="20949355"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c) nerespectarea de către Vânzător a termenilor de livrare a bunurilor;</w:t>
      </w:r>
    </w:p>
    <w:p w14:paraId="7EE4D481" w14:textId="77777777" w:rsidR="002F5D93"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d) nesatisfacerea de către una dintre părțile contractului a pretențiilor înaintate conform prezentului contract,</w:t>
      </w:r>
    </w:p>
    <w:p w14:paraId="2BB954A5" w14:textId="77777777" w:rsidR="00000AA1" w:rsidRPr="002F5D93" w:rsidRDefault="002F5D93" w:rsidP="002F5D93">
      <w:pPr>
        <w:spacing w:after="0" w:line="240" w:lineRule="auto"/>
        <w:ind w:firstLine="567"/>
        <w:jc w:val="both"/>
        <w:rPr>
          <w:rFonts w:ascii="Times New Roman" w:eastAsia="PMingLiU" w:hAnsi="Times New Roman" w:cs="Times New Roman"/>
          <w:sz w:val="28"/>
          <w:szCs w:val="28"/>
          <w:lang w:val="ro-RO" w:eastAsia="zh-CN"/>
        </w:rPr>
      </w:pPr>
      <w:r w:rsidRPr="002F5D93">
        <w:rPr>
          <w:rFonts w:ascii="Times New Roman" w:eastAsia="PMingLiU" w:hAnsi="Times New Roman" w:cs="Times New Roman"/>
          <w:sz w:val="28"/>
          <w:szCs w:val="28"/>
          <w:lang w:val="ro-RO" w:eastAsia="zh-CN"/>
        </w:rPr>
        <w:t>8.4. Partea care declară rezoluțiunea păstrează dreptul la despăgubirile sau penalitățile acumulate la data rezoluțiunii și, suplimentar, are aceleași drepturi la despăgubiri sau penalități pe care le-ar fi avut dacă obligațiile stinse prin efectul rezol</w:t>
      </w:r>
      <w:r>
        <w:rPr>
          <w:rFonts w:ascii="Times New Roman" w:eastAsia="PMingLiU" w:hAnsi="Times New Roman" w:cs="Times New Roman"/>
          <w:sz w:val="28"/>
          <w:szCs w:val="28"/>
          <w:lang w:val="ro-RO" w:eastAsia="zh-CN"/>
        </w:rPr>
        <w:t>uțiunii ar fi fost neexecutate.</w:t>
      </w:r>
    </w:p>
    <w:p w14:paraId="7FF11A79"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9. Reclamaţii şi sancţiuni</w:t>
      </w:r>
    </w:p>
    <w:p w14:paraId="5F91A0AC"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 Reclamaţiile privind cantitatea Bunurilor livrate sînt înaintate Vînzătorului la momentul recepţionării lor, fiind confirmate printr-un act întocmit în comun cu reprezentantul Vînzătorului.</w:t>
      </w:r>
    </w:p>
    <w:p w14:paraId="70CDC51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r w:rsidR="009E5333">
        <w:rPr>
          <w:rFonts w:ascii="Times New Roman" w:eastAsia="PMingLiU" w:hAnsi="Times New Roman" w:cs="Times New Roman"/>
          <w:color w:val="000000" w:themeColor="text1"/>
          <w:sz w:val="28"/>
          <w:szCs w:val="28"/>
          <w:lang w:val="ro-RO" w:eastAsia="zh-CN"/>
        </w:rPr>
        <w:t xml:space="preserve"> Aplicarea prezentei clauze nu exclude aplicarea clauzelor prevăzute la pct.9.8 și 9.9. din prezentul contract.</w:t>
      </w:r>
    </w:p>
    <w:p w14:paraId="210FF98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14:paraId="7CE54E3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9.4. Vînzătorul este obligat să examineze pretenţiile înaintate în termen de 5 zile lucrătoare de la data primirii acestora şi să comunice Beneficiarului și Centrului despre decizia luată.</w:t>
      </w:r>
    </w:p>
    <w:p w14:paraId="03F5A1F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01526303"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9.6. Vînzătorul poartă răspundere pentru calitatea Bunurilor în limitele stabilite, inclusiv pentru viciile ascunse.</w:t>
      </w:r>
    </w:p>
    <w:p w14:paraId="50AD1001"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14:paraId="1A4BCCC2"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9.8. Pentru refuzul de a vinde Bunurile prevăzute în prezentul Contract, Vînzătorul suportă o penalitate în valoare de 30% din suma </w:t>
      </w:r>
      <w:r w:rsidRPr="00EE2664">
        <w:rPr>
          <w:rFonts w:ascii="Times New Roman" w:eastAsia="Calibri" w:hAnsi="Times New Roman" w:cs="Times New Roman"/>
          <w:color w:val="000000" w:themeColor="text1"/>
          <w:sz w:val="28"/>
          <w:szCs w:val="28"/>
          <w:lang w:val="ro-RO" w:eastAsia="ru-RU"/>
        </w:rPr>
        <w:t>Bunurilor nelivrate</w:t>
      </w:r>
      <w:r w:rsidRPr="00EE2664">
        <w:rPr>
          <w:rFonts w:ascii="Times New Roman" w:eastAsia="PMingLiU" w:hAnsi="Times New Roman" w:cs="Times New Roman"/>
          <w:color w:val="000000" w:themeColor="text1"/>
          <w:sz w:val="28"/>
          <w:szCs w:val="28"/>
          <w:lang w:val="ro-RO" w:eastAsia="zh-CN"/>
        </w:rPr>
        <w:t xml:space="preserve">. </w:t>
      </w:r>
    </w:p>
    <w:p w14:paraId="68FAFDF9"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en-US"/>
        </w:rPr>
      </w:pPr>
      <w:r w:rsidRPr="00EE2664">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EE2664">
        <w:rPr>
          <w:rFonts w:ascii="Times New Roman" w:eastAsia="Times New Roman" w:hAnsi="Times New Roman" w:cs="Times New Roman"/>
          <w:color w:val="000000" w:themeColor="text1"/>
          <w:sz w:val="20"/>
          <w:szCs w:val="20"/>
          <w:lang w:val="en-US"/>
        </w:rPr>
        <w:t xml:space="preserve"> </w:t>
      </w:r>
    </w:p>
    <w:p w14:paraId="7FEE2EF1"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en-US"/>
        </w:rPr>
      </w:pPr>
      <w:r w:rsidRPr="00EE2664">
        <w:rPr>
          <w:rFonts w:ascii="Times New Roman" w:eastAsia="Times New Roman" w:hAnsi="Times New Roman" w:cs="Times New Roman"/>
          <w:color w:val="000000" w:themeColor="text1"/>
          <w:sz w:val="20"/>
          <w:szCs w:val="20"/>
          <w:lang w:val="en-US"/>
        </w:rPr>
        <w:t xml:space="preserve">      </w:t>
      </w:r>
      <w:r w:rsidRPr="00EE2664">
        <w:rPr>
          <w:rFonts w:ascii="Times New Roman" w:eastAsia="Calibri" w:hAnsi="Times New Roman" w:cs="Times New Roman"/>
          <w:color w:val="000000" w:themeColor="text1"/>
          <w:sz w:val="28"/>
          <w:szCs w:val="28"/>
          <w:lang w:val="en-US"/>
        </w:rPr>
        <w:t>a) pentru primele 30 de zile calendaristice de întîrziere, penalitatea constituie 0,1% din suma Bunurilor nelivrate pentru fiecare zi de întîrziere;</w:t>
      </w:r>
    </w:p>
    <w:p w14:paraId="6F8BCC8F" w14:textId="77777777" w:rsidR="00000AA1" w:rsidRPr="00EE2664" w:rsidRDefault="00000AA1" w:rsidP="00000AA1">
      <w:pPr>
        <w:spacing w:after="0" w:line="240" w:lineRule="auto"/>
        <w:jc w:val="both"/>
        <w:rPr>
          <w:rFonts w:ascii="Times New Roman" w:eastAsia="Calibri" w:hAnsi="Times New Roman" w:cs="Times New Roman"/>
          <w:color w:val="000000" w:themeColor="text1"/>
          <w:sz w:val="28"/>
          <w:szCs w:val="28"/>
          <w:lang w:val="ro-RO"/>
        </w:rPr>
      </w:pPr>
      <w:r w:rsidRPr="00EE2664">
        <w:rPr>
          <w:rFonts w:ascii="Times New Roman" w:eastAsia="Calibri" w:hAnsi="Times New Roman" w:cs="Times New Roman"/>
          <w:color w:val="000000" w:themeColor="text1"/>
          <w:sz w:val="28"/>
          <w:szCs w:val="28"/>
          <w:lang w:val="en-US"/>
        </w:rPr>
        <w:lastRenderedPageBreak/>
        <w:t>    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14:paraId="61337146"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9.10. Pentru transferul cu întîrziere a mijloacelor financiare către Centru, Beneficiarul poartă răspundere materială în valoare de 0,1% din suma Bunurilor neachitate pentru fiecare zi de întîrziere, dar nu mai mult de 5% din suma totală a Bunurilor neachitate.</w:t>
      </w:r>
    </w:p>
    <w:p w14:paraId="0D8D76D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9.11. Pentru achitarea cu întîrziere a mijloacelor financiare către Vînzător, Centrul poartă răspundere materială în valoare de 0,1% din suma Bunurilor neachitate pentru fiecare zi de întîrziere, dar nu mai mult de 5% din suma totală a Bunurilor neachitate.</w:t>
      </w:r>
    </w:p>
    <w:p w14:paraId="07155CAB"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r w:rsidRPr="00EE2664">
        <w:rPr>
          <w:rFonts w:ascii="Times New Roman" w:eastAsia="PMingLiU" w:hAnsi="Times New Roman" w:cs="Times New Roman"/>
          <w:color w:val="000000" w:themeColor="text1"/>
          <w:sz w:val="28"/>
          <w:szCs w:val="28"/>
          <w:lang w:val="ro-RO" w:eastAsia="zh-CN"/>
        </w:rPr>
        <w:t xml:space="preserve">9.12. </w:t>
      </w:r>
      <w:r w:rsidRPr="00EE2664">
        <w:rPr>
          <w:rFonts w:ascii="Times New Roman" w:eastAsia="Calibri" w:hAnsi="Times New Roman" w:cs="Times New Roman"/>
          <w:color w:val="000000" w:themeColor="text1"/>
          <w:sz w:val="28"/>
          <w:szCs w:val="28"/>
          <w:lang w:val="ro-RO" w:eastAsia="ru-RU"/>
        </w:rPr>
        <w:t>Vînzătorul este exonerat de obligația privind livrarea Bunurilor în caz de suspendare sau retragere a certificatului de înregistrare a medicamentului, conform prevederilor actelor normative în vigoare.</w:t>
      </w:r>
    </w:p>
    <w:p w14:paraId="5990CCEF" w14:textId="77777777" w:rsidR="00000AA1" w:rsidRPr="00EE2664" w:rsidRDefault="00000AA1" w:rsidP="00000AA1">
      <w:pPr>
        <w:spacing w:after="0" w:line="240" w:lineRule="auto"/>
        <w:ind w:firstLine="709"/>
        <w:jc w:val="both"/>
        <w:rPr>
          <w:rFonts w:ascii="Times New Roman" w:eastAsia="Times New Roman" w:hAnsi="Times New Roman" w:cs="Times New Roman"/>
          <w:color w:val="000000" w:themeColor="text1"/>
          <w:sz w:val="20"/>
          <w:szCs w:val="20"/>
          <w:lang w:val="ro-RO"/>
        </w:rPr>
      </w:pPr>
    </w:p>
    <w:p w14:paraId="2312CB3C" w14:textId="77777777" w:rsidR="00000AA1" w:rsidRPr="00EE2664" w:rsidRDefault="00000AA1" w:rsidP="00000AA1">
      <w:pPr>
        <w:spacing w:after="0" w:line="240" w:lineRule="auto"/>
        <w:ind w:firstLine="709"/>
        <w:jc w:val="both"/>
        <w:rPr>
          <w:rFonts w:ascii="Times New Roman" w:eastAsia="PMingLiU" w:hAnsi="Times New Roman" w:cs="Times New Roman"/>
          <w:b/>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10. Drepturile de proprietate intelectuală</w:t>
      </w:r>
    </w:p>
    <w:p w14:paraId="230B918B"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10.1. Vînzătorul are obligaţia să despăgubească Beneficiarul şi Centrul împotriva oricăror:</w:t>
      </w:r>
    </w:p>
    <w:p w14:paraId="0DDB45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300D094A"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b) daune-interese, costuri, taxe şi cheltuieli de orice natură aferente, cu excepţia situaţiei în care o astfel de încălcare rezultă din respectarea Caietului de sarcini întocmit de Centru.</w:t>
      </w:r>
    </w:p>
    <w:p w14:paraId="7F2A36FE"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p>
    <w:p w14:paraId="118CA9AF"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11. Dispoziţii finale</w:t>
      </w:r>
    </w:p>
    <w:p w14:paraId="5C56585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14:paraId="77880387"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11.2. De la data semnării prezentului Contract, toate negocierile purtate şi documentele perfectate anterior îşi pierd valabilitatea.</w:t>
      </w:r>
    </w:p>
    <w:p w14:paraId="37FC50E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11.3. Părţile contractante au dreptul, să convină asupra modificării clauzelor acestuia, prin act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Părţile și aprobate corespunzător.  </w:t>
      </w:r>
    </w:p>
    <w:p w14:paraId="65B84EF6"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11.4. Nici una dintre Părţi nu are dreptul să transmită obligaţiile şi drepturile sale stipulate în prezentul Contract unor persoane terţe fără acordul în scris al celorlalte Părţi.</w:t>
      </w:r>
    </w:p>
    <w:p w14:paraId="6ABA112D"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11.5. Prezentul Contract este întocmit în trei exemplare, în limba de stat a Republicii Moldova, cîte un exemplar pentru Vînzător, Centru și Beneficiar. </w:t>
      </w:r>
    </w:p>
    <w:p w14:paraId="7F31D511" w14:textId="589C1813"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 xml:space="preserve">11.6. </w:t>
      </w:r>
      <w:r w:rsidR="00C034DF" w:rsidRPr="00C034DF">
        <w:rPr>
          <w:rFonts w:ascii="Times New Roman" w:eastAsia="PMingLiU" w:hAnsi="Times New Roman" w:cs="Times New Roman"/>
          <w:color w:val="000000" w:themeColor="text1"/>
          <w:sz w:val="28"/>
          <w:szCs w:val="28"/>
          <w:lang w:val="en-US" w:eastAsia="zh-CN"/>
        </w:rPr>
        <w:t xml:space="preserve">Prezentul contract se consideră încheiat la data semnării și intră în </w:t>
      </w:r>
      <w:r w:rsidR="00C034DF" w:rsidRPr="000375FD">
        <w:rPr>
          <w:rFonts w:ascii="Times New Roman" w:eastAsia="PMingLiU" w:hAnsi="Times New Roman" w:cs="Times New Roman"/>
          <w:color w:val="000000" w:themeColor="text1"/>
          <w:sz w:val="28"/>
          <w:szCs w:val="28"/>
          <w:lang w:val="en-US" w:eastAsia="zh-CN"/>
        </w:rPr>
        <w:t>vigoare la data</w:t>
      </w:r>
      <w:r w:rsidR="007B50BA">
        <w:rPr>
          <w:rFonts w:ascii="Times New Roman" w:eastAsia="PMingLiU" w:hAnsi="Times New Roman" w:cs="Times New Roman"/>
          <w:color w:val="000000" w:themeColor="text1"/>
          <w:sz w:val="28"/>
          <w:szCs w:val="28"/>
          <w:lang w:val="en-US" w:eastAsia="zh-CN"/>
        </w:rPr>
        <w:t xml:space="preserve"> înregistrării de către CAPCS</w:t>
      </w:r>
      <w:r w:rsidR="00C034DF" w:rsidRPr="000375FD">
        <w:rPr>
          <w:rFonts w:ascii="Times New Roman" w:eastAsia="PMingLiU" w:hAnsi="Times New Roman" w:cs="Times New Roman"/>
          <w:color w:val="000000" w:themeColor="text1"/>
          <w:sz w:val="28"/>
          <w:szCs w:val="28"/>
          <w:lang w:val="en-US" w:eastAsia="zh-CN"/>
        </w:rPr>
        <w:t xml:space="preserve">, fiind valabil pînă la </w:t>
      </w:r>
      <w:r w:rsidR="00C034DF" w:rsidRPr="000375FD">
        <w:rPr>
          <w:rFonts w:ascii="Times New Roman" w:eastAsia="PMingLiU" w:hAnsi="Times New Roman" w:cs="Times New Roman"/>
          <w:b/>
          <w:color w:val="000000" w:themeColor="text1"/>
          <w:sz w:val="28"/>
          <w:szCs w:val="28"/>
          <w:u w:val="single"/>
          <w:lang w:val="en-US" w:eastAsia="zh-CN"/>
        </w:rPr>
        <w:t>31 decembrie 202</w:t>
      </w:r>
      <w:r w:rsidR="000D2FA9" w:rsidRPr="000375FD">
        <w:rPr>
          <w:rFonts w:ascii="Times New Roman" w:eastAsia="PMingLiU" w:hAnsi="Times New Roman" w:cs="Times New Roman"/>
          <w:b/>
          <w:color w:val="000000" w:themeColor="text1"/>
          <w:sz w:val="28"/>
          <w:szCs w:val="28"/>
          <w:u w:val="single"/>
          <w:lang w:val="en-US" w:eastAsia="zh-CN"/>
        </w:rPr>
        <w:t>3</w:t>
      </w:r>
      <w:r w:rsidR="00C034DF" w:rsidRPr="000375FD">
        <w:rPr>
          <w:rFonts w:ascii="Times New Roman" w:eastAsia="PMingLiU" w:hAnsi="Times New Roman" w:cs="Times New Roman"/>
          <w:color w:val="000000" w:themeColor="text1"/>
          <w:sz w:val="28"/>
          <w:szCs w:val="28"/>
          <w:lang w:val="en-US" w:eastAsia="zh-CN"/>
        </w:rPr>
        <w:t>.</w:t>
      </w:r>
    </w:p>
    <w:p w14:paraId="35C7F8B1" w14:textId="77777777" w:rsidR="00D67B57"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lastRenderedPageBreak/>
        <w:t xml:space="preserve">Contractul se înregistrează, după caz, în mod obligatoriu în una din trezoreriile teritoriale ale Ministerului Finanţelor dacă gestionarea surselor financiare se efectuează prin intermediul sistemului trezorerial. </w:t>
      </w:r>
    </w:p>
    <w:p w14:paraId="539C8088" w14:textId="77777777" w:rsidR="00000AA1" w:rsidRPr="00EE2664" w:rsidRDefault="00000AA1" w:rsidP="00000AA1">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11.7. Prezentul Contract reprezintă acordul de voinţă al Părţilor şi este semnat astăzi,  ____  ______________ _______.</w:t>
      </w:r>
    </w:p>
    <w:p w14:paraId="160BC8E6" w14:textId="2F72BFD1" w:rsidR="00000AA1" w:rsidRDefault="00000AA1" w:rsidP="000D2FA9">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color w:val="000000" w:themeColor="text1"/>
          <w:sz w:val="28"/>
          <w:szCs w:val="28"/>
          <w:lang w:val="ro-RO" w:eastAsia="zh-CN"/>
        </w:rPr>
        <w:t>Pentru confirmarea celor menţionate mai sus, Părţile au semnat prezentul Contract în conformitate cu legislaţia Republicii Moldova, la data şi anul indicate mai sus.</w:t>
      </w:r>
    </w:p>
    <w:p w14:paraId="1542B7B2" w14:textId="77777777" w:rsidR="00001C36" w:rsidRPr="00EE2664" w:rsidRDefault="00001C36" w:rsidP="00000AA1">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tbl>
      <w:tblPr>
        <w:tblW w:w="542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EE2664" w:rsidRPr="007B50BA" w14:paraId="3447196B" w14:textId="77777777" w:rsidTr="00E90A65">
        <w:tc>
          <w:tcPr>
            <w:tcW w:w="5000" w:type="pct"/>
            <w:gridSpan w:val="3"/>
            <w:shd w:val="clear" w:color="auto" w:fill="F2F2F2"/>
          </w:tcPr>
          <w:p w14:paraId="5D26CB03" w14:textId="77777777" w:rsidR="00000AA1" w:rsidRPr="00EE2664" w:rsidRDefault="00000AA1" w:rsidP="00000AA1">
            <w:pPr>
              <w:tabs>
                <w:tab w:val="left" w:pos="4680"/>
                <w:tab w:val="left" w:pos="7020"/>
              </w:tabs>
              <w:suppressAutoHyphens/>
              <w:spacing w:after="0"/>
              <w:ind w:firstLine="709"/>
              <w:jc w:val="center"/>
              <w:rPr>
                <w:rFonts w:ascii="Times New Roman" w:eastAsia="PMingLiU" w:hAnsi="Times New Roman" w:cs="Times New Roman"/>
                <w:color w:val="000000" w:themeColor="text1"/>
                <w:sz w:val="28"/>
                <w:szCs w:val="28"/>
                <w:lang w:val="ro-RO" w:eastAsia="zh-CN"/>
              </w:rPr>
            </w:pPr>
            <w:r w:rsidRPr="00EE2664">
              <w:rPr>
                <w:rFonts w:ascii="Times New Roman" w:eastAsia="PMingLiU" w:hAnsi="Times New Roman" w:cs="Times New Roman"/>
                <w:b/>
                <w:color w:val="000000" w:themeColor="text1"/>
                <w:sz w:val="28"/>
                <w:szCs w:val="28"/>
                <w:lang w:val="ro-RO" w:eastAsia="zh-CN"/>
              </w:rPr>
              <w:t>Datele juridice, poştale şi bancare ale Părţilor:</w:t>
            </w:r>
          </w:p>
        </w:tc>
      </w:tr>
      <w:tr w:rsidR="00EE2664" w:rsidRPr="007B50BA" w14:paraId="65B1AE4A" w14:textId="77777777" w:rsidTr="00E90A65">
        <w:trPr>
          <w:trHeight w:val="869"/>
        </w:trPr>
        <w:tc>
          <w:tcPr>
            <w:tcW w:w="1651" w:type="pct"/>
            <w:shd w:val="clear" w:color="auto" w:fill="F2F2F2"/>
          </w:tcPr>
          <w:p w14:paraId="26A6E3D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b/>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Vînzătorul</w:t>
            </w:r>
          </w:p>
          <w:p w14:paraId="6B80150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6"/>
                <w:szCs w:val="26"/>
                <w:lang w:val="ro-RO" w:eastAsia="zh-CN"/>
              </w:rPr>
            </w:pPr>
          </w:p>
        </w:tc>
        <w:tc>
          <w:tcPr>
            <w:tcW w:w="1530" w:type="pct"/>
            <w:shd w:val="clear" w:color="auto" w:fill="F2F2F2"/>
          </w:tcPr>
          <w:p w14:paraId="2BB4CBC0"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b/>
                <w:bCs/>
                <w:color w:val="000000" w:themeColor="text1"/>
                <w:sz w:val="24"/>
                <w:szCs w:val="24"/>
                <w:lang w:val="en-US"/>
              </w:rPr>
            </w:pPr>
            <w:r w:rsidRPr="00EE2664">
              <w:rPr>
                <w:rFonts w:ascii="Times New Roman" w:eastAsia="Times New Roman" w:hAnsi="Times New Roman" w:cs="Times New Roman"/>
                <w:b/>
                <w:bCs/>
                <w:color w:val="000000" w:themeColor="text1"/>
                <w:sz w:val="24"/>
                <w:szCs w:val="24"/>
                <w:lang w:val="en-US"/>
              </w:rPr>
              <w:t>Beneficiarul</w:t>
            </w:r>
          </w:p>
          <w:p w14:paraId="51F93C6C" w14:textId="3B37AC23"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p>
        </w:tc>
        <w:tc>
          <w:tcPr>
            <w:tcW w:w="1819" w:type="pct"/>
            <w:shd w:val="clear" w:color="auto" w:fill="F2F2F2"/>
          </w:tcPr>
          <w:p w14:paraId="618FD380" w14:textId="77777777" w:rsidR="00000AA1" w:rsidRPr="00EE2664" w:rsidRDefault="00000AA1" w:rsidP="00D77E3C">
            <w:pPr>
              <w:tabs>
                <w:tab w:val="left" w:pos="4680"/>
                <w:tab w:val="left" w:pos="7020"/>
              </w:tabs>
              <w:suppressAutoHyphens/>
              <w:spacing w:after="0"/>
              <w:ind w:left="-99"/>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b/>
                <w:color w:val="000000" w:themeColor="text1"/>
                <w:sz w:val="26"/>
                <w:szCs w:val="26"/>
                <w:lang w:val="ro-RO" w:eastAsia="zh-CN"/>
              </w:rPr>
              <w:t xml:space="preserve">Centrul pentru </w:t>
            </w:r>
            <w:r w:rsidRPr="00EE2664">
              <w:rPr>
                <w:rFonts w:ascii="Times New Roman" w:eastAsia="PMingLiU" w:hAnsi="Times New Roman" w:cs="Times New Roman"/>
                <w:b/>
                <w:color w:val="000000" w:themeColor="text1"/>
                <w:sz w:val="24"/>
                <w:szCs w:val="24"/>
                <w:lang w:val="ro-RO" w:eastAsia="zh-CN"/>
              </w:rPr>
              <w:t>achizi</w:t>
            </w:r>
            <w:r w:rsidRPr="00EE2664">
              <w:rPr>
                <w:rFonts w:ascii="Times New Roman" w:eastAsia="PMingLiU" w:hAnsi="Times New Roman" w:cs="Times New Roman"/>
                <w:b/>
                <w:color w:val="000000" w:themeColor="text1"/>
                <w:sz w:val="28"/>
                <w:szCs w:val="28"/>
                <w:lang w:val="ro-RO" w:eastAsia="zh-CN"/>
              </w:rPr>
              <w:t>ţ</w:t>
            </w:r>
            <w:r w:rsidRPr="00EE2664">
              <w:rPr>
                <w:rFonts w:ascii="Times New Roman" w:eastAsia="PMingLiU" w:hAnsi="Times New Roman" w:cs="Times New Roman"/>
                <w:b/>
                <w:color w:val="000000" w:themeColor="text1"/>
                <w:sz w:val="24"/>
                <w:szCs w:val="24"/>
                <w:lang w:val="ro-RO" w:eastAsia="zh-CN"/>
              </w:rPr>
              <w:t>ii</w:t>
            </w:r>
            <w:r w:rsidRPr="00EE2664">
              <w:rPr>
                <w:rFonts w:ascii="Times New Roman" w:eastAsia="PMingLiU" w:hAnsi="Times New Roman" w:cs="Times New Roman"/>
                <w:b/>
                <w:color w:val="000000" w:themeColor="text1"/>
                <w:sz w:val="26"/>
                <w:szCs w:val="26"/>
                <w:lang w:val="ro-RO" w:eastAsia="zh-CN"/>
              </w:rPr>
              <w:t xml:space="preserve"> publice centralizate în sănătate</w:t>
            </w:r>
          </w:p>
        </w:tc>
      </w:tr>
      <w:tr w:rsidR="00EE2664" w:rsidRPr="00210202" w14:paraId="5FF42348" w14:textId="77777777" w:rsidTr="00E90A65">
        <w:tc>
          <w:tcPr>
            <w:tcW w:w="1651" w:type="pct"/>
          </w:tcPr>
          <w:p w14:paraId="6C78301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59D9A8B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lang w:val="ro-RO" w:eastAsia="zh-CN"/>
              </w:rPr>
            </w:pPr>
          </w:p>
        </w:tc>
        <w:tc>
          <w:tcPr>
            <w:tcW w:w="1530" w:type="pct"/>
          </w:tcPr>
          <w:p w14:paraId="0E2A3D8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w:t>
            </w:r>
          </w:p>
          <w:p w14:paraId="05878E6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14:paraId="4E98D91F" w14:textId="77777777" w:rsidR="009A788B" w:rsidRPr="000375FD" w:rsidRDefault="009A788B" w:rsidP="009A788B">
            <w:pPr>
              <w:spacing w:after="0" w:line="240" w:lineRule="auto"/>
              <w:jc w:val="center"/>
              <w:rPr>
                <w:rFonts w:ascii="Times New Roman" w:eastAsia="Calibri" w:hAnsi="Times New Roman" w:cs="Times New Roman"/>
                <w:b/>
                <w:color w:val="000000" w:themeColor="text1"/>
                <w:sz w:val="24"/>
                <w:szCs w:val="24"/>
                <w:lang w:val="ro-RO"/>
              </w:rPr>
            </w:pPr>
            <w:r w:rsidRPr="000375FD">
              <w:rPr>
                <w:rFonts w:ascii="Times New Roman" w:eastAsia="Calibri" w:hAnsi="Times New Roman" w:cs="Times New Roman"/>
                <w:b/>
                <w:color w:val="000000" w:themeColor="text1"/>
                <w:sz w:val="24"/>
                <w:szCs w:val="24"/>
                <w:lang w:val="ro-RO"/>
              </w:rPr>
              <w:t>Adresa poştală:</w:t>
            </w:r>
          </w:p>
          <w:p w14:paraId="46738294" w14:textId="77777777" w:rsidR="000D2FA9" w:rsidRPr="000375FD" w:rsidRDefault="000D2FA9" w:rsidP="000D2FA9">
            <w:pPr>
              <w:spacing w:after="0" w:line="240" w:lineRule="auto"/>
              <w:jc w:val="center"/>
              <w:rPr>
                <w:rFonts w:ascii="Times New Roman" w:eastAsia="Calibri" w:hAnsi="Times New Roman" w:cs="Times New Roman"/>
                <w:b/>
                <w:color w:val="000000" w:themeColor="text1"/>
                <w:sz w:val="24"/>
                <w:szCs w:val="24"/>
                <w:lang w:val="ro-RO"/>
              </w:rPr>
            </w:pPr>
            <w:r w:rsidRPr="000375FD">
              <w:rPr>
                <w:rFonts w:ascii="Times New Roman" w:eastAsia="Calibri" w:hAnsi="Times New Roman" w:cs="Times New Roman"/>
                <w:b/>
                <w:color w:val="000000" w:themeColor="text1"/>
                <w:sz w:val="24"/>
                <w:szCs w:val="24"/>
                <w:lang w:val="ro-RO"/>
              </w:rPr>
              <w:t>Adresa poştală:</w:t>
            </w:r>
          </w:p>
          <w:p w14:paraId="58654DE4" w14:textId="77777777" w:rsidR="000D2FA9" w:rsidRPr="000375FD" w:rsidRDefault="000D2FA9" w:rsidP="000D2FA9">
            <w:pPr>
              <w:spacing w:after="0" w:line="240" w:lineRule="auto"/>
              <w:jc w:val="center"/>
              <w:rPr>
                <w:rFonts w:ascii="Times New Roman" w:eastAsia="Calibri" w:hAnsi="Times New Roman" w:cs="Times New Roman"/>
                <w:b/>
                <w:color w:val="000000" w:themeColor="text1"/>
                <w:sz w:val="24"/>
                <w:szCs w:val="24"/>
                <w:lang w:val="ro-RO"/>
              </w:rPr>
            </w:pPr>
            <w:r w:rsidRPr="000375FD">
              <w:rPr>
                <w:rFonts w:ascii="Times New Roman" w:eastAsia="Calibri" w:hAnsi="Times New Roman" w:cs="Times New Roman"/>
                <w:b/>
                <w:color w:val="000000" w:themeColor="text1"/>
                <w:sz w:val="24"/>
                <w:szCs w:val="24"/>
                <w:lang w:val="ro-RO"/>
              </w:rPr>
              <w:t>MD-2005, Republica Moldova, mun. Chişinău, or. Chișinău, str. G.Vieru 22/2</w:t>
            </w:r>
          </w:p>
          <w:p w14:paraId="416A13C5" w14:textId="77777777" w:rsidR="000D2FA9" w:rsidRPr="000375FD" w:rsidRDefault="000D2FA9" w:rsidP="000D2FA9">
            <w:pPr>
              <w:spacing w:after="0" w:line="240" w:lineRule="auto"/>
              <w:jc w:val="center"/>
              <w:rPr>
                <w:rFonts w:ascii="Times New Roman" w:eastAsia="Calibri" w:hAnsi="Times New Roman" w:cs="Times New Roman"/>
                <w:bCs/>
                <w:color w:val="000000" w:themeColor="text1"/>
                <w:sz w:val="24"/>
                <w:szCs w:val="24"/>
                <w:lang w:val="ro-RO"/>
              </w:rPr>
            </w:pPr>
            <w:r w:rsidRPr="000375FD">
              <w:rPr>
                <w:rFonts w:ascii="Times New Roman" w:eastAsia="Calibri" w:hAnsi="Times New Roman" w:cs="Times New Roman"/>
                <w:bCs/>
                <w:color w:val="000000" w:themeColor="text1"/>
                <w:sz w:val="24"/>
                <w:szCs w:val="24"/>
                <w:lang w:val="ro-RO"/>
              </w:rPr>
              <w:t>Adresa juridică:</w:t>
            </w:r>
          </w:p>
          <w:p w14:paraId="2EDC995C" w14:textId="1D8554A5" w:rsidR="00000AA1" w:rsidRPr="000375FD" w:rsidRDefault="000D2FA9" w:rsidP="000D2FA9">
            <w:pPr>
              <w:spacing w:after="0" w:line="240" w:lineRule="auto"/>
              <w:jc w:val="center"/>
              <w:rPr>
                <w:rFonts w:ascii="Times New Roman" w:eastAsia="Calibri" w:hAnsi="Times New Roman" w:cs="Times New Roman"/>
                <w:color w:val="000000" w:themeColor="text1"/>
                <w:sz w:val="24"/>
                <w:szCs w:val="24"/>
                <w:lang w:val="ro-RO"/>
              </w:rPr>
            </w:pPr>
            <w:r w:rsidRPr="000375FD">
              <w:rPr>
                <w:rFonts w:ascii="Times New Roman" w:eastAsia="Calibri" w:hAnsi="Times New Roman" w:cs="Times New Roman"/>
                <w:bCs/>
                <w:color w:val="000000" w:themeColor="text1"/>
                <w:sz w:val="24"/>
                <w:szCs w:val="24"/>
                <w:lang w:val="ro-RO"/>
              </w:rPr>
              <w:t>mun. Chişinău, str. G.Vieru 22/2</w:t>
            </w:r>
          </w:p>
        </w:tc>
      </w:tr>
      <w:tr w:rsidR="00EE2664" w:rsidRPr="009A788B" w14:paraId="1013F36C" w14:textId="77777777" w:rsidTr="00E90A65">
        <w:tc>
          <w:tcPr>
            <w:tcW w:w="1651" w:type="pct"/>
          </w:tcPr>
          <w:p w14:paraId="33FA5839" w14:textId="1A68A2BB"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Telefon: </w:t>
            </w:r>
          </w:p>
        </w:tc>
        <w:tc>
          <w:tcPr>
            <w:tcW w:w="1530" w:type="pct"/>
          </w:tcPr>
          <w:p w14:paraId="26175F18" w14:textId="7A52ADCB" w:rsidR="00000AA1" w:rsidRPr="00EE2664" w:rsidRDefault="00000AA1" w:rsidP="00D77E3C">
            <w:pPr>
              <w:autoSpaceDE w:val="0"/>
              <w:autoSpaceDN w:val="0"/>
              <w:adjustRightInd w:val="0"/>
              <w:spacing w:after="0" w:line="240" w:lineRule="auto"/>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Telefon:</w:t>
            </w:r>
            <w:r w:rsidRPr="00EE2664">
              <w:rPr>
                <w:rFonts w:ascii="Times New Roman" w:eastAsia="Times New Roman" w:hAnsi="Times New Roman" w:cs="Times New Roman"/>
                <w:color w:val="000000" w:themeColor="text1"/>
                <w:sz w:val="24"/>
                <w:szCs w:val="24"/>
                <w:lang w:val="ro-RO"/>
              </w:rPr>
              <w:t xml:space="preserve"> </w:t>
            </w:r>
          </w:p>
        </w:tc>
        <w:tc>
          <w:tcPr>
            <w:tcW w:w="1819" w:type="pct"/>
          </w:tcPr>
          <w:p w14:paraId="25B2258E" w14:textId="77777777" w:rsidR="000D2FA9" w:rsidRPr="000375FD" w:rsidRDefault="000D2FA9" w:rsidP="000D2FA9">
            <w:pPr>
              <w:spacing w:after="0" w:line="240" w:lineRule="auto"/>
              <w:jc w:val="center"/>
              <w:rPr>
                <w:rFonts w:ascii="Times New Roman" w:eastAsia="Times New Roman" w:hAnsi="Times New Roman" w:cs="Times New Roman"/>
                <w:b/>
                <w:color w:val="000000"/>
                <w:sz w:val="24"/>
                <w:szCs w:val="24"/>
                <w:lang w:val="ro-RO"/>
              </w:rPr>
            </w:pPr>
            <w:r w:rsidRPr="000375FD">
              <w:rPr>
                <w:rFonts w:ascii="Times New Roman" w:eastAsia="Times New Roman" w:hAnsi="Times New Roman" w:cs="Times New Roman"/>
                <w:color w:val="000000"/>
                <w:sz w:val="24"/>
                <w:szCs w:val="24"/>
                <w:lang w:val="ro-RO"/>
              </w:rPr>
              <w:t>Telefon: (</w:t>
            </w:r>
            <w:r w:rsidRPr="000375FD">
              <w:rPr>
                <w:rFonts w:ascii="Times New Roman" w:eastAsia="Times New Roman" w:hAnsi="Times New Roman" w:cs="Times New Roman"/>
                <w:b/>
                <w:color w:val="000000"/>
                <w:sz w:val="24"/>
                <w:szCs w:val="24"/>
                <w:lang w:val="ro-RO"/>
              </w:rPr>
              <w:t>022) 222 490</w:t>
            </w:r>
          </w:p>
          <w:p w14:paraId="3E577128" w14:textId="77777777" w:rsidR="000D2FA9" w:rsidRPr="000375FD" w:rsidRDefault="000D2FA9" w:rsidP="000D2FA9">
            <w:pPr>
              <w:spacing w:after="0" w:line="240" w:lineRule="auto"/>
              <w:jc w:val="center"/>
              <w:rPr>
                <w:rFonts w:ascii="Times New Roman" w:eastAsia="Times New Roman" w:hAnsi="Times New Roman" w:cs="Times New Roman"/>
                <w:b/>
                <w:color w:val="000000"/>
                <w:sz w:val="24"/>
                <w:szCs w:val="24"/>
                <w:lang w:val="ro-RO"/>
              </w:rPr>
            </w:pPr>
            <w:r w:rsidRPr="000375FD">
              <w:rPr>
                <w:rFonts w:ascii="Times New Roman" w:eastAsia="Times New Roman" w:hAnsi="Times New Roman" w:cs="Times New Roman"/>
                <w:b/>
                <w:color w:val="000000"/>
                <w:sz w:val="24"/>
                <w:szCs w:val="24"/>
                <w:lang w:val="ro-RO"/>
              </w:rPr>
              <w:t>068998427</w:t>
            </w:r>
          </w:p>
          <w:p w14:paraId="3B9CEAB1" w14:textId="77777777" w:rsidR="000D2FA9" w:rsidRPr="000375FD" w:rsidRDefault="000D2FA9" w:rsidP="000D2FA9">
            <w:pPr>
              <w:spacing w:after="0" w:line="240" w:lineRule="auto"/>
              <w:jc w:val="center"/>
              <w:rPr>
                <w:rFonts w:ascii="Times New Roman" w:eastAsia="Times New Roman" w:hAnsi="Times New Roman" w:cs="Times New Roman"/>
                <w:b/>
                <w:color w:val="000000"/>
                <w:sz w:val="24"/>
                <w:szCs w:val="24"/>
                <w:lang w:val="ro-RO"/>
              </w:rPr>
            </w:pPr>
            <w:r w:rsidRPr="000375FD">
              <w:rPr>
                <w:rFonts w:ascii="Times New Roman" w:eastAsia="Times New Roman" w:hAnsi="Times New Roman" w:cs="Times New Roman"/>
                <w:b/>
                <w:color w:val="000000"/>
                <w:sz w:val="24"/>
                <w:szCs w:val="24"/>
                <w:lang w:val="ro-RO"/>
              </w:rPr>
              <w:t>068998426</w:t>
            </w:r>
          </w:p>
          <w:p w14:paraId="3CBA31A0" w14:textId="77777777" w:rsidR="000D2FA9" w:rsidRPr="000375FD" w:rsidRDefault="000D2FA9" w:rsidP="000D2FA9">
            <w:pPr>
              <w:spacing w:after="0" w:line="240" w:lineRule="auto"/>
              <w:jc w:val="center"/>
              <w:rPr>
                <w:rFonts w:ascii="Times New Roman" w:eastAsia="Times New Roman" w:hAnsi="Times New Roman" w:cs="Times New Roman"/>
                <w:b/>
                <w:color w:val="000000"/>
                <w:sz w:val="24"/>
                <w:szCs w:val="24"/>
                <w:lang w:val="ro-RO"/>
              </w:rPr>
            </w:pPr>
            <w:r w:rsidRPr="000375FD">
              <w:rPr>
                <w:rFonts w:ascii="Times New Roman" w:eastAsia="Times New Roman" w:hAnsi="Times New Roman" w:cs="Times New Roman"/>
                <w:b/>
                <w:color w:val="000000"/>
                <w:sz w:val="24"/>
                <w:szCs w:val="24"/>
                <w:lang w:val="ro-RO"/>
              </w:rPr>
              <w:t>068998425</w:t>
            </w:r>
          </w:p>
          <w:p w14:paraId="7637A0C5" w14:textId="59C02E39" w:rsidR="000D2FA9" w:rsidRPr="000375FD" w:rsidRDefault="000D2FA9" w:rsidP="000D2FA9">
            <w:pPr>
              <w:spacing w:after="0" w:line="240" w:lineRule="auto"/>
              <w:jc w:val="center"/>
              <w:rPr>
                <w:rFonts w:ascii="Times New Roman" w:eastAsia="Times New Roman" w:hAnsi="Times New Roman" w:cs="Times New Roman"/>
                <w:b/>
                <w:bCs/>
                <w:color w:val="000000"/>
                <w:sz w:val="24"/>
                <w:szCs w:val="24"/>
                <w:lang w:val="ro-RO"/>
              </w:rPr>
            </w:pPr>
            <w:r w:rsidRPr="000375FD">
              <w:rPr>
                <w:rFonts w:ascii="Times New Roman" w:eastAsia="Times New Roman" w:hAnsi="Times New Roman" w:cs="Times New Roman"/>
                <w:b/>
                <w:bCs/>
                <w:color w:val="000000"/>
                <w:sz w:val="24"/>
                <w:szCs w:val="24"/>
                <w:lang w:val="ro-RO"/>
              </w:rPr>
              <w:t>E-mail:</w:t>
            </w:r>
          </w:p>
          <w:p w14:paraId="0BC425B4" w14:textId="62362F6A" w:rsidR="000D2FA9" w:rsidRPr="000375FD" w:rsidRDefault="007B50BA" w:rsidP="000D2FA9">
            <w:pPr>
              <w:spacing w:after="0" w:line="240" w:lineRule="auto"/>
              <w:rPr>
                <w:rFonts w:ascii="Times New Roman" w:eastAsia="Times New Roman" w:hAnsi="Times New Roman" w:cs="Times New Roman"/>
                <w:b/>
                <w:color w:val="000000"/>
                <w:sz w:val="24"/>
                <w:szCs w:val="24"/>
                <w:lang w:val="ro-RO"/>
              </w:rPr>
            </w:pPr>
            <w:hyperlink r:id="rId9" w:history="1">
              <w:r w:rsidR="000D2FA9" w:rsidRPr="000375FD">
                <w:rPr>
                  <w:rStyle w:val="ae"/>
                  <w:rFonts w:ascii="Times New Roman" w:eastAsia="Times New Roman" w:hAnsi="Times New Roman" w:cs="Times New Roman"/>
                  <w:b/>
                  <w:bCs/>
                  <w:sz w:val="24"/>
                  <w:szCs w:val="24"/>
                  <w:lang w:val="ro-RO"/>
                </w:rPr>
                <w:t>medicamente@capcs.gov.md</w:t>
              </w:r>
            </w:hyperlink>
          </w:p>
          <w:p w14:paraId="7EE72CD9" w14:textId="37472C83" w:rsidR="000D2FA9" w:rsidRPr="000375FD" w:rsidRDefault="007B50BA" w:rsidP="000D2FA9">
            <w:pPr>
              <w:spacing w:after="0" w:line="240" w:lineRule="auto"/>
              <w:rPr>
                <w:rFonts w:ascii="Times New Roman" w:eastAsia="Times New Roman" w:hAnsi="Times New Roman" w:cs="Times New Roman"/>
                <w:b/>
                <w:color w:val="000000"/>
                <w:sz w:val="24"/>
                <w:szCs w:val="24"/>
                <w:u w:val="single"/>
                <w:lang w:val="ro-RO"/>
              </w:rPr>
            </w:pPr>
            <w:hyperlink r:id="rId10" w:history="1">
              <w:r w:rsidR="000D2FA9" w:rsidRPr="000375FD">
                <w:rPr>
                  <w:rStyle w:val="ae"/>
                  <w:rFonts w:ascii="Times New Roman" w:eastAsia="Times New Roman" w:hAnsi="Times New Roman" w:cs="Times New Roman"/>
                  <w:b/>
                  <w:sz w:val="24"/>
                  <w:szCs w:val="24"/>
                  <w:lang w:val="ro-RO"/>
                </w:rPr>
                <w:t>office@capcs.gov.md</w:t>
              </w:r>
            </w:hyperlink>
          </w:p>
          <w:p w14:paraId="05B08576" w14:textId="484E5234" w:rsidR="000D2FA9" w:rsidRPr="000375FD" w:rsidRDefault="007B50BA" w:rsidP="000D2FA9">
            <w:pPr>
              <w:spacing w:after="0" w:line="240" w:lineRule="auto"/>
              <w:rPr>
                <w:rFonts w:ascii="Times New Roman" w:eastAsia="Times New Roman" w:hAnsi="Times New Roman" w:cs="Times New Roman"/>
                <w:b/>
                <w:color w:val="000000"/>
                <w:sz w:val="24"/>
                <w:szCs w:val="24"/>
                <w:u w:val="single"/>
                <w:lang w:val="ro-RO"/>
              </w:rPr>
            </w:pPr>
            <w:hyperlink r:id="rId11" w:history="1">
              <w:r w:rsidR="000D2FA9" w:rsidRPr="000375FD">
                <w:rPr>
                  <w:rStyle w:val="ae"/>
                  <w:rFonts w:ascii="Times New Roman" w:eastAsia="Times New Roman" w:hAnsi="Times New Roman" w:cs="Times New Roman"/>
                  <w:b/>
                  <w:sz w:val="24"/>
                  <w:szCs w:val="24"/>
                  <w:lang w:val="ro-RO"/>
                </w:rPr>
                <w:t>monitorizare@capcs.gov.md</w:t>
              </w:r>
            </w:hyperlink>
          </w:p>
          <w:p w14:paraId="5FA3201D" w14:textId="5FFCA076" w:rsidR="00000AA1" w:rsidRPr="000375FD" w:rsidRDefault="000D2FA9" w:rsidP="000D2FA9">
            <w:pPr>
              <w:spacing w:after="0" w:line="240" w:lineRule="auto"/>
              <w:jc w:val="center"/>
              <w:rPr>
                <w:rFonts w:ascii="Times New Roman" w:eastAsia="Times New Roman" w:hAnsi="Times New Roman" w:cs="Times New Roman"/>
                <w:b/>
                <w:color w:val="000000" w:themeColor="text1"/>
                <w:sz w:val="24"/>
                <w:szCs w:val="24"/>
                <w:lang w:val="ro-RO"/>
              </w:rPr>
            </w:pPr>
            <w:r w:rsidRPr="000375FD">
              <w:rPr>
                <w:rFonts w:ascii="Times New Roman" w:eastAsia="Times New Roman" w:hAnsi="Times New Roman" w:cs="Times New Roman"/>
                <w:b/>
                <w:color w:val="000000"/>
                <w:sz w:val="24"/>
                <w:szCs w:val="24"/>
                <w:lang w:val="ro-RO"/>
              </w:rPr>
              <w:t>Site:      http://capcs.md</w:t>
            </w:r>
          </w:p>
        </w:tc>
      </w:tr>
      <w:tr w:rsidR="00EE2664" w:rsidRPr="00EE2664" w14:paraId="2B4F97BD" w14:textId="77777777" w:rsidTr="00E90A65">
        <w:tc>
          <w:tcPr>
            <w:tcW w:w="1651" w:type="pct"/>
          </w:tcPr>
          <w:p w14:paraId="686E258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64A2040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68180E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IBAN:</w:t>
            </w:r>
          </w:p>
          <w:p w14:paraId="213AB0C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b/>
                <w:color w:val="000000" w:themeColor="text1"/>
                <w:sz w:val="24"/>
                <w:szCs w:val="24"/>
                <w:lang w:val="ro-RO" w:eastAsia="zh-CN"/>
              </w:rPr>
            </w:pPr>
          </w:p>
        </w:tc>
        <w:tc>
          <w:tcPr>
            <w:tcW w:w="1819" w:type="pct"/>
          </w:tcPr>
          <w:p w14:paraId="639D799E" w14:textId="77777777" w:rsidR="00000AA1" w:rsidRPr="000375FD" w:rsidRDefault="00000AA1" w:rsidP="00D77E3C">
            <w:pPr>
              <w:shd w:val="clear" w:color="auto" w:fill="FFFFFF"/>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0375FD">
              <w:rPr>
                <w:rFonts w:ascii="Times New Roman" w:eastAsia="PMingLiU" w:hAnsi="Times New Roman" w:cs="Times New Roman"/>
                <w:color w:val="000000" w:themeColor="text1"/>
                <w:sz w:val="24"/>
                <w:szCs w:val="24"/>
                <w:lang w:val="ro-RO" w:eastAsia="zh-CN"/>
              </w:rPr>
              <w:t xml:space="preserve">IBAN: </w:t>
            </w:r>
            <w:r w:rsidRPr="000375FD">
              <w:rPr>
                <w:rFonts w:ascii="Times New Roman" w:eastAsia="Times New Roman" w:hAnsi="Times New Roman" w:cs="Times New Roman"/>
                <w:color w:val="000000" w:themeColor="text1"/>
                <w:sz w:val="24"/>
                <w:szCs w:val="24"/>
                <w:lang w:val="ro-RO"/>
              </w:rPr>
              <w:t>MD75TRPCCC518430C01859AA</w:t>
            </w:r>
          </w:p>
        </w:tc>
      </w:tr>
      <w:tr w:rsidR="00EE2664" w:rsidRPr="007B50BA" w14:paraId="043E9CC8" w14:textId="77777777" w:rsidTr="00E90A65">
        <w:tc>
          <w:tcPr>
            <w:tcW w:w="1651" w:type="pct"/>
          </w:tcPr>
          <w:p w14:paraId="277CF25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 xml:space="preserve">Banca: </w:t>
            </w:r>
            <w:r w:rsidRPr="00EE2664">
              <w:rPr>
                <w:rFonts w:ascii="Times New Roman" w:eastAsia="Times New Roman" w:hAnsi="Times New Roman" w:cs="Times New Roman"/>
                <w:color w:val="000000" w:themeColor="text1"/>
                <w:lang w:val="ro-RO"/>
              </w:rPr>
              <w:t>:</w:t>
            </w:r>
          </w:p>
        </w:tc>
        <w:tc>
          <w:tcPr>
            <w:tcW w:w="1530" w:type="pct"/>
          </w:tcPr>
          <w:p w14:paraId="7F6AEFA3"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Banca:</w:t>
            </w:r>
          </w:p>
          <w:p w14:paraId="44784B3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Times New Roman" w:hAnsi="Times New Roman" w:cs="Times New Roman"/>
                <w:color w:val="000000" w:themeColor="text1"/>
                <w:sz w:val="24"/>
                <w:szCs w:val="24"/>
                <w:lang w:val="en-US"/>
              </w:rPr>
              <w:t>MF-Trezoreria de Stat</w:t>
            </w:r>
          </w:p>
        </w:tc>
        <w:tc>
          <w:tcPr>
            <w:tcW w:w="1819" w:type="pct"/>
          </w:tcPr>
          <w:p w14:paraId="55EA07FE" w14:textId="77777777" w:rsidR="00000AA1" w:rsidRPr="000375FD" w:rsidRDefault="00000AA1" w:rsidP="00D77E3C">
            <w:pPr>
              <w:shd w:val="clear" w:color="auto" w:fill="FFFFFF"/>
              <w:tabs>
                <w:tab w:val="left" w:pos="4680"/>
                <w:tab w:val="left" w:pos="7020"/>
              </w:tabs>
              <w:suppressAutoHyphens/>
              <w:spacing w:after="0"/>
              <w:ind w:left="12"/>
              <w:jc w:val="center"/>
              <w:rPr>
                <w:rFonts w:ascii="Times New Roman" w:eastAsia="Times New Roman" w:hAnsi="Times New Roman" w:cs="Times New Roman"/>
                <w:color w:val="000000" w:themeColor="text1"/>
                <w:sz w:val="24"/>
                <w:szCs w:val="24"/>
                <w:lang w:val="en-US"/>
              </w:rPr>
            </w:pPr>
            <w:r w:rsidRPr="000375FD">
              <w:rPr>
                <w:rFonts w:ascii="Times New Roman" w:eastAsia="PMingLiU" w:hAnsi="Times New Roman" w:cs="Times New Roman"/>
                <w:color w:val="000000" w:themeColor="text1"/>
                <w:sz w:val="24"/>
                <w:szCs w:val="24"/>
                <w:lang w:val="ro-RO" w:eastAsia="zh-CN"/>
              </w:rPr>
              <w:t>Banca:</w:t>
            </w:r>
          </w:p>
          <w:p w14:paraId="0E419004" w14:textId="77777777" w:rsidR="00000AA1" w:rsidRPr="000375FD"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0375FD">
              <w:rPr>
                <w:rFonts w:ascii="Times New Roman" w:eastAsia="PMingLiU" w:hAnsi="Times New Roman" w:cs="Times New Roman"/>
                <w:b/>
                <w:color w:val="000000" w:themeColor="text1"/>
                <w:sz w:val="24"/>
                <w:szCs w:val="24"/>
                <w:lang w:val="ro-RO" w:eastAsia="zh-CN"/>
              </w:rPr>
              <w:t>MF-TT Chisinau-bugetul de stat</w:t>
            </w:r>
          </w:p>
        </w:tc>
      </w:tr>
      <w:tr w:rsidR="00EE2664" w:rsidRPr="00EE2664" w14:paraId="3BCFE96B" w14:textId="77777777" w:rsidTr="00E90A65">
        <w:tc>
          <w:tcPr>
            <w:tcW w:w="1651" w:type="pct"/>
          </w:tcPr>
          <w:p w14:paraId="71116864"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p w14:paraId="43DEA5F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4F919BE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Adresa poştală a băncii:</w:t>
            </w:r>
          </w:p>
        </w:tc>
        <w:tc>
          <w:tcPr>
            <w:tcW w:w="1819" w:type="pct"/>
          </w:tcPr>
          <w:p w14:paraId="20176023" w14:textId="77777777" w:rsidR="00000AA1" w:rsidRPr="000375FD" w:rsidRDefault="00000AA1" w:rsidP="00D77E3C">
            <w:pPr>
              <w:shd w:val="clear" w:color="auto" w:fill="FFFFFF"/>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0375FD">
              <w:rPr>
                <w:rFonts w:ascii="Times New Roman" w:eastAsia="PMingLiU" w:hAnsi="Times New Roman" w:cs="Times New Roman"/>
                <w:color w:val="000000" w:themeColor="text1"/>
                <w:sz w:val="24"/>
                <w:szCs w:val="24"/>
                <w:lang w:val="ro-RO" w:eastAsia="zh-CN"/>
              </w:rPr>
              <w:t>Adresa poştală a băncii:</w:t>
            </w:r>
          </w:p>
        </w:tc>
      </w:tr>
      <w:tr w:rsidR="00EE2664" w:rsidRPr="00EE2664" w14:paraId="55408D5D" w14:textId="77777777" w:rsidTr="00E90A65">
        <w:tc>
          <w:tcPr>
            <w:tcW w:w="1651" w:type="pct"/>
          </w:tcPr>
          <w:p w14:paraId="323A8B6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w:t>
            </w:r>
          </w:p>
        </w:tc>
        <w:tc>
          <w:tcPr>
            <w:tcW w:w="1530" w:type="pct"/>
          </w:tcPr>
          <w:p w14:paraId="0B01FC75" w14:textId="77777777" w:rsidR="00000AA1" w:rsidRPr="00EE2664" w:rsidRDefault="00000AA1" w:rsidP="00D77E3C">
            <w:pPr>
              <w:tabs>
                <w:tab w:val="left" w:pos="4680"/>
                <w:tab w:val="left" w:pos="7020"/>
              </w:tabs>
              <w:suppressAutoHyphens/>
              <w:spacing w:after="0"/>
              <w:jc w:val="center"/>
              <w:rPr>
                <w:rFonts w:ascii="Times New Roman" w:eastAsia="Times New Roman" w:hAnsi="Times New Roman" w:cs="Times New Roman"/>
                <w:color w:val="000000" w:themeColor="text1"/>
                <w:sz w:val="24"/>
                <w:szCs w:val="24"/>
                <w:lang w:val="en-US"/>
              </w:rPr>
            </w:pPr>
            <w:r w:rsidRPr="00EE2664">
              <w:rPr>
                <w:rFonts w:ascii="Times New Roman" w:eastAsia="PMingLiU" w:hAnsi="Times New Roman" w:cs="Times New Roman"/>
                <w:color w:val="000000" w:themeColor="text1"/>
                <w:sz w:val="24"/>
                <w:szCs w:val="24"/>
                <w:lang w:val="ro-RO" w:eastAsia="zh-CN"/>
              </w:rPr>
              <w:t>Cod fiscal:</w:t>
            </w:r>
          </w:p>
          <w:p w14:paraId="663EBD6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0FF56C18" w14:textId="77777777" w:rsidR="00000AA1" w:rsidRPr="000375FD"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0375FD">
              <w:rPr>
                <w:rFonts w:ascii="Times New Roman" w:eastAsia="Times New Roman" w:hAnsi="Times New Roman" w:cs="Times New Roman"/>
                <w:color w:val="000000" w:themeColor="text1"/>
                <w:sz w:val="24"/>
                <w:szCs w:val="24"/>
                <w:lang w:val="ro-RO"/>
              </w:rPr>
              <w:t>Cod fiscal:</w:t>
            </w:r>
            <w:r w:rsidRPr="000375FD">
              <w:rPr>
                <w:rFonts w:ascii="Times New Roman" w:eastAsia="Times New Roman" w:hAnsi="Times New Roman" w:cs="Times New Roman"/>
                <w:color w:val="000000" w:themeColor="text1"/>
                <w:sz w:val="24"/>
                <w:szCs w:val="24"/>
                <w:lang w:val="en-US"/>
              </w:rPr>
              <w:t xml:space="preserve"> </w:t>
            </w:r>
            <w:r w:rsidRPr="000375FD">
              <w:rPr>
                <w:rFonts w:ascii="Times New Roman" w:eastAsia="Times New Roman" w:hAnsi="Times New Roman" w:cs="Times New Roman"/>
                <w:b/>
                <w:color w:val="000000" w:themeColor="text1"/>
                <w:sz w:val="24"/>
                <w:szCs w:val="24"/>
                <w:lang w:val="ro-RO"/>
              </w:rPr>
              <w:t>1016601000212</w:t>
            </w:r>
          </w:p>
        </w:tc>
      </w:tr>
      <w:tr w:rsidR="00EE2664" w:rsidRPr="00EE2664" w14:paraId="75AACBD6" w14:textId="77777777" w:rsidTr="00E90A65">
        <w:tc>
          <w:tcPr>
            <w:tcW w:w="1651" w:type="pct"/>
          </w:tcPr>
          <w:p w14:paraId="287C0EEA"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 fiscal:</w:t>
            </w:r>
          </w:p>
        </w:tc>
        <w:tc>
          <w:tcPr>
            <w:tcW w:w="1530" w:type="pct"/>
          </w:tcPr>
          <w:p w14:paraId="3A54F097"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Codul bancii:</w:t>
            </w:r>
          </w:p>
          <w:p w14:paraId="679E929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TREZMD2X</w:t>
            </w:r>
          </w:p>
        </w:tc>
        <w:tc>
          <w:tcPr>
            <w:tcW w:w="1819" w:type="pct"/>
          </w:tcPr>
          <w:p w14:paraId="4969A9FB" w14:textId="77777777" w:rsidR="00000AA1" w:rsidRPr="000375FD" w:rsidRDefault="00000AA1" w:rsidP="00D77E3C">
            <w:pPr>
              <w:spacing w:after="0" w:line="240" w:lineRule="auto"/>
              <w:jc w:val="center"/>
              <w:rPr>
                <w:rFonts w:ascii="Times New Roman" w:eastAsia="Times New Roman" w:hAnsi="Times New Roman" w:cs="Times New Roman"/>
                <w:color w:val="000000" w:themeColor="text1"/>
                <w:sz w:val="24"/>
                <w:szCs w:val="24"/>
                <w:lang w:val="en-US"/>
              </w:rPr>
            </w:pPr>
            <w:r w:rsidRPr="000375FD">
              <w:rPr>
                <w:rFonts w:ascii="Times New Roman" w:eastAsia="Times New Roman" w:hAnsi="Times New Roman" w:cs="Times New Roman"/>
                <w:color w:val="000000" w:themeColor="text1"/>
                <w:sz w:val="24"/>
                <w:szCs w:val="24"/>
                <w:lang w:val="en-US"/>
              </w:rPr>
              <w:t xml:space="preserve">Codul bancii: </w:t>
            </w:r>
            <w:r w:rsidRPr="000375FD">
              <w:rPr>
                <w:rFonts w:ascii="Times New Roman" w:eastAsia="Times New Roman" w:hAnsi="Times New Roman" w:cs="Times New Roman"/>
                <w:b/>
                <w:color w:val="000000" w:themeColor="text1"/>
                <w:sz w:val="24"/>
                <w:szCs w:val="24"/>
                <w:lang w:val="en-US"/>
              </w:rPr>
              <w:t>TREZMD2X</w:t>
            </w:r>
          </w:p>
        </w:tc>
      </w:tr>
      <w:tr w:rsidR="00EE2664" w:rsidRPr="00EE2664" w14:paraId="187C635B" w14:textId="77777777" w:rsidTr="00E90A65">
        <w:tc>
          <w:tcPr>
            <w:tcW w:w="5000" w:type="pct"/>
            <w:gridSpan w:val="3"/>
            <w:shd w:val="clear" w:color="auto" w:fill="F2F2F2"/>
          </w:tcPr>
          <w:p w14:paraId="345ABFC9"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b/>
                <w:color w:val="000000" w:themeColor="text1"/>
                <w:sz w:val="24"/>
                <w:szCs w:val="24"/>
                <w:lang w:val="ro-RO" w:eastAsia="zh-CN"/>
              </w:rPr>
              <w:t>Semnăturile Părţilor</w:t>
            </w:r>
          </w:p>
        </w:tc>
      </w:tr>
      <w:tr w:rsidR="00EE2664" w:rsidRPr="00EE2664" w14:paraId="4727D214" w14:textId="77777777" w:rsidTr="00E90A65">
        <w:tc>
          <w:tcPr>
            <w:tcW w:w="1651" w:type="pct"/>
            <w:shd w:val="clear" w:color="auto" w:fill="F2F2F2"/>
          </w:tcPr>
          <w:p w14:paraId="76FC4BA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530" w:type="pct"/>
            <w:shd w:val="clear" w:color="auto" w:fill="F2F2F2"/>
          </w:tcPr>
          <w:p w14:paraId="47EF75AD"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c>
          <w:tcPr>
            <w:tcW w:w="1819" w:type="pct"/>
            <w:shd w:val="clear" w:color="auto" w:fill="F2F2F2"/>
          </w:tcPr>
          <w:p w14:paraId="48823B40"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Semnătura autorizată</w:t>
            </w:r>
          </w:p>
        </w:tc>
      </w:tr>
      <w:tr w:rsidR="00EE2664" w:rsidRPr="00EE2664" w14:paraId="21EE307A" w14:textId="77777777" w:rsidTr="00E90A65">
        <w:tc>
          <w:tcPr>
            <w:tcW w:w="1651" w:type="pct"/>
          </w:tcPr>
          <w:p w14:paraId="5DB31C36"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3B4E20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3F3CFE22"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38553EB2" w14:textId="77777777" w:rsidTr="00E90A65">
        <w:tc>
          <w:tcPr>
            <w:tcW w:w="1651" w:type="pct"/>
          </w:tcPr>
          <w:p w14:paraId="49C66ECB"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530" w:type="pct"/>
          </w:tcPr>
          <w:p w14:paraId="5C953D9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c>
          <w:tcPr>
            <w:tcW w:w="1819" w:type="pct"/>
          </w:tcPr>
          <w:p w14:paraId="646957AC"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L.Ş.</w:t>
            </w:r>
          </w:p>
        </w:tc>
      </w:tr>
      <w:tr w:rsidR="00EE2664" w:rsidRPr="00EE2664" w14:paraId="6EEDFE10" w14:textId="77777777" w:rsidTr="00E90A65">
        <w:tc>
          <w:tcPr>
            <w:tcW w:w="1651" w:type="pct"/>
          </w:tcPr>
          <w:p w14:paraId="39530B01"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41DA051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Contabil</w:t>
            </w:r>
          </w:p>
        </w:tc>
        <w:tc>
          <w:tcPr>
            <w:tcW w:w="1819" w:type="pct"/>
          </w:tcPr>
          <w:p w14:paraId="6403555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2928EA6B" w14:textId="77777777" w:rsidTr="00E90A65">
        <w:tc>
          <w:tcPr>
            <w:tcW w:w="1651" w:type="pct"/>
          </w:tcPr>
          <w:p w14:paraId="3B3897A3"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4"/>
                <w:szCs w:val="24"/>
                <w:lang w:val="ro-RO" w:eastAsia="zh-CN"/>
              </w:rPr>
            </w:pPr>
          </w:p>
        </w:tc>
        <w:tc>
          <w:tcPr>
            <w:tcW w:w="1530" w:type="pct"/>
          </w:tcPr>
          <w:p w14:paraId="051E0A61"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EE2664">
              <w:rPr>
                <w:rFonts w:ascii="Times New Roman" w:eastAsia="PMingLiU" w:hAnsi="Times New Roman" w:cs="Times New Roman"/>
                <w:color w:val="000000" w:themeColor="text1"/>
                <w:sz w:val="24"/>
                <w:szCs w:val="24"/>
                <w:lang w:val="ro-RO" w:eastAsia="zh-CN"/>
              </w:rPr>
              <w:t>Înregistrat: nr.</w:t>
            </w:r>
          </w:p>
        </w:tc>
        <w:tc>
          <w:tcPr>
            <w:tcW w:w="1819" w:type="pct"/>
          </w:tcPr>
          <w:p w14:paraId="6C80ED9F"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EE2664" w:rsidRPr="00EE2664" w14:paraId="1664DB03" w14:textId="77777777" w:rsidTr="00E90A65">
        <w:trPr>
          <w:trHeight w:val="345"/>
        </w:trPr>
        <w:tc>
          <w:tcPr>
            <w:tcW w:w="1651" w:type="pct"/>
          </w:tcPr>
          <w:p w14:paraId="21B5D5E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7DAC565"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Trezoreria</w:t>
            </w:r>
          </w:p>
        </w:tc>
        <w:tc>
          <w:tcPr>
            <w:tcW w:w="1819" w:type="pct"/>
          </w:tcPr>
          <w:p w14:paraId="7ED3976B"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r w:rsidR="00EE2664" w:rsidRPr="00EE2664" w14:paraId="38E8FBF8" w14:textId="77777777" w:rsidTr="00E90A65">
        <w:tc>
          <w:tcPr>
            <w:tcW w:w="1651" w:type="pct"/>
          </w:tcPr>
          <w:p w14:paraId="3632AE60" w14:textId="77777777" w:rsidR="00000AA1" w:rsidRPr="00EE2664" w:rsidRDefault="00000AA1" w:rsidP="00D77E3C">
            <w:pPr>
              <w:tabs>
                <w:tab w:val="left" w:pos="4680"/>
                <w:tab w:val="left" w:pos="7020"/>
              </w:tabs>
              <w:suppressAutoHyphens/>
              <w:spacing w:after="0"/>
              <w:ind w:firstLine="709"/>
              <w:jc w:val="center"/>
              <w:rPr>
                <w:rFonts w:ascii="Times New Roman" w:eastAsia="PMingLiU" w:hAnsi="Times New Roman" w:cs="Times New Roman"/>
                <w:color w:val="000000" w:themeColor="text1"/>
                <w:sz w:val="26"/>
                <w:szCs w:val="26"/>
                <w:lang w:val="ro-RO" w:eastAsia="zh-CN"/>
              </w:rPr>
            </w:pPr>
          </w:p>
        </w:tc>
        <w:tc>
          <w:tcPr>
            <w:tcW w:w="1530" w:type="pct"/>
          </w:tcPr>
          <w:p w14:paraId="515859C3"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r w:rsidRPr="00EE2664">
              <w:rPr>
                <w:rFonts w:ascii="Times New Roman" w:eastAsia="PMingLiU" w:hAnsi="Times New Roman" w:cs="Times New Roman"/>
                <w:color w:val="000000" w:themeColor="text1"/>
                <w:sz w:val="26"/>
                <w:szCs w:val="26"/>
                <w:lang w:val="ro-RO" w:eastAsia="zh-CN"/>
              </w:rPr>
              <w:t>Data:</w:t>
            </w:r>
          </w:p>
        </w:tc>
        <w:tc>
          <w:tcPr>
            <w:tcW w:w="1819" w:type="pct"/>
          </w:tcPr>
          <w:p w14:paraId="45787338" w14:textId="77777777" w:rsidR="00000AA1" w:rsidRPr="00EE2664" w:rsidRDefault="00000AA1" w:rsidP="00D77E3C">
            <w:pPr>
              <w:tabs>
                <w:tab w:val="left" w:pos="4680"/>
                <w:tab w:val="left" w:pos="7020"/>
              </w:tabs>
              <w:suppressAutoHyphens/>
              <w:spacing w:after="0"/>
              <w:jc w:val="center"/>
              <w:rPr>
                <w:rFonts w:ascii="Times New Roman" w:eastAsia="PMingLiU" w:hAnsi="Times New Roman" w:cs="Times New Roman"/>
                <w:color w:val="000000" w:themeColor="text1"/>
                <w:sz w:val="26"/>
                <w:szCs w:val="26"/>
                <w:lang w:val="ro-RO" w:eastAsia="zh-CN"/>
              </w:rPr>
            </w:pPr>
          </w:p>
        </w:tc>
      </w:tr>
    </w:tbl>
    <w:p w14:paraId="5D171DA7" w14:textId="77777777" w:rsidR="00000AA1" w:rsidRPr="00000AA1" w:rsidRDefault="00000AA1" w:rsidP="00000AA1">
      <w:pPr>
        <w:spacing w:after="0" w:line="240" w:lineRule="auto"/>
        <w:jc w:val="both"/>
        <w:rPr>
          <w:rFonts w:ascii="Times New Roman" w:eastAsia="Times New Roman" w:hAnsi="Times New Roman" w:cs="Times New Roman"/>
          <w:sz w:val="20"/>
          <w:szCs w:val="20"/>
          <w:lang w:val="ro-RO"/>
        </w:rPr>
        <w:sectPr w:rsidR="00000AA1" w:rsidRPr="00000AA1" w:rsidSect="006A0527">
          <w:headerReference w:type="even" r:id="rId12"/>
          <w:footnotePr>
            <w:numRestart w:val="eachPage"/>
          </w:footnotePr>
          <w:pgSz w:w="11907" w:h="16840" w:code="9"/>
          <w:pgMar w:top="720" w:right="964" w:bottom="993" w:left="1814" w:header="720" w:footer="720" w:gutter="0"/>
          <w:cols w:space="720"/>
          <w:docGrid w:linePitch="360"/>
        </w:sectPr>
      </w:pPr>
    </w:p>
    <w:p w14:paraId="5AD97139" w14:textId="77777777" w:rsidR="00000AA1" w:rsidRPr="00000AA1" w:rsidRDefault="00000AA1" w:rsidP="00000AA1">
      <w:pPr>
        <w:spacing w:after="0"/>
        <w:ind w:left="792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b/>
          <w:i/>
          <w:sz w:val="20"/>
          <w:szCs w:val="20"/>
          <w:lang w:val="ro-RO" w:eastAsia="zh-CN"/>
        </w:rPr>
        <w:lastRenderedPageBreak/>
        <w:t xml:space="preserve">     Anexa nr.1</w:t>
      </w:r>
    </w:p>
    <w:p w14:paraId="62D98493" w14:textId="77777777"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la Contractul nr.</w:t>
      </w:r>
      <w:r w:rsidRPr="00000AA1">
        <w:rPr>
          <w:rFonts w:ascii="Calibri" w:eastAsia="PMingLiU" w:hAnsi="Calibri" w:cs="Times New Roman"/>
          <w:lang w:val="ro-RO" w:eastAsia="zh-CN"/>
        </w:rPr>
        <w:t xml:space="preserve"> ___________</w:t>
      </w:r>
    </w:p>
    <w:p w14:paraId="4DBFF8AF" w14:textId="46FB2B54" w:rsidR="00000AA1" w:rsidRPr="00000AA1" w:rsidRDefault="00000AA1" w:rsidP="00000AA1">
      <w:pPr>
        <w:spacing w:after="0"/>
        <w:ind w:left="5760" w:right="546"/>
        <w:jc w:val="right"/>
        <w:rPr>
          <w:rFonts w:ascii="Times New Roman" w:eastAsia="PMingLiU" w:hAnsi="Times New Roman" w:cs="Times New Roman"/>
          <w:b/>
          <w:i/>
          <w:sz w:val="20"/>
          <w:szCs w:val="20"/>
          <w:lang w:val="ro-RO" w:eastAsia="zh-CN"/>
        </w:rPr>
      </w:pPr>
      <w:r w:rsidRPr="00000AA1">
        <w:rPr>
          <w:rFonts w:ascii="Times New Roman" w:eastAsia="PMingLiU" w:hAnsi="Times New Roman" w:cs="Times New Roman"/>
          <w:sz w:val="20"/>
          <w:szCs w:val="20"/>
          <w:lang w:val="ro-RO" w:eastAsia="zh-CN"/>
        </w:rPr>
        <w:t xml:space="preserve">                                                              </w:t>
      </w:r>
      <w:r w:rsidR="00CB3F15">
        <w:rPr>
          <w:rFonts w:ascii="Times New Roman" w:eastAsia="PMingLiU" w:hAnsi="Times New Roman" w:cs="Times New Roman"/>
          <w:sz w:val="20"/>
          <w:szCs w:val="20"/>
          <w:lang w:val="ro-RO" w:eastAsia="zh-CN"/>
        </w:rPr>
        <w:t xml:space="preserve">           din „__”_________202</w:t>
      </w:r>
      <w:r w:rsidR="006139AD">
        <w:rPr>
          <w:rFonts w:ascii="Times New Roman" w:eastAsia="PMingLiU" w:hAnsi="Times New Roman" w:cs="Times New Roman"/>
          <w:sz w:val="20"/>
          <w:szCs w:val="20"/>
          <w:lang w:val="ro-RO" w:eastAsia="zh-CN"/>
        </w:rPr>
        <w:t>2</w:t>
      </w:r>
    </w:p>
    <w:p w14:paraId="58B42006" w14:textId="77777777" w:rsidR="00000AA1" w:rsidRPr="00000AA1" w:rsidRDefault="00000AA1" w:rsidP="00000AA1">
      <w:pPr>
        <w:spacing w:after="120"/>
        <w:ind w:right="186"/>
        <w:jc w:val="center"/>
        <w:rPr>
          <w:rFonts w:ascii="Times New Roman" w:eastAsia="PMingLiU" w:hAnsi="Times New Roman" w:cs="Times New Roman"/>
          <w:b/>
          <w:sz w:val="20"/>
          <w:szCs w:val="20"/>
          <w:lang w:val="ro-RO" w:eastAsia="zh-CN"/>
        </w:rPr>
      </w:pPr>
    </w:p>
    <w:p w14:paraId="113D66D7" w14:textId="77777777" w:rsidR="00000AA1" w:rsidRPr="00B97FC9" w:rsidRDefault="00000AA1" w:rsidP="00000AA1">
      <w:pPr>
        <w:spacing w:after="120"/>
        <w:ind w:right="186"/>
        <w:jc w:val="center"/>
        <w:rPr>
          <w:rFonts w:ascii="Times New Roman" w:eastAsia="PMingLiU" w:hAnsi="Times New Roman" w:cs="Times New Roman"/>
          <w:b/>
          <w:color w:val="000000" w:themeColor="text1"/>
          <w:sz w:val="24"/>
          <w:szCs w:val="24"/>
          <w:lang w:val="ro-RO" w:eastAsia="zh-CN"/>
        </w:rPr>
      </w:pPr>
      <w:r w:rsidRPr="00B97FC9">
        <w:rPr>
          <w:rFonts w:ascii="Times New Roman" w:eastAsia="PMingLiU" w:hAnsi="Times New Roman" w:cs="Times New Roman"/>
          <w:b/>
          <w:color w:val="000000" w:themeColor="text1"/>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000AA1" w:rsidRPr="00000AA1" w14:paraId="2BA38627" w14:textId="77777777" w:rsidTr="00E90A65">
        <w:trPr>
          <w:cantSplit/>
          <w:trHeight w:val="567"/>
        </w:trPr>
        <w:tc>
          <w:tcPr>
            <w:tcW w:w="7269" w:type="dxa"/>
            <w:gridSpan w:val="8"/>
            <w:tcBorders>
              <w:top w:val="double" w:sz="4" w:space="0" w:color="auto"/>
              <w:bottom w:val="single" w:sz="4" w:space="0" w:color="auto"/>
              <w:right w:val="double" w:sz="4" w:space="0" w:color="auto"/>
            </w:tcBorders>
            <w:vAlign w:val="center"/>
          </w:tcPr>
          <w:p w14:paraId="7B9F05B7" w14:textId="77777777" w:rsidR="00000AA1" w:rsidRPr="00000AA1" w:rsidRDefault="00000AA1" w:rsidP="00000AA1">
            <w:pPr>
              <w:spacing w:after="120" w:line="240" w:lineRule="auto"/>
              <w:jc w:val="center"/>
              <w:rPr>
                <w:rFonts w:ascii="Times New Roman" w:eastAsia="PMingLiU" w:hAnsi="Times New Roman" w:cs="Times New Roman"/>
                <w:b/>
                <w:bCs/>
                <w:i/>
                <w:sz w:val="20"/>
                <w:szCs w:val="20"/>
                <w:lang w:val="ro-RO" w:eastAsia="zh-CN"/>
              </w:rPr>
            </w:pPr>
            <w:r w:rsidRPr="00000AA1">
              <w:rPr>
                <w:rFonts w:ascii="Times New Roman" w:eastAsia="PMingLiU" w:hAnsi="Times New Roman" w:cs="Times New Roman"/>
                <w:b/>
                <w:bCs/>
                <w:i/>
                <w:sz w:val="20"/>
                <w:szCs w:val="20"/>
                <w:lang w:val="ro-RO" w:eastAsia="zh-CN"/>
              </w:rPr>
              <w:t>Unitate</w:t>
            </w:r>
          </w:p>
        </w:tc>
        <w:tc>
          <w:tcPr>
            <w:tcW w:w="7836" w:type="dxa"/>
            <w:gridSpan w:val="11"/>
            <w:tcBorders>
              <w:left w:val="double" w:sz="4" w:space="0" w:color="auto"/>
            </w:tcBorders>
            <w:vAlign w:val="center"/>
          </w:tcPr>
          <w:p w14:paraId="1EAB45DA" w14:textId="77777777" w:rsidR="00000AA1" w:rsidRPr="00000AA1" w:rsidRDefault="00000AA1" w:rsidP="00000AA1">
            <w:pPr>
              <w:spacing w:after="0" w:line="240" w:lineRule="auto"/>
              <w:ind w:firstLine="720"/>
              <w:jc w:val="center"/>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bCs/>
                <w:i/>
                <w:sz w:val="20"/>
                <w:szCs w:val="20"/>
                <w:lang w:val="ro-RO"/>
              </w:rPr>
              <w:t>Ambalaj</w:t>
            </w:r>
          </w:p>
        </w:tc>
      </w:tr>
      <w:tr w:rsidR="00000AA1" w:rsidRPr="00000AA1" w14:paraId="0FF01302" w14:textId="77777777" w:rsidTr="00E90A65">
        <w:trPr>
          <w:cantSplit/>
          <w:trHeight w:val="567"/>
        </w:trPr>
        <w:tc>
          <w:tcPr>
            <w:tcW w:w="435" w:type="dxa"/>
            <w:vMerge w:val="restart"/>
            <w:vAlign w:val="center"/>
          </w:tcPr>
          <w:p w14:paraId="3B5E445C" w14:textId="77777777" w:rsidR="00000AA1" w:rsidRPr="00000AA1" w:rsidRDefault="00000AA1" w:rsidP="00000AA1">
            <w:pPr>
              <w:spacing w:after="120" w:line="240" w:lineRule="auto"/>
              <w:ind w:hanging="48"/>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d/o</w:t>
            </w:r>
          </w:p>
        </w:tc>
        <w:tc>
          <w:tcPr>
            <w:tcW w:w="720" w:type="dxa"/>
            <w:vMerge w:val="restart"/>
            <w:vAlign w:val="center"/>
          </w:tcPr>
          <w:p w14:paraId="2A714E1F"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14:paraId="57CEC6CA" w14:textId="77777777" w:rsidR="00000AA1" w:rsidRPr="00000AA1" w:rsidRDefault="00000AA1" w:rsidP="00000AA1">
            <w:pPr>
              <w:spacing w:after="120" w:line="240" w:lineRule="auto"/>
              <w:ind w:right="142"/>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Comună Internaţională</w:t>
            </w:r>
          </w:p>
        </w:tc>
        <w:tc>
          <w:tcPr>
            <w:tcW w:w="810" w:type="dxa"/>
            <w:vMerge w:val="restart"/>
            <w:tcBorders>
              <w:right w:val="double" w:sz="4" w:space="0" w:color="auto"/>
            </w:tcBorders>
          </w:tcPr>
          <w:p w14:paraId="32AD10D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Codul medicamentului</w:t>
            </w:r>
          </w:p>
        </w:tc>
        <w:tc>
          <w:tcPr>
            <w:tcW w:w="1295" w:type="dxa"/>
            <w:vMerge w:val="restart"/>
            <w:tcBorders>
              <w:left w:val="double" w:sz="4" w:space="0" w:color="auto"/>
            </w:tcBorders>
            <w:vAlign w:val="center"/>
          </w:tcPr>
          <w:p w14:paraId="346B0F2C"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Denumirea Comercială</w:t>
            </w:r>
          </w:p>
          <w:p w14:paraId="0A31DE6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medicamentului,</w:t>
            </w:r>
          </w:p>
          <w:p w14:paraId="362D0F72" w14:textId="77777777" w:rsidR="00000AA1" w:rsidRPr="00000AA1" w:rsidRDefault="00000AA1" w:rsidP="00000AA1">
            <w:pPr>
              <w:spacing w:after="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doza</w:t>
            </w:r>
          </w:p>
        </w:tc>
        <w:tc>
          <w:tcPr>
            <w:tcW w:w="992" w:type="dxa"/>
            <w:vMerge w:val="restart"/>
            <w:vAlign w:val="center"/>
          </w:tcPr>
          <w:p w14:paraId="79B66AF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Producătorul Ţara de origine</w:t>
            </w:r>
          </w:p>
        </w:tc>
        <w:tc>
          <w:tcPr>
            <w:tcW w:w="992" w:type="dxa"/>
            <w:vMerge w:val="restart"/>
            <w:vAlign w:val="center"/>
          </w:tcPr>
          <w:p w14:paraId="66319A48"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Unitatea de</w:t>
            </w:r>
          </w:p>
          <w:p w14:paraId="17F8AA61"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Măsură (UM)</w:t>
            </w:r>
          </w:p>
        </w:tc>
        <w:tc>
          <w:tcPr>
            <w:tcW w:w="1134" w:type="dxa"/>
            <w:gridSpan w:val="2"/>
            <w:vMerge w:val="restart"/>
            <w:vAlign w:val="center"/>
          </w:tcPr>
          <w:p w14:paraId="39AD062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Cantitatea UM</w:t>
            </w:r>
          </w:p>
        </w:tc>
        <w:tc>
          <w:tcPr>
            <w:tcW w:w="709" w:type="dxa"/>
            <w:vAlign w:val="center"/>
          </w:tcPr>
          <w:p w14:paraId="3DD1175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p/u UM</w:t>
            </w:r>
          </w:p>
        </w:tc>
        <w:tc>
          <w:tcPr>
            <w:tcW w:w="851" w:type="dxa"/>
            <w:vAlign w:val="center"/>
          </w:tcPr>
          <w:p w14:paraId="197998BC"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 xml:space="preserve">Vaoarea </w:t>
            </w:r>
          </w:p>
          <w:p w14:paraId="68E5313F"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14:paraId="3B9F2CA2"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i/>
                <w:sz w:val="12"/>
                <w:szCs w:val="12"/>
                <w:lang w:val="ro-RO" w:eastAsia="zh-CN"/>
              </w:rPr>
              <w:t>Preţ cu TVA p/u UM</w:t>
            </w:r>
          </w:p>
        </w:tc>
        <w:tc>
          <w:tcPr>
            <w:tcW w:w="774" w:type="dxa"/>
            <w:vMerge w:val="restart"/>
            <w:tcBorders>
              <w:left w:val="double" w:sz="4" w:space="0" w:color="auto"/>
            </w:tcBorders>
            <w:vAlign w:val="center"/>
          </w:tcPr>
          <w:p w14:paraId="6480082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Nr. În ambalaj</w:t>
            </w:r>
          </w:p>
        </w:tc>
        <w:tc>
          <w:tcPr>
            <w:tcW w:w="867" w:type="dxa"/>
            <w:vMerge w:val="restart"/>
            <w:vAlign w:val="center"/>
          </w:tcPr>
          <w:p w14:paraId="1EC5E769"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Cantitate</w:t>
            </w:r>
          </w:p>
          <w:p w14:paraId="294B6ACE"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ambalaj</w:t>
            </w:r>
          </w:p>
        </w:tc>
        <w:tc>
          <w:tcPr>
            <w:tcW w:w="807" w:type="dxa"/>
            <w:vAlign w:val="center"/>
          </w:tcPr>
          <w:p w14:paraId="4D4D3B80" w14:textId="77777777" w:rsidR="00000AA1" w:rsidRPr="00000AA1" w:rsidRDefault="00000AA1" w:rsidP="00000AA1">
            <w:pPr>
              <w:spacing w:after="120" w:line="240" w:lineRule="auto"/>
              <w:jc w:val="center"/>
              <w:rPr>
                <w:rFonts w:ascii="Times New Roman" w:eastAsia="PMingLiU" w:hAnsi="Times New Roman" w:cs="Times New Roman"/>
                <w:bCs/>
                <w:i/>
                <w:sz w:val="12"/>
                <w:szCs w:val="12"/>
                <w:lang w:val="ro-RO" w:eastAsia="zh-CN"/>
              </w:rPr>
            </w:pPr>
            <w:r w:rsidRPr="00000AA1">
              <w:rPr>
                <w:rFonts w:ascii="Times New Roman" w:eastAsia="PMingLiU" w:hAnsi="Times New Roman" w:cs="Times New Roman"/>
                <w:bCs/>
                <w:i/>
                <w:sz w:val="12"/>
                <w:szCs w:val="12"/>
                <w:lang w:val="ro-RO" w:eastAsia="zh-CN"/>
              </w:rPr>
              <w:t>Preţ fără TVA la ambalaj</w:t>
            </w:r>
          </w:p>
        </w:tc>
        <w:tc>
          <w:tcPr>
            <w:tcW w:w="686" w:type="dxa"/>
            <w:vAlign w:val="center"/>
          </w:tcPr>
          <w:p w14:paraId="26F06F19"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bCs/>
                <w:i/>
                <w:sz w:val="12"/>
                <w:szCs w:val="12"/>
                <w:lang w:val="ro-RO"/>
              </w:rPr>
              <w:t>VVaoarea TVA</w:t>
            </w:r>
          </w:p>
        </w:tc>
        <w:tc>
          <w:tcPr>
            <w:tcW w:w="696" w:type="dxa"/>
            <w:vAlign w:val="center"/>
          </w:tcPr>
          <w:p w14:paraId="70E2E480" w14:textId="77777777" w:rsidR="00000AA1" w:rsidRPr="00000AA1" w:rsidRDefault="00000AA1" w:rsidP="00000AA1">
            <w:pPr>
              <w:spacing w:after="0" w:line="240" w:lineRule="auto"/>
              <w:ind w:firstLine="720"/>
              <w:jc w:val="center"/>
              <w:rPr>
                <w:rFonts w:ascii="Times New Roman" w:eastAsia="Times New Roman" w:hAnsi="Times New Roman" w:cs="Times New Roman"/>
                <w:i/>
                <w:sz w:val="12"/>
                <w:szCs w:val="12"/>
                <w:lang w:val="ro-RO"/>
              </w:rPr>
            </w:pPr>
            <w:r w:rsidRPr="00000AA1">
              <w:rPr>
                <w:rFonts w:ascii="Times New Roman" w:eastAsia="Times New Roman" w:hAnsi="Times New Roman" w:cs="Times New Roman"/>
                <w:i/>
                <w:sz w:val="12"/>
                <w:szCs w:val="12"/>
                <w:lang w:val="ro-RO"/>
              </w:rPr>
              <w:t xml:space="preserve">PPreţ cu TVA </w:t>
            </w:r>
            <w:r w:rsidRPr="00000AA1">
              <w:rPr>
                <w:rFonts w:ascii="Times New Roman" w:eastAsia="Times New Roman" w:hAnsi="Times New Roman" w:cs="Times New Roman"/>
                <w:bCs/>
                <w:i/>
                <w:sz w:val="12"/>
                <w:szCs w:val="12"/>
                <w:lang w:val="ro-RO"/>
              </w:rPr>
              <w:t xml:space="preserve"> la ambalaj</w:t>
            </w:r>
          </w:p>
        </w:tc>
        <w:tc>
          <w:tcPr>
            <w:tcW w:w="815" w:type="dxa"/>
            <w:vAlign w:val="center"/>
          </w:tcPr>
          <w:p w14:paraId="4B64FB36"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fără TVA</w:t>
            </w:r>
          </w:p>
        </w:tc>
        <w:tc>
          <w:tcPr>
            <w:tcW w:w="810" w:type="dxa"/>
            <w:vAlign w:val="center"/>
          </w:tcPr>
          <w:p w14:paraId="7C061211" w14:textId="77777777" w:rsidR="00000AA1" w:rsidRPr="00000AA1" w:rsidRDefault="00000AA1" w:rsidP="00000AA1">
            <w:pPr>
              <w:spacing w:after="0" w:line="240" w:lineRule="auto"/>
              <w:ind w:firstLine="720"/>
              <w:jc w:val="center"/>
              <w:rPr>
                <w:rFonts w:ascii="Times New Roman" w:eastAsia="Times New Roman" w:hAnsi="Times New Roman" w:cs="Times New Roman"/>
                <w:sz w:val="12"/>
                <w:szCs w:val="12"/>
                <w:lang w:val="ro-RO"/>
              </w:rPr>
            </w:pPr>
            <w:r w:rsidRPr="00000AA1">
              <w:rPr>
                <w:rFonts w:ascii="Times New Roman" w:eastAsia="Times New Roman" w:hAnsi="Times New Roman" w:cs="Times New Roman"/>
                <w:i/>
                <w:sz w:val="12"/>
                <w:szCs w:val="12"/>
                <w:lang w:val="ro-RO"/>
              </w:rPr>
              <w:t>SSuma cu TVA</w:t>
            </w:r>
          </w:p>
        </w:tc>
      </w:tr>
      <w:tr w:rsidR="00000AA1" w:rsidRPr="00000AA1" w14:paraId="3936A06E" w14:textId="77777777" w:rsidTr="00E90A65">
        <w:trPr>
          <w:cantSplit/>
          <w:trHeight w:val="234"/>
        </w:trPr>
        <w:tc>
          <w:tcPr>
            <w:tcW w:w="435" w:type="dxa"/>
            <w:vMerge/>
            <w:vAlign w:val="center"/>
          </w:tcPr>
          <w:p w14:paraId="0815FEE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20" w:type="dxa"/>
            <w:vMerge/>
            <w:vAlign w:val="center"/>
          </w:tcPr>
          <w:p w14:paraId="4EDFDEB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00" w:type="dxa"/>
            <w:vMerge/>
            <w:tcBorders>
              <w:top w:val="single" w:sz="4" w:space="0" w:color="auto"/>
              <w:bottom w:val="single" w:sz="4" w:space="0" w:color="auto"/>
              <w:right w:val="double" w:sz="4" w:space="0" w:color="auto"/>
            </w:tcBorders>
            <w:vAlign w:val="center"/>
          </w:tcPr>
          <w:p w14:paraId="7D6F2E26"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10" w:type="dxa"/>
            <w:vMerge/>
            <w:tcBorders>
              <w:right w:val="double" w:sz="4" w:space="0" w:color="auto"/>
            </w:tcBorders>
          </w:tcPr>
          <w:p w14:paraId="2D4A5FB1"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295" w:type="dxa"/>
            <w:vMerge/>
            <w:tcBorders>
              <w:left w:val="double" w:sz="4" w:space="0" w:color="auto"/>
            </w:tcBorders>
            <w:vAlign w:val="center"/>
          </w:tcPr>
          <w:p w14:paraId="1945D4C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26FFC695"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992" w:type="dxa"/>
            <w:vMerge/>
            <w:vAlign w:val="center"/>
          </w:tcPr>
          <w:p w14:paraId="3D720D22"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1134" w:type="dxa"/>
            <w:gridSpan w:val="2"/>
            <w:vMerge/>
            <w:vAlign w:val="center"/>
          </w:tcPr>
          <w:p w14:paraId="5B6EA45F"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709" w:type="dxa"/>
          </w:tcPr>
          <w:p w14:paraId="3EA4B43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FA37F4C"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51" w:type="dxa"/>
          </w:tcPr>
          <w:p w14:paraId="4E57591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08023A20"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2" w:type="dxa"/>
            <w:tcBorders>
              <w:top w:val="single" w:sz="4" w:space="0" w:color="auto"/>
              <w:bottom w:val="single" w:sz="4" w:space="0" w:color="auto"/>
              <w:right w:val="double" w:sz="4" w:space="0" w:color="auto"/>
            </w:tcBorders>
          </w:tcPr>
          <w:p w14:paraId="587CA4E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40CE41FA"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774" w:type="dxa"/>
            <w:vMerge/>
            <w:tcBorders>
              <w:left w:val="double" w:sz="4" w:space="0" w:color="auto"/>
            </w:tcBorders>
            <w:vAlign w:val="center"/>
          </w:tcPr>
          <w:p w14:paraId="43C5DF6C"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67" w:type="dxa"/>
            <w:vMerge/>
            <w:vAlign w:val="center"/>
          </w:tcPr>
          <w:p w14:paraId="191916A4" w14:textId="77777777" w:rsidR="00000AA1" w:rsidRPr="00000AA1" w:rsidRDefault="00000AA1" w:rsidP="00000AA1">
            <w:pPr>
              <w:spacing w:after="0" w:line="240" w:lineRule="auto"/>
              <w:ind w:firstLine="720"/>
              <w:jc w:val="both"/>
              <w:rPr>
                <w:rFonts w:ascii="Times New Roman" w:eastAsia="Times New Roman" w:hAnsi="Times New Roman" w:cs="Times New Roman"/>
                <w:bCs/>
                <w:i/>
                <w:sz w:val="12"/>
                <w:szCs w:val="12"/>
                <w:lang w:val="ro-RO"/>
              </w:rPr>
            </w:pPr>
          </w:p>
        </w:tc>
        <w:tc>
          <w:tcPr>
            <w:tcW w:w="807" w:type="dxa"/>
            <w:vAlign w:val="center"/>
          </w:tcPr>
          <w:p w14:paraId="72865456"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65E6161"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86" w:type="dxa"/>
          </w:tcPr>
          <w:p w14:paraId="0DCA7CB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2C1F2DF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696" w:type="dxa"/>
          </w:tcPr>
          <w:p w14:paraId="4333C42F"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33FA1C49"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5" w:type="dxa"/>
          </w:tcPr>
          <w:p w14:paraId="1D1BF4DD"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48D7BAE"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c>
          <w:tcPr>
            <w:tcW w:w="810" w:type="dxa"/>
          </w:tcPr>
          <w:p w14:paraId="52CEA14B"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Lei</w:t>
            </w:r>
          </w:p>
          <w:p w14:paraId="5C0EA757" w14:textId="77777777" w:rsidR="00000AA1" w:rsidRPr="00000AA1" w:rsidRDefault="00000AA1" w:rsidP="00000AA1">
            <w:pPr>
              <w:spacing w:after="0" w:line="240" w:lineRule="auto"/>
              <w:jc w:val="center"/>
              <w:rPr>
                <w:rFonts w:ascii="Times New Roman" w:eastAsia="PMingLiU" w:hAnsi="Times New Roman" w:cs="Times New Roman"/>
                <w:i/>
                <w:sz w:val="12"/>
                <w:szCs w:val="12"/>
                <w:lang w:val="ro-RO" w:eastAsia="zh-CN"/>
              </w:rPr>
            </w:pPr>
            <w:r w:rsidRPr="00000AA1">
              <w:rPr>
                <w:rFonts w:ascii="Times New Roman" w:eastAsia="PMingLiU" w:hAnsi="Times New Roman" w:cs="Times New Roman"/>
                <w:i/>
                <w:sz w:val="12"/>
                <w:szCs w:val="12"/>
                <w:lang w:val="ro-RO" w:eastAsia="zh-CN"/>
              </w:rPr>
              <w:t>MD</w:t>
            </w:r>
          </w:p>
        </w:tc>
      </w:tr>
      <w:tr w:rsidR="00000AA1" w:rsidRPr="00000AA1" w14:paraId="12AE0097" w14:textId="77777777" w:rsidTr="00E90A65">
        <w:trPr>
          <w:cantSplit/>
          <w:trHeight w:val="290"/>
        </w:trPr>
        <w:tc>
          <w:tcPr>
            <w:tcW w:w="435" w:type="dxa"/>
            <w:vAlign w:val="bottom"/>
          </w:tcPr>
          <w:p w14:paraId="7FB55E0B" w14:textId="77777777" w:rsidR="00000AA1" w:rsidRPr="00000AA1" w:rsidRDefault="00000AA1" w:rsidP="00000AA1">
            <w:pPr>
              <w:spacing w:after="0" w:line="240" w:lineRule="auto"/>
              <w:ind w:left="-81"/>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w:t>
            </w:r>
          </w:p>
        </w:tc>
        <w:tc>
          <w:tcPr>
            <w:tcW w:w="720" w:type="dxa"/>
            <w:vAlign w:val="bottom"/>
          </w:tcPr>
          <w:p w14:paraId="6BE5D423"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14:paraId="6B084490"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3</w:t>
            </w:r>
          </w:p>
        </w:tc>
        <w:tc>
          <w:tcPr>
            <w:tcW w:w="810" w:type="dxa"/>
            <w:tcBorders>
              <w:right w:val="double" w:sz="4" w:space="0" w:color="auto"/>
            </w:tcBorders>
            <w:vAlign w:val="bottom"/>
          </w:tcPr>
          <w:p w14:paraId="373B4046" w14:textId="77777777" w:rsidR="00000AA1" w:rsidRPr="00000AA1" w:rsidRDefault="00000AA1" w:rsidP="00000AA1">
            <w:pPr>
              <w:spacing w:after="0" w:line="240" w:lineRule="auto"/>
              <w:ind w:left="-108"/>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4</w:t>
            </w:r>
          </w:p>
        </w:tc>
        <w:tc>
          <w:tcPr>
            <w:tcW w:w="1295" w:type="dxa"/>
            <w:tcBorders>
              <w:left w:val="double" w:sz="4" w:space="0" w:color="auto"/>
            </w:tcBorders>
            <w:vAlign w:val="bottom"/>
          </w:tcPr>
          <w:p w14:paraId="771D8FEC"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5</w:t>
            </w:r>
          </w:p>
        </w:tc>
        <w:tc>
          <w:tcPr>
            <w:tcW w:w="992" w:type="dxa"/>
            <w:vAlign w:val="bottom"/>
          </w:tcPr>
          <w:p w14:paraId="4427506A"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6</w:t>
            </w:r>
          </w:p>
        </w:tc>
        <w:tc>
          <w:tcPr>
            <w:tcW w:w="992" w:type="dxa"/>
            <w:vAlign w:val="bottom"/>
          </w:tcPr>
          <w:p w14:paraId="3344B9C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7</w:t>
            </w:r>
          </w:p>
        </w:tc>
        <w:tc>
          <w:tcPr>
            <w:tcW w:w="1134" w:type="dxa"/>
            <w:gridSpan w:val="2"/>
            <w:vAlign w:val="bottom"/>
          </w:tcPr>
          <w:p w14:paraId="6E976413"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8</w:t>
            </w:r>
          </w:p>
        </w:tc>
        <w:tc>
          <w:tcPr>
            <w:tcW w:w="709" w:type="dxa"/>
            <w:vAlign w:val="bottom"/>
          </w:tcPr>
          <w:p w14:paraId="40E71EDE"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9</w:t>
            </w:r>
          </w:p>
        </w:tc>
        <w:tc>
          <w:tcPr>
            <w:tcW w:w="851" w:type="dxa"/>
            <w:vAlign w:val="bottom"/>
          </w:tcPr>
          <w:p w14:paraId="7D980F20"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14:paraId="4D892EB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11</w:t>
            </w:r>
          </w:p>
        </w:tc>
        <w:tc>
          <w:tcPr>
            <w:tcW w:w="774" w:type="dxa"/>
            <w:tcBorders>
              <w:left w:val="double" w:sz="4" w:space="0" w:color="auto"/>
            </w:tcBorders>
            <w:vAlign w:val="bottom"/>
          </w:tcPr>
          <w:p w14:paraId="22D2187F"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12</w:t>
            </w:r>
          </w:p>
        </w:tc>
        <w:tc>
          <w:tcPr>
            <w:tcW w:w="867" w:type="dxa"/>
            <w:vAlign w:val="bottom"/>
          </w:tcPr>
          <w:p w14:paraId="710276D5"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13</w:t>
            </w:r>
          </w:p>
        </w:tc>
        <w:tc>
          <w:tcPr>
            <w:tcW w:w="807" w:type="dxa"/>
            <w:vAlign w:val="bottom"/>
          </w:tcPr>
          <w:p w14:paraId="0695BA26"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14</w:t>
            </w:r>
          </w:p>
        </w:tc>
        <w:tc>
          <w:tcPr>
            <w:tcW w:w="686" w:type="dxa"/>
            <w:vAlign w:val="bottom"/>
          </w:tcPr>
          <w:p w14:paraId="39130584"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15</w:t>
            </w:r>
          </w:p>
        </w:tc>
        <w:tc>
          <w:tcPr>
            <w:tcW w:w="696" w:type="dxa"/>
            <w:vAlign w:val="bottom"/>
          </w:tcPr>
          <w:p w14:paraId="29C77E42"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16</w:t>
            </w:r>
          </w:p>
        </w:tc>
        <w:tc>
          <w:tcPr>
            <w:tcW w:w="815" w:type="dxa"/>
            <w:vAlign w:val="bottom"/>
          </w:tcPr>
          <w:p w14:paraId="654373A1"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17</w:t>
            </w:r>
          </w:p>
        </w:tc>
        <w:tc>
          <w:tcPr>
            <w:tcW w:w="810" w:type="dxa"/>
            <w:vAlign w:val="bottom"/>
          </w:tcPr>
          <w:p w14:paraId="67B7D688" w14:textId="77777777" w:rsidR="00000AA1" w:rsidRPr="00000AA1" w:rsidRDefault="00000AA1" w:rsidP="00000AA1">
            <w:pPr>
              <w:spacing w:after="0" w:line="240" w:lineRule="auto"/>
              <w:jc w:val="center"/>
              <w:rPr>
                <w:rFonts w:ascii="Times New Roman" w:eastAsia="PMingLiU" w:hAnsi="Times New Roman" w:cs="Times New Roman"/>
                <w:i/>
                <w:sz w:val="14"/>
                <w:szCs w:val="14"/>
                <w:lang w:val="ro-RO" w:eastAsia="zh-CN"/>
              </w:rPr>
            </w:pPr>
            <w:r w:rsidRPr="00000AA1">
              <w:rPr>
                <w:rFonts w:ascii="Times New Roman" w:eastAsia="PMingLiU" w:hAnsi="Times New Roman" w:cs="Times New Roman"/>
                <w:i/>
                <w:sz w:val="14"/>
                <w:szCs w:val="14"/>
                <w:lang w:val="ro-RO" w:eastAsia="zh-CN"/>
              </w:rPr>
              <w:t>18</w:t>
            </w:r>
          </w:p>
        </w:tc>
      </w:tr>
      <w:tr w:rsidR="00000AA1" w:rsidRPr="00000AA1" w14:paraId="1CC494D7" w14:textId="77777777" w:rsidTr="00E90A65">
        <w:trPr>
          <w:cantSplit/>
          <w:trHeight w:val="355"/>
        </w:trPr>
        <w:tc>
          <w:tcPr>
            <w:tcW w:w="435" w:type="dxa"/>
          </w:tcPr>
          <w:p w14:paraId="38596AE3"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59664B9F"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447005B4"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p w14:paraId="1897964C" w14:textId="77777777" w:rsidR="00000AA1" w:rsidRPr="00000AA1" w:rsidRDefault="00000AA1" w:rsidP="00000AA1">
            <w:pPr>
              <w:spacing w:after="120" w:line="240" w:lineRule="auto"/>
              <w:ind w:left="-81"/>
              <w:jc w:val="center"/>
              <w:rPr>
                <w:rFonts w:ascii="Times New Roman" w:eastAsia="PMingLiU" w:hAnsi="Times New Roman" w:cs="Times New Roman"/>
                <w:sz w:val="20"/>
                <w:szCs w:val="20"/>
                <w:lang w:val="ro-RO" w:eastAsia="zh-CN"/>
              </w:rPr>
            </w:pPr>
          </w:p>
        </w:tc>
        <w:tc>
          <w:tcPr>
            <w:tcW w:w="720" w:type="dxa"/>
          </w:tcPr>
          <w:p w14:paraId="0A6D952A"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00" w:type="dxa"/>
            <w:tcBorders>
              <w:top w:val="single" w:sz="4" w:space="0" w:color="auto"/>
              <w:bottom w:val="single" w:sz="4" w:space="0" w:color="auto"/>
              <w:right w:val="double" w:sz="4" w:space="0" w:color="auto"/>
            </w:tcBorders>
          </w:tcPr>
          <w:p w14:paraId="29001E89"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810" w:type="dxa"/>
            <w:tcBorders>
              <w:right w:val="double" w:sz="4" w:space="0" w:color="auto"/>
            </w:tcBorders>
          </w:tcPr>
          <w:p w14:paraId="04A0430B"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1295" w:type="dxa"/>
            <w:tcBorders>
              <w:left w:val="double" w:sz="4" w:space="0" w:color="auto"/>
            </w:tcBorders>
          </w:tcPr>
          <w:p w14:paraId="1338A53C" w14:textId="77777777" w:rsidR="00000AA1" w:rsidRPr="00000AA1" w:rsidRDefault="00000AA1" w:rsidP="00000AA1">
            <w:pPr>
              <w:spacing w:after="120" w:line="240" w:lineRule="auto"/>
              <w:ind w:left="-108"/>
              <w:jc w:val="center"/>
              <w:rPr>
                <w:rFonts w:ascii="Times New Roman" w:eastAsia="PMingLiU" w:hAnsi="Times New Roman" w:cs="Times New Roman"/>
                <w:sz w:val="20"/>
                <w:szCs w:val="20"/>
                <w:lang w:val="ro-RO" w:eastAsia="zh-CN"/>
              </w:rPr>
            </w:pPr>
          </w:p>
        </w:tc>
        <w:tc>
          <w:tcPr>
            <w:tcW w:w="992" w:type="dxa"/>
          </w:tcPr>
          <w:p w14:paraId="7F27B706"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992" w:type="dxa"/>
            <w:shd w:val="clear" w:color="auto" w:fill="auto"/>
          </w:tcPr>
          <w:p w14:paraId="31A56548"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1134" w:type="dxa"/>
            <w:gridSpan w:val="2"/>
            <w:shd w:val="clear" w:color="auto" w:fill="auto"/>
          </w:tcPr>
          <w:p w14:paraId="312B37A0"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709" w:type="dxa"/>
          </w:tcPr>
          <w:p w14:paraId="6201BF01" w14:textId="77777777" w:rsidR="00000AA1" w:rsidRPr="00000AA1" w:rsidRDefault="00000AA1" w:rsidP="00000AA1">
            <w:pPr>
              <w:spacing w:after="0" w:line="240" w:lineRule="auto"/>
              <w:ind w:left="-719" w:firstLine="720"/>
              <w:jc w:val="both"/>
              <w:rPr>
                <w:rFonts w:ascii="Cambria" w:eastAsia="Times New Roman" w:hAnsi="Cambria" w:cs="Times New Roman"/>
                <w:sz w:val="20"/>
                <w:szCs w:val="20"/>
                <w:lang w:val="ro-RO"/>
              </w:rPr>
            </w:pPr>
          </w:p>
        </w:tc>
        <w:tc>
          <w:tcPr>
            <w:tcW w:w="851" w:type="dxa"/>
          </w:tcPr>
          <w:p w14:paraId="780966F2" w14:textId="77777777" w:rsidR="00000AA1" w:rsidRPr="00000AA1" w:rsidRDefault="00000AA1" w:rsidP="00000AA1">
            <w:pPr>
              <w:spacing w:after="0" w:line="240" w:lineRule="auto"/>
              <w:ind w:left="-624" w:firstLine="720"/>
              <w:jc w:val="both"/>
              <w:rPr>
                <w:rFonts w:ascii="Cambria" w:eastAsia="Times New Roman" w:hAnsi="Cambria" w:cs="Times New Roman"/>
                <w:sz w:val="20"/>
                <w:szCs w:val="20"/>
                <w:lang w:val="ro-RO"/>
              </w:rPr>
            </w:pPr>
          </w:p>
        </w:tc>
        <w:tc>
          <w:tcPr>
            <w:tcW w:w="812" w:type="dxa"/>
            <w:tcBorders>
              <w:top w:val="single" w:sz="4" w:space="0" w:color="auto"/>
              <w:bottom w:val="single" w:sz="4" w:space="0" w:color="auto"/>
              <w:right w:val="double" w:sz="4" w:space="0" w:color="auto"/>
            </w:tcBorders>
          </w:tcPr>
          <w:p w14:paraId="1BBF4D19"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774" w:type="dxa"/>
            <w:tcBorders>
              <w:left w:val="double" w:sz="4" w:space="0" w:color="auto"/>
            </w:tcBorders>
          </w:tcPr>
          <w:p w14:paraId="14FD833D"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67" w:type="dxa"/>
          </w:tcPr>
          <w:p w14:paraId="5CA075C1"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807" w:type="dxa"/>
          </w:tcPr>
          <w:p w14:paraId="12D2489B" w14:textId="77777777" w:rsidR="00000AA1" w:rsidRPr="00000AA1" w:rsidRDefault="00000AA1" w:rsidP="00000AA1">
            <w:pPr>
              <w:spacing w:after="120" w:line="240" w:lineRule="auto"/>
              <w:jc w:val="center"/>
              <w:rPr>
                <w:rFonts w:ascii="Times New Roman" w:eastAsia="PMingLiU" w:hAnsi="Times New Roman" w:cs="Times New Roman"/>
                <w:sz w:val="20"/>
                <w:szCs w:val="20"/>
                <w:lang w:val="ro-RO" w:eastAsia="zh-CN"/>
              </w:rPr>
            </w:pPr>
          </w:p>
        </w:tc>
        <w:tc>
          <w:tcPr>
            <w:tcW w:w="686" w:type="dxa"/>
          </w:tcPr>
          <w:p w14:paraId="28380D78" w14:textId="77777777" w:rsidR="00000AA1" w:rsidRPr="00000AA1" w:rsidRDefault="00000AA1" w:rsidP="00000AA1">
            <w:pPr>
              <w:spacing w:after="0" w:line="240" w:lineRule="auto"/>
              <w:ind w:left="-734" w:firstLine="720"/>
              <w:jc w:val="center"/>
              <w:rPr>
                <w:rFonts w:ascii="Times New Roman" w:eastAsia="Times New Roman" w:hAnsi="Times New Roman" w:cs="Times New Roman"/>
                <w:sz w:val="20"/>
                <w:szCs w:val="20"/>
                <w:lang w:val="ro-RO"/>
              </w:rPr>
            </w:pPr>
          </w:p>
        </w:tc>
        <w:tc>
          <w:tcPr>
            <w:tcW w:w="696" w:type="dxa"/>
          </w:tcPr>
          <w:p w14:paraId="0969800D" w14:textId="77777777" w:rsidR="00000AA1" w:rsidRPr="00000AA1" w:rsidRDefault="00000AA1" w:rsidP="00000AA1">
            <w:pPr>
              <w:spacing w:after="0" w:line="240" w:lineRule="auto"/>
              <w:ind w:left="-719" w:firstLine="720"/>
              <w:jc w:val="center"/>
              <w:rPr>
                <w:rFonts w:ascii="Times New Roman" w:eastAsia="Times New Roman" w:hAnsi="Times New Roman" w:cs="Times New Roman"/>
                <w:sz w:val="20"/>
                <w:szCs w:val="20"/>
                <w:lang w:val="ro-RO"/>
              </w:rPr>
            </w:pPr>
          </w:p>
        </w:tc>
        <w:tc>
          <w:tcPr>
            <w:tcW w:w="815" w:type="dxa"/>
          </w:tcPr>
          <w:p w14:paraId="2F6222D4" w14:textId="77777777" w:rsidR="00000AA1" w:rsidRPr="00000AA1" w:rsidRDefault="00000AA1" w:rsidP="00000AA1">
            <w:pPr>
              <w:spacing w:after="0" w:line="240" w:lineRule="auto"/>
              <w:ind w:left="-704" w:firstLine="597"/>
              <w:jc w:val="center"/>
              <w:rPr>
                <w:rFonts w:ascii="Times New Roman" w:eastAsia="Times New Roman" w:hAnsi="Times New Roman" w:cs="Times New Roman"/>
                <w:sz w:val="20"/>
                <w:szCs w:val="20"/>
                <w:lang w:val="ro-RO"/>
              </w:rPr>
            </w:pPr>
          </w:p>
        </w:tc>
        <w:tc>
          <w:tcPr>
            <w:tcW w:w="810" w:type="dxa"/>
          </w:tcPr>
          <w:p w14:paraId="62DEEA04" w14:textId="77777777" w:rsidR="00000AA1" w:rsidRPr="00000AA1" w:rsidRDefault="00000AA1" w:rsidP="00000AA1">
            <w:pPr>
              <w:spacing w:after="0" w:line="240" w:lineRule="auto"/>
              <w:ind w:left="-806" w:firstLine="720"/>
              <w:jc w:val="center"/>
              <w:rPr>
                <w:rFonts w:ascii="Times New Roman" w:eastAsia="Times New Roman" w:hAnsi="Times New Roman" w:cs="Times New Roman"/>
                <w:sz w:val="20"/>
                <w:szCs w:val="20"/>
                <w:lang w:val="ro-RO"/>
              </w:rPr>
            </w:pPr>
          </w:p>
        </w:tc>
      </w:tr>
      <w:tr w:rsidR="00000AA1" w:rsidRPr="00000AA1" w14:paraId="1985A70D" w14:textId="77777777" w:rsidTr="00E90A65">
        <w:trPr>
          <w:cantSplit/>
          <w:trHeight w:val="355"/>
        </w:trPr>
        <w:tc>
          <w:tcPr>
            <w:tcW w:w="10424" w:type="dxa"/>
            <w:gridSpan w:val="13"/>
            <w:tcBorders>
              <w:top w:val="double" w:sz="4" w:space="0" w:color="auto"/>
            </w:tcBorders>
          </w:tcPr>
          <w:p w14:paraId="3C8EB979" w14:textId="77777777" w:rsidR="00000AA1" w:rsidRPr="00000AA1" w:rsidRDefault="00000AA1" w:rsidP="00000AA1">
            <w:pPr>
              <w:spacing w:after="0" w:line="240" w:lineRule="auto"/>
              <w:ind w:firstLine="720"/>
              <w:jc w:val="center"/>
              <w:rPr>
                <w:rFonts w:ascii="Times New Roman" w:eastAsia="Times New Roman" w:hAnsi="Times New Roman" w:cs="Times New Roman"/>
                <w:sz w:val="20"/>
                <w:szCs w:val="20"/>
                <w:lang w:val="ro-RO"/>
              </w:rPr>
            </w:pPr>
          </w:p>
        </w:tc>
        <w:tc>
          <w:tcPr>
            <w:tcW w:w="3056" w:type="dxa"/>
            <w:gridSpan w:val="4"/>
            <w:tcBorders>
              <w:top w:val="double" w:sz="4" w:space="0" w:color="auto"/>
            </w:tcBorders>
          </w:tcPr>
          <w:p w14:paraId="4A6E27BB" w14:textId="77777777" w:rsidR="00000AA1" w:rsidRPr="00000AA1" w:rsidRDefault="00000AA1" w:rsidP="00000AA1">
            <w:pPr>
              <w:spacing w:after="0" w:line="240" w:lineRule="auto"/>
              <w:ind w:firstLine="720"/>
              <w:jc w:val="center"/>
              <w:rPr>
                <w:rFonts w:ascii="Times New Roman" w:eastAsia="Times New Roman" w:hAnsi="Times New Roman" w:cs="Times New Roman"/>
                <w:b/>
                <w:sz w:val="20"/>
                <w:szCs w:val="20"/>
                <w:lang w:val="ro-RO"/>
              </w:rPr>
            </w:pPr>
            <w:r w:rsidRPr="00000AA1">
              <w:rPr>
                <w:rFonts w:ascii="Times New Roman" w:eastAsia="Times New Roman" w:hAnsi="Times New Roman" w:cs="Times New Roman"/>
                <w:sz w:val="20"/>
                <w:szCs w:val="20"/>
                <w:lang w:val="ro-RO"/>
              </w:rPr>
              <w:t xml:space="preserve">                                                                                                                                                                                         </w:t>
            </w:r>
            <w:r w:rsidRPr="00000AA1">
              <w:rPr>
                <w:rFonts w:ascii="Times New Roman" w:eastAsia="Times New Roman" w:hAnsi="Times New Roman" w:cs="Times New Roman"/>
                <w:b/>
                <w:sz w:val="20"/>
                <w:szCs w:val="20"/>
                <w:lang w:val="ro-RO"/>
              </w:rPr>
              <w:t>Total:</w:t>
            </w:r>
          </w:p>
        </w:tc>
        <w:tc>
          <w:tcPr>
            <w:tcW w:w="815" w:type="dxa"/>
            <w:tcBorders>
              <w:top w:val="double" w:sz="4" w:space="0" w:color="auto"/>
            </w:tcBorders>
          </w:tcPr>
          <w:p w14:paraId="7EF7036D" w14:textId="77777777" w:rsidR="00000AA1" w:rsidRPr="00000AA1" w:rsidRDefault="00000AA1" w:rsidP="00000AA1">
            <w:pPr>
              <w:spacing w:after="0" w:line="240" w:lineRule="auto"/>
              <w:jc w:val="center"/>
              <w:rPr>
                <w:rFonts w:ascii="Times New Roman" w:eastAsia="Times New Roman" w:hAnsi="Times New Roman" w:cs="Times New Roman"/>
                <w:b/>
                <w:sz w:val="20"/>
                <w:szCs w:val="20"/>
                <w:lang w:val="ro-RO"/>
              </w:rPr>
            </w:pPr>
          </w:p>
        </w:tc>
        <w:tc>
          <w:tcPr>
            <w:tcW w:w="810" w:type="dxa"/>
            <w:tcBorders>
              <w:top w:val="double" w:sz="4" w:space="0" w:color="auto"/>
            </w:tcBorders>
          </w:tcPr>
          <w:p w14:paraId="654B6C46" w14:textId="77777777" w:rsidR="00000AA1" w:rsidRPr="00000AA1" w:rsidRDefault="00000AA1" w:rsidP="00000AA1">
            <w:pPr>
              <w:spacing w:after="0" w:line="240" w:lineRule="auto"/>
              <w:ind w:left="-704" w:firstLine="607"/>
              <w:jc w:val="center"/>
              <w:rPr>
                <w:rFonts w:ascii="Times New Roman" w:eastAsia="Times New Roman" w:hAnsi="Times New Roman" w:cs="Times New Roman"/>
                <w:sz w:val="20"/>
                <w:szCs w:val="20"/>
                <w:lang w:val="ro-RO"/>
              </w:rPr>
            </w:pPr>
          </w:p>
        </w:tc>
      </w:tr>
    </w:tbl>
    <w:p w14:paraId="37666D99" w14:textId="77777777" w:rsidR="00000AA1" w:rsidRPr="00000AA1" w:rsidRDefault="00000AA1" w:rsidP="00000AA1">
      <w:pPr>
        <w:spacing w:after="120"/>
        <w:ind w:right="186"/>
        <w:jc w:val="center"/>
        <w:rPr>
          <w:rFonts w:ascii="Times New Roman" w:eastAsia="PMingLiU" w:hAnsi="Times New Roman" w:cs="Times New Roman"/>
          <w:sz w:val="20"/>
          <w:szCs w:val="20"/>
          <w:lang w:val="ro-RO" w:eastAsia="zh-CN"/>
        </w:rPr>
      </w:pPr>
    </w:p>
    <w:p w14:paraId="6F87522F" w14:textId="77777777" w:rsidR="00000AA1" w:rsidRPr="00000AA1" w:rsidRDefault="00000AA1" w:rsidP="00000AA1">
      <w:pPr>
        <w:ind w:left="720" w:right="186" w:firstLine="720"/>
        <w:contextualSpacing/>
        <w:jc w:val="both"/>
        <w:rPr>
          <w:rFonts w:ascii="Times New Roman" w:eastAsia="PMingLiU" w:hAnsi="Times New Roman" w:cs="Times New Roman"/>
          <w:b/>
          <w:sz w:val="20"/>
          <w:szCs w:val="20"/>
          <w:lang w:val="ro-RO" w:eastAsia="zh-CN"/>
        </w:rPr>
      </w:pPr>
      <w:r w:rsidRPr="00000AA1">
        <w:rPr>
          <w:rFonts w:ascii="Times New Roman" w:eastAsia="Calibri" w:hAnsi="Times New Roman" w:cs="Times New Roman"/>
          <w:b/>
          <w:sz w:val="20"/>
          <w:szCs w:val="20"/>
          <w:lang w:val="ro-RO"/>
        </w:rPr>
        <w:t>Vînzătorul: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t>Beneficiarul:</w:t>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Calibri" w:hAnsi="Times New Roman" w:cs="Times New Roman"/>
          <w:b/>
          <w:sz w:val="20"/>
          <w:szCs w:val="20"/>
          <w:lang w:val="ro-RO"/>
        </w:rPr>
        <w:tab/>
      </w:r>
      <w:r w:rsidRPr="00000AA1">
        <w:rPr>
          <w:rFonts w:ascii="Times New Roman" w:eastAsia="PMingLiU" w:hAnsi="Times New Roman" w:cs="Times New Roman"/>
          <w:b/>
          <w:sz w:val="20"/>
          <w:szCs w:val="20"/>
          <w:lang w:val="ro-RO" w:eastAsia="zh-CN"/>
        </w:rPr>
        <w:t>Centrul:</w:t>
      </w:r>
    </w:p>
    <w:p w14:paraId="3568B97B" w14:textId="77777777" w:rsidR="00000AA1" w:rsidRPr="00000AA1" w:rsidRDefault="00000AA1" w:rsidP="00000AA1">
      <w:pPr>
        <w:ind w:left="720" w:right="-790" w:hanging="862"/>
        <w:contextualSpacing/>
        <w:jc w:val="both"/>
        <w:rPr>
          <w:rFonts w:ascii="Times New Roman" w:eastAsia="Calibri" w:hAnsi="Times New Roman" w:cs="Times New Roman"/>
          <w:sz w:val="20"/>
          <w:szCs w:val="20"/>
          <w:lang w:val="ro-RO"/>
        </w:rPr>
      </w:pPr>
    </w:p>
    <w:p w14:paraId="0DA06673" w14:textId="77777777" w:rsidR="00000AA1" w:rsidRPr="00000AA1" w:rsidRDefault="00000AA1" w:rsidP="00000AA1">
      <w:pPr>
        <w:spacing w:after="0" w:line="240" w:lineRule="auto"/>
        <w:ind w:left="720" w:firstLine="720"/>
        <w:rPr>
          <w:rFonts w:ascii="Times New Roman" w:eastAsia="Times New Roman" w:hAnsi="Times New Roman" w:cs="Times New Roman"/>
          <w:b/>
          <w:i/>
          <w:sz w:val="20"/>
          <w:szCs w:val="20"/>
          <w:lang w:val="ro-RO"/>
        </w:rPr>
      </w:pPr>
      <w:r w:rsidRPr="00000AA1">
        <w:rPr>
          <w:rFonts w:ascii="Times New Roman" w:eastAsia="Times New Roman" w:hAnsi="Times New Roman" w:cs="Times New Roman"/>
          <w:b/>
          <w:sz w:val="20"/>
          <w:szCs w:val="20"/>
          <w:lang w:val="ro-RO"/>
        </w:rPr>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 xml:space="preserve">L.Ș. </w:t>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r>
      <w:r w:rsidRPr="00000AA1">
        <w:rPr>
          <w:rFonts w:ascii="Times New Roman" w:eastAsia="Times New Roman" w:hAnsi="Times New Roman" w:cs="Times New Roman"/>
          <w:b/>
          <w:sz w:val="20"/>
          <w:szCs w:val="20"/>
          <w:lang w:val="ro-RO"/>
        </w:rPr>
        <w:tab/>
        <w:t>L.Ș.</w:t>
      </w:r>
    </w:p>
    <w:p w14:paraId="5D86F72F"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1DC5A2C3"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4201E0C4"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pPr>
    </w:p>
    <w:p w14:paraId="5D189572" w14:textId="77777777" w:rsidR="00000AA1" w:rsidRPr="00000AA1" w:rsidRDefault="00000AA1" w:rsidP="00000AA1">
      <w:pPr>
        <w:spacing w:after="0" w:line="240" w:lineRule="auto"/>
        <w:ind w:firstLine="720"/>
        <w:jc w:val="both"/>
        <w:rPr>
          <w:rFonts w:ascii="Verdana" w:eastAsia="Times New Roman" w:hAnsi="Verdana" w:cs="Times New Roman"/>
          <w:i/>
          <w:sz w:val="18"/>
          <w:szCs w:val="18"/>
          <w:lang w:val="ro-RO"/>
        </w:rPr>
        <w:sectPr w:rsidR="00000AA1" w:rsidRPr="00000AA1" w:rsidSect="004F4530">
          <w:footnotePr>
            <w:numRestart w:val="eachPage"/>
          </w:footnotePr>
          <w:pgSz w:w="16840" w:h="11907" w:orient="landscape"/>
          <w:pgMar w:top="900" w:right="317" w:bottom="389" w:left="317" w:header="720" w:footer="720" w:gutter="0"/>
          <w:cols w:space="720"/>
        </w:sectPr>
      </w:pPr>
    </w:p>
    <w:p w14:paraId="132A12E1" w14:textId="77777777" w:rsidR="00000AA1" w:rsidRPr="00000AA1" w:rsidRDefault="00000AA1" w:rsidP="00000AA1">
      <w:pPr>
        <w:spacing w:after="0" w:line="240" w:lineRule="auto"/>
        <w:jc w:val="both"/>
        <w:rPr>
          <w:rFonts w:ascii="Verdana" w:eastAsia="Times New Roman" w:hAnsi="Verdana" w:cs="Times New Roman"/>
          <w:i/>
          <w:sz w:val="18"/>
          <w:szCs w:val="18"/>
          <w:lang w:val="ro-RO"/>
        </w:rPr>
      </w:pPr>
      <w:r w:rsidRPr="00000AA1">
        <w:rPr>
          <w:rFonts w:ascii="Times New Roman" w:eastAsia="Times New Roman" w:hAnsi="Times New Roman" w:cs="Times New Roman"/>
          <w:i/>
          <w:sz w:val="24"/>
          <w:szCs w:val="24"/>
          <w:lang w:val="ro-RO"/>
        </w:rPr>
        <w:lastRenderedPageBreak/>
        <w:t xml:space="preserve">                                                                    </w:t>
      </w:r>
    </w:p>
    <w:tbl>
      <w:tblPr>
        <w:tblStyle w:val="a9"/>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000AA1" w:rsidRPr="00000AA1" w14:paraId="5AD32CAE" w14:textId="77777777" w:rsidTr="00E90A65">
        <w:tc>
          <w:tcPr>
            <w:tcW w:w="9184" w:type="dxa"/>
          </w:tcPr>
          <w:p w14:paraId="5022FAC2" w14:textId="77777777" w:rsidR="00000AA1" w:rsidRPr="00000AA1" w:rsidRDefault="00000AA1" w:rsidP="00000AA1">
            <w:pPr>
              <w:spacing w:after="160"/>
              <w:jc w:val="right"/>
              <w:rPr>
                <w:rFonts w:ascii="Times New Roman" w:eastAsia="PMingLiU" w:hAnsi="Times New Roman"/>
                <w:b/>
                <w:i/>
                <w:sz w:val="20"/>
                <w:szCs w:val="20"/>
                <w:lang w:val="ro-RO" w:eastAsia="zh-CN"/>
              </w:rPr>
            </w:pPr>
            <w:r w:rsidRPr="00000AA1">
              <w:rPr>
                <w:rFonts w:ascii="Times New Roman" w:eastAsia="PMingLiU" w:hAnsi="Times New Roman"/>
                <w:b/>
                <w:i/>
                <w:sz w:val="20"/>
                <w:szCs w:val="20"/>
                <w:lang w:val="ro-RO" w:eastAsia="zh-CN"/>
              </w:rPr>
              <w:t>Anexa nr.2</w:t>
            </w:r>
          </w:p>
          <w:p w14:paraId="68FAC714" w14:textId="77777777" w:rsidR="00000AA1" w:rsidRPr="00000AA1" w:rsidRDefault="00000AA1" w:rsidP="00000AA1">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la Contractul nr.</w:t>
            </w:r>
            <w:r w:rsidRPr="00000AA1">
              <w:rPr>
                <w:rFonts w:eastAsia="PMingLiU"/>
                <w:lang w:val="ro-RO" w:eastAsia="zh-CN"/>
              </w:rPr>
              <w:t xml:space="preserve"> ___________</w:t>
            </w:r>
          </w:p>
          <w:p w14:paraId="77B44BF7" w14:textId="77E2D460" w:rsidR="00000AA1" w:rsidRPr="00000AA1" w:rsidRDefault="00000AA1" w:rsidP="00FF02C2">
            <w:pPr>
              <w:spacing w:after="160"/>
              <w:ind w:firstLine="720"/>
              <w:jc w:val="right"/>
              <w:rPr>
                <w:rFonts w:ascii="Times New Roman" w:eastAsia="PMingLiU" w:hAnsi="Times New Roman"/>
                <w:b/>
                <w:i/>
                <w:sz w:val="20"/>
                <w:szCs w:val="20"/>
                <w:lang w:val="ro-RO" w:eastAsia="zh-CN"/>
              </w:rPr>
            </w:pPr>
            <w:r w:rsidRPr="00000AA1">
              <w:rPr>
                <w:rFonts w:ascii="Times New Roman" w:eastAsia="PMingLiU" w:hAnsi="Times New Roman"/>
                <w:sz w:val="20"/>
                <w:szCs w:val="20"/>
                <w:lang w:val="ro-RO" w:eastAsia="zh-CN"/>
              </w:rPr>
              <w:t xml:space="preserve">                                                              </w:t>
            </w:r>
            <w:r w:rsidR="00CB3F15">
              <w:rPr>
                <w:rFonts w:ascii="Times New Roman" w:eastAsia="PMingLiU" w:hAnsi="Times New Roman"/>
                <w:sz w:val="20"/>
                <w:szCs w:val="20"/>
                <w:lang w:val="ro-RO" w:eastAsia="zh-CN"/>
              </w:rPr>
              <w:t xml:space="preserve">           din „__”_________202</w:t>
            </w:r>
            <w:r w:rsidR="006139AD">
              <w:rPr>
                <w:rFonts w:ascii="Times New Roman" w:eastAsia="PMingLiU" w:hAnsi="Times New Roman"/>
                <w:sz w:val="20"/>
                <w:szCs w:val="20"/>
                <w:lang w:val="ro-RO" w:eastAsia="zh-CN"/>
              </w:rPr>
              <w:t>2</w:t>
            </w:r>
          </w:p>
        </w:tc>
      </w:tr>
    </w:tbl>
    <w:p w14:paraId="7265E30E" w14:textId="77777777" w:rsidR="00000AA1" w:rsidRPr="00000AA1" w:rsidRDefault="00000AA1" w:rsidP="00000AA1">
      <w:pPr>
        <w:spacing w:after="0" w:line="240" w:lineRule="auto"/>
        <w:jc w:val="center"/>
        <w:rPr>
          <w:rFonts w:ascii="Times New Roman" w:eastAsia="Times New Roman" w:hAnsi="Times New Roman" w:cs="Times New Roman"/>
          <w:b/>
          <w:sz w:val="24"/>
          <w:szCs w:val="24"/>
          <w:lang w:val="ro-RO"/>
        </w:rPr>
      </w:pPr>
    </w:p>
    <w:p w14:paraId="49C473BE"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109909FB"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5A20A05F"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0B55393" w14:textId="77777777" w:rsidR="00000AA1" w:rsidRPr="00000AA1" w:rsidRDefault="00000AA1" w:rsidP="00000AA1">
      <w:pPr>
        <w:spacing w:after="0" w:line="240" w:lineRule="auto"/>
        <w:jc w:val="center"/>
        <w:rPr>
          <w:rFonts w:ascii="Times New Roman" w:eastAsia="Times New Roman" w:hAnsi="Times New Roman" w:cs="Times New Roman"/>
          <w:b/>
          <w:color w:val="548DD4"/>
          <w:sz w:val="24"/>
          <w:szCs w:val="24"/>
          <w:lang w:val="ro-RO"/>
        </w:rPr>
      </w:pPr>
    </w:p>
    <w:p w14:paraId="3753F9EE"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r w:rsidRPr="00B97FC9">
        <w:rPr>
          <w:rFonts w:ascii="Times New Roman" w:eastAsia="Times New Roman" w:hAnsi="Times New Roman" w:cs="Times New Roman"/>
          <w:b/>
          <w:color w:val="000000" w:themeColor="text1"/>
          <w:sz w:val="24"/>
          <w:szCs w:val="24"/>
          <w:lang w:val="ro-RO"/>
        </w:rPr>
        <w:t xml:space="preserve">GARANŢIA DE BUNĂ EXECUŢIE </w:t>
      </w:r>
    </w:p>
    <w:p w14:paraId="2BA7FCE6" w14:textId="77777777" w:rsidR="00000AA1" w:rsidRPr="00B97FC9" w:rsidRDefault="00000AA1" w:rsidP="00000AA1">
      <w:pPr>
        <w:spacing w:after="0" w:line="240" w:lineRule="auto"/>
        <w:jc w:val="center"/>
        <w:rPr>
          <w:rFonts w:ascii="Times New Roman" w:eastAsia="Times New Roman" w:hAnsi="Times New Roman" w:cs="Times New Roman"/>
          <w:b/>
          <w:color w:val="000000" w:themeColor="text1"/>
          <w:sz w:val="24"/>
          <w:szCs w:val="24"/>
          <w:lang w:val="ro-RO"/>
        </w:rPr>
      </w:pPr>
    </w:p>
    <w:p w14:paraId="669DCA6F" w14:textId="77777777" w:rsidR="00000AA1" w:rsidRPr="00000AA1" w:rsidRDefault="00000AA1" w:rsidP="00000AA1">
      <w:pPr>
        <w:spacing w:after="0" w:line="240" w:lineRule="auto"/>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14:paraId="4E6BFE15" w14:textId="77777777" w:rsidR="00000AA1" w:rsidRPr="00000AA1" w:rsidRDefault="00000AA1" w:rsidP="00000AA1">
      <w:pPr>
        <w:spacing w:after="0" w:line="240" w:lineRule="auto"/>
        <w:jc w:val="both"/>
        <w:rPr>
          <w:rFonts w:ascii="Times New Roman" w:eastAsia="Times New Roman" w:hAnsi="Times New Roman" w:cs="Times New Roman"/>
          <w:sz w:val="24"/>
          <w:szCs w:val="24"/>
          <w:lang w:val="ro-RO"/>
        </w:rPr>
      </w:pPr>
    </w:p>
    <w:p w14:paraId="1FFF4BD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Data: </w:t>
      </w:r>
      <w:r w:rsidRPr="00000AA1">
        <w:rPr>
          <w:rFonts w:ascii="Times New Roman" w:eastAsia="Times New Roman" w:hAnsi="Times New Roman" w:cs="Times New Roman"/>
          <w:i/>
          <w:iCs/>
          <w:sz w:val="24"/>
          <w:szCs w:val="24"/>
          <w:lang w:val="ro-RO"/>
        </w:rPr>
        <w:t>____________________</w:t>
      </w:r>
    </w:p>
    <w:p w14:paraId="200D334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sz w:val="24"/>
          <w:szCs w:val="24"/>
          <w:lang w:val="ro-RO"/>
        </w:rPr>
        <w:t>Numărul şi denumirea licitaţiei</w:t>
      </w:r>
      <w:r w:rsidRPr="00000AA1">
        <w:rPr>
          <w:rFonts w:ascii="Times New Roman" w:eastAsia="Times New Roman" w:hAnsi="Times New Roman" w:cs="Times New Roman"/>
          <w:iCs/>
          <w:sz w:val="24"/>
          <w:szCs w:val="24"/>
          <w:lang w:val="ro-RO"/>
        </w:rPr>
        <w:t>:</w:t>
      </w:r>
      <w:r w:rsidRPr="00000AA1">
        <w:rPr>
          <w:rFonts w:ascii="Times New Roman" w:eastAsia="Times New Roman" w:hAnsi="Times New Roman" w:cs="Times New Roman"/>
          <w:i/>
          <w:iCs/>
          <w:sz w:val="24"/>
          <w:szCs w:val="24"/>
          <w:lang w:val="ro-RO"/>
        </w:rPr>
        <w:t xml:space="preserve"> ____________</w:t>
      </w:r>
    </w:p>
    <w:p w14:paraId="3574D8CD"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p>
    <w:p w14:paraId="5EADF82D"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sz w:val="24"/>
          <w:szCs w:val="24"/>
          <w:lang w:val="ro-RO"/>
        </w:rPr>
        <w:t>Oficiul Băncii:</w:t>
      </w:r>
      <w:r w:rsidRPr="00000AA1">
        <w:rPr>
          <w:rFonts w:ascii="Times New Roman" w:eastAsia="Times New Roman" w:hAnsi="Times New Roman" w:cs="Times New Roman"/>
          <w:i/>
          <w:iCs/>
          <w:sz w:val="24"/>
          <w:szCs w:val="24"/>
          <w:lang w:val="ro-RO"/>
        </w:rPr>
        <w:t xml:space="preserve"> [introduceţi numele complet al garantului]</w:t>
      </w:r>
      <w:r w:rsidRPr="00000AA1">
        <w:rPr>
          <w:rFonts w:ascii="Times New Roman" w:eastAsia="Times New Roman" w:hAnsi="Times New Roman" w:cs="Times New Roman"/>
          <w:sz w:val="24"/>
          <w:szCs w:val="24"/>
          <w:lang w:val="ro-RO"/>
        </w:rPr>
        <w:t xml:space="preserve"> </w:t>
      </w:r>
    </w:p>
    <w:p w14:paraId="5316D00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b/>
          <w:bCs/>
          <w:sz w:val="24"/>
          <w:szCs w:val="24"/>
          <w:lang w:val="ro-RO"/>
        </w:rPr>
        <w:t>Beneficiar:</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numele complet al autorităţii contractante]</w:t>
      </w:r>
    </w:p>
    <w:p w14:paraId="2D379C26" w14:textId="77777777" w:rsidR="00000AA1" w:rsidRPr="00000AA1" w:rsidRDefault="00000AA1" w:rsidP="00000AA1">
      <w:pPr>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b/>
          <w:bCs/>
          <w:sz w:val="24"/>
          <w:szCs w:val="24"/>
          <w:lang w:val="ro-RO"/>
        </w:rPr>
        <w:t xml:space="preserve">GARANŢIA DE BUNĂ EXECUŢIE nr. </w:t>
      </w:r>
      <w:r w:rsidRPr="00000AA1">
        <w:rPr>
          <w:rFonts w:ascii="Times New Roman" w:eastAsia="Times New Roman" w:hAnsi="Times New Roman" w:cs="Times New Roman"/>
          <w:i/>
          <w:iCs/>
          <w:sz w:val="24"/>
          <w:szCs w:val="24"/>
          <w:lang w:val="ro-RO"/>
        </w:rPr>
        <w:t>________________________</w:t>
      </w:r>
    </w:p>
    <w:p w14:paraId="496E1E18"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Noi, </w:t>
      </w:r>
      <w:r w:rsidRPr="00000AA1">
        <w:rPr>
          <w:rFonts w:ascii="Times New Roman" w:eastAsia="Times New Roman" w:hAnsi="Times New Roman" w:cs="Times New Roman"/>
          <w:i/>
          <w:iCs/>
          <w:sz w:val="24"/>
          <w:szCs w:val="24"/>
          <w:lang w:val="ro-RO"/>
        </w:rPr>
        <w:t>[introduceţi numele legal şi adresa băncii],</w:t>
      </w:r>
      <w:r w:rsidRPr="00000AA1">
        <w:rPr>
          <w:rFonts w:ascii="Times New Roman" w:eastAsia="Times New Roman" w:hAnsi="Times New Roman" w:cs="Times New Roman"/>
          <w:sz w:val="24"/>
          <w:szCs w:val="24"/>
          <w:lang w:val="ro-RO"/>
        </w:rPr>
        <w:t xml:space="preserve"> am fost informaţi că firmei </w:t>
      </w:r>
      <w:r w:rsidRPr="00000AA1">
        <w:rPr>
          <w:rFonts w:ascii="Times New Roman" w:eastAsia="Times New Roman" w:hAnsi="Times New Roman" w:cs="Times New Roman"/>
          <w:i/>
          <w:iCs/>
          <w:sz w:val="24"/>
          <w:szCs w:val="24"/>
          <w:lang w:val="ro-RO"/>
        </w:rPr>
        <w:t>[introduceţi numele deplin al Furnizorului]</w:t>
      </w:r>
      <w:r w:rsidRPr="00000AA1">
        <w:rPr>
          <w:rFonts w:ascii="Times New Roman" w:eastAsia="Times New Roman" w:hAnsi="Times New Roman" w:cs="Times New Roman"/>
          <w:sz w:val="24"/>
          <w:szCs w:val="24"/>
          <w:lang w:val="ro-RO"/>
        </w:rPr>
        <w:t xml:space="preserve"> (numit în continuare „Furnizor”) i-a fost adjudecat Contractul de achiziţie  publică de  livrare/prestare ______________ [</w:t>
      </w:r>
      <w:r w:rsidRPr="00000AA1">
        <w:rPr>
          <w:rFonts w:ascii="Times New Roman" w:eastAsia="Times New Roman" w:hAnsi="Times New Roman" w:cs="Times New Roman"/>
          <w:i/>
          <w:sz w:val="24"/>
          <w:szCs w:val="24"/>
          <w:lang w:val="ro-RO"/>
        </w:rPr>
        <w:t>obiectul achiziţiei,</w:t>
      </w:r>
      <w:r w:rsidRPr="00000AA1">
        <w:rPr>
          <w:rFonts w:ascii="Times New Roman" w:eastAsia="Times New Roman" w:hAnsi="Times New Roman" w:cs="Times New Roman"/>
          <w:i/>
          <w:iCs/>
          <w:sz w:val="24"/>
          <w:szCs w:val="24"/>
          <w:lang w:val="ro-RO"/>
        </w:rPr>
        <w:t xml:space="preserve"> descrieţi bunurile şi serviciile</w:t>
      </w:r>
      <w:r w:rsidRPr="00000AA1">
        <w:rPr>
          <w:rFonts w:ascii="Times New Roman" w:eastAsia="Times New Roman" w:hAnsi="Times New Roman" w:cs="Times New Roman"/>
          <w:sz w:val="24"/>
          <w:szCs w:val="24"/>
          <w:lang w:val="ro-RO"/>
        </w:rPr>
        <w:t xml:space="preserve">] conform invitaţiei la </w:t>
      </w:r>
      <w:r w:rsidR="00BD18C0">
        <w:rPr>
          <w:rFonts w:ascii="Times New Roman" w:eastAsia="Times New Roman" w:hAnsi="Times New Roman" w:cs="Times New Roman"/>
          <w:sz w:val="24"/>
          <w:szCs w:val="24"/>
          <w:lang w:val="ro-RO"/>
        </w:rPr>
        <w:t>licitaţia nr. din _________. 202</w:t>
      </w:r>
      <w:r w:rsidRPr="00000AA1">
        <w:rPr>
          <w:rFonts w:ascii="Times New Roman" w:eastAsia="Times New Roman" w:hAnsi="Times New Roman" w:cs="Times New Roman"/>
          <w:sz w:val="24"/>
          <w:szCs w:val="24"/>
          <w:lang w:val="ro-RO"/>
        </w:rPr>
        <w:t>_ [</w:t>
      </w:r>
      <w:r w:rsidRPr="00000AA1">
        <w:rPr>
          <w:rFonts w:ascii="Times New Roman" w:eastAsia="Times New Roman" w:hAnsi="Times New Roman" w:cs="Times New Roman"/>
          <w:i/>
          <w:sz w:val="24"/>
          <w:szCs w:val="24"/>
          <w:lang w:val="ro-RO"/>
        </w:rPr>
        <w:t>numărul şi data licitaţiei</w:t>
      </w:r>
      <w:r w:rsidRPr="00000AA1">
        <w:rPr>
          <w:rFonts w:ascii="Times New Roman" w:eastAsia="Times New Roman" w:hAnsi="Times New Roman" w:cs="Times New Roman"/>
          <w:sz w:val="24"/>
          <w:szCs w:val="24"/>
          <w:lang w:val="ro-RO"/>
        </w:rPr>
        <w:t xml:space="preserve">] (numit în continuare „Contract”). </w:t>
      </w:r>
    </w:p>
    <w:p w14:paraId="208552B7"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Prin urmare, noi înţelegem că Furnizorul trebuie să depună o Garanţie de bună execuţie în conformitate cu prevederile documentelor de licitaţie.</w:t>
      </w:r>
    </w:p>
    <w:p w14:paraId="35C301B6"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În urma solicitării Furnizorului, noi, prin prezenta, ne angajăm irevocabil să vă plătim orice sumă(e) ce nu depăşeşte </w:t>
      </w:r>
      <w:r w:rsidRPr="00000AA1">
        <w:rPr>
          <w:rFonts w:ascii="Times New Roman" w:eastAsia="Times New Roman" w:hAnsi="Times New Roman" w:cs="Times New Roman"/>
          <w:i/>
          <w:iCs/>
          <w:sz w:val="24"/>
          <w:szCs w:val="24"/>
          <w:lang w:val="ro-RO"/>
        </w:rPr>
        <w:t>[introduceţi suma(ele</w:t>
      </w:r>
      <w:r w:rsidRPr="00000AA1">
        <w:rPr>
          <w:rFonts w:ascii="Times New Roman" w:eastAsia="Times New Roman" w:hAnsi="Times New Roman" w:cs="Times New Roman"/>
          <w:i/>
          <w:iCs/>
          <w:sz w:val="24"/>
          <w:szCs w:val="24"/>
          <w:vertAlign w:val="superscript"/>
          <w:lang w:val="ro-RO"/>
        </w:rPr>
        <w:footnoteReference w:id="1"/>
      </w:r>
      <w:r w:rsidRPr="00000AA1">
        <w:rPr>
          <w:rFonts w:ascii="Times New Roman" w:eastAsia="Times New Roman" w:hAnsi="Times New Roman" w:cs="Times New Roman"/>
          <w:i/>
          <w:iCs/>
          <w:sz w:val="24"/>
          <w:szCs w:val="24"/>
          <w:lang w:val="ro-RO"/>
        </w:rPr>
        <w:t xml:space="preserve">) în cifre şi cuvinte] </w:t>
      </w:r>
      <w:r w:rsidRPr="00000AA1">
        <w:rPr>
          <w:rFonts w:ascii="Times New Roman" w:eastAsia="Times New Roman" w:hAnsi="Times New Roman" w:cs="Times New Roman"/>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00AA1">
        <w:rPr>
          <w:rFonts w:ascii="Times New Roman" w:eastAsia="Times New Roman" w:hAnsi="Times New Roman" w:cs="Times New Roman"/>
          <w:sz w:val="24"/>
          <w:szCs w:val="24"/>
          <w:lang w:val="ro-RO"/>
        </w:rPr>
        <w:t>.</w:t>
      </w:r>
    </w:p>
    <w:p w14:paraId="152564AF" w14:textId="77777777" w:rsidR="00000AA1" w:rsidRPr="00000AA1" w:rsidRDefault="00000AA1" w:rsidP="00000AA1">
      <w:pPr>
        <w:spacing w:after="0" w:line="240" w:lineRule="auto"/>
        <w:ind w:firstLine="720"/>
        <w:jc w:val="both"/>
        <w:rPr>
          <w:rFonts w:ascii="Times New Roman" w:eastAsia="Times New Roman" w:hAnsi="Times New Roman" w:cs="Times New Roman"/>
          <w:sz w:val="24"/>
          <w:szCs w:val="24"/>
          <w:lang w:val="ro-RO"/>
        </w:rPr>
      </w:pPr>
      <w:r w:rsidRPr="00000AA1">
        <w:rPr>
          <w:rFonts w:ascii="Times New Roman" w:eastAsia="Times New Roman" w:hAnsi="Times New Roman" w:cs="Times New Roman"/>
          <w:sz w:val="24"/>
          <w:szCs w:val="24"/>
          <w:lang w:val="ro-RO"/>
        </w:rPr>
        <w:t xml:space="preserve">Această Garanţie va expira nu mai tîrziu de </w:t>
      </w:r>
      <w:r w:rsidRPr="00000AA1">
        <w:rPr>
          <w:rFonts w:ascii="Times New Roman" w:eastAsia="Times New Roman" w:hAnsi="Times New Roman" w:cs="Times New Roman"/>
          <w:i/>
          <w:iCs/>
          <w:sz w:val="24"/>
          <w:szCs w:val="24"/>
          <w:lang w:val="ro-RO"/>
        </w:rPr>
        <w:t>[introduceţi numărul]</w:t>
      </w:r>
      <w:r w:rsidRPr="00000AA1">
        <w:rPr>
          <w:rFonts w:ascii="Times New Roman" w:eastAsia="Times New Roman" w:hAnsi="Times New Roman" w:cs="Times New Roman"/>
          <w:sz w:val="24"/>
          <w:szCs w:val="24"/>
          <w:lang w:val="ro-RO"/>
        </w:rPr>
        <w:t xml:space="preserve"> de la data de </w:t>
      </w:r>
      <w:r w:rsidRPr="00000AA1">
        <w:rPr>
          <w:rFonts w:ascii="Times New Roman" w:eastAsia="Times New Roman" w:hAnsi="Times New Roman" w:cs="Times New Roman"/>
          <w:i/>
          <w:iCs/>
          <w:sz w:val="24"/>
          <w:szCs w:val="24"/>
          <w:lang w:val="ro-RO"/>
        </w:rPr>
        <w:t>[introduceţi luna]</w:t>
      </w:r>
      <w:r w:rsidRPr="00000AA1">
        <w:rPr>
          <w:rFonts w:ascii="Times New Roman" w:eastAsia="Times New Roman" w:hAnsi="Times New Roman" w:cs="Times New Roman"/>
          <w:sz w:val="24"/>
          <w:szCs w:val="24"/>
          <w:lang w:val="ro-RO"/>
        </w:rPr>
        <w:t xml:space="preserve"> </w:t>
      </w:r>
      <w:r w:rsidRPr="00000AA1">
        <w:rPr>
          <w:rFonts w:ascii="Times New Roman" w:eastAsia="Times New Roman" w:hAnsi="Times New Roman" w:cs="Times New Roman"/>
          <w:i/>
          <w:iCs/>
          <w:sz w:val="24"/>
          <w:szCs w:val="24"/>
          <w:lang w:val="ro-RO"/>
        </w:rPr>
        <w:t>[introduceţi anul]</w:t>
      </w:r>
      <w:r w:rsidRPr="00000AA1">
        <w:rPr>
          <w:rFonts w:ascii="Times New Roman" w:eastAsia="Times New Roman" w:hAnsi="Times New Roman" w:cs="Times New Roman"/>
          <w:sz w:val="24"/>
          <w:szCs w:val="24"/>
          <w:lang w:val="ro-RO"/>
        </w:rPr>
        <w:t>,</w:t>
      </w:r>
      <w:r w:rsidRPr="00000AA1">
        <w:rPr>
          <w:rFonts w:ascii="Times New Roman" w:eastAsia="Times New Roman" w:hAnsi="Times New Roman" w:cs="Times New Roman"/>
          <w:i/>
          <w:iCs/>
          <w:sz w:val="24"/>
          <w:szCs w:val="24"/>
          <w:vertAlign w:val="superscript"/>
          <w:lang w:val="ro-RO"/>
        </w:rPr>
        <w:footnoteReference w:id="2"/>
      </w:r>
      <w:r w:rsidRPr="00000AA1">
        <w:rPr>
          <w:rFonts w:ascii="Times New Roman" w:eastAsia="Times New Roman" w:hAnsi="Times New Roman" w:cs="Times New Roman"/>
          <w:sz w:val="24"/>
          <w:szCs w:val="24"/>
          <w:lang w:val="ro-RO"/>
        </w:rPr>
        <w:t xml:space="preserve"> şi orice cerere de plată ce ţine de aceasta trebuie recepţionată de către noi la oficiu pînă la această dată inclusiv.</w:t>
      </w:r>
    </w:p>
    <w:p w14:paraId="56943E94" w14:textId="77777777" w:rsidR="00000AA1" w:rsidRPr="00000AA1" w:rsidRDefault="00000AA1" w:rsidP="00000AA1">
      <w:pPr>
        <w:tabs>
          <w:tab w:val="left" w:pos="3175"/>
        </w:tabs>
        <w:spacing w:after="0" w:line="240" w:lineRule="auto"/>
        <w:ind w:firstLine="720"/>
        <w:jc w:val="both"/>
        <w:rPr>
          <w:rFonts w:ascii="Times New Roman" w:eastAsia="Times New Roman" w:hAnsi="Times New Roman" w:cs="Times New Roman"/>
          <w:i/>
          <w:iCs/>
          <w:sz w:val="24"/>
          <w:szCs w:val="24"/>
          <w:lang w:val="ro-RO"/>
        </w:rPr>
      </w:pPr>
      <w:r w:rsidRPr="00000AA1">
        <w:rPr>
          <w:rFonts w:ascii="Times New Roman" w:eastAsia="Times New Roman" w:hAnsi="Times New Roman" w:cs="Times New Roman"/>
          <w:i/>
          <w:sz w:val="24"/>
          <w:szCs w:val="24"/>
          <w:lang w:val="ro-RO"/>
        </w:rPr>
        <w:t xml:space="preserve"> </w:t>
      </w:r>
    </w:p>
    <w:p w14:paraId="103185AA" w14:textId="77777777" w:rsidR="00000AA1" w:rsidRPr="00000AA1" w:rsidRDefault="00000AA1" w:rsidP="00F63C52">
      <w:pPr>
        <w:tabs>
          <w:tab w:val="left" w:pos="3175"/>
        </w:tabs>
        <w:spacing w:after="0" w:line="240" w:lineRule="auto"/>
        <w:ind w:firstLine="720"/>
        <w:jc w:val="both"/>
        <w:rPr>
          <w:lang w:val="ro-RO"/>
        </w:rPr>
      </w:pPr>
      <w:r w:rsidRPr="00000AA1">
        <w:rPr>
          <w:rFonts w:ascii="Times New Roman" w:eastAsia="Times New Roman" w:hAnsi="Times New Roman" w:cs="Times New Roman"/>
          <w:i/>
          <w:sz w:val="24"/>
          <w:szCs w:val="24"/>
          <w:lang w:val="ro-RO"/>
        </w:rPr>
        <w:t xml:space="preserve"> [semnăturile reprezentanţilor autorizaţi ai băncii şi ai Furnizorului]</w:t>
      </w:r>
    </w:p>
    <w:p w14:paraId="56E192B0" w14:textId="021E4F8B" w:rsidR="002429E0" w:rsidRDefault="002429E0">
      <w:pPr>
        <w:rPr>
          <w:lang w:val="ro-RO"/>
        </w:rPr>
      </w:pPr>
    </w:p>
    <w:p w14:paraId="5FDE3E31" w14:textId="6C04CE91" w:rsidR="00F4702E" w:rsidRDefault="00F4702E">
      <w:pPr>
        <w:rPr>
          <w:lang w:val="ro-RO"/>
        </w:rPr>
      </w:pPr>
    </w:p>
    <w:p w14:paraId="0F758FAF" w14:textId="2C15DB8E" w:rsidR="00F4702E" w:rsidRDefault="00F4702E">
      <w:pPr>
        <w:rPr>
          <w:lang w:val="ro-RO"/>
        </w:rPr>
      </w:pPr>
    </w:p>
    <w:p w14:paraId="5D94AC27" w14:textId="2B9D3EA5" w:rsidR="00F4702E" w:rsidRDefault="00F4702E">
      <w:pPr>
        <w:rPr>
          <w:lang w:val="ro-RO"/>
        </w:rPr>
      </w:pPr>
    </w:p>
    <w:p w14:paraId="4A78F7B0" w14:textId="1DC2FA2C" w:rsidR="00F4702E" w:rsidRDefault="00F4702E">
      <w:pPr>
        <w:rPr>
          <w:lang w:val="ro-RO"/>
        </w:rPr>
      </w:pPr>
    </w:p>
    <w:p w14:paraId="5C043EA7" w14:textId="29E47040" w:rsidR="00F4702E" w:rsidRDefault="00F4702E">
      <w:pPr>
        <w:rPr>
          <w:lang w:val="ro-RO"/>
        </w:rPr>
      </w:pPr>
    </w:p>
    <w:p w14:paraId="3BB30A16" w14:textId="5E96C8BB" w:rsidR="00F4702E" w:rsidRDefault="00F4702E">
      <w:pPr>
        <w:rPr>
          <w:lang w:val="ro-RO"/>
        </w:rPr>
      </w:pPr>
    </w:p>
    <w:p w14:paraId="599F867F" w14:textId="57F7AACD" w:rsidR="00F4702E" w:rsidRDefault="00F4702E">
      <w:pPr>
        <w:rPr>
          <w:lang w:val="ro-RO"/>
        </w:rPr>
      </w:pPr>
    </w:p>
    <w:p w14:paraId="530621D2" w14:textId="5CD39F29" w:rsidR="009A788B" w:rsidRDefault="009A788B" w:rsidP="009A788B">
      <w:pPr>
        <w:tabs>
          <w:tab w:val="left" w:pos="8610"/>
        </w:tabs>
        <w:rPr>
          <w:rFonts w:eastAsia="PMingLiU"/>
          <w:noProof/>
          <w:sz w:val="26"/>
          <w:szCs w:val="26"/>
          <w:lang w:val="ro-RO" w:eastAsia="zh-CN"/>
        </w:rPr>
        <w:sectPr w:rsidR="009A788B" w:rsidSect="000F0FF7">
          <w:headerReference w:type="even" r:id="rId13"/>
          <w:footnotePr>
            <w:numRestart w:val="eachPage"/>
          </w:footnotePr>
          <w:pgSz w:w="11907" w:h="16840"/>
          <w:pgMar w:top="317" w:right="389" w:bottom="317" w:left="1699" w:header="720" w:footer="720" w:gutter="0"/>
          <w:cols w:space="720"/>
          <w:docGrid w:linePitch="272"/>
        </w:sectPr>
      </w:pPr>
    </w:p>
    <w:p w14:paraId="30356808" w14:textId="5360CE60" w:rsidR="00F4702E" w:rsidRPr="00000AA1" w:rsidRDefault="00F4702E" w:rsidP="007F2F16">
      <w:pPr>
        <w:tabs>
          <w:tab w:val="left" w:pos="8610"/>
        </w:tabs>
        <w:rPr>
          <w:lang w:val="ro-RO"/>
        </w:rPr>
      </w:pPr>
    </w:p>
    <w:sectPr w:rsidR="00F4702E" w:rsidRPr="00000AA1" w:rsidSect="009A788B">
      <w:footnotePr>
        <w:numRestart w:val="eachPage"/>
      </w:footnotePr>
      <w:pgSz w:w="16840" w:h="11907" w:orient="landscape"/>
      <w:pgMar w:top="391" w:right="318" w:bottom="1701" w:left="3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CAC8" w14:textId="77777777" w:rsidR="005F02B6" w:rsidRDefault="005F02B6" w:rsidP="00000AA1">
      <w:pPr>
        <w:spacing w:after="0" w:line="240" w:lineRule="auto"/>
      </w:pPr>
      <w:r>
        <w:separator/>
      </w:r>
    </w:p>
  </w:endnote>
  <w:endnote w:type="continuationSeparator" w:id="0">
    <w:p w14:paraId="2AD9D5AA" w14:textId="77777777" w:rsidR="005F02B6" w:rsidRDefault="005F02B6" w:rsidP="0000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C489" w14:textId="77777777" w:rsidR="005F02B6" w:rsidRDefault="005F02B6" w:rsidP="00000AA1">
      <w:pPr>
        <w:spacing w:after="0" w:line="240" w:lineRule="auto"/>
      </w:pPr>
      <w:r>
        <w:separator/>
      </w:r>
    </w:p>
  </w:footnote>
  <w:footnote w:type="continuationSeparator" w:id="0">
    <w:p w14:paraId="7891A868" w14:textId="77777777" w:rsidR="005F02B6" w:rsidRDefault="005F02B6" w:rsidP="00000AA1">
      <w:pPr>
        <w:spacing w:after="0" w:line="240" w:lineRule="auto"/>
      </w:pPr>
      <w:r>
        <w:continuationSeparator/>
      </w:r>
    </w:p>
  </w:footnote>
  <w:footnote w:id="1">
    <w:p w14:paraId="5A91979D" w14:textId="77777777" w:rsidR="00000AA1" w:rsidRPr="00540469" w:rsidRDefault="00000AA1" w:rsidP="00000AA1">
      <w:pPr>
        <w:pStyle w:val="a5"/>
        <w:tabs>
          <w:tab w:val="left" w:pos="360"/>
        </w:tabs>
        <w:ind w:left="360" w:hanging="360"/>
        <w:rPr>
          <w:rFonts w:ascii="Arial" w:hAnsi="Arial" w:cs="Arial"/>
          <w:i/>
          <w:iCs/>
          <w:sz w:val="16"/>
          <w:szCs w:val="16"/>
          <w:lang w:val="ro-RO"/>
        </w:rPr>
      </w:pPr>
      <w:r w:rsidRPr="00540469">
        <w:rPr>
          <w:rStyle w:val="a7"/>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1E72586D" w14:textId="77777777" w:rsidR="00000AA1" w:rsidRPr="00540469" w:rsidRDefault="00000AA1" w:rsidP="00000AA1">
      <w:pPr>
        <w:pStyle w:val="a5"/>
        <w:tabs>
          <w:tab w:val="left" w:pos="360"/>
        </w:tabs>
        <w:ind w:left="360" w:hanging="360"/>
        <w:rPr>
          <w:rFonts w:ascii="Arial" w:hAnsi="Arial" w:cs="Arial"/>
          <w:b/>
          <w:bCs/>
          <w:i/>
          <w:iCs/>
          <w:color w:val="FF0000"/>
          <w:sz w:val="16"/>
          <w:szCs w:val="16"/>
          <w:lang w:val="ro-RO"/>
        </w:rPr>
      </w:pPr>
      <w:r w:rsidRPr="00540469">
        <w:rPr>
          <w:rStyle w:val="a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16BB" w14:textId="77777777" w:rsidR="00000AA1" w:rsidRDefault="00000AA1"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FBAD85" w14:textId="77777777" w:rsidR="00000AA1" w:rsidRDefault="00000AA1" w:rsidP="00846277">
    <w:pPr>
      <w:pStyle w:val="a3"/>
      <w:ind w:right="360"/>
    </w:pPr>
  </w:p>
  <w:p w14:paraId="023CB0E3" w14:textId="77777777" w:rsidR="00000AA1" w:rsidRDefault="00000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901" w14:textId="77777777" w:rsidR="00BD7306" w:rsidRDefault="007714D8" w:rsidP="0084627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C57FB33" w14:textId="77777777" w:rsidR="00BD7306" w:rsidRDefault="007B50BA" w:rsidP="00846277">
    <w:pPr>
      <w:pStyle w:val="a3"/>
      <w:ind w:right="360"/>
    </w:pPr>
  </w:p>
  <w:p w14:paraId="764C9337" w14:textId="77777777" w:rsidR="00BD7306" w:rsidRDefault="007B5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1BF4D9EC"/>
    <w:lvl w:ilvl="0" w:tplc="CF3EFA6E">
      <w:start w:val="1"/>
      <w:numFmt w:val="lowerLetter"/>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A1"/>
    <w:rsid w:val="00000AA1"/>
    <w:rsid w:val="00001C36"/>
    <w:rsid w:val="000375FD"/>
    <w:rsid w:val="000517DB"/>
    <w:rsid w:val="000D2FA9"/>
    <w:rsid w:val="00115288"/>
    <w:rsid w:val="00210202"/>
    <w:rsid w:val="002112C1"/>
    <w:rsid w:val="002429E0"/>
    <w:rsid w:val="002637E2"/>
    <w:rsid w:val="002A69D9"/>
    <w:rsid w:val="002C531C"/>
    <w:rsid w:val="002E36B5"/>
    <w:rsid w:val="002F5D93"/>
    <w:rsid w:val="003C1DD4"/>
    <w:rsid w:val="00404657"/>
    <w:rsid w:val="00443E1D"/>
    <w:rsid w:val="00463F35"/>
    <w:rsid w:val="004F19A6"/>
    <w:rsid w:val="005A164B"/>
    <w:rsid w:val="005A479E"/>
    <w:rsid w:val="005F02B6"/>
    <w:rsid w:val="006139AD"/>
    <w:rsid w:val="00633AC0"/>
    <w:rsid w:val="007714D8"/>
    <w:rsid w:val="007B50BA"/>
    <w:rsid w:val="007F2F16"/>
    <w:rsid w:val="008262D3"/>
    <w:rsid w:val="008C3102"/>
    <w:rsid w:val="009347C5"/>
    <w:rsid w:val="00974C0A"/>
    <w:rsid w:val="009A4AE8"/>
    <w:rsid w:val="009A788B"/>
    <w:rsid w:val="009C2C52"/>
    <w:rsid w:val="009E4589"/>
    <w:rsid w:val="009E5333"/>
    <w:rsid w:val="00A52678"/>
    <w:rsid w:val="00AD577E"/>
    <w:rsid w:val="00AD6DA2"/>
    <w:rsid w:val="00B100A5"/>
    <w:rsid w:val="00B22BE2"/>
    <w:rsid w:val="00B46EC5"/>
    <w:rsid w:val="00B97FC9"/>
    <w:rsid w:val="00BA1957"/>
    <w:rsid w:val="00BD18C0"/>
    <w:rsid w:val="00BE1786"/>
    <w:rsid w:val="00C034DF"/>
    <w:rsid w:val="00C70CA6"/>
    <w:rsid w:val="00CB3F15"/>
    <w:rsid w:val="00CB55D8"/>
    <w:rsid w:val="00CE365E"/>
    <w:rsid w:val="00CE415F"/>
    <w:rsid w:val="00D40CBB"/>
    <w:rsid w:val="00D61275"/>
    <w:rsid w:val="00D67B57"/>
    <w:rsid w:val="00D7481F"/>
    <w:rsid w:val="00D77E3C"/>
    <w:rsid w:val="00DB079C"/>
    <w:rsid w:val="00DC613C"/>
    <w:rsid w:val="00DD0CE3"/>
    <w:rsid w:val="00DD49A5"/>
    <w:rsid w:val="00DD6D65"/>
    <w:rsid w:val="00E72A89"/>
    <w:rsid w:val="00EC36EA"/>
    <w:rsid w:val="00EE2664"/>
    <w:rsid w:val="00F15AE6"/>
    <w:rsid w:val="00F241F9"/>
    <w:rsid w:val="00F33B1D"/>
    <w:rsid w:val="00F4702E"/>
    <w:rsid w:val="00F63C52"/>
    <w:rsid w:val="00FF02C2"/>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EED4"/>
  <w15:docId w15:val="{B4A087E4-FEDA-43F2-BAF5-A726B1FF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0A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0AA1"/>
  </w:style>
  <w:style w:type="paragraph" w:styleId="a5">
    <w:name w:val="footnote text"/>
    <w:basedOn w:val="a"/>
    <w:link w:val="a6"/>
    <w:uiPriority w:val="99"/>
    <w:semiHidden/>
    <w:unhideWhenUsed/>
    <w:rsid w:val="00000AA1"/>
    <w:pPr>
      <w:spacing w:after="0" w:line="240" w:lineRule="auto"/>
    </w:pPr>
    <w:rPr>
      <w:sz w:val="20"/>
      <w:szCs w:val="20"/>
      <w:lang w:val="en-US"/>
    </w:rPr>
  </w:style>
  <w:style w:type="character" w:customStyle="1" w:styleId="a6">
    <w:name w:val="Текст сноски Знак"/>
    <w:basedOn w:val="a0"/>
    <w:link w:val="a5"/>
    <w:uiPriority w:val="99"/>
    <w:semiHidden/>
    <w:rsid w:val="00000AA1"/>
    <w:rPr>
      <w:sz w:val="20"/>
      <w:szCs w:val="20"/>
      <w:lang w:val="en-US"/>
    </w:rPr>
  </w:style>
  <w:style w:type="character" w:styleId="a7">
    <w:name w:val="footnote reference"/>
    <w:basedOn w:val="a0"/>
    <w:uiPriority w:val="99"/>
    <w:semiHidden/>
    <w:rsid w:val="00000AA1"/>
    <w:rPr>
      <w:rFonts w:cs="Times New Roman"/>
      <w:vertAlign w:val="superscript"/>
    </w:rPr>
  </w:style>
  <w:style w:type="character" w:styleId="a8">
    <w:name w:val="page number"/>
    <w:basedOn w:val="a0"/>
    <w:uiPriority w:val="99"/>
    <w:rsid w:val="00000AA1"/>
    <w:rPr>
      <w:rFonts w:cs="Times New Roman"/>
    </w:rPr>
  </w:style>
  <w:style w:type="table" w:styleId="a9">
    <w:name w:val="Table Grid"/>
    <w:basedOn w:val="a1"/>
    <w:rsid w:val="00000AA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0A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0AA1"/>
    <w:rPr>
      <w:rFonts w:ascii="Tahoma" w:hAnsi="Tahoma" w:cs="Tahoma"/>
      <w:sz w:val="16"/>
      <w:szCs w:val="16"/>
    </w:rPr>
  </w:style>
  <w:style w:type="paragraph" w:styleId="ac">
    <w:name w:val="List Paragraph"/>
    <w:basedOn w:val="a"/>
    <w:uiPriority w:val="34"/>
    <w:qFormat/>
    <w:rsid w:val="00B46EC5"/>
    <w:pPr>
      <w:ind w:left="720"/>
      <w:contextualSpacing/>
    </w:pPr>
  </w:style>
  <w:style w:type="paragraph" w:styleId="ad">
    <w:name w:val="Normal (Web)"/>
    <w:basedOn w:val="a"/>
    <w:uiPriority w:val="99"/>
    <w:semiHidden/>
    <w:unhideWhenUsed/>
    <w:rsid w:val="00EE26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Hyperlink"/>
    <w:basedOn w:val="a0"/>
    <w:uiPriority w:val="99"/>
    <w:unhideWhenUsed/>
    <w:rsid w:val="000D2FA9"/>
    <w:rPr>
      <w:color w:val="0000FF" w:themeColor="hyperlink"/>
      <w:u w:val="single"/>
    </w:rPr>
  </w:style>
  <w:style w:type="character" w:customStyle="1" w:styleId="1">
    <w:name w:val="Неразрешенное упоминание1"/>
    <w:basedOn w:val="a0"/>
    <w:uiPriority w:val="99"/>
    <w:semiHidden/>
    <w:unhideWhenUsed/>
    <w:rsid w:val="000D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gov.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gov.md" TargetMode="External"/><Relationship Id="rId4" Type="http://schemas.openxmlformats.org/officeDocument/2006/relationships/webSettings" Target="webSettings.xml"/><Relationship Id="rId9" Type="http://schemas.openxmlformats.org/officeDocument/2006/relationships/hyperlink" Target="mailto:medicamente@capcs.gov.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3086</Words>
  <Characters>17593</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CAPCS-Medicamente</cp:lastModifiedBy>
  <cp:revision>13</cp:revision>
  <cp:lastPrinted>2021-07-05T07:58:00Z</cp:lastPrinted>
  <dcterms:created xsi:type="dcterms:W3CDTF">2021-09-13T08:15:00Z</dcterms:created>
  <dcterms:modified xsi:type="dcterms:W3CDTF">2023-01-09T14:15:00Z</dcterms:modified>
</cp:coreProperties>
</file>