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Pr="008B47FF" w:rsidRDefault="008B47FF" w:rsidP="00BE61BB">
      <w:pPr>
        <w:ind w:right="567"/>
        <w:jc w:val="center"/>
        <w:rPr>
          <w:b/>
          <w:bCs/>
          <w:sz w:val="28"/>
          <w:szCs w:val="28"/>
          <w:lang w:val="en-US"/>
        </w:rPr>
      </w:pPr>
      <w:r w:rsidRPr="008B47FF">
        <w:rPr>
          <w:b/>
          <w:bCs/>
          <w:sz w:val="28"/>
          <w:szCs w:val="28"/>
          <w:lang w:val="en-US"/>
        </w:rPr>
        <w:t>CAIET DE SARCINI</w:t>
      </w:r>
    </w:p>
    <w:p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rsidR="001F276C" w:rsidRPr="008B47FF" w:rsidRDefault="001F276C" w:rsidP="008B47FF">
      <w:pPr>
        <w:ind w:right="567"/>
        <w:jc w:val="center"/>
        <w:rPr>
          <w:b/>
          <w:bCs/>
          <w:sz w:val="28"/>
          <w:szCs w:val="28"/>
          <w:lang w:val="en-US"/>
        </w:rPr>
      </w:pPr>
    </w:p>
    <w:p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p>
    <w:p w:rsidR="001F276C" w:rsidRPr="00CB3F3A" w:rsidRDefault="001F276C" w:rsidP="001F276C">
      <w:pPr>
        <w:ind w:right="567"/>
        <w:rPr>
          <w:b/>
          <w:bCs/>
          <w:sz w:val="28"/>
          <w:szCs w:val="28"/>
          <w:lang w:val="ru-MO"/>
        </w:rPr>
      </w:pPr>
      <w:r w:rsidRPr="00CB3F3A">
        <w:rPr>
          <w:b/>
          <w:bCs/>
          <w:sz w:val="24"/>
          <w:szCs w:val="24"/>
          <w:lang w:val="ru-MO"/>
        </w:rPr>
        <w:t xml:space="preserve">3. </w:t>
      </w:r>
      <w:r w:rsidRPr="002C2F63">
        <w:rPr>
          <w:b/>
          <w:bCs/>
          <w:sz w:val="24"/>
          <w:szCs w:val="24"/>
          <w:lang w:val="en-US"/>
        </w:rPr>
        <w:t>Obiectul</w:t>
      </w:r>
      <w:r w:rsidRPr="00CB3F3A">
        <w:rPr>
          <w:b/>
          <w:bCs/>
          <w:sz w:val="24"/>
          <w:szCs w:val="24"/>
          <w:lang w:val="ru-MO"/>
        </w:rPr>
        <w:t xml:space="preserve"> </w:t>
      </w:r>
      <w:r w:rsidRPr="002C2F63">
        <w:rPr>
          <w:b/>
          <w:bCs/>
          <w:sz w:val="24"/>
          <w:szCs w:val="24"/>
          <w:lang w:val="en-US"/>
        </w:rPr>
        <w:t>ach</w:t>
      </w:r>
      <w:r w:rsidR="00CB1E8B" w:rsidRPr="008B47FF">
        <w:rPr>
          <w:b/>
          <w:bCs/>
          <w:sz w:val="24"/>
          <w:szCs w:val="24"/>
          <w:lang w:val="en-US"/>
        </w:rPr>
        <w:t>i</w:t>
      </w:r>
      <w:r w:rsidRPr="002C2F63">
        <w:rPr>
          <w:b/>
          <w:bCs/>
          <w:sz w:val="24"/>
          <w:szCs w:val="24"/>
          <w:lang w:val="en-US"/>
        </w:rPr>
        <w:t>zi</w:t>
      </w:r>
      <w:r w:rsidR="006269B0" w:rsidRPr="00CB3F3A">
        <w:rPr>
          <w:b/>
          <w:bCs/>
          <w:sz w:val="24"/>
          <w:szCs w:val="24"/>
          <w:lang w:val="ru-MO"/>
        </w:rPr>
        <w:t>ţ</w:t>
      </w:r>
      <w:r w:rsidRPr="002C2F63">
        <w:rPr>
          <w:b/>
          <w:bCs/>
          <w:sz w:val="24"/>
          <w:szCs w:val="24"/>
          <w:lang w:val="en-US"/>
        </w:rPr>
        <w:t>iilor</w:t>
      </w:r>
      <w:r w:rsidRPr="00CB3F3A">
        <w:rPr>
          <w:sz w:val="28"/>
          <w:szCs w:val="28"/>
          <w:lang w:val="ru-MO"/>
        </w:rPr>
        <w:t xml:space="preserve">  </w:t>
      </w:r>
      <w:r w:rsidRPr="00CB3F3A">
        <w:rPr>
          <w:b/>
          <w:bCs/>
          <w:sz w:val="28"/>
          <w:szCs w:val="28"/>
          <w:u w:val="single"/>
          <w:lang w:val="ru-MO"/>
        </w:rPr>
        <w:t>Открытый плавательный бассейн со вспомогательным зданием по ул. Советская 13 в с. Копчак р-на Чадыр-Лунга (11-2017-1-</w:t>
      </w:r>
      <w:r w:rsidRPr="00FA1801">
        <w:rPr>
          <w:b/>
          <w:bCs/>
          <w:sz w:val="28"/>
          <w:szCs w:val="28"/>
          <w:u w:val="single"/>
          <w:lang w:val="en-US"/>
        </w:rPr>
        <w:t>AGI</w:t>
      </w:r>
      <w:r w:rsidRPr="00CB3F3A">
        <w:rPr>
          <w:b/>
          <w:bCs/>
          <w:sz w:val="28"/>
          <w:szCs w:val="28"/>
          <w:u w:val="single"/>
          <w:lang w:val="ru-MO"/>
        </w:rPr>
        <w:t>.</w:t>
      </w:r>
      <w:r w:rsidRPr="00FA1801">
        <w:rPr>
          <w:b/>
          <w:bCs/>
          <w:sz w:val="28"/>
          <w:szCs w:val="28"/>
          <w:u w:val="single"/>
          <w:lang w:val="en-US"/>
        </w:rPr>
        <w:t>SU</w:t>
      </w:r>
      <w:r w:rsidRPr="00CB3F3A">
        <w:rPr>
          <w:b/>
          <w:bCs/>
          <w:sz w:val="28"/>
          <w:szCs w:val="28"/>
          <w:u w:val="single"/>
          <w:lang w:val="ru-MO"/>
        </w:rPr>
        <w:t>)</w:t>
      </w:r>
    </w:p>
    <w:tbl>
      <w:tblPr>
        <w:tblW w:w="9781" w:type="dxa"/>
        <w:tblInd w:w="250" w:type="dxa"/>
        <w:tblLayout w:type="fixed"/>
        <w:tblLook w:val="0000"/>
      </w:tblPr>
      <w:tblGrid>
        <w:gridCol w:w="709"/>
        <w:gridCol w:w="1559"/>
        <w:gridCol w:w="4678"/>
        <w:gridCol w:w="992"/>
        <w:gridCol w:w="1843"/>
      </w:tblGrid>
      <w:tr w:rsidR="00C45FF4" w:rsidRPr="008B47F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Pr="008B47FF" w:rsidRDefault="00C45FF4">
            <w:pPr>
              <w:ind w:right="-108"/>
              <w:jc w:val="center"/>
              <w:rPr>
                <w:sz w:val="22"/>
                <w:szCs w:val="22"/>
                <w:lang w:val="en-US"/>
              </w:rPr>
            </w:pPr>
            <w:r w:rsidRPr="008B47FF">
              <w:rPr>
                <w:sz w:val="22"/>
                <w:szCs w:val="22"/>
                <w:lang w:val="en-US"/>
              </w:rPr>
              <w:t>№</w:t>
            </w:r>
          </w:p>
          <w:p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Pr="008B47FF" w:rsidRDefault="00C45FF4">
            <w:pPr>
              <w:jc w:val="center"/>
              <w:rPr>
                <w:sz w:val="22"/>
                <w:szCs w:val="22"/>
                <w:lang w:val="ro-RO"/>
              </w:rPr>
            </w:pPr>
          </w:p>
          <w:p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sidRPr="008B47FF">
              <w:rPr>
                <w:sz w:val="22"/>
                <w:szCs w:val="22"/>
                <w:lang w:val="en-US"/>
              </w:rPr>
              <w:t>Volum</w:t>
            </w:r>
          </w:p>
        </w:tc>
      </w:tr>
    </w:tbl>
    <w:p w:rsidR="006D228E" w:rsidRPr="008B47FF"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rsidRPr="008B47F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CB3F3A" w:rsidRDefault="00027881">
            <w:pPr>
              <w:jc w:val="center"/>
              <w:rPr>
                <w:lang w:val="en-US"/>
              </w:rPr>
            </w:pPr>
            <w:r w:rsidRPr="00CB3F3A">
              <w:rPr>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sidRPr="008B47FF">
              <w:rPr>
                <w:sz w:val="22"/>
                <w:szCs w:val="22"/>
                <w:lang w:val="en-US"/>
              </w:rPr>
              <w:t>5</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CB3F3A" w:rsidRDefault="009E662F" w:rsidP="00760872">
            <w:pPr>
              <w:rPr>
                <w:b/>
                <w:bCs/>
                <w:lang w:val="en-US"/>
              </w:rPr>
            </w:pPr>
            <w:r w:rsidRPr="00CB3F3A">
              <w:rPr>
                <w:b/>
                <w:bCs/>
                <w:lang w:val="en-US"/>
              </w:rPr>
              <w:t xml:space="preserve">1. Alimentarea cu gaza </w:t>
            </w:r>
          </w:p>
          <w:p w:rsidR="009E662F" w:rsidRPr="00CB3F3A" w:rsidRDefault="009E662F" w:rsidP="00760872">
            <w:pPr>
              <w:rPr>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IC20G</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Teava din otel neagra sudata longitudinal, pentru instalatii, nefiletata, montata prin sudura in coloane, in instalatii de gaze pentru cladiri de productie (constructii industriale), teava avind diametrul de 3" (Стальные черные продольносварные трубы, без резьбы, на сварке, в стояках газового оборудования производственных зданий, диаметр 3")</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IC20F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Teava din otel neagra sudata longitudinal, pentru instalatii, nefiletata, montata prin sudura in coloane, in instalatii de gaze pentru cladiri de productie (constructii industriale), teava avind diametrul de 2 1/2" (Стальные черные продольносварные трубы, без резьбы, на сварке, в стояках газового оборудования производственных зданий, диаметр 2 1/2")</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13,0000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IC20C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Teava din otel neagra sudata longitudinal, pentru instalatii, nefiletata, montata prin sudura in coloane, in instalatii de gaze pentru cladiri de productie (constructii industriale), teava avind diametrul de 1 1/4" (Стальные черные продольносварные трубы, без резьбы, на сварке, в стояках газового оборудования производственных зданий, диаметр 1 1/4")</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Teava din otel neagra sudata longitudinal, pentru instalatii, nefiletata, montata prin sudura in coloane, in instalatii de gaze pentru cladiri de productie (constructii industriale), teava avind diametrul de 3/4" (Стальные черные продольносварные трубы, без резьбы, на сварке, в стояках газового оборудования производственных зданий, диаметр 3/4")</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15,0000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Teava din otel neagra sudata longitudinal, pentru instalatii, nefiletata, montata prin sudura in coloane, in instalatii de gaze pentru cladiri de productie (constructii industriale), teava avind diametrul de 3/4" (Стальные черные продольносварные трубы, без резьбы, на сварке, в стояках газового оборудования производственных зданий, диаметр 3/4")</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IE06A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Verificarea preliminara la presiune a  conductelor de gaze montate, inclusiv robinetele, fara contoare si aparate de utilizare diam. pina la 1" (Предварительное испытание под давлением газопровода, включая краны, без счетчиков и аппаратов оборудования, диаметром до 1")</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15,5000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IE06B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ru-MO"/>
              </w:rPr>
            </w:pPr>
            <w:r w:rsidRPr="00CB3F3A">
              <w:rPr>
                <w:lang w:val="en-US"/>
              </w:rPr>
              <w:lastRenderedPageBreak/>
              <w:t xml:space="preserve">Verificarea preliminara la presiune a  conductelor de gaze montate, inclusiv robinetele, fara contoare si </w:t>
            </w:r>
            <w:r w:rsidRPr="00CB3F3A">
              <w:rPr>
                <w:lang w:val="en-US"/>
              </w:rPr>
              <w:lastRenderedPageBreak/>
              <w:t>aparate de utilizare diam.  peste</w:t>
            </w:r>
            <w:r w:rsidRPr="00CB3F3A">
              <w:rPr>
                <w:lang w:val="ru-MO"/>
              </w:rPr>
              <w:t xml:space="preserve"> 1"  (Предварительное испытание под давлением газопровода, включая краны, без счетчиков и аппаратов оборудования, диаметром более 1")</w:t>
            </w:r>
          </w:p>
          <w:p w:rsidR="00A47D3B" w:rsidRPr="00CB3F3A" w:rsidRDefault="00A47D3B" w:rsidP="0035143B">
            <w:pPr>
              <w:rPr>
                <w:lang w:val="ru-MO"/>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19,0000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IE07A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Verificarea preliminara la presiune a  conductelor de gaze montate, inclusiv robinetele, fara contoare si aparate de utilizare conductele avind diametrul de pina la 1", inclusiv (Окончательное испытание под давлением газопровода, включая краны, без счетчиков и аппаратов оборудования, диаметром до 1", включительно)</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15,5000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IE07B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Verificarea preliminara la presiune a  conductelor de gaze montate, inclusiv robinetele, fara contoare si aparate de utilizare conductele avind diametrul de peste 1" (Окончательное испытание под давлением газопровода, включая краны, без счетчиков и аппаратов оборудования, диаметром более 1")</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19,0000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IzA08A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Vopsitorii pe conducte, executate manual cu vopsea de ulei, avind diametrul exterior pina la 34 mm inclusiv (Ручная окраска маслянной краской труб,  диаметром до 34 мм включительно)</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17,5000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IzA08B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Vopsitorii pe conducte, executate manual cu vopsea de ulei, avind diametrul exterior peste 34 mm (Ручная окраска маслянной краской труб,  диаметром свыше 34 мм)</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5,5800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ID05B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Robinet cu sertar sau cu ventil si de retinere, cu flansa, pentru instalatiile de incalzire centrala, avind diametrul nominal de 50...65 mm (Запорный вентиль или обратный вентиль, с фланцами для систем центрального отопления, диаметром 50...65 мм)</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ID10D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Robinet de inchidere cu cep (cana) si mufe  sau robinet cu cep cu mufe cu corp infundat cu mufe, pentru instalatii de gaze, avind diametrul nominal de 1 1/4" -1 1/2" (Запорный пробковый вентиль с муфтой или пробковый вентиль с муфтой с глухим корпусом для газового оборудования, диаметром 1 1/4" -1 1/2")</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ID10B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Robinet de inchidere cu cep (cana) si mufe  sau robinet cu cep cu mufe cu corp infundat cu mufe, pentru instalatii de gaze, avind diametrul nominal de 3/4" (Запорный пробковый вентиль с муфтой или пробковый вентиль с муфтой с глухим корпусом для газового оборудования, диаметром 3/4")</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ID10A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Robinet de inchidere cu cep (cana) si mufe  sau robinet cu cep cu mufe cu corp infundat cu mufe, pentru instalatii de gaze, avind diametrul nominal de 3/8" -1/2" (Запорный пробковый вентиль с муфтой или пробковый вентиль с муфтой с глухим корпусом для газового оборудования, диаметром 3/8" -1/2")</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GB05A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Flansa din otel pentru Pn 10,16, 25, 40, 64, montata prin sudura electrica, la conducte de otel, avind Dn 50 mm (Установка стального фланца для Pn 10, 16, 25 ,40, 64 на стальные трубопроводы, диам. 50 мм,  электросваркой)</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GB05B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 xml:space="preserve">Flansa din otel pentru Pn 10,16, 25, 40, 64, montata prin sudura electrica, la conducte de otel, avind Dn 80 </w:t>
            </w:r>
            <w:r w:rsidRPr="00CB3F3A">
              <w:rPr>
                <w:lang w:val="en-US"/>
              </w:rPr>
              <w:lastRenderedPageBreak/>
              <w:t>mm (Установка стального фланца для Pn 10, 16, 25 ,40, 64 на стальные трубопроводы, диам. 80 мм,  электросваркой)</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GB05B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Flansa din otel pentru Pn 10,16, 25, 40, 64, montata prin sudura electrica, la conducte de otel, avind Dn 80 mm (Установка стального фланца для Pn 10, 16, 25 ,40, 64 на стальные трубопроводы, диам. 80 мм,  электросваркой)</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IC42A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Suporti si dispozitive de fixare pentru sustinerea conductelor, boilere, aparate si recipienti, avind greutatea de pina la 2 kg / bucata (Опоры и фиксаторы для крепления трубопроводов, бойлеров, приборов и резервуаров, весом до 2 кг/штука)</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IC44B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Confectionarea, montarea si cimentarea tevii de protectie la trecerea conductelor prin ziduri, teava avind diametrul de 2 1/2" - 4" (Изготовление, установка и заделка (цементация) защитных футляров для прохождения трубопроводов через стены, диаметр 21/2" -4")</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IC44A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Confectionarea, montarea si cimentarea tevii de protectie la trecerea conductelor prin ziduri, teava avind diametrul de 1" -2" (Изготовление, установка и заделка (цементация) защитных футляров для прохождения трубопроводов через стены, диаметр 1" -2")</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IC42A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Suporti si dispozitive de fixare pentru sustinerea conductelor, boilere, aparate si recipienti, avind greutatea de pina la 2 kg / bucata (Опоры и фиксаторы для крепления трубопроводов, бойлеров, приборов и резервуаров, весом до 2 кг/штука)</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AcA25A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Montarea prin sudura electrica a piselor de legatura, din otel, la pozitie, avind diametrul de 50-100 mm (Установка на место стальных соединительных частей, электросваркой, диаметр 50-100 мм)</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CB3F3A" w:rsidRDefault="009E662F" w:rsidP="00760872">
            <w:pPr>
              <w:rPr>
                <w:b/>
                <w:bCs/>
                <w:lang w:val="en-US"/>
              </w:rPr>
            </w:pPr>
            <w:r w:rsidRPr="00CB3F3A">
              <w:rPr>
                <w:b/>
                <w:bCs/>
                <w:lang w:val="en-US"/>
              </w:rPr>
              <w:t>2. Lucrari montarea</w:t>
            </w:r>
          </w:p>
          <w:p w:rsidR="009E662F" w:rsidRPr="00CB3F3A" w:rsidRDefault="009E662F" w:rsidP="00760872">
            <w:pPr>
              <w:rPr>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ID13D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Supapa de blocare cu mufe, montata pe conducte de gaze, avind diametrul nominal de 2" (Установка блокирующего клапана с муфтами, на газопровод, диаметр 2 ")</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IA40A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Dispozitiv de siguranta contra lipsei gaz-aer cu diametrul de 50 mm (Предохранительное устройство при недостатке газа-воздуха,  диаметром 50 мм)</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ID05B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Robinet cu sertar sau cu ventil si de retinere, cu flansa, pentru instalatiile de incalzire centrala, avind diametrul nominal de 50...65 mm (Запорный вентиль или обратный вентиль, с фланцами для систем центрального отопления, диаметром 50...65 мм)</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GE10B1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Termometru cu teaca de protectie - montare (Установка термометра с защитным футляром)</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ID13D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 xml:space="preserve">Supapa de blocare cu mufe, montata pe conducte de gaze, avind diametrul nominal de 2" (Установка блокирующего клапана с муфтами, на газопровод, </w:t>
            </w:r>
            <w:r w:rsidRPr="00CB3F3A">
              <w:rPr>
                <w:lang w:val="en-US"/>
              </w:rPr>
              <w:lastRenderedPageBreak/>
              <w:t>диаметр 2 ")</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CB3F3A" w:rsidRDefault="009E662F" w:rsidP="00760872">
            <w:pPr>
              <w:rPr>
                <w:b/>
                <w:bCs/>
                <w:lang w:val="en-US"/>
              </w:rPr>
            </w:pPr>
            <w:r w:rsidRPr="00CB3F3A">
              <w:rPr>
                <w:b/>
                <w:bCs/>
                <w:lang w:val="en-US"/>
              </w:rPr>
              <w:t>3. Utilaj</w:t>
            </w:r>
          </w:p>
          <w:p w:rsidR="009E662F" w:rsidRPr="00CB3F3A" w:rsidRDefault="009E662F" w:rsidP="00760872">
            <w:pPr>
              <w:rPr>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de piata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ru-MO"/>
              </w:rPr>
            </w:pPr>
            <w:r w:rsidRPr="00CB3F3A">
              <w:rPr>
                <w:lang w:val="ru-MO"/>
              </w:rPr>
              <w:t xml:space="preserve">Стоимость отключающегшо электромагнитного клапана - отсекателя </w:t>
            </w:r>
            <w:r w:rsidRPr="00CB3F3A">
              <w:rPr>
                <w:lang w:val="en-US"/>
              </w:rPr>
              <w:t>EVG</w:t>
            </w:r>
            <w:r w:rsidRPr="00CB3F3A">
              <w:rPr>
                <w:lang w:val="ru-MO"/>
              </w:rPr>
              <w:t>-65 (нормально-закрытый)</w:t>
            </w:r>
          </w:p>
          <w:p w:rsidR="00A47D3B" w:rsidRPr="00CB3F3A" w:rsidRDefault="00A47D3B" w:rsidP="0035143B">
            <w:pPr>
              <w:rPr>
                <w:lang w:val="ru-MO"/>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de piata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ru-MO"/>
              </w:rPr>
            </w:pPr>
            <w:r w:rsidRPr="00CB3F3A">
              <w:rPr>
                <w:lang w:val="ru-MO"/>
              </w:rPr>
              <w:t>Сигнализатор загазованности по метану и угарному газу</w:t>
            </w:r>
          </w:p>
          <w:p w:rsidR="00A47D3B" w:rsidRPr="00CB3F3A" w:rsidRDefault="00A47D3B" w:rsidP="0035143B">
            <w:pPr>
              <w:rPr>
                <w:lang w:val="ru-MO"/>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de piata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Термозапорный клапан Ду-65 Ру-0,6МПа</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de piata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ru-MO"/>
              </w:rPr>
            </w:pPr>
            <w:r w:rsidRPr="00CB3F3A">
              <w:rPr>
                <w:lang w:val="ru-MO"/>
              </w:rPr>
              <w:t>Термометр ртутный в оправе Уг-1-240-104</w:t>
            </w:r>
          </w:p>
          <w:p w:rsidR="00A47D3B" w:rsidRPr="00CB3F3A" w:rsidRDefault="00A47D3B" w:rsidP="0035143B">
            <w:pPr>
              <w:rPr>
                <w:lang w:val="ru-MO"/>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de piata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Naporometr NPM-52</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de piata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CB3F3A" w:rsidRDefault="00A47D3B" w:rsidP="0035143B">
            <w:pPr>
              <w:rPr>
                <w:lang w:val="en-US"/>
              </w:rPr>
            </w:pPr>
            <w:r w:rsidRPr="00CB3F3A">
              <w:rPr>
                <w:lang w:val="en-US"/>
              </w:rPr>
              <w:t>Переносной аккумуляторный фонарь</w:t>
            </w:r>
          </w:p>
          <w:p w:rsidR="00A47D3B" w:rsidRPr="00CB3F3A" w:rsidRDefault="00A47D3B" w:rsidP="0035143B">
            <w:pPr>
              <w:rPr>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bl>
    <w:p w:rsidR="00E94596" w:rsidRDefault="00E94596"/>
    <w:sectPr w:rsidR="00E94596" w:rsidSect="00CB3F3A">
      <w:pgSz w:w="11907" w:h="16840" w:code="9"/>
      <w:pgMar w:top="567" w:right="992" w:bottom="568"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6D228E"/>
    <w:rsid w:val="00027881"/>
    <w:rsid w:val="00041262"/>
    <w:rsid w:val="00050365"/>
    <w:rsid w:val="00090C80"/>
    <w:rsid w:val="00170791"/>
    <w:rsid w:val="001F276C"/>
    <w:rsid w:val="002C2F63"/>
    <w:rsid w:val="002D0B98"/>
    <w:rsid w:val="0035143B"/>
    <w:rsid w:val="00606D75"/>
    <w:rsid w:val="006269B0"/>
    <w:rsid w:val="006C1DA7"/>
    <w:rsid w:val="006D228E"/>
    <w:rsid w:val="00717798"/>
    <w:rsid w:val="00760872"/>
    <w:rsid w:val="0076293C"/>
    <w:rsid w:val="00780BEC"/>
    <w:rsid w:val="007F2714"/>
    <w:rsid w:val="008B47FF"/>
    <w:rsid w:val="008D03E4"/>
    <w:rsid w:val="008D0B61"/>
    <w:rsid w:val="009D30EA"/>
    <w:rsid w:val="009E662F"/>
    <w:rsid w:val="00A47D3B"/>
    <w:rsid w:val="00B40365"/>
    <w:rsid w:val="00B95F65"/>
    <w:rsid w:val="00BE61BB"/>
    <w:rsid w:val="00C17640"/>
    <w:rsid w:val="00C4273E"/>
    <w:rsid w:val="00C45FF4"/>
    <w:rsid w:val="00CB1E8B"/>
    <w:rsid w:val="00CB3F3A"/>
    <w:rsid w:val="00D3743B"/>
    <w:rsid w:val="00E94596"/>
    <w:rsid w:val="00EE76A1"/>
    <w:rsid w:val="00F049C2"/>
    <w:rsid w:val="00F22C51"/>
    <w:rsid w:val="00FA1801"/>
    <w:rsid w:val="00FA7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1276</Words>
  <Characters>7278</Characters>
  <Application>Microsoft Office Word</Application>
  <DocSecurity>0</DocSecurity>
  <Lines>60</Lines>
  <Paragraphs>17</Paragraphs>
  <ScaleCrop>false</ScaleCrop>
  <Company>SPecialiST RePack</Company>
  <LinksUpToDate>false</LinksUpToDate>
  <CharactersWithSpaces>8537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2</cp:revision>
  <cp:lastPrinted>2022-04-20T04:42:00Z</cp:lastPrinted>
  <dcterms:created xsi:type="dcterms:W3CDTF">2022-08-26T12:32:00Z</dcterms:created>
  <dcterms:modified xsi:type="dcterms:W3CDTF">2022-08-26T12:32:00Z</dcterms:modified>
</cp:coreProperties>
</file>