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3F2F6A" w:rsidRDefault="00A20ACF" w:rsidP="003F2F6A">
            <w:pPr>
              <w:spacing w:before="120"/>
              <w:jc w:val="center"/>
              <w:rPr>
                <w:sz w:val="28"/>
                <w:szCs w:val="28"/>
                <w:lang w:val="en-US"/>
              </w:rPr>
            </w:pPr>
            <w:r w:rsidRPr="00EB1FF8">
              <w:rPr>
                <w:sz w:val="32"/>
                <w:szCs w:val="32"/>
              </w:rPr>
              <w:t>Obiectul achiziţiei:</w:t>
            </w:r>
            <w:r w:rsidR="003F2F6A">
              <w:rPr>
                <w:sz w:val="28"/>
                <w:szCs w:val="28"/>
                <w:u w:val="single"/>
                <w:lang w:val="en-US"/>
              </w:rPr>
              <w:t>Reparația drumului local L559.1 Gradește-Coștangalia</w:t>
            </w:r>
            <w:r w:rsidR="003F2F6A">
              <w:rPr>
                <w:sz w:val="28"/>
                <w:szCs w:val="28"/>
                <w:lang w:val="en-US"/>
              </w:rPr>
              <w:t xml:space="preserve">: </w:t>
            </w:r>
          </w:p>
          <w:p w:rsidR="00A20ACF" w:rsidRPr="00EB1FF8" w:rsidRDefault="003F2F6A" w:rsidP="003F2F6A">
            <w:pPr>
              <w:spacing w:line="360" w:lineRule="auto"/>
              <w:jc w:val="both"/>
              <w:rPr>
                <w:sz w:val="32"/>
                <w:szCs w:val="32"/>
              </w:rPr>
            </w:pPr>
            <w:r>
              <w:rPr>
                <w:sz w:val="28"/>
                <w:szCs w:val="28"/>
                <w:lang w:val="en-US"/>
              </w:rPr>
              <w:t xml:space="preserve">         </w:t>
            </w:r>
            <w:r>
              <w:rPr>
                <w:sz w:val="28"/>
                <w:szCs w:val="28"/>
                <w:u w:val="single"/>
                <w:lang w:val="en-US"/>
              </w:rPr>
              <w:t>amenajarea îmbrăcămintei  rutiere din beton asfalt, transonul 1.1-1.9 km</w:t>
            </w:r>
            <w:r w:rsidR="00A20ACF"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834CC">
              <w:t>45233140-2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77E0B">
              <w:rPr>
                <w:u w:val="single"/>
              </w:rPr>
              <w:t>CO</w:t>
            </w:r>
            <w:r w:rsidR="00507F6D">
              <w:rPr>
                <w:u w:val="single"/>
              </w:rPr>
              <w:t>N</w:t>
            </w:r>
            <w:r w:rsidR="00777E0B">
              <w:rPr>
                <w:u w:val="single"/>
              </w:rPr>
              <w:t>SILIUL RAIONAL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793D6C">
            <w:pPr>
              <w:spacing w:line="360" w:lineRule="auto"/>
              <w:rPr>
                <w:rFonts w:asciiTheme="majorHAnsi" w:hAnsiTheme="majorHAnsi" w:cstheme="majorHAnsi"/>
                <w:sz w:val="28"/>
                <w:szCs w:val="28"/>
              </w:rPr>
            </w:pPr>
            <w:r w:rsidRPr="00EB1FF8">
              <w:rPr>
                <w:sz w:val="32"/>
                <w:szCs w:val="32"/>
              </w:rPr>
              <w:t>Procedura achiziţiei:</w:t>
            </w:r>
            <w:r w:rsidRPr="00EB1FF8">
              <w:rPr>
                <w:sz w:val="32"/>
                <w:szCs w:val="32"/>
              </w:rPr>
              <w:tab/>
            </w:r>
            <w:r w:rsidR="00ED0C2B">
              <w:rPr>
                <w:sz w:val="32"/>
                <w:szCs w:val="32"/>
              </w:rPr>
              <w:t xml:space="preserve">Cererea Ofertelor de </w:t>
            </w:r>
            <w:r w:rsidR="00507F6D">
              <w:rPr>
                <w:sz w:val="32"/>
                <w:szCs w:val="32"/>
              </w:rPr>
              <w:t>P</w:t>
            </w:r>
            <w:r w:rsidR="00ED0C2B">
              <w:rPr>
                <w:sz w:val="32"/>
                <w:szCs w:val="32"/>
              </w:rPr>
              <w:t>re</w:t>
            </w:r>
            <w:r w:rsidR="00D957F0">
              <w:rPr>
                <w:sz w:val="32"/>
                <w:szCs w:val="32"/>
              </w:rPr>
              <w:t>ț</w:t>
            </w:r>
            <w:r w:rsidR="00ED0C2B">
              <w:rPr>
                <w:sz w:val="32"/>
                <w:szCs w:val="32"/>
              </w:rPr>
              <w: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F13B76">
          <w:footerReference w:type="default" r:id="rId8"/>
          <w:pgSz w:w="11906" w:h="16838" w:code="9"/>
          <w:pgMar w:top="1560"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w:t>
      </w:r>
      <w:r w:rsidRPr="0030652C">
        <w:rPr>
          <w:rFonts w:asciiTheme="majorHAnsi" w:hAnsiTheme="majorHAnsi" w:cstheme="majorHAnsi"/>
        </w:rPr>
        <w:lastRenderedPageBreak/>
        <w:t>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lastRenderedPageBreak/>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w:t>
      </w:r>
      <w:r w:rsidRPr="0030652C">
        <w:rPr>
          <w:rFonts w:asciiTheme="majorHAnsi" w:hAnsiTheme="majorHAnsi" w:cstheme="majorHAnsi"/>
          <w:noProof w:val="0"/>
          <w:lang w:eastAsia="ro-RO"/>
        </w:rPr>
        <w:lastRenderedPageBreak/>
        <w:t>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w:t>
      </w:r>
      <w:r w:rsidRPr="0030652C">
        <w:rPr>
          <w:rFonts w:asciiTheme="majorHAnsi" w:hAnsiTheme="majorHAnsi" w:cstheme="majorHAnsi"/>
        </w:rPr>
        <w:lastRenderedPageBreak/>
        <w:t>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w:t>
      </w:r>
      <w:r w:rsidRPr="0030652C">
        <w:rPr>
          <w:rFonts w:asciiTheme="majorHAnsi" w:hAnsiTheme="majorHAnsi" w:cstheme="majorHAnsi"/>
        </w:rPr>
        <w:lastRenderedPageBreak/>
        <w:t xml:space="preserve">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lastRenderedPageBreak/>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lastRenderedPageBreak/>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lastRenderedPageBreak/>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lastRenderedPageBreak/>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Contractul pentru care sursele financiare se alocă din bugetul de stat/bugetul local se înregistrează obligatoriu la una din trezoreriile regionale ale Ministerului Finanțelor și intră în </w:t>
      </w:r>
      <w:r w:rsidRPr="0030652C">
        <w:rPr>
          <w:rFonts w:asciiTheme="majorHAnsi" w:hAnsiTheme="majorHAnsi" w:cstheme="majorHAnsi"/>
          <w:lang w:val="ro-RO" w:eastAsia="en-GB"/>
        </w:rPr>
        <w:lastRenderedPageBreak/>
        <w:t>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F13B76">
        <w:trPr>
          <w:trHeight w:val="987"/>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556A0" w:rsidRPr="007A4F93" w:rsidRDefault="001E34EC" w:rsidP="007A4F93">
            <w:pPr>
              <w:tabs>
                <w:tab w:val="left" w:pos="284"/>
                <w:tab w:val="right" w:pos="9531"/>
              </w:tabs>
              <w:spacing w:before="120"/>
              <w:ind w:left="360"/>
              <w:rPr>
                <w:b/>
              </w:rPr>
            </w:pPr>
            <w:r w:rsidRPr="007A4F93">
              <w:t>CO</w:t>
            </w:r>
            <w:r w:rsidR="00BA37F6">
              <w:t>N</w:t>
            </w:r>
            <w:r w:rsidRPr="007A4F93">
              <w:t>SILIUL RAIONAL CIMIȘLIA</w:t>
            </w:r>
            <w:r w:rsidRPr="007A4F93">
              <w:rPr>
                <w:rFonts w:asciiTheme="majorHAnsi" w:hAnsiTheme="majorHAnsi" w:cstheme="majorHAnsi"/>
                <w:b/>
                <w:i/>
                <w:noProof w:val="0"/>
              </w:rPr>
              <w:t xml:space="preserve"> </w:t>
            </w:r>
            <w:r w:rsidR="007A4F93" w:rsidRPr="007A4F93">
              <w:t>1007601008915</w:t>
            </w:r>
          </w:p>
          <w:p w:rsidR="002870C3" w:rsidRPr="002870C3" w:rsidRDefault="007A4F93" w:rsidP="007A4F93">
            <w:pPr>
              <w:rPr>
                <w:rFonts w:asciiTheme="majorHAnsi" w:hAnsiTheme="majorHAnsi" w:cstheme="majorHAnsi"/>
                <w:b/>
                <w:i/>
                <w:noProof w:val="0"/>
              </w:rPr>
            </w:pP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556A0" w:rsidRPr="002870C3" w:rsidRDefault="003F0E30" w:rsidP="00F13B76">
            <w:pPr>
              <w:spacing w:before="120"/>
              <w:rPr>
                <w:rFonts w:asciiTheme="majorHAnsi" w:hAnsiTheme="majorHAnsi" w:cstheme="majorHAnsi"/>
                <w:b/>
                <w:i/>
                <w:noProof w:val="0"/>
              </w:rPr>
            </w:pPr>
            <w:r w:rsidRPr="003F0E30">
              <w:rPr>
                <w:sz w:val="28"/>
                <w:szCs w:val="28"/>
                <w:lang w:val="en-US"/>
              </w:rPr>
              <w:t>Reparația</w:t>
            </w:r>
            <w:r>
              <w:rPr>
                <w:sz w:val="28"/>
                <w:szCs w:val="28"/>
                <w:lang w:val="en-US"/>
              </w:rPr>
              <w:t xml:space="preserve"> </w:t>
            </w:r>
            <w:r w:rsidRPr="003F0E30">
              <w:rPr>
                <w:sz w:val="28"/>
                <w:szCs w:val="28"/>
                <w:lang w:val="en-US"/>
              </w:rPr>
              <w:t xml:space="preserve"> drumului</w:t>
            </w:r>
            <w:r>
              <w:rPr>
                <w:sz w:val="28"/>
                <w:szCs w:val="28"/>
                <w:lang w:val="en-US"/>
              </w:rPr>
              <w:t xml:space="preserve"> </w:t>
            </w:r>
            <w:r w:rsidRPr="003F0E30">
              <w:rPr>
                <w:sz w:val="28"/>
                <w:szCs w:val="28"/>
                <w:lang w:val="en-US"/>
              </w:rPr>
              <w:t xml:space="preserve"> local </w:t>
            </w:r>
            <w:r>
              <w:rPr>
                <w:sz w:val="28"/>
                <w:szCs w:val="28"/>
                <w:lang w:val="en-US"/>
              </w:rPr>
              <w:t xml:space="preserve"> </w:t>
            </w:r>
            <w:r w:rsidRPr="003F0E30">
              <w:rPr>
                <w:sz w:val="28"/>
                <w:szCs w:val="28"/>
                <w:lang w:val="en-US"/>
              </w:rPr>
              <w:t>L559.1 Gradește</w:t>
            </w:r>
            <w:r>
              <w:rPr>
                <w:sz w:val="28"/>
                <w:szCs w:val="28"/>
                <w:lang w:val="en-US"/>
              </w:rPr>
              <w:t xml:space="preserve"> </w:t>
            </w:r>
            <w:r w:rsidRPr="003F0E30">
              <w:rPr>
                <w:sz w:val="28"/>
                <w:szCs w:val="28"/>
                <w:lang w:val="en-US"/>
              </w:rPr>
              <w:t>-</w:t>
            </w:r>
            <w:r>
              <w:rPr>
                <w:sz w:val="28"/>
                <w:szCs w:val="28"/>
                <w:lang w:val="en-US"/>
              </w:rPr>
              <w:t xml:space="preserve"> </w:t>
            </w:r>
            <w:r w:rsidRPr="003F0E30">
              <w:rPr>
                <w:sz w:val="28"/>
                <w:szCs w:val="28"/>
                <w:lang w:val="en-US"/>
              </w:rPr>
              <w:t>Coștangalia:  amenajarea îmbră</w:t>
            </w:r>
            <w:r>
              <w:rPr>
                <w:sz w:val="28"/>
                <w:szCs w:val="28"/>
                <w:lang w:val="en-US"/>
              </w:rPr>
              <w:t>-</w:t>
            </w:r>
            <w:r w:rsidRPr="003F0E30">
              <w:rPr>
                <w:sz w:val="28"/>
                <w:szCs w:val="28"/>
                <w:lang w:val="en-US"/>
              </w:rPr>
              <w:t>cămintei  rutiere din beton asfalt, transonul 1.1-1.9 km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A4F93" w:rsidRDefault="002870C3" w:rsidP="002870C3">
            <w:pPr>
              <w:rPr>
                <w:rFonts w:asciiTheme="majorHAnsi" w:hAnsiTheme="majorHAnsi" w:cstheme="majorHAnsi"/>
                <w:noProof w:val="0"/>
              </w:rPr>
            </w:pPr>
            <w:r w:rsidRPr="007A4F93">
              <w:rPr>
                <w:rFonts w:asciiTheme="majorHAnsi" w:hAnsiTheme="majorHAnsi" w:cstheme="majorHAnsi"/>
                <w:noProof w:val="0"/>
              </w:rPr>
              <w:t>Nr.:</w:t>
            </w:r>
            <w:r w:rsidR="007A4F93" w:rsidRPr="007A4F93">
              <w:rPr>
                <w:rFonts w:asciiTheme="majorHAnsi" w:hAnsiTheme="majorHAnsi" w:cstheme="majorHAnsi"/>
                <w:noProof w:val="0"/>
              </w:rPr>
              <w:t xml:space="preserve">  </w:t>
            </w:r>
            <w:r w:rsidR="007A4F93" w:rsidRPr="007A4F93">
              <w:rPr>
                <w:rFonts w:asciiTheme="majorHAnsi" w:hAnsiTheme="majorHAnsi" w:cstheme="majorHAnsi"/>
                <w:i/>
                <w:noProof w:val="0"/>
              </w:rPr>
              <w:t>informația o găsiți în SIA  RSAP</w:t>
            </w:r>
            <w:r w:rsidR="007A4F93" w:rsidRPr="007A4F93">
              <w:rPr>
                <w:rFonts w:asciiTheme="majorHAnsi" w:hAnsiTheme="majorHAnsi" w:cstheme="majorHAnsi"/>
                <w:noProof w:val="0"/>
              </w:rPr>
              <w:t xml:space="preserve"> </w:t>
            </w:r>
          </w:p>
          <w:p w:rsidR="002870C3" w:rsidRDefault="002870C3" w:rsidP="007A4F93">
            <w:pPr>
              <w:rPr>
                <w:rFonts w:asciiTheme="majorHAnsi" w:hAnsiTheme="majorHAnsi" w:cstheme="majorHAnsi"/>
                <w:noProof w:val="0"/>
              </w:rPr>
            </w:pPr>
            <w:r w:rsidRPr="007A4F93">
              <w:rPr>
                <w:rFonts w:asciiTheme="majorHAnsi" w:hAnsiTheme="majorHAnsi" w:cstheme="majorHAnsi"/>
                <w:noProof w:val="0"/>
              </w:rPr>
              <w:t>Tipul procedurii de achiziție:</w:t>
            </w:r>
            <w:r w:rsidR="007A4F93" w:rsidRPr="007A4F93">
              <w:rPr>
                <w:rFonts w:asciiTheme="majorHAnsi" w:hAnsiTheme="majorHAnsi" w:cstheme="majorHAnsi"/>
                <w:noProof w:val="0"/>
              </w:rPr>
              <w:t xml:space="preserve"> COP</w:t>
            </w:r>
          </w:p>
          <w:p w:rsidR="00F556A0" w:rsidRPr="002870C3" w:rsidRDefault="00F556A0" w:rsidP="007A4F93">
            <w:pPr>
              <w:rPr>
                <w:rFonts w:asciiTheme="majorHAnsi" w:hAnsiTheme="majorHAnsi" w:cstheme="majorHAnsi"/>
                <w:b/>
                <w:i/>
                <w:noProof w:val="0"/>
              </w:rPr>
            </w:pPr>
          </w:p>
        </w:tc>
      </w:tr>
      <w:tr w:rsidR="002870C3" w:rsidRPr="002870C3" w:rsidTr="00385F68">
        <w:trPr>
          <w:trHeight w:val="66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556A0" w:rsidRDefault="00F556A0" w:rsidP="007A4F93">
            <w:pPr>
              <w:rPr>
                <w:rFonts w:asciiTheme="majorHAnsi" w:hAnsiTheme="majorHAnsi" w:cstheme="majorHAnsi"/>
                <w:i/>
                <w:noProof w:val="0"/>
              </w:rPr>
            </w:pPr>
          </w:p>
          <w:p w:rsidR="00F556A0" w:rsidRPr="007A4F93" w:rsidRDefault="00F556A0" w:rsidP="00385F68">
            <w:pPr>
              <w:rPr>
                <w:rFonts w:asciiTheme="majorHAnsi" w:hAnsiTheme="majorHAnsi" w:cstheme="majorHAnsi"/>
                <w:i/>
                <w:noProof w:val="0"/>
              </w:rPr>
            </w:pPr>
            <w:r w:rsidRPr="00F556A0">
              <w:rPr>
                <w:rFonts w:asciiTheme="majorHAnsi" w:hAnsiTheme="majorHAnsi" w:cstheme="majorHAns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50F91" w:rsidP="002870C3">
            <w:pPr>
              <w:rPr>
                <w:rFonts w:asciiTheme="majorHAnsi" w:hAnsiTheme="majorHAnsi" w:cstheme="majorHAnsi"/>
                <w:b/>
                <w:i/>
                <w:noProof w:val="0"/>
              </w:rPr>
            </w:pPr>
            <w:r>
              <w:t>45233140-2</w:t>
            </w:r>
            <w:r w:rsidRPr="00EB1FF8">
              <w:rPr>
                <w:b/>
                <w:sz w:val="32"/>
                <w:szCs w:val="32"/>
              </w:rPr>
              <w:tab/>
            </w:r>
          </w:p>
        </w:tc>
      </w:tr>
      <w:tr w:rsidR="002870C3" w:rsidRPr="002870C3" w:rsidTr="00385F68">
        <w:trPr>
          <w:trHeight w:val="641"/>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p w:rsidR="00E4305C" w:rsidRPr="002870C3" w:rsidRDefault="00E4305C" w:rsidP="002870C3">
            <w:pPr>
              <w:rPr>
                <w:rFonts w:asciiTheme="majorHAnsi" w:hAnsiTheme="majorHAnsi" w:cstheme="majorHAnsi"/>
                <w:noProof w:val="0"/>
              </w:rPr>
            </w:pP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556A0" w:rsidRDefault="007A4F93" w:rsidP="007A4F93">
            <w:pPr>
              <w:rPr>
                <w:rFonts w:asciiTheme="majorHAnsi" w:hAnsiTheme="majorHAnsi" w:cstheme="majorHAnsi"/>
                <w:noProof w:val="0"/>
              </w:rPr>
            </w:pPr>
            <w:r w:rsidRPr="00F556A0">
              <w:rPr>
                <w:rFonts w:asciiTheme="majorHAnsi" w:hAnsiTheme="majorHAnsi" w:cstheme="majorHAnsi"/>
                <w:noProof w:val="0"/>
              </w:rPr>
              <w:t>Bugetul local,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A4F93" w:rsidP="002870C3">
            <w:pPr>
              <w:rPr>
                <w:rFonts w:asciiTheme="majorHAnsi" w:hAnsiTheme="majorHAnsi" w:cstheme="majorHAnsi"/>
                <w:b/>
                <w:i/>
                <w:noProof w:val="0"/>
              </w:rPr>
            </w:pPr>
            <w:r w:rsidRPr="007A4F93">
              <w:t>CO</w:t>
            </w:r>
            <w:r w:rsidR="00BA37F6">
              <w:t>N</w:t>
            </w:r>
            <w:r w:rsidRPr="007A4F93">
              <w:t>SILIUL RAIONAL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0F7047">
        <w:trPr>
          <w:trHeight w:val="716"/>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85F68">
            <w:pPr>
              <w:ind w:left="-120" w:right="-108"/>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7A4F93">
            <w:pPr>
              <w:rPr>
                <w:rFonts w:asciiTheme="majorHAnsi" w:hAnsiTheme="majorHAnsi" w:cstheme="majorHAnsi"/>
                <w:noProof w:val="0"/>
              </w:rPr>
            </w:pPr>
            <w:r w:rsidRPr="00F556A0">
              <w:rPr>
                <w:rFonts w:asciiTheme="majorHAnsi" w:hAnsiTheme="majorHAnsi" w:cstheme="majorHAnsi"/>
                <w:noProof w:val="0"/>
              </w:rPr>
              <w:t>limba de stat</w:t>
            </w:r>
          </w:p>
          <w:p w:rsidR="00E4305C" w:rsidRDefault="00E4305C" w:rsidP="007A4F93">
            <w:pPr>
              <w:rPr>
                <w:rFonts w:asciiTheme="majorHAnsi" w:hAnsiTheme="majorHAnsi" w:cstheme="majorHAnsi"/>
                <w:noProof w:val="0"/>
              </w:rPr>
            </w:pPr>
          </w:p>
          <w:p w:rsidR="00E4305C" w:rsidRDefault="00E4305C" w:rsidP="007A4F93">
            <w:pPr>
              <w:rPr>
                <w:rFonts w:asciiTheme="majorHAnsi" w:hAnsiTheme="majorHAnsi" w:cstheme="majorHAnsi"/>
                <w:noProof w:val="0"/>
              </w:rPr>
            </w:pPr>
          </w:p>
          <w:p w:rsidR="00E4305C" w:rsidRPr="00F556A0" w:rsidRDefault="00E4305C" w:rsidP="007A4F93">
            <w:pPr>
              <w:rPr>
                <w:rFonts w:asciiTheme="majorHAnsi" w:hAnsiTheme="majorHAnsi" w:cstheme="majorHAns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F556A0" w:rsidRDefault="00F556A0" w:rsidP="00F556A0">
            <w:pPr>
              <w:jc w:val="both"/>
              <w:rPr>
                <w:rFonts w:asciiTheme="majorHAnsi" w:hAnsiTheme="majorHAnsi" w:cstheme="majorHAnsi"/>
                <w:b/>
                <w:i/>
                <w:noProof w:val="0"/>
              </w:rPr>
            </w:pPr>
            <w:r>
              <w:rPr>
                <w:rFonts w:asciiTheme="majorHAnsi" w:hAnsiTheme="majorHAnsi" w:cstheme="majorHAnsi"/>
                <w:b/>
                <w:i/>
                <w:noProof w:val="0"/>
              </w:rPr>
              <w:t>Electroni</w:t>
            </w:r>
            <w:r w:rsidR="008117C2">
              <w:rPr>
                <w:rFonts w:asciiTheme="majorHAnsi" w:hAnsiTheme="majorHAnsi" w:cstheme="majorHAnsi"/>
                <w:b/>
                <w:i/>
                <w:noProof w:val="0"/>
              </w:rPr>
              <w:t>c</w:t>
            </w:r>
            <w:r>
              <w:rPr>
                <w:rFonts w:asciiTheme="majorHAnsi" w:hAnsiTheme="majorHAnsi" w:cstheme="majorHAnsi"/>
                <w:b/>
                <w:i/>
                <w:noProof w:val="0"/>
              </w:rPr>
              <w:t xml:space="preserve">, </w:t>
            </w:r>
          </w:p>
          <w:p w:rsidR="002870C3" w:rsidRPr="002870C3" w:rsidRDefault="00F556A0" w:rsidP="00F556A0">
            <w:pPr>
              <w:jc w:val="both"/>
              <w:rPr>
                <w:rFonts w:asciiTheme="majorHAnsi" w:hAnsiTheme="majorHAnsi" w:cstheme="majorHAnsi"/>
                <w:b/>
                <w:i/>
                <w:noProof w:val="0"/>
              </w:rPr>
            </w:pPr>
            <w:r>
              <w:rPr>
                <w:rFonts w:asciiTheme="majorHAnsi" w:hAnsiTheme="majorHAnsi" w:cstheme="majorHAnsi"/>
                <w:b/>
                <w:i/>
                <w:noProof w:val="0"/>
              </w:rPr>
              <w:t>prin intermediul 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0F704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556A0" w:rsidP="00F556A0">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0F7047">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F7047">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556A0">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2977"/>
        <w:gridCol w:w="992"/>
        <w:gridCol w:w="992"/>
        <w:gridCol w:w="2693"/>
      </w:tblGrid>
      <w:tr w:rsidR="005E57E4" w:rsidRPr="005E57E4" w:rsidTr="00DC220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w:t>
            </w:r>
            <w:r w:rsidR="00DC2206">
              <w:rPr>
                <w:rFonts w:asciiTheme="majorHAnsi" w:hAnsiTheme="majorHAnsi" w:cstheme="majorHAnsi"/>
                <w:b/>
              </w:rPr>
              <w:t>-</w:t>
            </w:r>
            <w:r w:rsidRPr="005E57E4">
              <w:rPr>
                <w:rFonts w:asciiTheme="majorHAnsi" w:hAnsiTheme="majorHAnsi" w:cstheme="majorHAnsi"/>
                <w:b/>
              </w:rPr>
              <w:t>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2206">
        <w:trPr>
          <w:trHeight w:val="397"/>
        </w:trPr>
        <w:tc>
          <w:tcPr>
            <w:tcW w:w="638" w:type="dxa"/>
            <w:shd w:val="clear" w:color="auto" w:fill="auto"/>
            <w:vAlign w:val="center"/>
          </w:tcPr>
          <w:p w:rsidR="005E57E4" w:rsidRPr="005E57E4" w:rsidRDefault="00DC2206"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5E57E4" w:rsidRDefault="00DC2206" w:rsidP="005E57E4">
            <w:pPr>
              <w:ind w:left="-57" w:right="-57"/>
              <w:jc w:val="center"/>
              <w:rPr>
                <w:rFonts w:asciiTheme="majorHAnsi" w:hAnsiTheme="majorHAnsi" w:cstheme="majorHAnsi"/>
              </w:rPr>
            </w:pPr>
            <w:r>
              <w:t>45233140-2</w:t>
            </w:r>
            <w:r w:rsidRPr="00EB1FF8">
              <w:rPr>
                <w:b/>
                <w:sz w:val="32"/>
                <w:szCs w:val="32"/>
              </w:rPr>
              <w:tab/>
            </w:r>
          </w:p>
        </w:tc>
        <w:tc>
          <w:tcPr>
            <w:tcW w:w="2977" w:type="dxa"/>
            <w:shd w:val="clear" w:color="auto" w:fill="auto"/>
            <w:vAlign w:val="center"/>
          </w:tcPr>
          <w:p w:rsidR="00DC2206" w:rsidRDefault="00DC2206" w:rsidP="00DC2206">
            <w:pPr>
              <w:spacing w:before="120"/>
              <w:rPr>
                <w:sz w:val="28"/>
                <w:szCs w:val="28"/>
                <w:lang w:val="en-US"/>
              </w:rPr>
            </w:pPr>
            <w:r w:rsidRPr="003F0E30">
              <w:rPr>
                <w:sz w:val="28"/>
                <w:szCs w:val="28"/>
                <w:lang w:val="en-US"/>
              </w:rPr>
              <w:t>Reparația</w:t>
            </w:r>
            <w:r>
              <w:rPr>
                <w:sz w:val="28"/>
                <w:szCs w:val="28"/>
                <w:lang w:val="en-US"/>
              </w:rPr>
              <w:t xml:space="preserve"> </w:t>
            </w:r>
            <w:r w:rsidRPr="003F0E30">
              <w:rPr>
                <w:sz w:val="28"/>
                <w:szCs w:val="28"/>
                <w:lang w:val="en-US"/>
              </w:rPr>
              <w:t xml:space="preserve"> drumului</w:t>
            </w:r>
            <w:r>
              <w:rPr>
                <w:sz w:val="28"/>
                <w:szCs w:val="28"/>
                <w:lang w:val="en-US"/>
              </w:rPr>
              <w:t xml:space="preserve"> </w:t>
            </w:r>
            <w:r w:rsidRPr="003F0E30">
              <w:rPr>
                <w:sz w:val="28"/>
                <w:szCs w:val="28"/>
                <w:lang w:val="en-US"/>
              </w:rPr>
              <w:t xml:space="preserve"> local </w:t>
            </w:r>
            <w:r>
              <w:rPr>
                <w:sz w:val="28"/>
                <w:szCs w:val="28"/>
                <w:lang w:val="en-US"/>
              </w:rPr>
              <w:t xml:space="preserve"> </w:t>
            </w:r>
            <w:r w:rsidRPr="003F0E30">
              <w:rPr>
                <w:sz w:val="28"/>
                <w:szCs w:val="28"/>
                <w:lang w:val="en-US"/>
              </w:rPr>
              <w:t xml:space="preserve">L559.1 </w:t>
            </w:r>
          </w:p>
          <w:p w:rsidR="00DC2206" w:rsidRDefault="00DC2206" w:rsidP="00DC2206">
            <w:pPr>
              <w:spacing w:before="120"/>
              <w:rPr>
                <w:sz w:val="28"/>
                <w:szCs w:val="28"/>
                <w:lang w:val="en-US"/>
              </w:rPr>
            </w:pPr>
            <w:r w:rsidRPr="003F0E30">
              <w:rPr>
                <w:sz w:val="28"/>
                <w:szCs w:val="28"/>
                <w:lang w:val="en-US"/>
              </w:rPr>
              <w:lastRenderedPageBreak/>
              <w:t>Gradește</w:t>
            </w:r>
            <w:r>
              <w:rPr>
                <w:sz w:val="28"/>
                <w:szCs w:val="28"/>
                <w:lang w:val="en-US"/>
              </w:rPr>
              <w:t xml:space="preserve"> </w:t>
            </w:r>
            <w:r w:rsidRPr="003F0E30">
              <w:rPr>
                <w:sz w:val="28"/>
                <w:szCs w:val="28"/>
                <w:lang w:val="en-US"/>
              </w:rPr>
              <w:t>-</w:t>
            </w:r>
            <w:r>
              <w:rPr>
                <w:sz w:val="28"/>
                <w:szCs w:val="28"/>
                <w:lang w:val="en-US"/>
              </w:rPr>
              <w:t xml:space="preserve"> C</w:t>
            </w:r>
            <w:r w:rsidRPr="003F0E30">
              <w:rPr>
                <w:sz w:val="28"/>
                <w:szCs w:val="28"/>
                <w:lang w:val="en-US"/>
              </w:rPr>
              <w:t>oștangalia:  amenajarea îmbrăcă</w:t>
            </w:r>
            <w:r>
              <w:rPr>
                <w:sz w:val="28"/>
                <w:szCs w:val="28"/>
                <w:lang w:val="en-US"/>
              </w:rPr>
              <w:t>-</w:t>
            </w:r>
            <w:r w:rsidRPr="003F0E30">
              <w:rPr>
                <w:sz w:val="28"/>
                <w:szCs w:val="28"/>
                <w:lang w:val="en-US"/>
              </w:rPr>
              <w:t>mintei  rutiere din b</w:t>
            </w:r>
            <w:r>
              <w:rPr>
                <w:sz w:val="28"/>
                <w:szCs w:val="28"/>
                <w:lang w:val="en-US"/>
              </w:rPr>
              <w:t>e-</w:t>
            </w:r>
            <w:r w:rsidRPr="003F0E30">
              <w:rPr>
                <w:sz w:val="28"/>
                <w:szCs w:val="28"/>
                <w:lang w:val="en-US"/>
              </w:rPr>
              <w:t>ton asfalt, transonul 1.1-1.9 km</w:t>
            </w:r>
          </w:p>
          <w:p w:rsidR="005E57E4" w:rsidRPr="00DC2206" w:rsidRDefault="005E57E4" w:rsidP="005E57E4">
            <w:pPr>
              <w:ind w:left="-57" w:right="-57"/>
              <w:jc w:val="center"/>
              <w:rPr>
                <w:rFonts w:asciiTheme="majorHAnsi" w:hAnsiTheme="majorHAnsi" w:cstheme="majorHAnsi"/>
                <w:lang w:val="en-US"/>
              </w:rPr>
            </w:pPr>
          </w:p>
        </w:tc>
        <w:tc>
          <w:tcPr>
            <w:tcW w:w="992" w:type="dxa"/>
            <w:shd w:val="clear" w:color="auto" w:fill="auto"/>
            <w:vAlign w:val="center"/>
          </w:tcPr>
          <w:p w:rsidR="005E57E4" w:rsidRPr="00DC2206" w:rsidRDefault="00DC2206" w:rsidP="005E57E4">
            <w:pPr>
              <w:ind w:left="-57" w:right="-57"/>
              <w:jc w:val="center"/>
              <w:rPr>
                <w:rFonts w:asciiTheme="majorHAnsi" w:hAnsiTheme="majorHAnsi" w:cstheme="majorHAnsi"/>
                <w:vertAlign w:val="superscript"/>
              </w:rPr>
            </w:pPr>
            <w:r>
              <w:rPr>
                <w:rFonts w:asciiTheme="majorHAnsi" w:hAnsiTheme="majorHAnsi" w:cstheme="majorHAnsi"/>
              </w:rPr>
              <w:lastRenderedPageBreak/>
              <w:t>M</w:t>
            </w:r>
            <w:r>
              <w:rPr>
                <w:rFonts w:asciiTheme="majorHAnsi" w:hAnsiTheme="majorHAnsi" w:cstheme="majorHAnsi"/>
                <w:vertAlign w:val="superscript"/>
              </w:rPr>
              <w:t>2</w:t>
            </w:r>
          </w:p>
        </w:tc>
        <w:tc>
          <w:tcPr>
            <w:tcW w:w="992" w:type="dxa"/>
            <w:shd w:val="clear" w:color="auto" w:fill="auto"/>
            <w:vAlign w:val="center"/>
          </w:tcPr>
          <w:p w:rsidR="005E57E4" w:rsidRPr="005E57E4" w:rsidRDefault="00DC2206" w:rsidP="005E57E4">
            <w:pPr>
              <w:ind w:left="-57" w:right="-57"/>
              <w:jc w:val="center"/>
              <w:rPr>
                <w:rFonts w:asciiTheme="majorHAnsi" w:hAnsiTheme="majorHAnsi" w:cstheme="majorHAnsi"/>
              </w:rPr>
            </w:pPr>
            <w:r>
              <w:rPr>
                <w:rFonts w:asciiTheme="majorHAnsi" w:hAnsiTheme="majorHAnsi" w:cstheme="majorHAnsi"/>
              </w:rPr>
              <w:t>2800</w:t>
            </w:r>
          </w:p>
        </w:tc>
        <w:tc>
          <w:tcPr>
            <w:tcW w:w="2693" w:type="dxa"/>
            <w:shd w:val="clear" w:color="auto" w:fill="auto"/>
            <w:vAlign w:val="center"/>
          </w:tcPr>
          <w:p w:rsidR="00DC2206" w:rsidRDefault="00DC2206" w:rsidP="005E57E4">
            <w:pPr>
              <w:ind w:left="-57" w:right="-57"/>
              <w:jc w:val="center"/>
              <w:rPr>
                <w:rFonts w:asciiTheme="majorHAnsi" w:hAnsiTheme="majorHAnsi" w:cstheme="majorHAnsi"/>
              </w:rPr>
            </w:pPr>
            <w:r>
              <w:rPr>
                <w:rFonts w:asciiTheme="majorHAnsi" w:hAnsiTheme="majorHAnsi" w:cstheme="majorHAnsi"/>
              </w:rPr>
              <w:t xml:space="preserve">Conform </w:t>
            </w:r>
          </w:p>
          <w:p w:rsidR="005E57E4" w:rsidRPr="005E57E4" w:rsidRDefault="00DC2206" w:rsidP="00DC2206">
            <w:pPr>
              <w:ind w:left="-57" w:right="-57"/>
              <w:jc w:val="center"/>
              <w:rPr>
                <w:rFonts w:asciiTheme="majorHAnsi" w:hAnsiTheme="majorHAnsi" w:cstheme="majorHAnsi"/>
              </w:rPr>
            </w:pPr>
            <w:r>
              <w:rPr>
                <w:rFonts w:asciiTheme="majorHAnsi" w:hAnsiTheme="majorHAnsi" w:cstheme="majorHAnsi"/>
              </w:rPr>
              <w:t>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200172" w:rsidRDefault="0077101F" w:rsidP="0077101F">
            <w:pPr>
              <w:ind w:left="-120" w:right="-108"/>
              <w:jc w:val="center"/>
              <w:rPr>
                <w:rFonts w:asciiTheme="majorHAnsi" w:hAnsiTheme="majorHAnsi" w:cstheme="majorHAnsi"/>
                <w:b/>
                <w:spacing w:val="-4"/>
              </w:rPr>
            </w:pPr>
            <w:r w:rsidRPr="00200172">
              <w:rPr>
                <w:rFonts w:asciiTheme="majorHAnsi" w:hAnsiTheme="majorHAnsi" w:cstheme="majorHAnsi"/>
                <w:b/>
                <w:spacing w:val="-4"/>
              </w:rPr>
              <w:t>Nr.</w:t>
            </w:r>
          </w:p>
        </w:tc>
        <w:tc>
          <w:tcPr>
            <w:tcW w:w="3968" w:type="dxa"/>
            <w:vAlign w:val="center"/>
          </w:tcPr>
          <w:p w:rsidR="0077101F" w:rsidRPr="00200172" w:rsidRDefault="0077101F" w:rsidP="0077101F">
            <w:pPr>
              <w:pStyle w:val="a7"/>
              <w:tabs>
                <w:tab w:val="left" w:pos="567"/>
              </w:tabs>
              <w:ind w:left="-57" w:right="-57"/>
              <w:jc w:val="center"/>
              <w:rPr>
                <w:rFonts w:asciiTheme="majorHAnsi" w:hAnsiTheme="majorHAnsi" w:cstheme="majorHAnsi"/>
                <w:b/>
                <w:szCs w:val="24"/>
              </w:rPr>
            </w:pPr>
            <w:bookmarkStart w:id="168" w:name="_Toc449692085"/>
            <w:r w:rsidRPr="00200172">
              <w:rPr>
                <w:rStyle w:val="afe"/>
                <w:rFonts w:asciiTheme="majorHAnsi" w:hAnsiTheme="majorHAnsi" w:cstheme="majorHAnsi"/>
                <w:b/>
                <w:i w:val="0"/>
                <w:iCs/>
                <w:sz w:val="24"/>
                <w:szCs w:val="24"/>
              </w:rPr>
              <w:t>Denumirea</w:t>
            </w:r>
            <w:r w:rsidRPr="00200172">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1</w:t>
            </w:r>
          </w:p>
        </w:tc>
        <w:tc>
          <w:tcPr>
            <w:tcW w:w="3968" w:type="dxa"/>
          </w:tcPr>
          <w:p w:rsidR="00B73878" w:rsidRDefault="00B73878">
            <w:pPr>
              <w:tabs>
                <w:tab w:val="left" w:pos="612"/>
              </w:tabs>
              <w:spacing w:before="120" w:after="120"/>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Pr="005D708F" w:rsidRDefault="00E91ED7" w:rsidP="00306351">
            <w:pPr>
              <w:rPr>
                <w:rFonts w:asciiTheme="majorHAnsi" w:hAnsiTheme="majorHAnsi" w:cstheme="majorHAnsi"/>
              </w:rPr>
            </w:pPr>
            <w:r>
              <w:rPr>
                <w:rFonts w:asciiTheme="majorHAnsi" w:hAnsiTheme="majorHAnsi" w:cstheme="majorHAnsi"/>
              </w:rPr>
              <w:t>2</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F3.5</w:t>
            </w:r>
            <w:r>
              <w:rPr>
                <w:iCs/>
                <w:lang w:val="en-US" w:eastAsia="zh-CN"/>
              </w:rPr>
              <w:t xml:space="preserve"> ,semnat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977186">
        <w:tc>
          <w:tcPr>
            <w:tcW w:w="704" w:type="dxa"/>
          </w:tcPr>
          <w:p w:rsidR="00E91ED7" w:rsidRPr="005D708F" w:rsidRDefault="00E91ED7" w:rsidP="00306351">
            <w:pPr>
              <w:rPr>
                <w:rFonts w:asciiTheme="majorHAnsi" w:hAnsiTheme="majorHAnsi" w:cstheme="majorHAnsi"/>
              </w:rPr>
            </w:pPr>
            <w:r>
              <w:rPr>
                <w:rFonts w:asciiTheme="majorHAnsi" w:hAnsiTheme="majorHAnsi" w:cstheme="majorHAnsi"/>
              </w:rPr>
              <w:t>3</w:t>
            </w:r>
          </w:p>
        </w:tc>
        <w:tc>
          <w:tcPr>
            <w:tcW w:w="3968" w:type="dxa"/>
            <w:vAlign w:val="center"/>
          </w:tcPr>
          <w:p w:rsidR="00E91ED7" w:rsidRDefault="00E91ED7">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Declarația privind conduita etică și neimplicarea în practici frauduloase și de corupere</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F3.6</w:t>
            </w:r>
            <w:r>
              <w:rPr>
                <w:iCs/>
                <w:lang w:val="en-US" w:eastAsia="zh-CN"/>
              </w:rPr>
              <w:t xml:space="preserve"> ,semnat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977186">
        <w:tc>
          <w:tcPr>
            <w:tcW w:w="704" w:type="dxa"/>
          </w:tcPr>
          <w:p w:rsidR="00E91ED7" w:rsidRPr="005D708F" w:rsidRDefault="00E91ED7" w:rsidP="00306351">
            <w:pPr>
              <w:rPr>
                <w:rFonts w:asciiTheme="majorHAnsi" w:hAnsiTheme="majorHAnsi" w:cstheme="majorHAnsi"/>
              </w:rPr>
            </w:pPr>
            <w:r>
              <w:rPr>
                <w:rFonts w:asciiTheme="majorHAnsi" w:hAnsiTheme="majorHAnsi" w:cstheme="majorHAnsi"/>
              </w:rPr>
              <w:t>4</w:t>
            </w:r>
          </w:p>
        </w:tc>
        <w:tc>
          <w:tcPr>
            <w:tcW w:w="3968" w:type="dxa"/>
            <w:vAlign w:val="center"/>
          </w:tcPr>
          <w:p w:rsidR="00E91ED7" w:rsidRDefault="00E91ED7">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F3.7</w:t>
            </w:r>
            <w:r>
              <w:rPr>
                <w:iCs/>
                <w:lang w:val="en-US" w:eastAsia="zh-CN"/>
              </w:rPr>
              <w:t xml:space="preserve"> ,semnat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Pr="005D708F" w:rsidRDefault="00E91ED7" w:rsidP="00306351">
            <w:pPr>
              <w:rPr>
                <w:rFonts w:asciiTheme="majorHAnsi" w:hAnsiTheme="majorHAnsi" w:cstheme="majorHAnsi"/>
              </w:rPr>
            </w:pPr>
            <w:r>
              <w:rPr>
                <w:rFonts w:asciiTheme="majorHAnsi" w:hAnsiTheme="majorHAnsi" w:cstheme="majorHAnsi"/>
              </w:rPr>
              <w:t>5</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lang w:val="en-US" w:eastAsia="zh-CN"/>
              </w:rPr>
              <w:t>Declaraţie</w:t>
            </w:r>
            <w:r>
              <w:rPr>
                <w:rFonts w:asciiTheme="majorHAnsi" w:hAnsiTheme="majorHAnsi" w:cstheme="majorHAnsi"/>
                <w:lang w:val="en-US" w:eastAsia="zh-CN"/>
              </w:rPr>
              <w:t>privind obligaţiile contractuale faţă de alţi beneficiari</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F3.8</w:t>
            </w:r>
            <w:r>
              <w:rPr>
                <w:iCs/>
                <w:lang w:val="en-US" w:eastAsia="zh-CN"/>
              </w:rPr>
              <w:t xml:space="preserve"> ,semnat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Pr="005D708F" w:rsidRDefault="00E91ED7" w:rsidP="00306351">
            <w:pPr>
              <w:rPr>
                <w:rFonts w:asciiTheme="majorHAnsi" w:hAnsiTheme="majorHAnsi" w:cstheme="majorHAnsi"/>
              </w:rPr>
            </w:pPr>
            <w:r>
              <w:rPr>
                <w:rFonts w:asciiTheme="majorHAnsi" w:hAnsiTheme="majorHAnsi" w:cstheme="majorHAnsi"/>
              </w:rPr>
              <w:t>6</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lang w:eastAsia="zh-CN"/>
              </w:rPr>
              <w:t>Declarație privind experiența similară</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F3.9</w:t>
            </w:r>
            <w:r>
              <w:rPr>
                <w:iCs/>
                <w:lang w:val="en-US" w:eastAsia="zh-CN"/>
              </w:rPr>
              <w:t xml:space="preserve"> ,semnat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977186">
        <w:tc>
          <w:tcPr>
            <w:tcW w:w="704" w:type="dxa"/>
          </w:tcPr>
          <w:p w:rsidR="00E91ED7" w:rsidRPr="005D708F" w:rsidRDefault="00E91ED7" w:rsidP="00A20ACF">
            <w:pPr>
              <w:rPr>
                <w:rFonts w:asciiTheme="majorHAnsi" w:hAnsiTheme="majorHAnsi" w:cstheme="majorHAnsi"/>
              </w:rPr>
            </w:pPr>
            <w:r>
              <w:rPr>
                <w:rFonts w:asciiTheme="majorHAnsi" w:hAnsiTheme="majorHAnsi" w:cstheme="majorHAnsi"/>
              </w:rPr>
              <w:t>7</w:t>
            </w:r>
          </w:p>
        </w:tc>
        <w:tc>
          <w:tcPr>
            <w:tcW w:w="3968" w:type="dxa"/>
            <w:vAlign w:val="center"/>
          </w:tcPr>
          <w:p w:rsidR="00E91ED7" w:rsidRDefault="00E91ED7">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w:t>
            </w:r>
            <w:r>
              <w:rPr>
                <w:rFonts w:asciiTheme="majorHAnsi" w:hAnsiTheme="majorHAnsi" w:cstheme="majorHAnsi"/>
                <w:lang w:val="en-US" w:eastAsia="zh-CN"/>
              </w:rPr>
              <w:t>lista principalelor lucrări executateîn ultimul an de activitate</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F3.10</w:t>
            </w:r>
            <w:r>
              <w:rPr>
                <w:iCs/>
                <w:lang w:val="en-US" w:eastAsia="zh-CN"/>
              </w:rPr>
              <w:t>,semnat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977186">
        <w:tc>
          <w:tcPr>
            <w:tcW w:w="704" w:type="dxa"/>
          </w:tcPr>
          <w:p w:rsidR="00E91ED7" w:rsidRPr="005D708F" w:rsidRDefault="00E91ED7" w:rsidP="00E91ED7">
            <w:pPr>
              <w:rPr>
                <w:rFonts w:asciiTheme="majorHAnsi" w:hAnsiTheme="majorHAnsi" w:cstheme="majorHAnsi"/>
              </w:rPr>
            </w:pPr>
            <w:r>
              <w:rPr>
                <w:rFonts w:asciiTheme="majorHAnsi" w:hAnsiTheme="majorHAnsi" w:cstheme="majorHAnsi"/>
              </w:rPr>
              <w:t>8</w:t>
            </w:r>
          </w:p>
        </w:tc>
        <w:tc>
          <w:tcPr>
            <w:tcW w:w="3968" w:type="dxa"/>
            <w:vAlign w:val="center"/>
          </w:tcPr>
          <w:p w:rsidR="00E91ED7" w:rsidRDefault="00E91ED7">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dotările specifice, utilajul şi echipamentul necesar </w:t>
            </w:r>
            <w:r>
              <w:rPr>
                <w:rFonts w:asciiTheme="majorHAnsi" w:eastAsia="PMingLiU" w:hAnsiTheme="majorHAnsi" w:cstheme="majorHAnsi"/>
                <w:bCs/>
                <w:spacing w:val="-2"/>
                <w:lang w:val="en-US" w:eastAsia="zh-CN"/>
              </w:rPr>
              <w:t xml:space="preserve">pentru </w:t>
            </w:r>
            <w:r>
              <w:rPr>
                <w:rFonts w:asciiTheme="majorHAnsi" w:eastAsia="PMingLiU" w:hAnsiTheme="majorHAnsi" w:cstheme="majorHAnsi"/>
                <w:lang w:val="en-US" w:eastAsia="zh-CN"/>
              </w:rPr>
              <w:t>îndeplinirea corespunzătoare a contractului</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F3.11</w:t>
            </w:r>
            <w:r>
              <w:rPr>
                <w:iCs/>
                <w:lang w:val="en-US" w:eastAsia="zh-CN"/>
              </w:rPr>
              <w:t>,semnat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Pr="005D708F" w:rsidRDefault="00E91ED7" w:rsidP="00A20ACF">
            <w:pPr>
              <w:rPr>
                <w:rFonts w:asciiTheme="majorHAnsi" w:hAnsiTheme="majorHAnsi" w:cstheme="majorHAnsi"/>
              </w:rPr>
            </w:pPr>
            <w:r>
              <w:rPr>
                <w:rFonts w:asciiTheme="majorHAnsi" w:hAnsiTheme="majorHAnsi" w:cstheme="majorHAnsi"/>
              </w:rPr>
              <w:lastRenderedPageBreak/>
              <w:t>9</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lang w:val="en-US" w:eastAsia="zh-CN"/>
              </w:rPr>
              <w:t>Declarație privind personalul de specialitate şi/sau a experţilor propus/propuşi pentru implementarea contractului</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F3.12</w:t>
            </w:r>
            <w:r>
              <w:rPr>
                <w:iCs/>
                <w:lang w:val="en-US" w:eastAsia="zh-CN"/>
              </w:rPr>
              <w:t>,semnat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Default="00E91ED7" w:rsidP="00E91ED7">
            <w:pPr>
              <w:rPr>
                <w:rFonts w:asciiTheme="majorHAnsi" w:hAnsiTheme="majorHAnsi" w:cstheme="majorHAnsi"/>
              </w:rPr>
            </w:pPr>
            <w:r>
              <w:rPr>
                <w:rFonts w:asciiTheme="majorHAnsi" w:hAnsiTheme="majorHAnsi" w:cstheme="majorHAnsi"/>
              </w:rPr>
              <w:t>10</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lang w:val="en-US" w:eastAsia="zh-CN"/>
              </w:rPr>
              <w:t>Lista subcontractanților și partea/părțile din contract care sunt îndeplinite de către aceștia</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F3.13</w:t>
            </w:r>
            <w:r>
              <w:rPr>
                <w:iCs/>
                <w:lang w:val="en-US" w:eastAsia="zh-CN"/>
              </w:rPr>
              <w:t>,semnat și ștampilat de către operatorul economic</w:t>
            </w:r>
          </w:p>
          <w:p w:rsidR="00E91ED7" w:rsidRDefault="00E91ED7">
            <w:pPr>
              <w:tabs>
                <w:tab w:val="left" w:pos="612"/>
              </w:tabs>
              <w:spacing w:before="120" w:after="120"/>
              <w:rPr>
                <w:iCs/>
                <w:lang w:val="en-US" w:eastAsia="zh-CN"/>
              </w:rPr>
            </w:pP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Default="00E91ED7" w:rsidP="00E91ED7">
            <w:pPr>
              <w:rPr>
                <w:rFonts w:asciiTheme="majorHAnsi" w:hAnsiTheme="majorHAnsi" w:cstheme="majorHAnsi"/>
              </w:rPr>
            </w:pPr>
            <w:r>
              <w:rPr>
                <w:rFonts w:asciiTheme="majorHAnsi" w:hAnsiTheme="majorHAnsi" w:cstheme="majorHAnsi"/>
              </w:rPr>
              <w:t>11</w:t>
            </w:r>
          </w:p>
        </w:tc>
        <w:tc>
          <w:tcPr>
            <w:tcW w:w="3968" w:type="dxa"/>
          </w:tcPr>
          <w:p w:rsidR="00E91ED7" w:rsidRDefault="00E91ED7">
            <w:pPr>
              <w:tabs>
                <w:tab w:val="left" w:pos="612"/>
              </w:tabs>
              <w:spacing w:before="120" w:after="120"/>
              <w:rPr>
                <w:iCs/>
                <w:lang w:val="en-US" w:eastAsia="zh-CN"/>
              </w:rPr>
            </w:pPr>
            <w:r>
              <w:rPr>
                <w:rFonts w:asciiTheme="majorHAnsi" w:eastAsia="PMingLiU" w:hAnsiTheme="majorHAnsi" w:cstheme="majorHAnsi"/>
                <w:lang w:eastAsia="zh-CN"/>
              </w:rPr>
              <w:t>Informație privind asocierea</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F3.14</w:t>
            </w:r>
            <w:r>
              <w:rPr>
                <w:iCs/>
                <w:lang w:val="en-US" w:eastAsia="zh-CN"/>
              </w:rPr>
              <w:t>,semnat și ștampilat de către operatorul economic</w:t>
            </w: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r w:rsidR="00E91ED7" w:rsidRPr="005D708F" w:rsidTr="0077101F">
        <w:tc>
          <w:tcPr>
            <w:tcW w:w="704" w:type="dxa"/>
          </w:tcPr>
          <w:p w:rsidR="00E91ED7" w:rsidRDefault="00E91ED7" w:rsidP="00E91ED7">
            <w:pPr>
              <w:rPr>
                <w:rFonts w:asciiTheme="majorHAnsi" w:hAnsiTheme="majorHAnsi" w:cstheme="majorHAnsi"/>
              </w:rPr>
            </w:pPr>
            <w:r>
              <w:rPr>
                <w:rFonts w:asciiTheme="majorHAnsi" w:hAnsiTheme="majorHAnsi" w:cstheme="majorHAnsi"/>
              </w:rPr>
              <w:t>12</w:t>
            </w:r>
          </w:p>
        </w:tc>
        <w:tc>
          <w:tcPr>
            <w:tcW w:w="3968" w:type="dxa"/>
          </w:tcPr>
          <w:p w:rsidR="00E91ED7" w:rsidRDefault="00E91ED7">
            <w:pPr>
              <w:tabs>
                <w:tab w:val="left" w:pos="612"/>
              </w:tabs>
              <w:spacing w:before="120" w:after="120"/>
              <w:rPr>
                <w:iCs/>
                <w:lang w:val="en-US" w:eastAsia="zh-CN"/>
              </w:rPr>
            </w:pPr>
            <w:r>
              <w:rPr>
                <w:rFonts w:asciiTheme="majorHAnsi" w:hAnsiTheme="majorHAnsi" w:cstheme="majorHAnsi"/>
                <w:lang w:val="en-US" w:eastAsia="zh-CN"/>
              </w:rPr>
              <w:t>Avizul Inspecției de Stat în Construcții</w:t>
            </w:r>
          </w:p>
        </w:tc>
        <w:tc>
          <w:tcPr>
            <w:tcW w:w="3687" w:type="dxa"/>
          </w:tcPr>
          <w:p w:rsidR="00E91ED7" w:rsidRDefault="00E91ED7">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F3.15</w:t>
            </w:r>
            <w:r>
              <w:rPr>
                <w:iCs/>
                <w:lang w:val="en-US" w:eastAsia="zh-CN"/>
              </w:rPr>
              <w:t>,semnat și ștampilat de către operatorul economic</w:t>
            </w:r>
          </w:p>
          <w:p w:rsidR="00E91ED7" w:rsidRDefault="00E91ED7">
            <w:pPr>
              <w:tabs>
                <w:tab w:val="left" w:pos="612"/>
              </w:tabs>
              <w:spacing w:before="120" w:after="120"/>
              <w:rPr>
                <w:iCs/>
                <w:lang w:val="en-US" w:eastAsia="zh-CN"/>
              </w:rPr>
            </w:pPr>
          </w:p>
        </w:tc>
        <w:tc>
          <w:tcPr>
            <w:tcW w:w="1417" w:type="dxa"/>
          </w:tcPr>
          <w:p w:rsidR="00E91ED7" w:rsidRPr="005D708F" w:rsidRDefault="00E91ED7" w:rsidP="00A20ACF">
            <w:pPr>
              <w:rPr>
                <w:rFonts w:asciiTheme="majorHAnsi" w:hAnsiTheme="majorHAnsi" w:cstheme="majorHAnsi"/>
              </w:rPr>
            </w:pPr>
            <w:r>
              <w:rPr>
                <w:rFonts w:asciiTheme="majorHAnsi" w:hAnsiTheme="majorHAnsi" w:cstheme="majorHAnsi"/>
              </w:rPr>
              <w:t>obligatoriu</w:t>
            </w:r>
          </w:p>
        </w:tc>
      </w:tr>
    </w:tbl>
    <w:p w:rsidR="00024362" w:rsidRPr="005D708F" w:rsidRDefault="00024362" w:rsidP="00A20ACF">
      <w:pPr>
        <w:rPr>
          <w:rFonts w:asciiTheme="majorHAnsi" w:hAnsiTheme="majorHAnsi" w:cstheme="majorHAnsi"/>
        </w:rPr>
      </w:pPr>
    </w:p>
    <w:p w:rsidR="00A20ACF" w:rsidRDefault="00A20ACF" w:rsidP="00A20ACF">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E4305C">
        <w:rPr>
          <w:rFonts w:cstheme="majorHAnsi"/>
          <w:sz w:val="24"/>
          <w:szCs w:val="24"/>
        </w:rPr>
        <w:t>Pregătirea ofertelor</w:t>
      </w:r>
      <w:bookmarkEnd w:id="169"/>
      <w:bookmarkEnd w:id="170"/>
    </w:p>
    <w:p w:rsidR="00E4305C" w:rsidRPr="00E4305C" w:rsidRDefault="00E4305C" w:rsidP="00E4305C"/>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C2206">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4243A" w:rsidRPr="00C4243A" w:rsidRDefault="00C4243A" w:rsidP="001F6E5A">
            <w:pPr>
              <w:tabs>
                <w:tab w:val="left" w:pos="372"/>
              </w:tabs>
              <w:suppressAutoHyphens/>
              <w:spacing w:before="120" w:after="120"/>
              <w:rPr>
                <w:rFonts w:asciiTheme="majorHAnsi" w:hAnsiTheme="majorHAnsi" w:cstheme="majorHAnsi"/>
                <w:b/>
                <w:i/>
                <w:u w:val="single"/>
              </w:rPr>
            </w:pPr>
            <w:r>
              <w:rPr>
                <w:rFonts w:asciiTheme="majorHAnsi" w:hAnsiTheme="majorHAnsi" w:cstheme="majorHAnsi"/>
                <w:b/>
                <w:i/>
              </w:rPr>
              <w:t xml:space="preserve"> </w:t>
            </w:r>
            <w:r w:rsidRPr="00C4243A">
              <w:rPr>
                <w:rFonts w:asciiTheme="majorHAnsi" w:hAnsiTheme="majorHAnsi" w:cstheme="majorHAnsi"/>
                <w:b/>
                <w:i/>
                <w:u w:val="single"/>
              </w:rPr>
              <w:t>Nu se aplică</w:t>
            </w:r>
          </w:p>
          <w:p w:rsidR="00A20ACF" w:rsidRPr="005D708F" w:rsidRDefault="00A20ACF" w:rsidP="00694462">
            <w:pPr>
              <w:tabs>
                <w:tab w:val="left" w:pos="372"/>
              </w:tabs>
              <w:suppressAutoHyphens/>
              <w:spacing w:before="120" w:after="120"/>
              <w:ind w:left="284"/>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2FEE" w:rsidP="00012FEE">
            <w:pPr>
              <w:tabs>
                <w:tab w:val="left" w:pos="372"/>
              </w:tabs>
              <w:suppressAutoHyphens/>
              <w:rPr>
                <w:rFonts w:asciiTheme="majorHAnsi" w:hAnsiTheme="majorHAnsi" w:cstheme="majorHAnsi"/>
              </w:rPr>
            </w:pPr>
            <w:r w:rsidRPr="00012FEE">
              <w:rPr>
                <w:rFonts w:asciiTheme="majorHAnsi" w:hAnsiTheme="majorHAnsi" w:cstheme="majorHAnsi"/>
                <w:b/>
                <w:i/>
                <w:u w:val="single"/>
              </w:rPr>
              <w:t>0</w:t>
            </w:r>
            <w:r>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6AC8" w:rsidRPr="00994F56" w:rsidRDefault="00EF0CB6" w:rsidP="003B6AC8">
            <w:pPr>
              <w:pStyle w:val="af2"/>
              <w:tabs>
                <w:tab w:val="left" w:pos="567"/>
              </w:tabs>
              <w:spacing w:line="276" w:lineRule="auto"/>
              <w:ind w:firstLine="0"/>
              <w:rPr>
                <w:u w:val="single"/>
                <w:lang w:val="ro-RO"/>
              </w:rPr>
            </w:pPr>
            <w:r>
              <w:rPr>
                <w:u w:val="single"/>
                <w:lang w:val="ro-RO"/>
              </w:rPr>
              <w:t>3</w:t>
            </w:r>
            <w:r w:rsidR="003B6AC8" w:rsidRPr="00994F56">
              <w:rPr>
                <w:u w:val="single"/>
                <w:lang w:val="ro-RO"/>
              </w:rPr>
              <w:t xml:space="preserve">  luni după primirea ordinului de demarare a lucrărilor.</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2FEE" w:rsidP="00012FEE">
            <w:pPr>
              <w:tabs>
                <w:tab w:val="left" w:pos="372"/>
              </w:tabs>
              <w:suppressAutoHyphens/>
              <w:rPr>
                <w:rFonts w:asciiTheme="majorHAnsi" w:hAnsiTheme="majorHAnsi" w:cstheme="majorHAnsi"/>
                <w:b/>
                <w:i/>
              </w:rPr>
            </w:pPr>
            <w:r>
              <w:rPr>
                <w:rFonts w:asciiTheme="majorHAnsi" w:hAnsiTheme="majorHAnsi" w:cstheme="majorHAnsi"/>
                <w:b/>
                <w:i/>
              </w:rPr>
              <w:t>Porțiunea de drum local   L 559.1 Gradește-Coștangalia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1400D0" w:rsidRDefault="001400D0" w:rsidP="001400D0">
            <w:pPr>
              <w:tabs>
                <w:tab w:val="left" w:pos="372"/>
              </w:tabs>
              <w:suppressAutoHyphens/>
            </w:pPr>
            <w:r>
              <w:t>Achitările vor fi efectuate prin transfer în baza facturilor fiscale</w:t>
            </w:r>
            <w:r>
              <w:rPr>
                <w:b/>
              </w:rPr>
              <w:t xml:space="preserve"> </w:t>
            </w:r>
            <w:r>
              <w:t>în limitele alocațiilor bugetare anuale din contul transferurilor cu destinație speciălă, după primirea proceselor - verbale de recepţie a lucrărilor executate, semnate şi acceptate de către Beneficiar.</w:t>
            </w: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4305C" w:rsidRDefault="00A20ACF" w:rsidP="00E4305C">
            <w:pPr>
              <w:pStyle w:val="a"/>
              <w:numPr>
                <w:ilvl w:val="0"/>
                <w:numId w:val="45"/>
              </w:numPr>
              <w:tabs>
                <w:tab w:val="left" w:pos="372"/>
              </w:tabs>
              <w:suppressAutoHyphens/>
              <w:rPr>
                <w:rFonts w:asciiTheme="majorHAnsi" w:hAnsiTheme="majorHAnsi" w:cstheme="majorHAnsi"/>
                <w:i/>
                <w:spacing w:val="-4"/>
              </w:rPr>
            </w:pPr>
            <w:r w:rsidRPr="00E4305C">
              <w:rPr>
                <w:rFonts w:asciiTheme="majorHAnsi" w:hAnsiTheme="majorHAnsi" w:cstheme="majorHAnsi"/>
                <w:i/>
                <w:spacing w:val="-4"/>
              </w:rPr>
              <w:t>zile</w:t>
            </w:r>
          </w:p>
          <w:p w:rsidR="00E4305C" w:rsidRDefault="00E4305C" w:rsidP="00E4305C">
            <w:pPr>
              <w:tabs>
                <w:tab w:val="left" w:pos="372"/>
              </w:tabs>
              <w:suppressAutoHyphens/>
              <w:rPr>
                <w:rFonts w:asciiTheme="majorHAnsi" w:hAnsiTheme="majorHAnsi" w:cstheme="majorHAnsi"/>
                <w:i/>
                <w:spacing w:val="-4"/>
              </w:rPr>
            </w:pPr>
          </w:p>
          <w:p w:rsidR="00E4305C" w:rsidRPr="00E4305C" w:rsidRDefault="00E4305C" w:rsidP="00E4305C">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012FEE">
            <w:pPr>
              <w:tabs>
                <w:tab w:val="left" w:pos="372"/>
              </w:tabs>
              <w:suppressAutoHyphens/>
              <w:rPr>
                <w:rFonts w:asciiTheme="majorHAnsi" w:hAnsiTheme="majorHAnsi" w:cstheme="majorHAnsi"/>
                <w:b/>
                <w:i/>
                <w:iCs/>
              </w:rPr>
            </w:pPr>
            <w:r w:rsidRPr="005D708F">
              <w:rPr>
                <w:rFonts w:asciiTheme="majorHAnsi" w:hAnsiTheme="majorHAnsi" w:cstheme="majorHAnsi"/>
                <w:b/>
                <w:i/>
                <w:iCs/>
              </w:rPr>
              <w:t>nu se acceptă</w:t>
            </w:r>
          </w:p>
          <w:p w:rsidR="00E4305C" w:rsidRPr="005D708F" w:rsidRDefault="00E4305C" w:rsidP="00012FEE">
            <w:pPr>
              <w:tabs>
                <w:tab w:val="left" w:pos="372"/>
              </w:tabs>
              <w:suppressAutoHyphens/>
              <w:rPr>
                <w:rFonts w:asciiTheme="majorHAnsi" w:hAnsiTheme="majorHAnsi" w:cstheme="majorHAnsi"/>
                <w:i/>
                <w:iCs/>
              </w:rPr>
            </w:pP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lastRenderedPageBreak/>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340A01" w:rsidRDefault="00340A01" w:rsidP="00340A01">
            <w:pPr>
              <w:jc w:val="both"/>
              <w:rPr>
                <w:rFonts w:asciiTheme="majorHAnsi" w:hAnsiTheme="majorHAnsi" w:cstheme="majorHAnsi"/>
                <w:b/>
                <w:i/>
                <w:noProof w:val="0"/>
              </w:rPr>
            </w:pPr>
            <w:r>
              <w:rPr>
                <w:rFonts w:asciiTheme="majorHAnsi" w:hAnsiTheme="majorHAnsi" w:cstheme="majorHAnsi"/>
                <w:b/>
                <w:i/>
                <w:noProof w:val="0"/>
              </w:rPr>
              <w:t xml:space="preserve">Electronic, </w:t>
            </w:r>
          </w:p>
          <w:p w:rsidR="00A20ACF" w:rsidRPr="005D708F" w:rsidRDefault="00340A01" w:rsidP="00340A01">
            <w:pPr>
              <w:rPr>
                <w:rFonts w:asciiTheme="majorHAnsi" w:hAnsiTheme="majorHAnsi" w:cstheme="majorHAnsi"/>
                <w:i/>
              </w:rPr>
            </w:pPr>
            <w:r>
              <w:rPr>
                <w:rFonts w:asciiTheme="majorHAnsi" w:hAnsiTheme="majorHAnsi" w:cstheme="majorHAnsi"/>
                <w:b/>
                <w:i/>
                <w:noProof w:val="0"/>
              </w:rPr>
              <w:t>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97718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F53A4" w:rsidRDefault="00A20ACF" w:rsidP="00DF53A4">
            <w:pPr>
              <w:rPr>
                <w:rFonts w:asciiTheme="majorHAnsi" w:hAnsiTheme="majorHAnsi" w:cstheme="majorHAnsi"/>
                <w:i/>
                <w:noProof w:val="0"/>
              </w:rPr>
            </w:pPr>
            <w:r w:rsidRPr="005D708F">
              <w:rPr>
                <w:rFonts w:asciiTheme="majorHAnsi" w:hAnsiTheme="majorHAnsi" w:cstheme="majorHAnsi"/>
                <w:i/>
              </w:rPr>
              <w:t>Data, Ora</w:t>
            </w:r>
            <w:r w:rsidR="00DF53A4" w:rsidRPr="007A4F93">
              <w:rPr>
                <w:rFonts w:asciiTheme="majorHAnsi" w:hAnsiTheme="majorHAnsi" w:cstheme="majorHAnsi"/>
                <w:i/>
                <w:noProof w:val="0"/>
              </w:rPr>
              <w:t xml:space="preserve"> </w:t>
            </w:r>
          </w:p>
          <w:p w:rsidR="00DF53A4" w:rsidRDefault="00DF53A4" w:rsidP="00DF53A4">
            <w:pPr>
              <w:ind w:right="-2348"/>
              <w:rPr>
                <w:rFonts w:asciiTheme="majorHAnsi" w:hAnsiTheme="majorHAnsi" w:cstheme="majorHAnsi"/>
                <w:i/>
                <w:noProof w:val="0"/>
              </w:rPr>
            </w:pPr>
            <w:r w:rsidRPr="007A4F93">
              <w:rPr>
                <w:rFonts w:asciiTheme="majorHAnsi" w:hAnsiTheme="majorHAnsi" w:cstheme="majorHAnsi"/>
                <w:i/>
                <w:noProof w:val="0"/>
              </w:rPr>
              <w:t xml:space="preserve">informația o găsiți </w:t>
            </w:r>
          </w:p>
          <w:p w:rsidR="00A20ACF" w:rsidRPr="005D708F" w:rsidRDefault="00DF53A4" w:rsidP="00977186">
            <w:pPr>
              <w:ind w:right="-2348"/>
              <w:rPr>
                <w:rFonts w:asciiTheme="majorHAnsi" w:hAnsiTheme="majorHAnsi" w:cstheme="majorHAnsi"/>
                <w:i/>
              </w:rPr>
            </w:pPr>
            <w:r w:rsidRPr="007A4F93">
              <w:rPr>
                <w:rFonts w:asciiTheme="majorHAnsi" w:hAnsiTheme="majorHAnsi" w:cstheme="majorHAnsi"/>
                <w:i/>
                <w:noProof w:val="0"/>
              </w:rPr>
              <w:t>în SIA  RSAP</w:t>
            </w:r>
            <w:r w:rsidRPr="007A4F93">
              <w:rPr>
                <w:rFonts w:asciiTheme="majorHAnsi" w:hAnsiTheme="majorHAnsi" w:cstheme="majorHAnsi"/>
                <w:noProof w:val="0"/>
              </w:rPr>
              <w:t xml:space="preserve"> </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p w:rsidR="00DF53A4" w:rsidRPr="005D708F" w:rsidRDefault="00DF53A4" w:rsidP="001F6E5A">
            <w:pPr>
              <w:rPr>
                <w:rFonts w:asciiTheme="majorHAnsi" w:hAnsiTheme="majorHAnsi" w:cstheme="majorHAnsi"/>
              </w:rPr>
            </w:pP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F53A4">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53A4"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r w:rsidR="00DF53A4">
              <w:rPr>
                <w:rFonts w:asciiTheme="majorHAnsi" w:hAnsiTheme="majorHAnsi" w:cstheme="majorHAnsi"/>
                <w:b/>
                <w:i/>
                <w:iCs/>
              </w:rPr>
              <w:t>.</w:t>
            </w:r>
          </w:p>
          <w:p w:rsidR="00DF53A4" w:rsidRDefault="00DF53A4"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DF53A4" w:rsidP="001F6E5A">
            <w:pPr>
              <w:tabs>
                <w:tab w:val="right" w:pos="4743"/>
              </w:tabs>
              <w:jc w:val="both"/>
              <w:rPr>
                <w:rFonts w:asciiTheme="majorHAnsi" w:hAnsiTheme="majorHAnsi" w:cstheme="majorHAnsi"/>
                <w:b/>
                <w:i/>
                <w:iCs/>
              </w:rPr>
            </w:pPr>
            <w:r w:rsidRPr="002870C3">
              <w:rPr>
                <w:rFonts w:asciiTheme="majorHAnsi" w:hAnsiTheme="majorHAnsi" w:cstheme="majorHAnsi"/>
                <w:b/>
                <w:i/>
                <w:noProof w:val="0"/>
              </w:rPr>
              <w:t>nu se aplică</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DF53A4">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5D708F" w:rsidRDefault="00BA0869" w:rsidP="001F6E5A">
            <w:pPr>
              <w:tabs>
                <w:tab w:val="right" w:pos="4743"/>
              </w:tabs>
              <w:jc w:val="both"/>
              <w:rPr>
                <w:rFonts w:asciiTheme="majorHAnsi" w:hAnsiTheme="majorHAnsi" w:cstheme="majorHAnsi"/>
                <w:b/>
                <w:i/>
                <w:iCs/>
                <w:color w:val="000000" w:themeColor="text1"/>
              </w:rPr>
            </w:pPr>
            <w:r>
              <w:rPr>
                <w:sz w:val="32"/>
                <w:szCs w:val="32"/>
                <w:u w:val="single"/>
                <w:lang w:val="en-US"/>
              </w:rPr>
              <w:t>prețul cel mai scăzut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7186" w:rsidP="00977186">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w:t>
            </w:r>
            <w:r w:rsidR="00A20ACF" w:rsidRPr="005D708F">
              <w:rPr>
                <w:rFonts w:asciiTheme="majorHAnsi" w:hAnsiTheme="majorHAnsi" w:cstheme="majorHAnsi"/>
                <w:b/>
                <w:i/>
                <w:color w:val="000000" w:themeColor="text1"/>
              </w:rPr>
              <w:t>%</w:t>
            </w:r>
          </w:p>
        </w:tc>
      </w:tr>
      <w:tr w:rsidR="00A20ACF" w:rsidRPr="005D708F" w:rsidTr="00E4305C">
        <w:trPr>
          <w:trHeight w:val="6228"/>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E4305C"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(emisă de o bancă comercială) conform formularului F3.4 sau</w:t>
            </w:r>
          </w:p>
          <w:p w:rsidR="00A20ACF" w:rsidRPr="00E4305C"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prin transfer la contul autorităţii contractante, conform următoarelor date bancare:</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Beneficiarul plăţii: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Denumirea Băncii: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Codul fiscal:</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de decontare;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trezorerial: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bancar: </w:t>
            </w:r>
          </w:p>
          <w:p w:rsidR="00A20ACF" w:rsidRPr="00E4305C" w:rsidRDefault="002A04D8"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Trezoreria regională</w:t>
            </w:r>
            <w:r w:rsidR="00A20ACF" w:rsidRPr="00E4305C">
              <w:rPr>
                <w:rFonts w:asciiTheme="majorHAnsi" w:hAnsiTheme="majorHAnsi" w:cstheme="majorHAnsi"/>
                <w:i/>
                <w:color w:val="000000" w:themeColor="text1"/>
                <w:sz w:val="22"/>
                <w:szCs w:val="22"/>
              </w:rPr>
              <w:t xml:space="preserve">: </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cu nota “Garanția de bună execuție” sau “Pentru garanţia de bună execuție la </w:t>
            </w:r>
            <w:r w:rsidR="002A04D8" w:rsidRPr="00E4305C">
              <w:rPr>
                <w:rFonts w:asciiTheme="majorHAnsi" w:hAnsiTheme="majorHAnsi" w:cstheme="majorHAnsi"/>
                <w:i/>
                <w:color w:val="000000" w:themeColor="text1"/>
                <w:sz w:val="22"/>
                <w:szCs w:val="22"/>
              </w:rPr>
              <w:t>procedura de achiziție publică</w:t>
            </w:r>
            <w:r w:rsidRPr="00E4305C">
              <w:rPr>
                <w:rFonts w:asciiTheme="majorHAnsi" w:hAnsiTheme="majorHAnsi" w:cstheme="majorHAnsi"/>
                <w:i/>
                <w:color w:val="000000" w:themeColor="text1"/>
                <w:sz w:val="22"/>
                <w:szCs w:val="22"/>
              </w:rPr>
              <w:t>nr. ______ din ___________”</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E4305C">
              <w:rPr>
                <w:rFonts w:asciiTheme="majorHAnsi" w:hAnsiTheme="majorHAnsi" w:cstheme="majorHAnsi"/>
                <w:i/>
                <w:color w:val="000000" w:themeColor="text1"/>
                <w:sz w:val="22"/>
                <w:szCs w:val="22"/>
              </w:rPr>
              <w:t>Alte forme ale garanției de</w:t>
            </w:r>
            <w:r w:rsidRPr="005D708F">
              <w:rPr>
                <w:rFonts w:asciiTheme="majorHAnsi" w:hAnsiTheme="majorHAnsi" w:cstheme="majorHAnsi"/>
                <w:i/>
                <w:color w:val="000000" w:themeColor="text1"/>
              </w:rPr>
              <w:t xml:space="preserv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7186" w:rsidP="001F6E5A">
            <w:pPr>
              <w:tabs>
                <w:tab w:val="right" w:pos="426"/>
              </w:tabs>
              <w:rPr>
                <w:rFonts w:asciiTheme="majorHAnsi" w:hAnsiTheme="majorHAnsi" w:cstheme="majorHAnsi"/>
                <w:b/>
              </w:rPr>
            </w:pPr>
            <w:r w:rsidRPr="002870C3">
              <w:rPr>
                <w:rFonts w:asciiTheme="majorHAnsi" w:hAnsiTheme="majorHAnsi" w:cstheme="majorHAnsi"/>
                <w:b/>
                <w:i/>
                <w:noProof w:val="0"/>
              </w:rPr>
              <w:t>nu se aplică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400D0" w:rsidP="001400D0">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183" w:name="_Toc449692096"/>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bookmarkStart w:id="200" w:name="_Toc449692105"/>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0"/>
        <w:gridCol w:w="3784"/>
        <w:gridCol w:w="2354"/>
        <w:gridCol w:w="2354"/>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1"/>
        <w:gridCol w:w="1026"/>
        <w:gridCol w:w="1944"/>
        <w:gridCol w:w="1867"/>
        <w:gridCol w:w="1230"/>
        <w:gridCol w:w="1117"/>
        <w:gridCol w:w="1409"/>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35"/>
        <w:gridCol w:w="1839"/>
        <w:gridCol w:w="1907"/>
        <w:gridCol w:w="1944"/>
        <w:gridCol w:w="1670"/>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3126"/>
        <w:gridCol w:w="1984"/>
        <w:gridCol w:w="1445"/>
        <w:gridCol w:w="198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E4305C">
      <w:pPr>
        <w:spacing w:after="200" w:line="276" w:lineRule="auto"/>
        <w:rPr>
          <w:rFonts w:asciiTheme="majorHAnsi" w:hAnsiTheme="majorHAnsi" w:cstheme="majorHAnsi"/>
        </w:rPr>
      </w:pPr>
      <w:bookmarkStart w:id="219"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9"/>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20ACF" w:rsidP="00AA1372">
      <w:pPr>
        <w:rPr>
          <w:rFonts w:asciiTheme="majorHAnsi" w:hAnsiTheme="majorHAnsi" w:cstheme="majorHAnsi"/>
        </w:rPr>
      </w:pPr>
    </w:p>
    <w:p w:rsidR="000F7047" w:rsidRDefault="000F7047" w:rsidP="005D708F">
      <w:pPr>
        <w:pStyle w:val="2"/>
        <w:rPr>
          <w:color w:val="auto"/>
          <w:sz w:val="24"/>
          <w:szCs w:val="24"/>
        </w:rPr>
      </w:pPr>
      <w:bookmarkStart w:id="220" w:name="_Toc390252620"/>
      <w:bookmarkStart w:id="221" w:name="_Toc449692117"/>
    </w:p>
    <w:p w:rsidR="005D708F" w:rsidRPr="001C4DFD" w:rsidRDefault="005D708F" w:rsidP="005D708F">
      <w:pPr>
        <w:pStyle w:val="2"/>
        <w:rPr>
          <w:bCs w:val="0"/>
          <w:color w:val="auto"/>
          <w:sz w:val="24"/>
          <w:szCs w:val="24"/>
        </w:rPr>
      </w:pPr>
      <w:r w:rsidRPr="001C4DFD">
        <w:rPr>
          <w:color w:val="auto"/>
          <w:sz w:val="24"/>
          <w:szCs w:val="24"/>
        </w:rPr>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Pr="00752006" w:rsidRDefault="00E71F7B" w:rsidP="00E71F7B">
      <w:pPr>
        <w:pStyle w:val="3"/>
        <w:keepNext w:val="0"/>
        <w:keepLines w:val="0"/>
        <w:tabs>
          <w:tab w:val="left" w:pos="360"/>
          <w:tab w:val="left" w:pos="1134"/>
        </w:tabs>
        <w:spacing w:before="0" w:after="120"/>
        <w:ind w:left="360"/>
        <w:jc w:val="both"/>
        <w:rPr>
          <w:rFonts w:cstheme="majorHAnsi"/>
        </w:rPr>
      </w:pPr>
      <w:r w:rsidRPr="00752006">
        <w:rPr>
          <w:rFonts w:cstheme="majorHAnsi"/>
        </w:rPr>
        <w:t>Caiet de sarcini</w:t>
      </w:r>
      <w:r w:rsidR="00DF6AD4" w:rsidRPr="00752006">
        <w:rPr>
          <w:rFonts w:cstheme="majorHAnsi"/>
        </w:rPr>
        <w:t xml:space="preserve">        </w:t>
      </w:r>
    </w:p>
    <w:p w:rsidR="00DF6AD4" w:rsidRDefault="00233538" w:rsidP="00DF6AD4">
      <w:pPr>
        <w:spacing w:before="120"/>
        <w:jc w:val="center"/>
        <w:rPr>
          <w:sz w:val="28"/>
          <w:szCs w:val="28"/>
          <w:lang w:val="en-US"/>
        </w:rPr>
      </w:pPr>
      <w:r w:rsidRPr="00ED3247">
        <w:rPr>
          <w:rFonts w:asciiTheme="majorHAnsi" w:hAnsiTheme="majorHAnsi" w:cstheme="majorHAnsi"/>
        </w:rPr>
        <w:t>Obiectul___</w:t>
      </w:r>
      <w:r w:rsidR="00DF6AD4">
        <w:rPr>
          <w:sz w:val="28"/>
          <w:szCs w:val="28"/>
          <w:u w:val="single"/>
          <w:lang w:val="en-US"/>
        </w:rPr>
        <w:t>Reparația drumului local L559.1 Gradește-Coștangalia</w:t>
      </w:r>
      <w:r w:rsidR="00DF6AD4">
        <w:rPr>
          <w:sz w:val="28"/>
          <w:szCs w:val="28"/>
          <w:lang w:val="en-US"/>
        </w:rPr>
        <w:t xml:space="preserve">: </w:t>
      </w:r>
    </w:p>
    <w:p w:rsidR="00233538" w:rsidRPr="00ED3247" w:rsidRDefault="00DF6AD4" w:rsidP="00DF6AD4">
      <w:pPr>
        <w:ind w:firstLine="709"/>
        <w:jc w:val="both"/>
        <w:rPr>
          <w:rFonts w:asciiTheme="majorHAnsi" w:hAnsiTheme="majorHAnsi" w:cstheme="majorHAnsi"/>
        </w:rPr>
      </w:pPr>
      <w:r>
        <w:rPr>
          <w:sz w:val="28"/>
          <w:szCs w:val="28"/>
          <w:lang w:val="en-US"/>
        </w:rPr>
        <w:t xml:space="preserve">   </w:t>
      </w:r>
      <w:r>
        <w:rPr>
          <w:sz w:val="28"/>
          <w:szCs w:val="28"/>
          <w:u w:val="single"/>
          <w:lang w:val="en-US"/>
        </w:rPr>
        <w:t>amenajarea îmbrăcămintei  rutiere din beton asfalt, transonul 1.1-1.9 km</w:t>
      </w:r>
    </w:p>
    <w:p w:rsidR="00233538"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862B4E" w:rsidRDefault="00862B4E" w:rsidP="00233538">
      <w:pPr>
        <w:ind w:firstLine="709"/>
        <w:jc w:val="center"/>
        <w:rPr>
          <w:rFonts w:asciiTheme="majorHAnsi" w:hAnsiTheme="majorHAnsi" w:cstheme="majorHAnsi"/>
          <w:i/>
        </w:rPr>
      </w:pPr>
    </w:p>
    <w:p w:rsidR="00DF6AD4" w:rsidRPr="00ED3247" w:rsidRDefault="002C7D42" w:rsidP="00233538">
      <w:pPr>
        <w:ind w:firstLine="709"/>
        <w:jc w:val="center"/>
        <w:rPr>
          <w:rFonts w:asciiTheme="majorHAnsi" w:hAnsiTheme="majorHAnsi" w:cstheme="majorHAnsi"/>
        </w:rPr>
      </w:pPr>
      <w:r>
        <w:rPr>
          <w:rFonts w:asciiTheme="majorHAnsi" w:hAnsiTheme="majorHAnsi" w:cstheme="majorHAnsi"/>
        </w:rPr>
        <w:t xml:space="preserve">                                    </w:t>
      </w:r>
      <w:r w:rsidR="00862B4E">
        <w:rPr>
          <w:rFonts w:asciiTheme="majorHAnsi" w:hAnsiTheme="majorHAnsi" w:cstheme="majorHAnsi"/>
        </w:rPr>
        <w:t>Consiliul Raional Cimișlia</w:t>
      </w:r>
      <w:r>
        <w:rPr>
          <w:rFonts w:asciiTheme="majorHAnsi" w:hAnsiTheme="majorHAnsi" w:cstheme="majorHAnsi"/>
        </w:rPr>
        <w:t xml:space="preserve">   </w:t>
      </w:r>
      <w:r w:rsidRPr="002C7D42">
        <w:rPr>
          <w:rFonts w:asciiTheme="majorHAnsi" w:hAnsiTheme="majorHAnsi" w:cstheme="majorHAnsi"/>
          <w:sz w:val="22"/>
          <w:szCs w:val="22"/>
        </w:rPr>
        <w:t>or. Cimișlia,bd. Ștefan cel Mare,12</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Autoritatea </w:t>
      </w:r>
      <w:r w:rsidR="00297E4B">
        <w:rPr>
          <w:rFonts w:asciiTheme="majorHAnsi" w:hAnsiTheme="majorHAnsi" w:cstheme="majorHAnsi"/>
        </w:rPr>
        <w:t>c</w:t>
      </w:r>
      <w:r w:rsidRPr="00ED3247">
        <w:rPr>
          <w:rFonts w:asciiTheme="majorHAnsi" w:hAnsiTheme="majorHAnsi" w:cstheme="majorHAnsi"/>
        </w:rPr>
        <w:t>ontractantă_____________________________________________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752006" w:rsidRDefault="002C7D42" w:rsidP="00233538">
      <w:pPr>
        <w:ind w:firstLine="709"/>
        <w:jc w:val="both"/>
        <w:rPr>
          <w:sz w:val="28"/>
          <w:szCs w:val="28"/>
          <w:u w:val="single"/>
          <w:lang w:val="en-US"/>
        </w:rPr>
      </w:pPr>
      <w:r w:rsidRPr="002C7D42">
        <w:rPr>
          <w:rFonts w:asciiTheme="majorHAnsi" w:hAnsiTheme="majorHAnsi" w:cstheme="majorHAnsi"/>
        </w:rPr>
        <w:t xml:space="preserve"> </w:t>
      </w:r>
      <w:r>
        <w:rPr>
          <w:rFonts w:asciiTheme="majorHAnsi" w:hAnsiTheme="majorHAnsi" w:cstheme="majorHAnsi"/>
        </w:rPr>
        <w:t>Ad</w:t>
      </w:r>
      <w:r w:rsidRPr="00ED3247">
        <w:rPr>
          <w:rFonts w:asciiTheme="majorHAnsi" w:hAnsiTheme="majorHAnsi" w:cstheme="majorHAnsi"/>
        </w:rPr>
        <w:t>resa (şantierul) lucrărilor</w:t>
      </w:r>
      <w:r>
        <w:rPr>
          <w:rFonts w:asciiTheme="majorHAnsi" w:hAnsiTheme="majorHAnsi" w:cstheme="majorHAnsi"/>
        </w:rPr>
        <w:t xml:space="preserve">-porțiunea de drum local </w:t>
      </w:r>
      <w:r>
        <w:rPr>
          <w:sz w:val="28"/>
          <w:szCs w:val="28"/>
          <w:u w:val="single"/>
          <w:lang w:val="en-US"/>
        </w:rPr>
        <w:t>L559.1</w:t>
      </w:r>
    </w:p>
    <w:p w:rsidR="00233538" w:rsidRPr="00752006" w:rsidRDefault="00752006" w:rsidP="00233538">
      <w:pPr>
        <w:ind w:firstLine="709"/>
        <w:jc w:val="both"/>
        <w:rPr>
          <w:rFonts w:asciiTheme="majorHAnsi" w:hAnsiTheme="majorHAnsi" w:cstheme="majorHAnsi"/>
          <w:u w:val="single"/>
        </w:rPr>
      </w:pPr>
      <w:r w:rsidRPr="00752006">
        <w:rPr>
          <w:sz w:val="28"/>
          <w:szCs w:val="28"/>
          <w:lang w:val="en-US"/>
        </w:rPr>
        <w:t xml:space="preserve">                                      </w:t>
      </w:r>
      <w:r w:rsidR="002C7D42" w:rsidRPr="00752006">
        <w:rPr>
          <w:sz w:val="28"/>
          <w:szCs w:val="28"/>
          <w:lang w:val="en-US"/>
        </w:rPr>
        <w:t xml:space="preserve"> </w:t>
      </w:r>
      <w:r w:rsidR="002C7D42" w:rsidRPr="00752006">
        <w:rPr>
          <w:sz w:val="28"/>
          <w:szCs w:val="28"/>
          <w:u w:val="single"/>
          <w:lang w:val="en-US"/>
        </w:rPr>
        <w:t>Gradește-Coștangalia transonul 1.1-1.9 km</w:t>
      </w:r>
    </w:p>
    <w:p w:rsidR="00233538" w:rsidRPr="00752006" w:rsidRDefault="00233538" w:rsidP="00233538">
      <w:pPr>
        <w:ind w:firstLine="709"/>
        <w:jc w:val="both"/>
        <w:rPr>
          <w:rFonts w:asciiTheme="majorHAnsi" w:hAnsiTheme="majorHAnsi" w:cstheme="majorHAnsi"/>
        </w:rPr>
      </w:pPr>
      <w:r w:rsidRPr="00752006">
        <w:rPr>
          <w:rFonts w:asciiTheme="majorHAnsi" w:hAnsiTheme="majorHAnsi" w:cstheme="majorHAnsi"/>
          <w:i/>
          <w:iCs/>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62B4E" w:rsidRDefault="00862B4E" w:rsidP="00E71F7B">
      <w:pPr>
        <w:ind w:firstLine="709"/>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862B4E" w:rsidRDefault="00E71F7B" w:rsidP="00862B4E">
      <w:pPr>
        <w:spacing w:before="120"/>
        <w:jc w:val="center"/>
        <w:rPr>
          <w:sz w:val="28"/>
          <w:szCs w:val="28"/>
          <w:lang w:val="en-US"/>
        </w:rPr>
      </w:pPr>
      <w:r w:rsidRPr="0062797B">
        <w:t>Obiectul__</w:t>
      </w:r>
      <w:r w:rsidR="00862B4E">
        <w:rPr>
          <w:sz w:val="28"/>
          <w:szCs w:val="28"/>
          <w:u w:val="single"/>
          <w:lang w:val="en-US"/>
        </w:rPr>
        <w:t>Reparația drumului local L559.1 Gradește-Coștangalia</w:t>
      </w:r>
      <w:r w:rsidR="00862B4E">
        <w:rPr>
          <w:sz w:val="28"/>
          <w:szCs w:val="28"/>
          <w:lang w:val="en-US"/>
        </w:rPr>
        <w:t xml:space="preserve">: </w:t>
      </w:r>
    </w:p>
    <w:p w:rsidR="00E71F7B" w:rsidRPr="0062797B" w:rsidRDefault="00862B4E" w:rsidP="00862B4E">
      <w:pPr>
        <w:tabs>
          <w:tab w:val="left" w:pos="567"/>
        </w:tabs>
        <w:jc w:val="both"/>
      </w:pPr>
      <w:r>
        <w:rPr>
          <w:sz w:val="28"/>
          <w:szCs w:val="28"/>
          <w:lang w:val="en-US"/>
        </w:rPr>
        <w:t xml:space="preserve">        </w:t>
      </w:r>
      <w:r>
        <w:rPr>
          <w:sz w:val="28"/>
          <w:szCs w:val="28"/>
          <w:u w:val="single"/>
          <w:lang w:val="en-US"/>
        </w:rPr>
        <w:t>amenajarea îmbrăcămintei  rutiere din beton asfalt, transonul 1.1-1.9 km</w:t>
      </w:r>
      <w:r w:rsidR="00E71F7B" w:rsidRPr="0062797B">
        <w:t>_</w:t>
      </w:r>
    </w:p>
    <w:p w:rsidR="00862B4E" w:rsidRDefault="00862B4E" w:rsidP="00862B4E">
      <w:pPr>
        <w:ind w:firstLine="709"/>
        <w:jc w:val="center"/>
        <w:rPr>
          <w:rFonts w:asciiTheme="majorHAnsi" w:hAnsiTheme="majorHAnsi" w:cstheme="majorHAnsi"/>
        </w:rPr>
      </w:pPr>
    </w:p>
    <w:p w:rsidR="00E71F7B" w:rsidRPr="0062797B" w:rsidRDefault="002C7D42" w:rsidP="00862B4E">
      <w:pPr>
        <w:ind w:firstLine="709"/>
        <w:jc w:val="center"/>
      </w:pPr>
      <w:r>
        <w:rPr>
          <w:rFonts w:asciiTheme="majorHAnsi" w:hAnsiTheme="majorHAnsi" w:cstheme="majorHAnsi"/>
        </w:rPr>
        <w:t xml:space="preserve">                 </w:t>
      </w:r>
      <w:r w:rsidR="00862B4E">
        <w:rPr>
          <w:rFonts w:asciiTheme="majorHAnsi" w:hAnsiTheme="majorHAnsi" w:cstheme="majorHAnsi"/>
        </w:rPr>
        <w:t>Consiliul Raional Cimișlia</w:t>
      </w:r>
      <w:r w:rsidRPr="002C7D42">
        <w:rPr>
          <w:rFonts w:asciiTheme="majorHAnsi" w:hAnsiTheme="majorHAnsi" w:cstheme="majorHAnsi"/>
          <w:sz w:val="22"/>
          <w:szCs w:val="22"/>
        </w:rPr>
        <w:t xml:space="preserve"> </w:t>
      </w:r>
      <w:r>
        <w:rPr>
          <w:rFonts w:asciiTheme="majorHAnsi" w:hAnsiTheme="majorHAnsi" w:cstheme="majorHAnsi"/>
          <w:sz w:val="22"/>
          <w:szCs w:val="22"/>
        </w:rPr>
        <w:t xml:space="preserve">    </w:t>
      </w:r>
      <w:r w:rsidRPr="002C7D42">
        <w:rPr>
          <w:rFonts w:asciiTheme="majorHAnsi" w:hAnsiTheme="majorHAnsi" w:cstheme="majorHAnsi"/>
          <w:sz w:val="22"/>
          <w:szCs w:val="22"/>
        </w:rPr>
        <w:t>or. Cimișlia,bd. Ștefan cel Mare,12</w:t>
      </w:r>
    </w:p>
    <w:p w:rsidR="00E71F7B" w:rsidRDefault="00E71F7B" w:rsidP="00E71F7B">
      <w:pPr>
        <w:tabs>
          <w:tab w:val="left" w:pos="567"/>
        </w:tabs>
        <w:jc w:val="both"/>
      </w:pPr>
      <w:r w:rsidRPr="0062797B">
        <w:t>Autoritatea contractantă__________________________________________________</w:t>
      </w:r>
    </w:p>
    <w:p w:rsidR="00F06382" w:rsidRPr="0062797B" w:rsidRDefault="00F06382" w:rsidP="00E71F7B">
      <w:pPr>
        <w:tabs>
          <w:tab w:val="left" w:pos="567"/>
        </w:tabs>
        <w:jc w:val="both"/>
      </w:pPr>
    </w:p>
    <w:p w:rsidR="00E71F7B" w:rsidRDefault="00E71F7B" w:rsidP="00E71F7B">
      <w:pPr>
        <w:tabs>
          <w:tab w:val="left" w:pos="567"/>
        </w:tabs>
        <w:jc w:val="center"/>
        <w:rPr>
          <w:i/>
        </w:rPr>
      </w:pPr>
      <w:r w:rsidRPr="0062797B">
        <w:rPr>
          <w:i/>
        </w:rPr>
        <w:t>(denumirea, adresa)</w:t>
      </w:r>
    </w:p>
    <w:p w:rsidR="00297E4B" w:rsidRDefault="00297E4B" w:rsidP="00E71F7B">
      <w:pPr>
        <w:tabs>
          <w:tab w:val="left" w:pos="567"/>
        </w:tabs>
        <w:jc w:val="center"/>
        <w:rPr>
          <w:i/>
        </w:rPr>
      </w:pPr>
    </w:p>
    <w:tbl>
      <w:tblPr>
        <w:tblW w:w="10350" w:type="dxa"/>
        <w:tblInd w:w="-459" w:type="dxa"/>
        <w:tblLayout w:type="fixed"/>
        <w:tblLook w:val="04A0"/>
      </w:tblPr>
      <w:tblGrid>
        <w:gridCol w:w="710"/>
        <w:gridCol w:w="1276"/>
        <w:gridCol w:w="5813"/>
        <w:gridCol w:w="1134"/>
        <w:gridCol w:w="1417"/>
      </w:tblGrid>
      <w:tr w:rsidR="00297E4B" w:rsidTr="00297E4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297E4B" w:rsidRDefault="00297E4B">
            <w:pPr>
              <w:spacing w:line="256" w:lineRule="auto"/>
              <w:ind w:right="-108"/>
              <w:jc w:val="center"/>
              <w:rPr>
                <w:lang w:val="en-US"/>
              </w:rPr>
            </w:pPr>
            <w:r>
              <w:rPr>
                <w:sz w:val="22"/>
                <w:szCs w:val="22"/>
                <w:lang w:val="en-US"/>
              </w:rPr>
              <w:t>№</w:t>
            </w:r>
          </w:p>
          <w:p w:rsidR="00297E4B" w:rsidRDefault="00297E4B">
            <w:pPr>
              <w:autoSpaceDE w:val="0"/>
              <w:autoSpaceDN w:val="0"/>
              <w:spacing w:line="256" w:lineRule="auto"/>
              <w:ind w:right="-108"/>
              <w:jc w:val="center"/>
              <w:rPr>
                <w:lang w:val="en-US"/>
              </w:rPr>
            </w:pPr>
            <w:r>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297E4B" w:rsidRDefault="00297E4B">
            <w:pPr>
              <w:autoSpaceDE w:val="0"/>
              <w:autoSpaceDN w:val="0"/>
              <w:spacing w:line="256"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812" w:type="dxa"/>
            <w:vMerge w:val="restart"/>
            <w:tcBorders>
              <w:top w:val="single" w:sz="6" w:space="0" w:color="auto"/>
              <w:left w:val="single" w:sz="6" w:space="0" w:color="auto"/>
              <w:bottom w:val="single" w:sz="6" w:space="0" w:color="auto"/>
              <w:right w:val="nil"/>
            </w:tcBorders>
            <w:shd w:val="pct5" w:color="auto" w:fill="auto"/>
            <w:vAlign w:val="center"/>
          </w:tcPr>
          <w:p w:rsidR="00297E4B" w:rsidRDefault="00297E4B">
            <w:pPr>
              <w:spacing w:line="256" w:lineRule="auto"/>
              <w:jc w:val="center"/>
            </w:pPr>
          </w:p>
          <w:p w:rsidR="00297E4B" w:rsidRDefault="00297E4B">
            <w:pPr>
              <w:autoSpaceDE w:val="0"/>
              <w:autoSpaceDN w:val="0"/>
              <w:spacing w:line="256" w:lineRule="auto"/>
              <w:jc w:val="center"/>
              <w:rPr>
                <w:lang w:val="en-US"/>
              </w:rP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97E4B" w:rsidRDefault="00297E4B">
            <w:pPr>
              <w:spacing w:line="256" w:lineRule="auto"/>
              <w:ind w:left="-108" w:right="-108"/>
              <w:jc w:val="center"/>
            </w:pPr>
          </w:p>
          <w:p w:rsidR="00297E4B" w:rsidRDefault="00297E4B">
            <w:pPr>
              <w:autoSpaceDE w:val="0"/>
              <w:autoSpaceDN w:val="0"/>
              <w:spacing w:line="256" w:lineRule="auto"/>
              <w:ind w:left="-108" w:right="-108"/>
              <w:jc w:val="center"/>
              <w:rPr>
                <w:lang w:val="en-US"/>
              </w:rPr>
            </w:pPr>
            <w:r>
              <w:rPr>
                <w:sz w:val="22"/>
                <w:szCs w:val="22"/>
              </w:rPr>
              <w:t>U.M.</w:t>
            </w:r>
          </w:p>
        </w:tc>
        <w:tc>
          <w:tcPr>
            <w:tcW w:w="1417" w:type="dxa"/>
            <w:vMerge w:val="restart"/>
            <w:tcBorders>
              <w:top w:val="single" w:sz="6" w:space="0" w:color="auto"/>
              <w:left w:val="single" w:sz="6" w:space="0" w:color="auto"/>
              <w:bottom w:val="single" w:sz="6" w:space="0" w:color="auto"/>
              <w:right w:val="nil"/>
            </w:tcBorders>
            <w:shd w:val="pct5" w:color="auto" w:fill="auto"/>
            <w:vAlign w:val="center"/>
            <w:hideMark/>
          </w:tcPr>
          <w:p w:rsidR="00297E4B" w:rsidRDefault="00297E4B">
            <w:pPr>
              <w:autoSpaceDE w:val="0"/>
              <w:autoSpaceDN w:val="0"/>
              <w:spacing w:line="256" w:lineRule="auto"/>
              <w:ind w:left="-108" w:right="-108"/>
              <w:jc w:val="center"/>
              <w:rPr>
                <w:lang w:val="en-US"/>
              </w:rPr>
            </w:pPr>
            <w:r>
              <w:rPr>
                <w:sz w:val="22"/>
                <w:szCs w:val="22"/>
              </w:rPr>
              <w:t>Cantitate conform datelor din proiect</w:t>
            </w:r>
          </w:p>
        </w:tc>
      </w:tr>
      <w:tr w:rsidR="00297E4B" w:rsidTr="00297E4B">
        <w:trPr>
          <w:cantSplit/>
          <w:trHeight w:val="276"/>
        </w:trPr>
        <w:tc>
          <w:tcPr>
            <w:tcW w:w="709" w:type="dxa"/>
            <w:vMerge/>
            <w:tcBorders>
              <w:top w:val="single" w:sz="6" w:space="0" w:color="auto"/>
              <w:left w:val="single" w:sz="6" w:space="0" w:color="auto"/>
              <w:bottom w:val="single" w:sz="6" w:space="0" w:color="auto"/>
              <w:right w:val="nil"/>
            </w:tcBorders>
            <w:vAlign w:val="center"/>
            <w:hideMark/>
          </w:tcPr>
          <w:p w:rsidR="00297E4B" w:rsidRDefault="00297E4B">
            <w:pPr>
              <w:rPr>
                <w:lang w:val="en-US"/>
              </w:rPr>
            </w:pPr>
          </w:p>
        </w:tc>
        <w:tc>
          <w:tcPr>
            <w:tcW w:w="1276" w:type="dxa"/>
            <w:vMerge/>
            <w:tcBorders>
              <w:top w:val="single" w:sz="6" w:space="0" w:color="auto"/>
              <w:left w:val="single" w:sz="6" w:space="0" w:color="auto"/>
              <w:bottom w:val="single" w:sz="6" w:space="0" w:color="auto"/>
              <w:right w:val="nil"/>
            </w:tcBorders>
            <w:vAlign w:val="center"/>
            <w:hideMark/>
          </w:tcPr>
          <w:p w:rsidR="00297E4B" w:rsidRDefault="00297E4B">
            <w:pPr>
              <w:rPr>
                <w:lang w:val="en-US"/>
              </w:rPr>
            </w:pPr>
          </w:p>
        </w:tc>
        <w:tc>
          <w:tcPr>
            <w:tcW w:w="5812" w:type="dxa"/>
            <w:vMerge/>
            <w:tcBorders>
              <w:top w:val="single" w:sz="6" w:space="0" w:color="auto"/>
              <w:left w:val="single" w:sz="6" w:space="0" w:color="auto"/>
              <w:bottom w:val="single" w:sz="6" w:space="0" w:color="auto"/>
              <w:right w:val="nil"/>
            </w:tcBorders>
            <w:vAlign w:val="center"/>
            <w:hideMark/>
          </w:tcPr>
          <w:p w:rsidR="00297E4B" w:rsidRDefault="00297E4B">
            <w:pPr>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297E4B" w:rsidRDefault="00297E4B">
            <w:pPr>
              <w:rPr>
                <w:lang w:val="en-US"/>
              </w:rPr>
            </w:pPr>
          </w:p>
        </w:tc>
        <w:tc>
          <w:tcPr>
            <w:tcW w:w="1417" w:type="dxa"/>
            <w:vMerge/>
            <w:tcBorders>
              <w:top w:val="single" w:sz="6" w:space="0" w:color="auto"/>
              <w:left w:val="single" w:sz="6" w:space="0" w:color="auto"/>
              <w:bottom w:val="single" w:sz="6" w:space="0" w:color="auto"/>
              <w:right w:val="nil"/>
            </w:tcBorders>
            <w:vAlign w:val="center"/>
            <w:hideMark/>
          </w:tcPr>
          <w:p w:rsidR="00297E4B" w:rsidRDefault="00297E4B">
            <w:pPr>
              <w:rPr>
                <w:lang w:val="en-US"/>
              </w:rPr>
            </w:pPr>
          </w:p>
        </w:tc>
      </w:tr>
    </w:tbl>
    <w:p w:rsidR="00297E4B" w:rsidRDefault="00297E4B" w:rsidP="00297E4B">
      <w:pPr>
        <w:rPr>
          <w:sz w:val="2"/>
          <w:szCs w:val="2"/>
          <w:lang w:val="en-US"/>
        </w:rPr>
      </w:pPr>
    </w:p>
    <w:tbl>
      <w:tblPr>
        <w:tblW w:w="0" w:type="auto"/>
        <w:tblInd w:w="-459" w:type="dxa"/>
        <w:tblLayout w:type="fixed"/>
        <w:tblLook w:val="04A0"/>
      </w:tblPr>
      <w:tblGrid>
        <w:gridCol w:w="709"/>
        <w:gridCol w:w="1276"/>
        <w:gridCol w:w="5812"/>
        <w:gridCol w:w="1134"/>
        <w:gridCol w:w="1417"/>
      </w:tblGrid>
      <w:tr w:rsidR="00297E4B" w:rsidTr="00297E4B">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297E4B" w:rsidRDefault="00297E4B">
            <w:pPr>
              <w:autoSpaceDE w:val="0"/>
              <w:autoSpaceDN w:val="0"/>
              <w:spacing w:line="256"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297E4B" w:rsidRDefault="00297E4B">
            <w:pPr>
              <w:autoSpaceDE w:val="0"/>
              <w:autoSpaceDN w:val="0"/>
              <w:spacing w:line="256" w:lineRule="auto"/>
              <w:ind w:left="-120" w:right="-108"/>
              <w:jc w:val="center"/>
              <w:rPr>
                <w:lang w:val="en-US"/>
              </w:rPr>
            </w:pPr>
            <w:r>
              <w:rPr>
                <w:sz w:val="22"/>
                <w:szCs w:val="22"/>
                <w:lang w:val="en-US"/>
              </w:rPr>
              <w:t>2</w:t>
            </w:r>
          </w:p>
        </w:tc>
        <w:tc>
          <w:tcPr>
            <w:tcW w:w="5812" w:type="dxa"/>
            <w:tcBorders>
              <w:top w:val="single" w:sz="6" w:space="0" w:color="auto"/>
              <w:left w:val="single" w:sz="6" w:space="0" w:color="auto"/>
              <w:bottom w:val="double" w:sz="6" w:space="0" w:color="auto"/>
              <w:right w:val="nil"/>
            </w:tcBorders>
            <w:shd w:val="pct5" w:color="auto" w:fill="auto"/>
            <w:hideMark/>
          </w:tcPr>
          <w:p w:rsidR="00297E4B" w:rsidRDefault="00297E4B">
            <w:pPr>
              <w:autoSpaceDE w:val="0"/>
              <w:autoSpaceDN w:val="0"/>
              <w:spacing w:line="256" w:lineRule="auto"/>
              <w:jc w:val="center"/>
              <w:rPr>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rsidR="00297E4B" w:rsidRDefault="00297E4B">
            <w:pPr>
              <w:autoSpaceDE w:val="0"/>
              <w:autoSpaceDN w:val="0"/>
              <w:spacing w:line="256" w:lineRule="auto"/>
              <w:ind w:left="-108" w:right="-108"/>
              <w:jc w:val="center"/>
              <w:rPr>
                <w:lang w:val="en-US"/>
              </w:rPr>
            </w:pPr>
            <w:r>
              <w:rPr>
                <w:sz w:val="22"/>
                <w:szCs w:val="22"/>
                <w:lang w:val="en-US"/>
              </w:rPr>
              <w:t>4</w:t>
            </w:r>
          </w:p>
        </w:tc>
        <w:tc>
          <w:tcPr>
            <w:tcW w:w="1417" w:type="dxa"/>
            <w:tcBorders>
              <w:top w:val="single" w:sz="6" w:space="0" w:color="auto"/>
              <w:left w:val="single" w:sz="6" w:space="0" w:color="auto"/>
              <w:bottom w:val="double" w:sz="6" w:space="0" w:color="auto"/>
              <w:right w:val="nil"/>
            </w:tcBorders>
            <w:shd w:val="pct5" w:color="auto" w:fill="auto"/>
            <w:hideMark/>
          </w:tcPr>
          <w:p w:rsidR="00297E4B" w:rsidRDefault="00297E4B">
            <w:pPr>
              <w:autoSpaceDE w:val="0"/>
              <w:autoSpaceDN w:val="0"/>
              <w:spacing w:line="256" w:lineRule="auto"/>
              <w:ind w:left="-108" w:right="-108"/>
              <w:jc w:val="center"/>
              <w:rPr>
                <w:lang w:val="en-US"/>
              </w:rPr>
            </w:pPr>
            <w:r>
              <w:rPr>
                <w:sz w:val="22"/>
                <w:szCs w:val="22"/>
                <w:lang w:val="en-US"/>
              </w:rPr>
              <w:t>5</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DH02B</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97E4B" w:rsidRDefault="00297E4B">
            <w:pPr>
              <w:spacing w:line="256" w:lineRule="auto"/>
              <w:rPr>
                <w:lang w:val="en-US"/>
              </w:rPr>
            </w:pPr>
            <w:r>
              <w:rPr>
                <w:lang w:val="en-US"/>
              </w:rPr>
              <w:t xml:space="preserve">Scarificarea usoara a impietruirii pina la 10 cm adincime cu autogreder, inclusin reprofilarea </w:t>
            </w:r>
          </w:p>
          <w:p w:rsidR="00297E4B" w:rsidRDefault="00297E4B">
            <w:pPr>
              <w:spacing w:line="256" w:lineRule="auto"/>
              <w:rPr>
                <w:sz w:val="16"/>
                <w:szCs w:val="16"/>
                <w:lang w:val="en-US"/>
              </w:rPr>
            </w:pPr>
            <w:r>
              <w:rPr>
                <w:sz w:val="16"/>
                <w:szCs w:val="16"/>
                <w:lang w:val="en-US"/>
              </w:rPr>
              <w:t xml:space="preserve"> K=2,0000</w:t>
            </w:r>
          </w:p>
          <w:p w:rsidR="00297E4B" w:rsidRDefault="00297E4B">
            <w:pPr>
              <w:autoSpaceDE w:val="0"/>
              <w:autoSpaceDN w:val="0"/>
              <w:spacing w:line="256" w:lineRule="auto"/>
              <w:rPr>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100m2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27,0000</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DA12B</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Strat de fundatie sau reprofilare din piatra sparta, pentru drumuri, cu asternere mecanica, executat cu impanare fara innororire h= 12 cm</w:t>
            </w:r>
          </w:p>
          <w:p w:rsidR="00297E4B" w:rsidRDefault="00297E4B">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m3</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324,0000</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DI107</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Amorsarea suprafetelor straturilor de baza in vederea aplicarii unui strat de beton asfaltic</w:t>
            </w:r>
          </w:p>
          <w:p w:rsidR="00297E4B" w:rsidRDefault="00297E4B">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t</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1,6800</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DB19F</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 xml:space="preserve">Imbracaminte de beton asfaltic cu agregat mare, executata la cald, in grosime de 5,0 cm, cu asternere mecanica  </w:t>
            </w:r>
          </w:p>
          <w:p w:rsidR="00297E4B" w:rsidRDefault="00297E4B">
            <w:pPr>
              <w:autoSpaceDE w:val="0"/>
              <w:autoSpaceDN w:val="0"/>
              <w:spacing w:line="256" w:lineRule="auto"/>
              <w:rPr>
                <w:lang w:val="en-US"/>
              </w:rPr>
            </w:pPr>
            <w:r>
              <w:rPr>
                <w:sz w:val="16"/>
                <w:szCs w:val="16"/>
                <w:lang w:val="en-US"/>
              </w:rPr>
              <w:lastRenderedPageBreak/>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lastRenderedPageBreak/>
              <w:t>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2800,0000</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lastRenderedPageBreak/>
              <w:t>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DI107</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Amorsarea suprafetelor straturilor de baza in vederea aplicarii unui strat de beton asfaltic</w:t>
            </w:r>
          </w:p>
          <w:p w:rsidR="00297E4B" w:rsidRDefault="00297E4B">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t</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0,859</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DB16H</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 xml:space="preserve">Imbracaminte de beton asfaltic cu agregate marunte, executata la cald, in grosime de 4,0 cm, cu asternere mecanica </w:t>
            </w:r>
          </w:p>
          <w:p w:rsidR="00297E4B" w:rsidRDefault="00297E4B">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2800,0000</w:t>
            </w:r>
          </w:p>
        </w:tc>
      </w:tr>
      <w:tr w:rsidR="00297E4B" w:rsidTr="00297E4B">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97E4B" w:rsidRDefault="00297E4B">
            <w:pPr>
              <w:autoSpaceDE w:val="0"/>
              <w:autoSpaceDN w:val="0"/>
              <w:spacing w:line="256" w:lineRule="auto"/>
              <w:jc w:val="center"/>
              <w:rPr>
                <w:lang w:val="en-US"/>
              </w:rPr>
            </w:pPr>
            <w:r>
              <w:rPr>
                <w:sz w:val="22"/>
                <w:szCs w:val="22"/>
                <w:lang w:val="en-US"/>
              </w:rPr>
              <w:t>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TsE05B</w:t>
            </w:r>
          </w:p>
        </w:tc>
        <w:tc>
          <w:tcPr>
            <w:tcW w:w="581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spacing w:line="256" w:lineRule="auto"/>
              <w:rPr>
                <w:lang w:val="en-US"/>
              </w:rPr>
            </w:pPr>
            <w:r>
              <w:rPr>
                <w:lang w:val="en-US"/>
              </w:rPr>
              <w:t>Nivelarea cu autogreder de pina la 175 CP a suprafetei terenului natural si a platformelor de terasamente, prin taierea damburilor si deplasarea in goluri a pamintului sapat in teren catg. II</w:t>
            </w:r>
          </w:p>
          <w:p w:rsidR="00297E4B" w:rsidRDefault="00297E4B">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100m2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97E4B" w:rsidRDefault="00297E4B">
            <w:pPr>
              <w:autoSpaceDE w:val="0"/>
              <w:autoSpaceDN w:val="0"/>
              <w:spacing w:line="256" w:lineRule="auto"/>
              <w:jc w:val="center"/>
              <w:rPr>
                <w:lang w:val="en-US"/>
              </w:rPr>
            </w:pPr>
            <w:r>
              <w:rPr>
                <w:sz w:val="22"/>
                <w:szCs w:val="22"/>
                <w:lang w:val="en-US"/>
              </w:rPr>
              <w:t>17,0000</w:t>
            </w:r>
          </w:p>
        </w:tc>
      </w:tr>
    </w:tbl>
    <w:p w:rsidR="00297E4B" w:rsidRDefault="00297E4B" w:rsidP="00297E4B">
      <w:pPr>
        <w:rPr>
          <w:sz w:val="22"/>
          <w:szCs w:val="22"/>
          <w:lang w:val="en-US"/>
        </w:rPr>
      </w:pPr>
    </w:p>
    <w:p w:rsidR="00297E4B" w:rsidRDefault="00297E4B" w:rsidP="00297E4B">
      <w:pPr>
        <w:jc w:val="center"/>
        <w:rPr>
          <w:sz w:val="28"/>
          <w:szCs w:val="28"/>
          <w:lang w:val="en-US"/>
        </w:rPr>
      </w:pPr>
    </w:p>
    <w:tbl>
      <w:tblPr>
        <w:tblW w:w="0" w:type="auto"/>
        <w:tblInd w:w="1951" w:type="dxa"/>
        <w:tblLayout w:type="fixed"/>
        <w:tblLook w:val="00A0"/>
      </w:tblPr>
      <w:tblGrid>
        <w:gridCol w:w="1548"/>
        <w:gridCol w:w="4406"/>
      </w:tblGrid>
      <w:tr w:rsidR="00297E4B" w:rsidTr="00297E4B">
        <w:tc>
          <w:tcPr>
            <w:tcW w:w="1548" w:type="dxa"/>
            <w:hideMark/>
          </w:tcPr>
          <w:p w:rsidR="00297E4B" w:rsidRDefault="00297E4B">
            <w:pPr>
              <w:autoSpaceDE w:val="0"/>
              <w:autoSpaceDN w:val="0"/>
              <w:spacing w:line="276" w:lineRule="auto"/>
              <w:rPr>
                <w:lang w:val="en-US"/>
              </w:rPr>
            </w:pPr>
            <w:r>
              <w:t>Intocmit</w:t>
            </w:r>
            <w:r>
              <w:rPr>
                <w:lang w:val="en-US"/>
              </w:rPr>
              <w:t xml:space="preserve"> </w:t>
            </w:r>
          </w:p>
        </w:tc>
        <w:tc>
          <w:tcPr>
            <w:tcW w:w="4406" w:type="dxa"/>
            <w:tcBorders>
              <w:top w:val="nil"/>
              <w:left w:val="nil"/>
              <w:bottom w:val="single" w:sz="6" w:space="0" w:color="auto"/>
              <w:right w:val="nil"/>
            </w:tcBorders>
            <w:hideMark/>
          </w:tcPr>
          <w:p w:rsidR="00297E4B" w:rsidRDefault="00297E4B">
            <w:pPr>
              <w:autoSpaceDE w:val="0"/>
              <w:autoSpaceDN w:val="0"/>
              <w:spacing w:line="276" w:lineRule="auto"/>
              <w:ind w:right="176"/>
              <w:rPr>
                <w:lang w:val="en-US"/>
              </w:rPr>
            </w:pPr>
            <w:r>
              <w:rPr>
                <w:lang w:val="en-US"/>
              </w:rPr>
              <w:t xml:space="preserve">Specialist superior             </w:t>
            </w:r>
            <w:r w:rsidR="000F7047">
              <w:rPr>
                <w:lang w:val="en-US"/>
              </w:rPr>
              <w:t xml:space="preserve"> </w:t>
            </w:r>
            <w:r>
              <w:rPr>
                <w:lang w:val="en-US"/>
              </w:rPr>
              <w:t xml:space="preserve">    Ion Cicati</w:t>
            </w:r>
          </w:p>
        </w:tc>
      </w:tr>
      <w:tr w:rsidR="00297E4B" w:rsidTr="00297E4B">
        <w:trPr>
          <w:trHeight w:val="355"/>
        </w:trPr>
        <w:tc>
          <w:tcPr>
            <w:tcW w:w="5954" w:type="dxa"/>
            <w:gridSpan w:val="2"/>
            <w:hideMark/>
          </w:tcPr>
          <w:p w:rsidR="00297E4B" w:rsidRDefault="00297E4B">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 xml:space="preserve">semnătura, numele, prenumele </w:t>
            </w:r>
            <w:r>
              <w:rPr>
                <w:sz w:val="16"/>
                <w:szCs w:val="16"/>
                <w:lang w:val="en-US"/>
              </w:rPr>
              <w:t>)</w:t>
            </w:r>
          </w:p>
        </w:tc>
      </w:tr>
      <w:tr w:rsidR="00297E4B" w:rsidTr="00297E4B">
        <w:tc>
          <w:tcPr>
            <w:tcW w:w="1548" w:type="dxa"/>
            <w:hideMark/>
          </w:tcPr>
          <w:p w:rsidR="00297E4B" w:rsidRDefault="00297E4B">
            <w:pPr>
              <w:autoSpaceDE w:val="0"/>
              <w:autoSpaceDN w:val="0"/>
              <w:spacing w:line="276" w:lineRule="auto"/>
              <w:rPr>
                <w:lang w:val="en-US"/>
              </w:rPr>
            </w:pPr>
            <w:r>
              <w:t>Verificat</w:t>
            </w:r>
          </w:p>
        </w:tc>
        <w:tc>
          <w:tcPr>
            <w:tcW w:w="4406" w:type="dxa"/>
            <w:tcBorders>
              <w:top w:val="nil"/>
              <w:left w:val="nil"/>
              <w:bottom w:val="single" w:sz="6" w:space="0" w:color="auto"/>
              <w:right w:val="nil"/>
            </w:tcBorders>
            <w:hideMark/>
          </w:tcPr>
          <w:p w:rsidR="00297E4B" w:rsidRDefault="00297E4B" w:rsidP="000F7047">
            <w:pPr>
              <w:autoSpaceDE w:val="0"/>
              <w:autoSpaceDN w:val="0"/>
              <w:spacing w:line="276" w:lineRule="auto"/>
              <w:ind w:right="176"/>
              <w:rPr>
                <w:lang w:val="en-US"/>
              </w:rPr>
            </w:pPr>
            <w:r>
              <w:rPr>
                <w:lang w:val="en-US"/>
              </w:rPr>
              <w:t xml:space="preserve">Șef direcție                     </w:t>
            </w:r>
            <w:r w:rsidR="000F7047">
              <w:rPr>
                <w:lang w:val="en-US"/>
              </w:rPr>
              <w:t xml:space="preserve">  </w:t>
            </w:r>
            <w:r>
              <w:rPr>
                <w:lang w:val="en-US"/>
              </w:rPr>
              <w:t xml:space="preserve">   Vasile Tocaru        </w:t>
            </w:r>
          </w:p>
        </w:tc>
      </w:tr>
      <w:tr w:rsidR="00297E4B" w:rsidTr="00297E4B">
        <w:tc>
          <w:tcPr>
            <w:tcW w:w="5954" w:type="dxa"/>
            <w:gridSpan w:val="2"/>
            <w:hideMark/>
          </w:tcPr>
          <w:p w:rsidR="00297E4B" w:rsidRDefault="00297E4B">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rsidR="00297E4B" w:rsidRDefault="00297E4B" w:rsidP="00297E4B">
      <w:pPr>
        <w:jc w:val="center"/>
        <w:rPr>
          <w:sz w:val="28"/>
          <w:szCs w:val="28"/>
          <w:lang w:val="en-US"/>
        </w:rPr>
      </w:pPr>
    </w:p>
    <w:p w:rsidR="00297E4B" w:rsidRPr="0062797B" w:rsidRDefault="00297E4B" w:rsidP="00E71F7B">
      <w:pPr>
        <w:tabs>
          <w:tab w:val="left" w:pos="567"/>
        </w:tabs>
        <w:jc w:val="center"/>
        <w:rPr>
          <w:i/>
        </w:rPr>
      </w:pPr>
    </w:p>
    <w:p w:rsidR="00E71F7B" w:rsidRPr="0062797B" w:rsidRDefault="00E71F7B" w:rsidP="00E71F7B">
      <w:pPr>
        <w:tabs>
          <w:tab w:val="left" w:pos="567"/>
        </w:tabs>
        <w:jc w:val="center"/>
        <w:rPr>
          <w:i/>
        </w:rPr>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806E2B" w:rsidRDefault="00806E2B"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752006" w:rsidRDefault="00752006" w:rsidP="00806E2B">
      <w:pPr>
        <w:pStyle w:val="a"/>
        <w:numPr>
          <w:ilvl w:val="0"/>
          <w:numId w:val="0"/>
        </w:numPr>
        <w:ind w:left="-284" w:right="-1"/>
        <w:rPr>
          <w:rFonts w:asciiTheme="majorHAnsi" w:hAnsiTheme="majorHAnsi" w:cstheme="majorHAnsi"/>
          <w:i/>
          <w:lang w:val="ro-RO"/>
        </w:rPr>
      </w:pPr>
    </w:p>
    <w:p w:rsidR="00752006" w:rsidRDefault="00752006" w:rsidP="00806E2B">
      <w:pPr>
        <w:pStyle w:val="a"/>
        <w:numPr>
          <w:ilvl w:val="0"/>
          <w:numId w:val="0"/>
        </w:numPr>
        <w:ind w:left="-284" w:right="-1"/>
        <w:rPr>
          <w:rFonts w:asciiTheme="majorHAnsi" w:hAnsiTheme="majorHAnsi" w:cstheme="majorHAnsi"/>
          <w:i/>
          <w:lang w:val="ro-RO"/>
        </w:rPr>
      </w:pPr>
    </w:p>
    <w:p w:rsidR="00752006" w:rsidRDefault="00752006" w:rsidP="00806E2B">
      <w:pPr>
        <w:pStyle w:val="a"/>
        <w:numPr>
          <w:ilvl w:val="0"/>
          <w:numId w:val="0"/>
        </w:numPr>
        <w:ind w:left="-284" w:right="-1"/>
        <w:rPr>
          <w:rFonts w:asciiTheme="majorHAnsi" w:hAnsiTheme="majorHAnsi" w:cstheme="majorHAnsi"/>
          <w:i/>
          <w:lang w:val="ro-RO"/>
        </w:rPr>
      </w:pPr>
    </w:p>
    <w:p w:rsidR="00752006" w:rsidRDefault="00752006" w:rsidP="00806E2B">
      <w:pPr>
        <w:pStyle w:val="a"/>
        <w:numPr>
          <w:ilvl w:val="0"/>
          <w:numId w:val="0"/>
        </w:numPr>
        <w:ind w:left="-284" w:right="-1"/>
        <w:rPr>
          <w:rFonts w:asciiTheme="majorHAnsi" w:hAnsiTheme="majorHAnsi" w:cstheme="majorHAnsi"/>
          <w:i/>
          <w:lang w:val="ro-RO"/>
        </w:rPr>
      </w:pPr>
    </w:p>
    <w:p w:rsidR="00752006" w:rsidRDefault="00752006"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Pr="00ED3247" w:rsidRDefault="002C7D42"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E20D8" w:rsidP="00460653">
                  <w:pPr>
                    <w:pStyle w:val="ab"/>
                    <w:ind w:left="1134"/>
                    <w:rPr>
                      <w:b w:val="0"/>
                      <w:lang w:val="ro-RO"/>
                    </w:rPr>
                  </w:pPr>
                  <w:r w:rsidRPr="00CE20D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13B76" w:rsidRDefault="00F13B7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828800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 xml:space="preserve">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w:t>
            </w:r>
            <w:r w:rsidRPr="0030652C">
              <w:rPr>
                <w:lang w:val="ro-RO"/>
              </w:rPr>
              <w:lastRenderedPageBreak/>
              <w:t xml:space="preserve">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lastRenderedPageBreak/>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Documentele contractului vor fi întocmite în limba română.</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663DB" w:rsidRDefault="00D379F6" w:rsidP="006819B2">
            <w:pPr>
              <w:pStyle w:val="af2"/>
              <w:numPr>
                <w:ilvl w:val="1"/>
                <w:numId w:val="33"/>
              </w:numPr>
              <w:tabs>
                <w:tab w:val="left" w:pos="567"/>
              </w:tabs>
              <w:ind w:left="567" w:hanging="567"/>
              <w:rPr>
                <w:lang w:val="ro-RO"/>
              </w:rPr>
            </w:pPr>
            <w:r w:rsidRPr="006663DB">
              <w:rPr>
                <w:sz w:val="22"/>
                <w:szCs w:val="22"/>
                <w:lang w:val="ro-RO"/>
              </w:rPr>
              <w:t>Prezentul Contract reprezintă acordul de voinţă al părţilorşi se consideră semnat la data aplicării ultimei semnături de către una dintre părți.</w:t>
            </w:r>
          </w:p>
          <w:p w:rsidR="00460653" w:rsidRPr="006663DB" w:rsidRDefault="00D379F6" w:rsidP="006819B2">
            <w:pPr>
              <w:pStyle w:val="af2"/>
              <w:numPr>
                <w:ilvl w:val="1"/>
                <w:numId w:val="33"/>
              </w:numPr>
              <w:tabs>
                <w:tab w:val="left" w:pos="567"/>
                <w:tab w:val="left" w:pos="4005"/>
              </w:tabs>
              <w:ind w:left="567" w:hanging="567"/>
              <w:contextualSpacing/>
              <w:rPr>
                <w:lang w:val="ro-RO"/>
              </w:rPr>
            </w:pPr>
            <w:r w:rsidRPr="006663DB">
              <w:rPr>
                <w:sz w:val="22"/>
                <w:szCs w:val="22"/>
                <w:lang w:val="ro-RO"/>
              </w:rPr>
              <w:t xml:space="preserve">Pentru confirmarea celor menţionate, </w:t>
            </w:r>
            <w:r w:rsidR="009D3792" w:rsidRPr="006663DB">
              <w:rPr>
                <w:sz w:val="22"/>
                <w:szCs w:val="22"/>
                <w:lang w:val="ro-RO"/>
              </w:rPr>
              <w:t>p</w:t>
            </w:r>
            <w:r w:rsidRPr="006663DB">
              <w:rPr>
                <w:sz w:val="22"/>
                <w:szCs w:val="22"/>
                <w:lang w:val="ro-RO"/>
              </w:rPr>
              <w:t xml:space="preserve">ărţile au semnat prezentul Contract în conformitate cu legislaţia Republicii Moldova, la data şi anul indicate, </w:t>
            </w:r>
            <w:r w:rsidR="00460653" w:rsidRPr="006663DB">
              <w:rPr>
                <w:sz w:val="22"/>
                <w:szCs w:val="22"/>
                <w:lang w:val="ro-RO"/>
              </w:rPr>
              <w:t xml:space="preserve">fiind valabil până la </w:t>
            </w:r>
            <w:r w:rsidRPr="006663DB">
              <w:rPr>
                <w:sz w:val="22"/>
                <w:szCs w:val="22"/>
                <w:lang w:val="ro-RO"/>
              </w:rPr>
              <w:t>recepția finală a lucrărilor</w:t>
            </w:r>
            <w:r w:rsidR="00460653" w:rsidRPr="006663DB">
              <w:rPr>
                <w:sz w:val="22"/>
                <w:szCs w:val="22"/>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F13B76">
      <w:footerReference w:type="default" r:id="rId11"/>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97E" w:rsidRDefault="00BE697E" w:rsidP="00A20ACF">
      <w:r>
        <w:separator/>
      </w:r>
    </w:p>
  </w:endnote>
  <w:endnote w:type="continuationSeparator" w:id="1">
    <w:p w:rsidR="00BE697E" w:rsidRDefault="00BE697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B76" w:rsidRDefault="00CE20D8" w:rsidP="001F6E5A">
    <w:pPr>
      <w:pStyle w:val="a4"/>
      <w:jc w:val="center"/>
    </w:pPr>
    <w:fldSimple w:instr=" PAGE   \* MERGEFORMAT ">
      <w:r w:rsidR="00F13B76">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B76" w:rsidRDefault="00F13B7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97E" w:rsidRDefault="00BE697E" w:rsidP="00A20ACF">
      <w:r>
        <w:separator/>
      </w:r>
    </w:p>
  </w:footnote>
  <w:footnote w:type="continuationSeparator" w:id="1">
    <w:p w:rsidR="00BE697E" w:rsidRDefault="00BE697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644" w:hanging="360"/>
      </w:pPr>
      <w:rPr>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55D2CB0A"/>
    <w:lvl w:ilvl="0" w:tplc="C3C03B44">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341"/>
        </w:tabs>
        <w:ind w:left="-793" w:firstLine="1077"/>
      </w:pPr>
      <w:rPr>
        <w:rFonts w:hint="default"/>
      </w:rPr>
    </w:lvl>
    <w:lvl w:ilvl="1" w:tplc="04190019" w:tentative="1">
      <w:start w:val="1"/>
      <w:numFmt w:val="lowerLetter"/>
      <w:lvlText w:val="%2."/>
      <w:lvlJc w:val="left"/>
      <w:pPr>
        <w:tabs>
          <w:tab w:val="num" w:pos="647"/>
        </w:tabs>
        <w:ind w:left="647" w:hanging="360"/>
      </w:pPr>
    </w:lvl>
    <w:lvl w:ilvl="2" w:tplc="0419001B" w:tentative="1">
      <w:start w:val="1"/>
      <w:numFmt w:val="lowerRoman"/>
      <w:lvlText w:val="%3."/>
      <w:lvlJc w:val="right"/>
      <w:pPr>
        <w:tabs>
          <w:tab w:val="num" w:pos="1367"/>
        </w:tabs>
        <w:ind w:left="1367" w:hanging="180"/>
      </w:pPr>
    </w:lvl>
    <w:lvl w:ilvl="3" w:tplc="0419000F" w:tentative="1">
      <w:start w:val="1"/>
      <w:numFmt w:val="decimal"/>
      <w:lvlText w:val="%4."/>
      <w:lvlJc w:val="left"/>
      <w:pPr>
        <w:tabs>
          <w:tab w:val="num" w:pos="2087"/>
        </w:tabs>
        <w:ind w:left="2087" w:hanging="360"/>
      </w:pPr>
    </w:lvl>
    <w:lvl w:ilvl="4" w:tplc="04190019" w:tentative="1">
      <w:start w:val="1"/>
      <w:numFmt w:val="lowerLetter"/>
      <w:lvlText w:val="%5."/>
      <w:lvlJc w:val="left"/>
      <w:pPr>
        <w:tabs>
          <w:tab w:val="num" w:pos="2807"/>
        </w:tabs>
        <w:ind w:left="2807" w:hanging="360"/>
      </w:pPr>
    </w:lvl>
    <w:lvl w:ilvl="5" w:tplc="0419001B" w:tentative="1">
      <w:start w:val="1"/>
      <w:numFmt w:val="lowerRoman"/>
      <w:lvlText w:val="%6."/>
      <w:lvlJc w:val="right"/>
      <w:pPr>
        <w:tabs>
          <w:tab w:val="num" w:pos="3527"/>
        </w:tabs>
        <w:ind w:left="3527" w:hanging="180"/>
      </w:pPr>
    </w:lvl>
    <w:lvl w:ilvl="6" w:tplc="0419000F" w:tentative="1">
      <w:start w:val="1"/>
      <w:numFmt w:val="decimal"/>
      <w:lvlText w:val="%7."/>
      <w:lvlJc w:val="left"/>
      <w:pPr>
        <w:tabs>
          <w:tab w:val="num" w:pos="4247"/>
        </w:tabs>
        <w:ind w:left="4247" w:hanging="360"/>
      </w:pPr>
    </w:lvl>
    <w:lvl w:ilvl="7" w:tplc="04190019" w:tentative="1">
      <w:start w:val="1"/>
      <w:numFmt w:val="lowerLetter"/>
      <w:lvlText w:val="%8."/>
      <w:lvlJc w:val="left"/>
      <w:pPr>
        <w:tabs>
          <w:tab w:val="num" w:pos="4967"/>
        </w:tabs>
        <w:ind w:left="4967" w:hanging="360"/>
      </w:pPr>
    </w:lvl>
    <w:lvl w:ilvl="8" w:tplc="0419001B" w:tentative="1">
      <w:start w:val="1"/>
      <w:numFmt w:val="lowerRoman"/>
      <w:lvlText w:val="%9."/>
      <w:lvlJc w:val="right"/>
      <w:pPr>
        <w:tabs>
          <w:tab w:val="num" w:pos="5687"/>
        </w:tabs>
        <w:ind w:left="5687"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12FEE"/>
    <w:rsid w:val="00021BB8"/>
    <w:rsid w:val="00024362"/>
    <w:rsid w:val="000273ED"/>
    <w:rsid w:val="00031FB5"/>
    <w:rsid w:val="00032137"/>
    <w:rsid w:val="00050F91"/>
    <w:rsid w:val="00074305"/>
    <w:rsid w:val="000924C3"/>
    <w:rsid w:val="00097617"/>
    <w:rsid w:val="00097C28"/>
    <w:rsid w:val="000B2369"/>
    <w:rsid w:val="000C0AD6"/>
    <w:rsid w:val="000C470A"/>
    <w:rsid w:val="000C6960"/>
    <w:rsid w:val="000D4587"/>
    <w:rsid w:val="000F7047"/>
    <w:rsid w:val="00103392"/>
    <w:rsid w:val="001034CC"/>
    <w:rsid w:val="00103B7C"/>
    <w:rsid w:val="00104A00"/>
    <w:rsid w:val="0011134B"/>
    <w:rsid w:val="00121CBA"/>
    <w:rsid w:val="00126834"/>
    <w:rsid w:val="00126F72"/>
    <w:rsid w:val="001270BB"/>
    <w:rsid w:val="0012777D"/>
    <w:rsid w:val="00136524"/>
    <w:rsid w:val="001400D0"/>
    <w:rsid w:val="00142144"/>
    <w:rsid w:val="00151494"/>
    <w:rsid w:val="001527E0"/>
    <w:rsid w:val="001718AE"/>
    <w:rsid w:val="00183858"/>
    <w:rsid w:val="0019469D"/>
    <w:rsid w:val="0019642D"/>
    <w:rsid w:val="001A19FD"/>
    <w:rsid w:val="001A5517"/>
    <w:rsid w:val="001C4B99"/>
    <w:rsid w:val="001C4DFD"/>
    <w:rsid w:val="001E29F8"/>
    <w:rsid w:val="001E34EC"/>
    <w:rsid w:val="001F1E25"/>
    <w:rsid w:val="001F6E5A"/>
    <w:rsid w:val="00200172"/>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97E4B"/>
    <w:rsid w:val="002A04D8"/>
    <w:rsid w:val="002A68CD"/>
    <w:rsid w:val="002C4803"/>
    <w:rsid w:val="002C7D42"/>
    <w:rsid w:val="002E1640"/>
    <w:rsid w:val="002F01CC"/>
    <w:rsid w:val="0030652C"/>
    <w:rsid w:val="003072BA"/>
    <w:rsid w:val="00310064"/>
    <w:rsid w:val="003207B4"/>
    <w:rsid w:val="00327654"/>
    <w:rsid w:val="003317BE"/>
    <w:rsid w:val="00340A01"/>
    <w:rsid w:val="00341210"/>
    <w:rsid w:val="0035258F"/>
    <w:rsid w:val="00353D83"/>
    <w:rsid w:val="003731FD"/>
    <w:rsid w:val="0038163C"/>
    <w:rsid w:val="00381EF2"/>
    <w:rsid w:val="003854DB"/>
    <w:rsid w:val="00385F68"/>
    <w:rsid w:val="003B6AC8"/>
    <w:rsid w:val="003C1106"/>
    <w:rsid w:val="003C3AE2"/>
    <w:rsid w:val="003C3E70"/>
    <w:rsid w:val="003C7430"/>
    <w:rsid w:val="003D2A34"/>
    <w:rsid w:val="003D312E"/>
    <w:rsid w:val="003D3631"/>
    <w:rsid w:val="003D4085"/>
    <w:rsid w:val="003F0E30"/>
    <w:rsid w:val="003F2F6A"/>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5BD1"/>
    <w:rsid w:val="004F7FF9"/>
    <w:rsid w:val="00507F6D"/>
    <w:rsid w:val="0051237A"/>
    <w:rsid w:val="00523447"/>
    <w:rsid w:val="0053172A"/>
    <w:rsid w:val="00546E60"/>
    <w:rsid w:val="00570670"/>
    <w:rsid w:val="0059617B"/>
    <w:rsid w:val="005B0E74"/>
    <w:rsid w:val="005B4853"/>
    <w:rsid w:val="005D3D45"/>
    <w:rsid w:val="005D708F"/>
    <w:rsid w:val="005E3355"/>
    <w:rsid w:val="005E57E4"/>
    <w:rsid w:val="005E5A05"/>
    <w:rsid w:val="005E6B4A"/>
    <w:rsid w:val="005F0E3E"/>
    <w:rsid w:val="005F6533"/>
    <w:rsid w:val="00601B8F"/>
    <w:rsid w:val="0060606F"/>
    <w:rsid w:val="006106EC"/>
    <w:rsid w:val="00612081"/>
    <w:rsid w:val="006131C9"/>
    <w:rsid w:val="006234C1"/>
    <w:rsid w:val="00627D01"/>
    <w:rsid w:val="00633686"/>
    <w:rsid w:val="00634A31"/>
    <w:rsid w:val="006442C1"/>
    <w:rsid w:val="006638BF"/>
    <w:rsid w:val="006663DB"/>
    <w:rsid w:val="00666638"/>
    <w:rsid w:val="0067392B"/>
    <w:rsid w:val="006819B2"/>
    <w:rsid w:val="00694462"/>
    <w:rsid w:val="0069507C"/>
    <w:rsid w:val="00696992"/>
    <w:rsid w:val="006B33DE"/>
    <w:rsid w:val="006B79CE"/>
    <w:rsid w:val="006C018D"/>
    <w:rsid w:val="006C2676"/>
    <w:rsid w:val="006C492E"/>
    <w:rsid w:val="006D3346"/>
    <w:rsid w:val="006D7CD2"/>
    <w:rsid w:val="006F24A8"/>
    <w:rsid w:val="00706AD6"/>
    <w:rsid w:val="007075E8"/>
    <w:rsid w:val="007208DC"/>
    <w:rsid w:val="007230BF"/>
    <w:rsid w:val="00725DE5"/>
    <w:rsid w:val="00740BE4"/>
    <w:rsid w:val="00752006"/>
    <w:rsid w:val="0077101F"/>
    <w:rsid w:val="00772560"/>
    <w:rsid w:val="00777E0B"/>
    <w:rsid w:val="00782094"/>
    <w:rsid w:val="00793D6C"/>
    <w:rsid w:val="007A2F41"/>
    <w:rsid w:val="007A4F93"/>
    <w:rsid w:val="007A6D74"/>
    <w:rsid w:val="007B1E26"/>
    <w:rsid w:val="007B53EA"/>
    <w:rsid w:val="007C752D"/>
    <w:rsid w:val="007D1B05"/>
    <w:rsid w:val="007D1D75"/>
    <w:rsid w:val="007D6899"/>
    <w:rsid w:val="007E45A2"/>
    <w:rsid w:val="007E533B"/>
    <w:rsid w:val="007F6980"/>
    <w:rsid w:val="00806E2B"/>
    <w:rsid w:val="008117C2"/>
    <w:rsid w:val="008202F4"/>
    <w:rsid w:val="008260DA"/>
    <w:rsid w:val="0084099F"/>
    <w:rsid w:val="00845320"/>
    <w:rsid w:val="0084605E"/>
    <w:rsid w:val="00852DB5"/>
    <w:rsid w:val="00862B4E"/>
    <w:rsid w:val="00863AAB"/>
    <w:rsid w:val="00867DA9"/>
    <w:rsid w:val="00873EA6"/>
    <w:rsid w:val="00881C9F"/>
    <w:rsid w:val="008A54A7"/>
    <w:rsid w:val="008D1ADB"/>
    <w:rsid w:val="008E005E"/>
    <w:rsid w:val="008E7D0D"/>
    <w:rsid w:val="008F5C61"/>
    <w:rsid w:val="008F6AB0"/>
    <w:rsid w:val="00905255"/>
    <w:rsid w:val="00905E0C"/>
    <w:rsid w:val="009337E1"/>
    <w:rsid w:val="0094173C"/>
    <w:rsid w:val="00944E16"/>
    <w:rsid w:val="009451E2"/>
    <w:rsid w:val="00945428"/>
    <w:rsid w:val="009530EF"/>
    <w:rsid w:val="009626BA"/>
    <w:rsid w:val="009666F7"/>
    <w:rsid w:val="009747EF"/>
    <w:rsid w:val="00977186"/>
    <w:rsid w:val="00981C6E"/>
    <w:rsid w:val="00983C29"/>
    <w:rsid w:val="00994F56"/>
    <w:rsid w:val="00995AF6"/>
    <w:rsid w:val="009960A5"/>
    <w:rsid w:val="009A4BCA"/>
    <w:rsid w:val="009A6945"/>
    <w:rsid w:val="009B36B8"/>
    <w:rsid w:val="009C1485"/>
    <w:rsid w:val="009C148D"/>
    <w:rsid w:val="009C2598"/>
    <w:rsid w:val="009D3792"/>
    <w:rsid w:val="009F0FE8"/>
    <w:rsid w:val="009F6CFB"/>
    <w:rsid w:val="00A01179"/>
    <w:rsid w:val="00A012BE"/>
    <w:rsid w:val="00A2070E"/>
    <w:rsid w:val="00A20ACF"/>
    <w:rsid w:val="00A22543"/>
    <w:rsid w:val="00A3296C"/>
    <w:rsid w:val="00A366B8"/>
    <w:rsid w:val="00A3681E"/>
    <w:rsid w:val="00A53EBF"/>
    <w:rsid w:val="00A56DD7"/>
    <w:rsid w:val="00A66664"/>
    <w:rsid w:val="00A67229"/>
    <w:rsid w:val="00A763EB"/>
    <w:rsid w:val="00A76B48"/>
    <w:rsid w:val="00A77C4F"/>
    <w:rsid w:val="00A84B21"/>
    <w:rsid w:val="00A875CF"/>
    <w:rsid w:val="00A946E0"/>
    <w:rsid w:val="00AA1372"/>
    <w:rsid w:val="00AE11B4"/>
    <w:rsid w:val="00AE20C1"/>
    <w:rsid w:val="00AF077C"/>
    <w:rsid w:val="00AF6453"/>
    <w:rsid w:val="00B0183E"/>
    <w:rsid w:val="00B06D9F"/>
    <w:rsid w:val="00B16D7C"/>
    <w:rsid w:val="00B228FC"/>
    <w:rsid w:val="00B351D4"/>
    <w:rsid w:val="00B453B6"/>
    <w:rsid w:val="00B5234C"/>
    <w:rsid w:val="00B555F2"/>
    <w:rsid w:val="00B73878"/>
    <w:rsid w:val="00B92FD0"/>
    <w:rsid w:val="00B94D54"/>
    <w:rsid w:val="00BA0869"/>
    <w:rsid w:val="00BA37F6"/>
    <w:rsid w:val="00BB4E4B"/>
    <w:rsid w:val="00BC6269"/>
    <w:rsid w:val="00BD36A5"/>
    <w:rsid w:val="00BE2C93"/>
    <w:rsid w:val="00BE48D7"/>
    <w:rsid w:val="00BE697E"/>
    <w:rsid w:val="00BF2BE1"/>
    <w:rsid w:val="00BF5BF3"/>
    <w:rsid w:val="00C121F1"/>
    <w:rsid w:val="00C3485B"/>
    <w:rsid w:val="00C4243A"/>
    <w:rsid w:val="00C50A6A"/>
    <w:rsid w:val="00C5446F"/>
    <w:rsid w:val="00C54D89"/>
    <w:rsid w:val="00C55FC5"/>
    <w:rsid w:val="00C562C2"/>
    <w:rsid w:val="00C810A8"/>
    <w:rsid w:val="00C84FEC"/>
    <w:rsid w:val="00C94014"/>
    <w:rsid w:val="00CB4A20"/>
    <w:rsid w:val="00CE1192"/>
    <w:rsid w:val="00CE11D6"/>
    <w:rsid w:val="00CE20D8"/>
    <w:rsid w:val="00CF0D2B"/>
    <w:rsid w:val="00CF39BF"/>
    <w:rsid w:val="00D01642"/>
    <w:rsid w:val="00D02EA9"/>
    <w:rsid w:val="00D15B26"/>
    <w:rsid w:val="00D25CC1"/>
    <w:rsid w:val="00D318EB"/>
    <w:rsid w:val="00D34BFF"/>
    <w:rsid w:val="00D372D7"/>
    <w:rsid w:val="00D379F6"/>
    <w:rsid w:val="00D50464"/>
    <w:rsid w:val="00D51EB7"/>
    <w:rsid w:val="00D76BD0"/>
    <w:rsid w:val="00D84B86"/>
    <w:rsid w:val="00D85869"/>
    <w:rsid w:val="00D876C9"/>
    <w:rsid w:val="00D913AB"/>
    <w:rsid w:val="00D9296C"/>
    <w:rsid w:val="00D957F0"/>
    <w:rsid w:val="00DA6E4E"/>
    <w:rsid w:val="00DC2206"/>
    <w:rsid w:val="00DE01E7"/>
    <w:rsid w:val="00DF2CA2"/>
    <w:rsid w:val="00DF4D67"/>
    <w:rsid w:val="00DF53A4"/>
    <w:rsid w:val="00DF6AD4"/>
    <w:rsid w:val="00E00DBA"/>
    <w:rsid w:val="00E133BB"/>
    <w:rsid w:val="00E218E2"/>
    <w:rsid w:val="00E31263"/>
    <w:rsid w:val="00E357B7"/>
    <w:rsid w:val="00E4305C"/>
    <w:rsid w:val="00E60827"/>
    <w:rsid w:val="00E614FD"/>
    <w:rsid w:val="00E7180A"/>
    <w:rsid w:val="00E71F7B"/>
    <w:rsid w:val="00E80759"/>
    <w:rsid w:val="00E836D3"/>
    <w:rsid w:val="00E838F8"/>
    <w:rsid w:val="00E86623"/>
    <w:rsid w:val="00E91ED7"/>
    <w:rsid w:val="00E9530A"/>
    <w:rsid w:val="00EB1FF8"/>
    <w:rsid w:val="00EC1943"/>
    <w:rsid w:val="00EC1D9E"/>
    <w:rsid w:val="00EC751A"/>
    <w:rsid w:val="00ED0C2B"/>
    <w:rsid w:val="00ED2398"/>
    <w:rsid w:val="00ED3247"/>
    <w:rsid w:val="00EE204E"/>
    <w:rsid w:val="00EF0CB6"/>
    <w:rsid w:val="00F02902"/>
    <w:rsid w:val="00F029BB"/>
    <w:rsid w:val="00F06382"/>
    <w:rsid w:val="00F13B76"/>
    <w:rsid w:val="00F26D37"/>
    <w:rsid w:val="00F34609"/>
    <w:rsid w:val="00F42A2A"/>
    <w:rsid w:val="00F43C82"/>
    <w:rsid w:val="00F5232B"/>
    <w:rsid w:val="00F52757"/>
    <w:rsid w:val="00F556A0"/>
    <w:rsid w:val="00F56574"/>
    <w:rsid w:val="00F70234"/>
    <w:rsid w:val="00F70979"/>
    <w:rsid w:val="00F76253"/>
    <w:rsid w:val="00F80BB0"/>
    <w:rsid w:val="00F834CC"/>
    <w:rsid w:val="00F90362"/>
    <w:rsid w:val="00FA732F"/>
    <w:rsid w:val="00FD0814"/>
    <w:rsid w:val="00FE09A9"/>
    <w:rsid w:val="00FE0CA0"/>
    <w:rsid w:val="00FE6192"/>
    <w:rsid w:val="00FE627D"/>
    <w:rsid w:val="00FF4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78915301">
      <w:bodyDiv w:val="1"/>
      <w:marLeft w:val="0"/>
      <w:marRight w:val="0"/>
      <w:marTop w:val="0"/>
      <w:marBottom w:val="0"/>
      <w:divBdr>
        <w:top w:val="none" w:sz="0" w:space="0" w:color="auto"/>
        <w:left w:val="none" w:sz="0" w:space="0" w:color="auto"/>
        <w:bottom w:val="none" w:sz="0" w:space="0" w:color="auto"/>
        <w:right w:val="none" w:sz="0" w:space="0" w:color="auto"/>
      </w:divBdr>
    </w:div>
    <w:div w:id="176503784">
      <w:bodyDiv w:val="1"/>
      <w:marLeft w:val="0"/>
      <w:marRight w:val="0"/>
      <w:marTop w:val="0"/>
      <w:marBottom w:val="0"/>
      <w:divBdr>
        <w:top w:val="none" w:sz="0" w:space="0" w:color="auto"/>
        <w:left w:val="none" w:sz="0" w:space="0" w:color="auto"/>
        <w:bottom w:val="none" w:sz="0" w:space="0" w:color="auto"/>
        <w:right w:val="none" w:sz="0" w:space="0" w:color="auto"/>
      </w:divBdr>
    </w:div>
    <w:div w:id="22152348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96214882">
      <w:bodyDiv w:val="1"/>
      <w:marLeft w:val="0"/>
      <w:marRight w:val="0"/>
      <w:marTop w:val="0"/>
      <w:marBottom w:val="0"/>
      <w:divBdr>
        <w:top w:val="none" w:sz="0" w:space="0" w:color="auto"/>
        <w:left w:val="none" w:sz="0" w:space="0" w:color="auto"/>
        <w:bottom w:val="none" w:sz="0" w:space="0" w:color="auto"/>
        <w:right w:val="none" w:sz="0" w:space="0" w:color="auto"/>
      </w:divBdr>
    </w:div>
    <w:div w:id="913315912">
      <w:bodyDiv w:val="1"/>
      <w:marLeft w:val="0"/>
      <w:marRight w:val="0"/>
      <w:marTop w:val="0"/>
      <w:marBottom w:val="0"/>
      <w:divBdr>
        <w:top w:val="none" w:sz="0" w:space="0" w:color="auto"/>
        <w:left w:val="none" w:sz="0" w:space="0" w:color="auto"/>
        <w:bottom w:val="none" w:sz="0" w:space="0" w:color="auto"/>
        <w:right w:val="none" w:sz="0" w:space="0" w:color="auto"/>
      </w:divBdr>
    </w:div>
    <w:div w:id="1432822805">
      <w:bodyDiv w:val="1"/>
      <w:marLeft w:val="0"/>
      <w:marRight w:val="0"/>
      <w:marTop w:val="0"/>
      <w:marBottom w:val="0"/>
      <w:divBdr>
        <w:top w:val="none" w:sz="0" w:space="0" w:color="auto"/>
        <w:left w:val="none" w:sz="0" w:space="0" w:color="auto"/>
        <w:bottom w:val="none" w:sz="0" w:space="0" w:color="auto"/>
        <w:right w:val="none" w:sz="0" w:space="0" w:color="auto"/>
      </w:divBdr>
    </w:div>
    <w:div w:id="151626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6E7C6-179F-4286-A9C9-14F32D20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56</Pages>
  <Words>17878</Words>
  <Characters>101911</Characters>
  <Application>Microsoft Office Word</Application>
  <DocSecurity>0</DocSecurity>
  <Lines>849</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cp:lastModifiedBy>
  <cp:revision>21</cp:revision>
  <cp:lastPrinted>2020-04-08T11:50:00Z</cp:lastPrinted>
  <dcterms:created xsi:type="dcterms:W3CDTF">2020-04-06T07:25:00Z</dcterms:created>
  <dcterms:modified xsi:type="dcterms:W3CDTF">2020-04-13T10:00:00Z</dcterms:modified>
</cp:coreProperties>
</file>