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6D7AC8" w:rsidRDefault="00656CE2" w:rsidP="006D7AC8">
      <w:pPr>
        <w:spacing w:line="276" w:lineRule="auto"/>
        <w:ind w:right="57"/>
        <w:jc w:val="center"/>
        <w:rPr>
          <w:rFonts w:asciiTheme="majorHAnsi" w:hAnsiTheme="majorHAnsi"/>
          <w:sz w:val="22"/>
          <w:szCs w:val="22"/>
        </w:rPr>
      </w:pPr>
      <w:r w:rsidRPr="006D7AC8">
        <w:rPr>
          <w:rFonts w:asciiTheme="majorHAnsi" w:hAnsiTheme="majorHAnsi"/>
          <w:b/>
          <w:bCs/>
          <w:sz w:val="22"/>
          <w:szCs w:val="22"/>
        </w:rPr>
        <w:t>ANUNŢ DE PARTICIPARE NR.</w:t>
      </w:r>
      <w:r w:rsidR="00034110" w:rsidRPr="006D7AC8">
        <w:rPr>
          <w:rFonts w:asciiTheme="majorHAnsi" w:hAnsiTheme="majorHAnsi"/>
          <w:b/>
          <w:bCs/>
          <w:sz w:val="22"/>
          <w:szCs w:val="22"/>
        </w:rPr>
        <w:t xml:space="preserve"> </w:t>
      </w:r>
      <w:r w:rsidR="009C44FF">
        <w:rPr>
          <w:rFonts w:asciiTheme="majorHAnsi" w:hAnsiTheme="majorHAnsi"/>
          <w:b/>
          <w:bCs/>
          <w:sz w:val="22"/>
          <w:szCs w:val="22"/>
        </w:rPr>
        <w:t>11</w:t>
      </w:r>
    </w:p>
    <w:p w:rsidR="00656CE2" w:rsidRPr="006D7AC8" w:rsidRDefault="00656CE2" w:rsidP="009C44FF">
      <w:pPr>
        <w:spacing w:before="120" w:after="120" w:line="276" w:lineRule="auto"/>
        <w:ind w:right="57"/>
        <w:jc w:val="both"/>
        <w:rPr>
          <w:rFonts w:asciiTheme="majorHAnsi" w:hAnsiTheme="majorHAnsi"/>
          <w:b/>
          <w:sz w:val="22"/>
          <w:szCs w:val="22"/>
          <w:u w:val="single"/>
        </w:rPr>
      </w:pPr>
      <w:r w:rsidRPr="006D7AC8">
        <w:rPr>
          <w:rFonts w:asciiTheme="majorHAnsi" w:hAnsiTheme="majorHAnsi"/>
          <w:bCs/>
          <w:sz w:val="22"/>
          <w:szCs w:val="22"/>
        </w:rPr>
        <w:t>Privind </w:t>
      </w:r>
      <w:proofErr w:type="spellStart"/>
      <w:r w:rsidRPr="006D7AC8">
        <w:rPr>
          <w:rFonts w:asciiTheme="majorHAnsi" w:hAnsiTheme="majorHAnsi"/>
          <w:bCs/>
          <w:sz w:val="22"/>
          <w:szCs w:val="22"/>
        </w:rPr>
        <w:t>achiziţionarea</w:t>
      </w:r>
      <w:proofErr w:type="spellEnd"/>
      <w:r w:rsidRPr="006D7AC8">
        <w:rPr>
          <w:rFonts w:asciiTheme="majorHAnsi" w:hAnsiTheme="majorHAnsi"/>
          <w:sz w:val="22"/>
          <w:szCs w:val="22"/>
        </w:rPr>
        <w:t xml:space="preserve">: </w:t>
      </w:r>
      <w:r w:rsidR="009C44FF" w:rsidRPr="009C44FF">
        <w:rPr>
          <w:rStyle w:val="Accentuaresubtil"/>
          <w:rFonts w:asciiTheme="majorHAnsi" w:hAnsiTheme="majorHAnsi"/>
          <w:b/>
          <w:i w:val="0"/>
          <w:color w:val="000000" w:themeColor="text1"/>
          <w:sz w:val="22"/>
          <w:szCs w:val="22"/>
        </w:rPr>
        <w:t>Servicii de deservire, reparație și piese de schimb pentru Mașinile de Casă și Control</w:t>
      </w:r>
    </w:p>
    <w:p w:rsidR="009E6994" w:rsidRPr="006D7AC8" w:rsidRDefault="009E6994" w:rsidP="006D7AC8">
      <w:pPr>
        <w:shd w:val="clear" w:color="auto" w:fill="FFFFFF" w:themeFill="background1"/>
        <w:spacing w:line="276" w:lineRule="auto"/>
        <w:rPr>
          <w:rStyle w:val="Accentuaresubtil"/>
          <w:rFonts w:asciiTheme="majorHAnsi" w:hAnsiTheme="majorHAnsi"/>
          <w:i w:val="0"/>
          <w:color w:val="000000" w:themeColor="text1"/>
          <w:sz w:val="22"/>
          <w:szCs w:val="22"/>
        </w:rPr>
      </w:pPr>
      <w:r w:rsidRPr="006D7AC8">
        <w:rPr>
          <w:rStyle w:val="Accentuaresubtil"/>
          <w:rFonts w:asciiTheme="majorHAnsi" w:hAnsiTheme="majorHAnsi"/>
          <w:i w:val="0"/>
          <w:color w:val="000000" w:themeColor="text1"/>
          <w:sz w:val="22"/>
          <w:szCs w:val="22"/>
        </w:rPr>
        <w:t xml:space="preserve">Prin procedura de achiziție sectorială – </w:t>
      </w:r>
      <w:r w:rsidRPr="006D7AC8">
        <w:rPr>
          <w:rStyle w:val="Accentuaresubtil"/>
          <w:rFonts w:asciiTheme="majorHAnsi" w:hAnsiTheme="majorHAnsi"/>
          <w:b/>
          <w:i w:val="0"/>
          <w:color w:val="000000" w:themeColor="text1"/>
          <w:sz w:val="22"/>
          <w:szCs w:val="22"/>
          <w:u w:val="single"/>
        </w:rPr>
        <w:t>Achiziție de valoare mică</w:t>
      </w:r>
    </w:p>
    <w:p w:rsidR="008B26F5" w:rsidRPr="006D7AC8" w:rsidRDefault="008B26F5" w:rsidP="006D7AC8">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6D7AC8">
        <w:rPr>
          <w:rStyle w:val="Accentuaresubtil"/>
          <w:rFonts w:asciiTheme="majorHAnsi" w:hAnsiTheme="majorHAnsi"/>
          <w:b/>
          <w:color w:val="000000" w:themeColor="text1"/>
          <w:sz w:val="22"/>
          <w:szCs w:val="22"/>
        </w:rPr>
        <w:t>Procedura de achiziție este realizată sub incidența actului normativ</w:t>
      </w:r>
      <w:r w:rsidRPr="006D7AC8">
        <w:rPr>
          <w:rStyle w:val="Accentuaresubtil"/>
          <w:rFonts w:asciiTheme="majorHAnsi" w:hAnsiTheme="majorHAnsi"/>
          <w:color w:val="000000" w:themeColor="text1"/>
          <w:sz w:val="22"/>
          <w:szCs w:val="22"/>
        </w:rPr>
        <w:t>:</w:t>
      </w:r>
    </w:p>
    <w:p w:rsidR="008B26F5" w:rsidRPr="006D7AC8" w:rsidRDefault="008B26F5" w:rsidP="006D7AC8">
      <w:pPr>
        <w:shd w:val="clear" w:color="auto" w:fill="FFFFFF" w:themeFill="background1"/>
        <w:spacing w:after="60" w:line="276" w:lineRule="auto"/>
        <w:jc w:val="center"/>
        <w:rPr>
          <w:rStyle w:val="Accentuaresubtil"/>
          <w:rFonts w:asciiTheme="majorHAnsi" w:hAnsiTheme="majorHAnsi"/>
          <w:color w:val="000000" w:themeColor="text1"/>
          <w:sz w:val="22"/>
          <w:szCs w:val="22"/>
        </w:rPr>
      </w:pPr>
      <w:r w:rsidRPr="006D7AC8">
        <w:rPr>
          <w:rStyle w:val="Accentuaresubtil"/>
          <w:rFonts w:asciiTheme="majorHAnsi" w:hAnsiTheme="majorHAnsi"/>
          <w:color w:val="000000" w:themeColor="text1"/>
          <w:sz w:val="22"/>
          <w:szCs w:val="22"/>
        </w:rPr>
        <w:t xml:space="preserve">Regulamentul cu privire la achizițiile publice de valoare mică </w:t>
      </w:r>
      <w:r w:rsidR="0050613A" w:rsidRPr="006D7AC8">
        <w:rPr>
          <w:rStyle w:val="Accentuaresubtil"/>
          <w:rFonts w:asciiTheme="majorHAnsi" w:hAnsiTheme="majorHAnsi"/>
          <w:color w:val="000000" w:themeColor="text1"/>
          <w:sz w:val="22"/>
          <w:szCs w:val="22"/>
        </w:rPr>
        <w:t>aprobat prin HG nr. 870/2022</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Denumirea entității contractante:</w:t>
      </w:r>
      <w:r w:rsidRPr="006D7AC8">
        <w:rPr>
          <w:rFonts w:asciiTheme="majorHAnsi" w:hAnsiTheme="majorHAnsi"/>
          <w:b/>
          <w:sz w:val="22"/>
          <w:szCs w:val="22"/>
        </w:rPr>
        <w:t xml:space="preserve"> </w:t>
      </w:r>
      <w:r w:rsidRPr="006D7AC8">
        <w:rPr>
          <w:rFonts w:asciiTheme="majorHAnsi" w:hAnsiTheme="majorHAnsi"/>
          <w:b/>
          <w:sz w:val="22"/>
          <w:szCs w:val="22"/>
          <w:u w:val="single"/>
        </w:rPr>
        <w:t>Î.S. „Poșta Moldovei”</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 xml:space="preserve">IDNO: </w:t>
      </w:r>
      <w:r w:rsidRPr="006D7AC8">
        <w:rPr>
          <w:rFonts w:asciiTheme="majorHAnsi" w:hAnsiTheme="majorHAnsi"/>
          <w:b/>
          <w:sz w:val="22"/>
          <w:szCs w:val="22"/>
          <w:u w:val="single"/>
        </w:rPr>
        <w:t>1002600023242</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6D7AC8">
        <w:rPr>
          <w:rFonts w:asciiTheme="majorHAnsi" w:hAnsiTheme="majorHAnsi"/>
          <w:sz w:val="22"/>
          <w:szCs w:val="22"/>
        </w:rPr>
        <w:t>Adresa:</w:t>
      </w:r>
      <w:r w:rsidRPr="006D7AC8">
        <w:rPr>
          <w:rFonts w:asciiTheme="majorHAnsi" w:hAnsiTheme="majorHAnsi"/>
          <w:b/>
          <w:sz w:val="22"/>
          <w:szCs w:val="22"/>
        </w:rPr>
        <w:t xml:space="preserve"> </w:t>
      </w:r>
      <w:r w:rsidRPr="006D7AC8">
        <w:rPr>
          <w:rFonts w:asciiTheme="majorHAnsi" w:hAnsiTheme="majorHAnsi"/>
          <w:b/>
          <w:sz w:val="22"/>
          <w:szCs w:val="22"/>
          <w:u w:val="single"/>
        </w:rPr>
        <w:t xml:space="preserve">Municipiul Chișinău, bd. </w:t>
      </w:r>
      <w:proofErr w:type="spellStart"/>
      <w:r w:rsidRPr="006D7AC8">
        <w:rPr>
          <w:rFonts w:asciiTheme="majorHAnsi" w:hAnsiTheme="majorHAnsi"/>
          <w:b/>
          <w:sz w:val="22"/>
          <w:szCs w:val="22"/>
          <w:u w:val="single"/>
        </w:rPr>
        <w:t>Ştefan</w:t>
      </w:r>
      <w:proofErr w:type="spellEnd"/>
      <w:r w:rsidRPr="006D7AC8">
        <w:rPr>
          <w:rFonts w:asciiTheme="majorHAnsi" w:hAnsiTheme="majorHAnsi"/>
          <w:b/>
          <w:sz w:val="22"/>
          <w:szCs w:val="22"/>
          <w:u w:val="single"/>
        </w:rPr>
        <w:t xml:space="preserve"> cel Mare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Sfânt,</w:t>
      </w:r>
      <w:r w:rsidRPr="006D7AC8">
        <w:rPr>
          <w:rFonts w:asciiTheme="majorHAnsi" w:hAnsiTheme="majorHAnsi"/>
          <w:sz w:val="22"/>
          <w:szCs w:val="22"/>
          <w:u w:val="single"/>
        </w:rPr>
        <w:t xml:space="preserve"> </w:t>
      </w:r>
      <w:r w:rsidR="0060725E" w:rsidRPr="006D7AC8">
        <w:rPr>
          <w:rFonts w:asciiTheme="majorHAnsi" w:hAnsiTheme="majorHAnsi"/>
          <w:b/>
          <w:sz w:val="22"/>
          <w:szCs w:val="22"/>
          <w:u w:val="single"/>
        </w:rPr>
        <w:t>nr. 134</w:t>
      </w:r>
    </w:p>
    <w:p w:rsidR="00656CE2" w:rsidRPr="006D7AC8"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6D7AC8">
        <w:rPr>
          <w:rFonts w:asciiTheme="majorHAnsi" w:hAnsiTheme="majorHAnsi"/>
          <w:sz w:val="22"/>
          <w:szCs w:val="22"/>
        </w:rPr>
        <w:t xml:space="preserve">Numărul de telefon/fax: </w:t>
      </w:r>
      <w:r w:rsidR="002A35E8" w:rsidRPr="006D7AC8">
        <w:rPr>
          <w:rFonts w:asciiTheme="majorHAnsi" w:hAnsiTheme="majorHAnsi"/>
          <w:b/>
          <w:sz w:val="22"/>
          <w:szCs w:val="22"/>
          <w:u w:val="single"/>
        </w:rPr>
        <w:t>+373 (</w:t>
      </w:r>
      <w:r w:rsidR="0016044F" w:rsidRPr="006D7AC8">
        <w:rPr>
          <w:rFonts w:asciiTheme="majorHAnsi" w:hAnsiTheme="majorHAnsi"/>
          <w:b/>
          <w:sz w:val="22"/>
          <w:szCs w:val="22"/>
          <w:u w:val="single"/>
        </w:rPr>
        <w:t>61</w:t>
      </w:r>
      <w:r w:rsidR="002A35E8" w:rsidRPr="006D7AC8">
        <w:rPr>
          <w:rFonts w:asciiTheme="majorHAnsi" w:hAnsiTheme="majorHAnsi"/>
          <w:b/>
          <w:sz w:val="22"/>
          <w:szCs w:val="22"/>
          <w:u w:val="single"/>
        </w:rPr>
        <w:t xml:space="preserve">) </w:t>
      </w:r>
      <w:r w:rsidR="0016044F" w:rsidRPr="006D7AC8">
        <w:rPr>
          <w:rFonts w:asciiTheme="majorHAnsi" w:hAnsiTheme="majorHAnsi"/>
          <w:b/>
          <w:sz w:val="22"/>
          <w:szCs w:val="22"/>
          <w:u w:val="single"/>
        </w:rPr>
        <w:t>119</w:t>
      </w:r>
      <w:r w:rsidR="002A35E8" w:rsidRPr="006D7AC8">
        <w:rPr>
          <w:rFonts w:asciiTheme="majorHAnsi" w:hAnsiTheme="majorHAnsi"/>
          <w:b/>
          <w:sz w:val="22"/>
          <w:szCs w:val="22"/>
          <w:u w:val="single"/>
        </w:rPr>
        <w:t>-</w:t>
      </w:r>
      <w:r w:rsidR="0016044F" w:rsidRPr="006D7AC8">
        <w:rPr>
          <w:rFonts w:asciiTheme="majorHAnsi" w:hAnsiTheme="majorHAnsi"/>
          <w:b/>
          <w:sz w:val="22"/>
          <w:szCs w:val="22"/>
          <w:u w:val="single"/>
        </w:rPr>
        <w:t>154</w:t>
      </w:r>
    </w:p>
    <w:p w:rsidR="00656CE2" w:rsidRPr="006D7AC8"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și pagina web oficială a entității contractante: </w:t>
      </w:r>
      <w:r w:rsidRPr="006D7AC8">
        <w:rPr>
          <w:rFonts w:asciiTheme="majorHAnsi" w:hAnsiTheme="majorHAnsi"/>
          <w:b/>
          <w:sz w:val="22"/>
          <w:szCs w:val="22"/>
          <w:u w:val="single"/>
        </w:rPr>
        <w:t>cancelaria@posta.md, www.posta.md</w:t>
      </w:r>
    </w:p>
    <w:p w:rsidR="00656CE2" w:rsidRPr="006D7AC8"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sau pagina web oficială de la care se va putea obține accesul la documentația de atribuire: </w:t>
      </w:r>
      <w:r w:rsidRPr="006D7AC8">
        <w:rPr>
          <w:rFonts w:asciiTheme="majorHAnsi" w:hAnsiTheme="majorHAnsi"/>
          <w:b/>
          <w:sz w:val="22"/>
          <w:szCs w:val="22"/>
          <w:u w:val="single"/>
        </w:rPr>
        <w:t xml:space="preserve">SIA </w:t>
      </w:r>
      <w:r w:rsidR="00E94C72" w:rsidRPr="006D7AC8">
        <w:rPr>
          <w:rFonts w:asciiTheme="majorHAnsi" w:hAnsiTheme="majorHAnsi"/>
          <w:b/>
          <w:sz w:val="22"/>
          <w:szCs w:val="22"/>
          <w:u w:val="single"/>
        </w:rPr>
        <w:t>„</w:t>
      </w:r>
      <w:r w:rsidRPr="006D7AC8">
        <w:rPr>
          <w:rFonts w:asciiTheme="majorHAnsi" w:hAnsiTheme="majorHAnsi"/>
          <w:b/>
          <w:sz w:val="22"/>
          <w:szCs w:val="22"/>
          <w:u w:val="single"/>
        </w:rPr>
        <w:t>RSAP</w:t>
      </w:r>
      <w:r w:rsidR="00E94C72" w:rsidRPr="006D7AC8">
        <w:rPr>
          <w:rFonts w:asciiTheme="majorHAnsi" w:hAnsiTheme="majorHAnsi"/>
          <w:b/>
          <w:sz w:val="22"/>
          <w:szCs w:val="22"/>
          <w:u w:val="single"/>
        </w:rPr>
        <w:t>”</w:t>
      </w:r>
      <w:r w:rsidRPr="006D7AC8">
        <w:rPr>
          <w:rFonts w:asciiTheme="majorHAnsi" w:hAnsiTheme="majorHAnsi"/>
          <w:b/>
          <w:sz w:val="22"/>
          <w:szCs w:val="22"/>
          <w:u w:val="single"/>
        </w:rPr>
        <w:t xml:space="preserve">, </w:t>
      </w:r>
      <w:hyperlink r:id="rId8" w:history="1">
        <w:r w:rsidRPr="006D7AC8">
          <w:rPr>
            <w:rFonts w:asciiTheme="majorHAnsi" w:hAnsiTheme="majorHAnsi"/>
            <w:b/>
            <w:sz w:val="22"/>
            <w:szCs w:val="22"/>
            <w:u w:val="single"/>
          </w:rPr>
          <w:t>www.posta.md</w:t>
        </w:r>
      </w:hyperlink>
      <w:r w:rsidRPr="006D7AC8">
        <w:rPr>
          <w:rFonts w:asciiTheme="majorHAnsi" w:hAnsiTheme="majorHAnsi"/>
          <w:b/>
          <w:sz w:val="22"/>
          <w:szCs w:val="22"/>
          <w:u w:val="single"/>
        </w:rPr>
        <w:t xml:space="preserve">, </w:t>
      </w:r>
      <w:hyperlink r:id="rId9" w:history="1">
        <w:r w:rsidRPr="006D7AC8">
          <w:rPr>
            <w:rFonts w:asciiTheme="majorHAnsi" w:hAnsiTheme="majorHAnsi"/>
            <w:b/>
            <w:sz w:val="22"/>
            <w:szCs w:val="22"/>
            <w:u w:val="single"/>
          </w:rPr>
          <w:t>www.app.gov.md</w:t>
        </w:r>
      </w:hyperlink>
    </w:p>
    <w:p w:rsidR="00656CE2" w:rsidRPr="006D7AC8"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Tipul entității contractante și obiectul principal de activitate (</w:t>
      </w:r>
      <w:r w:rsidRPr="006D7AC8">
        <w:rPr>
          <w:rFonts w:asciiTheme="majorHAnsi" w:hAnsiTheme="majorHAnsi"/>
          <w:i/>
          <w:sz w:val="22"/>
          <w:szCs w:val="22"/>
        </w:rPr>
        <w:t>dacă este cazul, mențiunea că entitatea contractantă este o autoritate centrală de achiziție sau că achiziția implică o altă formă de achiziție comună</w:t>
      </w:r>
      <w:r w:rsidRPr="006D7AC8">
        <w:rPr>
          <w:rFonts w:asciiTheme="majorHAnsi" w:hAnsiTheme="majorHAnsi"/>
          <w:sz w:val="22"/>
          <w:szCs w:val="22"/>
        </w:rPr>
        <w:t>):</w:t>
      </w:r>
    </w:p>
    <w:p w:rsidR="00656CE2" w:rsidRPr="006D7AC8" w:rsidRDefault="00656CE2" w:rsidP="006D7AC8">
      <w:pPr>
        <w:pStyle w:val="Listparagraf"/>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 xml:space="preserve">Întreprindere de stat la autogestiune, servicii </w:t>
      </w:r>
      <w:proofErr w:type="spellStart"/>
      <w:r w:rsidRPr="006D7AC8">
        <w:rPr>
          <w:rFonts w:asciiTheme="majorHAnsi" w:hAnsiTheme="majorHAnsi"/>
          <w:b/>
          <w:sz w:val="22"/>
          <w:szCs w:val="22"/>
          <w:u w:val="single"/>
        </w:rPr>
        <w:t>poştale</w:t>
      </w:r>
      <w:proofErr w:type="spellEnd"/>
      <w:r w:rsidRPr="006D7AC8">
        <w:rPr>
          <w:rFonts w:asciiTheme="majorHAnsi" w:hAnsiTheme="majorHAnsi"/>
          <w:b/>
          <w:sz w:val="22"/>
          <w:szCs w:val="22"/>
          <w:u w:val="single"/>
        </w:rPr>
        <w:t xml:space="preserv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financiare; </w:t>
      </w:r>
    </w:p>
    <w:p w:rsidR="00656CE2" w:rsidRPr="006D7AC8" w:rsidRDefault="00656CE2" w:rsidP="006D7AC8">
      <w:pPr>
        <w:pStyle w:val="Listparagraf"/>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Activitățile sectoriale în domeniul serviciilor poștale.</w:t>
      </w:r>
    </w:p>
    <w:p w:rsidR="00656CE2" w:rsidRPr="006D7AC8" w:rsidRDefault="00656CE2" w:rsidP="006D7AC8">
      <w:pPr>
        <w:pStyle w:val="Listparagraf"/>
        <w:numPr>
          <w:ilvl w:val="0"/>
          <w:numId w:val="12"/>
        </w:numPr>
        <w:tabs>
          <w:tab w:val="left" w:pos="284"/>
        </w:tabs>
        <w:spacing w:before="60" w:after="60" w:line="276" w:lineRule="auto"/>
        <w:ind w:left="0" w:right="57" w:firstLine="0"/>
        <w:jc w:val="both"/>
        <w:rPr>
          <w:rFonts w:asciiTheme="majorHAnsi" w:hAnsiTheme="majorHAnsi"/>
          <w:sz w:val="22"/>
          <w:szCs w:val="22"/>
        </w:rPr>
      </w:pPr>
      <w:r w:rsidRPr="006D7AC8">
        <w:rPr>
          <w:rFonts w:asciiTheme="majorHAnsi" w:hAnsiTheme="majorHAnsi"/>
          <w:bCs/>
          <w:sz w:val="22"/>
          <w:szCs w:val="22"/>
        </w:rPr>
        <w:t xml:space="preserve">Cumpărătorul invită operatorii economici </w:t>
      </w:r>
      <w:proofErr w:type="spellStart"/>
      <w:r w:rsidRPr="006D7AC8">
        <w:rPr>
          <w:rFonts w:asciiTheme="majorHAnsi" w:hAnsiTheme="majorHAnsi"/>
          <w:bCs/>
          <w:sz w:val="22"/>
          <w:szCs w:val="22"/>
        </w:rPr>
        <w:t>interesaţi</w:t>
      </w:r>
      <w:proofErr w:type="spellEnd"/>
      <w:r w:rsidRPr="006D7AC8">
        <w:rPr>
          <w:rFonts w:asciiTheme="majorHAnsi" w:hAnsiTheme="majorHAnsi"/>
          <w:bCs/>
          <w:sz w:val="22"/>
          <w:szCs w:val="22"/>
        </w:rPr>
        <w:t xml:space="preserve">, care îi pot satisface </w:t>
      </w:r>
      <w:proofErr w:type="spellStart"/>
      <w:r w:rsidRPr="006D7AC8">
        <w:rPr>
          <w:rFonts w:asciiTheme="majorHAnsi" w:hAnsiTheme="majorHAnsi"/>
          <w:bCs/>
          <w:sz w:val="22"/>
          <w:szCs w:val="22"/>
        </w:rPr>
        <w:t>necesităţile</w:t>
      </w:r>
      <w:proofErr w:type="spellEnd"/>
      <w:r w:rsidRPr="006D7AC8">
        <w:rPr>
          <w:rFonts w:asciiTheme="majorHAnsi" w:hAnsiTheme="majorHAnsi"/>
          <w:bCs/>
          <w:sz w:val="22"/>
          <w:szCs w:val="22"/>
        </w:rPr>
        <w:t xml:space="preserve">, să participe la procedura de </w:t>
      </w:r>
      <w:proofErr w:type="spellStart"/>
      <w:r w:rsidRPr="006D7AC8">
        <w:rPr>
          <w:rFonts w:asciiTheme="majorHAnsi" w:hAnsiTheme="majorHAnsi"/>
          <w:bCs/>
          <w:sz w:val="22"/>
          <w:szCs w:val="22"/>
        </w:rPr>
        <w:t>achi</w:t>
      </w:r>
      <w:r w:rsidR="00E44B75" w:rsidRPr="006D7AC8">
        <w:rPr>
          <w:rFonts w:asciiTheme="majorHAnsi" w:hAnsiTheme="majorHAnsi"/>
          <w:bCs/>
          <w:sz w:val="22"/>
          <w:szCs w:val="22"/>
        </w:rPr>
        <w:t>ziţie</w:t>
      </w:r>
      <w:proofErr w:type="spellEnd"/>
      <w:r w:rsidR="00E44B75" w:rsidRPr="006D7AC8">
        <w:rPr>
          <w:rFonts w:asciiTheme="majorHAnsi" w:hAnsiTheme="majorHAnsi"/>
          <w:bCs/>
          <w:sz w:val="22"/>
          <w:szCs w:val="22"/>
        </w:rPr>
        <w:t xml:space="preserve"> privind livrarea următoarelor </w:t>
      </w:r>
      <w:r w:rsidR="00C70CC9" w:rsidRPr="006D7AC8">
        <w:rPr>
          <w:rFonts w:asciiTheme="majorHAnsi" w:hAnsiTheme="majorHAnsi"/>
          <w:bCs/>
          <w:sz w:val="22"/>
          <w:szCs w:val="22"/>
        </w:rPr>
        <w:t>bunuri</w:t>
      </w:r>
      <w:r w:rsidRPr="006D7AC8">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668"/>
        <w:gridCol w:w="2694"/>
        <w:gridCol w:w="1417"/>
        <w:gridCol w:w="2410"/>
        <w:gridCol w:w="1559"/>
      </w:tblGrid>
      <w:tr w:rsidR="00BF791B" w:rsidRPr="006D7AC8" w:rsidTr="009C44FF">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w:t>
            </w:r>
          </w:p>
        </w:tc>
        <w:tc>
          <w:tcPr>
            <w:tcW w:w="6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Cod CPV</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Denumirea </w:t>
            </w:r>
            <w:r w:rsidR="00D55598" w:rsidRPr="006D7AC8">
              <w:rPr>
                <w:rFonts w:asciiTheme="majorHAnsi" w:hAnsiTheme="majorHAnsi"/>
                <w:b/>
                <w:color w:val="000000" w:themeColor="text1"/>
                <w:sz w:val="20"/>
                <w:szCs w:val="20"/>
              </w:rPr>
              <w:t>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ind w:left="-103" w:right="-115"/>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Cantitatea și </w:t>
            </w:r>
            <w:r w:rsidR="002310D3" w:rsidRPr="006D7AC8">
              <w:rPr>
                <w:rFonts w:asciiTheme="majorHAnsi" w:hAnsiTheme="majorHAnsi"/>
                <w:b/>
                <w:color w:val="000000" w:themeColor="text1"/>
                <w:sz w:val="20"/>
                <w:szCs w:val="20"/>
              </w:rPr>
              <w:t>U/M</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Valoarea </w:t>
            </w:r>
            <w:r w:rsidR="002310D3" w:rsidRPr="006D7AC8">
              <w:rPr>
                <w:rFonts w:asciiTheme="majorHAnsi" w:hAnsiTheme="majorHAnsi"/>
                <w:b/>
                <w:color w:val="000000" w:themeColor="text1"/>
                <w:sz w:val="20"/>
                <w:szCs w:val="20"/>
              </w:rPr>
              <w:t xml:space="preserve">estimată </w:t>
            </w:r>
            <w:r w:rsidR="00D96AA2" w:rsidRPr="006D7AC8">
              <w:rPr>
                <w:rFonts w:asciiTheme="majorHAnsi" w:hAnsiTheme="majorHAnsi"/>
                <w:b/>
                <w:color w:val="000000" w:themeColor="text1"/>
                <w:sz w:val="20"/>
                <w:szCs w:val="20"/>
              </w:rPr>
              <w:t>(</w:t>
            </w:r>
            <w:r w:rsidRPr="006D7AC8">
              <w:rPr>
                <w:rFonts w:asciiTheme="majorHAnsi" w:hAnsiTheme="majorHAnsi"/>
                <w:b/>
                <w:i/>
                <w:color w:val="000000" w:themeColor="text1"/>
                <w:sz w:val="20"/>
                <w:szCs w:val="20"/>
              </w:rPr>
              <w:t>fără TVA</w:t>
            </w:r>
            <w:r w:rsidR="00D96AA2" w:rsidRPr="006D7AC8">
              <w:rPr>
                <w:rFonts w:asciiTheme="majorHAnsi" w:hAnsiTheme="majorHAnsi"/>
                <w:b/>
                <w:color w:val="000000" w:themeColor="text1"/>
                <w:sz w:val="20"/>
                <w:szCs w:val="20"/>
              </w:rPr>
              <w:t>)</w:t>
            </w:r>
            <w:r w:rsidRPr="006D7AC8">
              <w:rPr>
                <w:rFonts w:asciiTheme="majorHAnsi" w:hAnsiTheme="majorHAnsi"/>
                <w:b/>
                <w:color w:val="000000" w:themeColor="text1"/>
                <w:sz w:val="20"/>
                <w:szCs w:val="20"/>
              </w:rPr>
              <w:t>, lei</w:t>
            </w:r>
          </w:p>
        </w:tc>
      </w:tr>
      <w:tr w:rsidR="00D55598" w:rsidRPr="006D7AC8" w:rsidTr="009C44FF">
        <w:trPr>
          <w:trHeight w:val="591"/>
        </w:trPr>
        <w:tc>
          <w:tcPr>
            <w:tcW w:w="461" w:type="dxa"/>
            <w:vAlign w:val="center"/>
          </w:tcPr>
          <w:p w:rsidR="00D55598" w:rsidRPr="006D7AC8" w:rsidRDefault="00D55598" w:rsidP="006D7AC8">
            <w:pPr>
              <w:pStyle w:val="Listparagraf"/>
              <w:numPr>
                <w:ilvl w:val="0"/>
                <w:numId w:val="22"/>
              </w:numPr>
              <w:spacing w:line="276" w:lineRule="auto"/>
              <w:jc w:val="center"/>
              <w:rPr>
                <w:rFonts w:asciiTheme="majorHAnsi" w:hAnsiTheme="majorHAnsi"/>
                <w:color w:val="000000" w:themeColor="text1"/>
                <w:sz w:val="20"/>
                <w:szCs w:val="20"/>
              </w:rPr>
            </w:pPr>
          </w:p>
        </w:tc>
        <w:tc>
          <w:tcPr>
            <w:tcW w:w="668" w:type="dxa"/>
            <w:vAlign w:val="center"/>
          </w:tcPr>
          <w:p w:rsidR="00D55598" w:rsidRPr="006D7AC8" w:rsidRDefault="006566E7" w:rsidP="006D7AC8">
            <w:pPr>
              <w:spacing w:line="276" w:lineRule="auto"/>
              <w:ind w:left="-57" w:right="-57"/>
              <w:jc w:val="center"/>
              <w:rPr>
                <w:rFonts w:asciiTheme="majorHAnsi" w:hAnsiTheme="majorHAnsi"/>
                <w:sz w:val="20"/>
                <w:szCs w:val="20"/>
              </w:rPr>
            </w:pPr>
            <w:r w:rsidRPr="006566E7">
              <w:rPr>
                <w:rFonts w:asciiTheme="majorHAnsi" w:eastAsia="Calibri" w:hAnsiTheme="majorHAnsi"/>
                <w:sz w:val="20"/>
                <w:szCs w:val="20"/>
              </w:rPr>
              <w:t>50000000-5</w:t>
            </w:r>
          </w:p>
        </w:tc>
        <w:tc>
          <w:tcPr>
            <w:tcW w:w="2694" w:type="dxa"/>
            <w:vAlign w:val="center"/>
          </w:tcPr>
          <w:p w:rsidR="00D55598" w:rsidRPr="006D7AC8" w:rsidRDefault="006566E7" w:rsidP="006D7AC8">
            <w:pPr>
              <w:spacing w:line="276" w:lineRule="auto"/>
              <w:ind w:right="-57"/>
              <w:rPr>
                <w:rFonts w:asciiTheme="majorHAnsi" w:hAnsiTheme="majorHAnsi"/>
                <w:color w:val="000000" w:themeColor="text1"/>
                <w:sz w:val="20"/>
                <w:szCs w:val="20"/>
              </w:rPr>
            </w:pPr>
            <w:r w:rsidRPr="006566E7">
              <w:rPr>
                <w:rFonts w:asciiTheme="majorHAnsi" w:hAnsiTheme="majorHAnsi"/>
                <w:color w:val="000000" w:themeColor="text1"/>
                <w:sz w:val="20"/>
                <w:szCs w:val="20"/>
              </w:rPr>
              <w:t>Servicii de deservire, reparație și piese de schimb pentru Mașinile de Casă și Control</w:t>
            </w:r>
          </w:p>
        </w:tc>
        <w:tc>
          <w:tcPr>
            <w:tcW w:w="1417" w:type="dxa"/>
            <w:vAlign w:val="center"/>
          </w:tcPr>
          <w:p w:rsidR="00D55598" w:rsidRPr="006D7AC8" w:rsidRDefault="009C44FF" w:rsidP="00981034">
            <w:pPr>
              <w:spacing w:line="276" w:lineRule="auto"/>
              <w:jc w:val="center"/>
              <w:rPr>
                <w:rFonts w:asciiTheme="majorHAnsi" w:hAnsiTheme="majorHAnsi"/>
                <w:color w:val="000000" w:themeColor="text1"/>
                <w:sz w:val="20"/>
                <w:szCs w:val="20"/>
              </w:rPr>
            </w:pPr>
            <w:r>
              <w:rPr>
                <w:rFonts w:asciiTheme="majorHAnsi" w:hAnsiTheme="majorHAnsi"/>
                <w:sz w:val="20"/>
                <w:szCs w:val="20"/>
              </w:rPr>
              <w:t>Conform pct. 23.</w:t>
            </w:r>
            <w:r w:rsidR="00981034">
              <w:rPr>
                <w:rFonts w:asciiTheme="majorHAnsi" w:hAnsiTheme="majorHAnsi"/>
                <w:sz w:val="20"/>
                <w:szCs w:val="20"/>
              </w:rPr>
              <w:t>7</w:t>
            </w:r>
            <w:r>
              <w:rPr>
                <w:rFonts w:asciiTheme="majorHAnsi" w:hAnsiTheme="majorHAnsi"/>
                <w:sz w:val="20"/>
                <w:szCs w:val="20"/>
              </w:rPr>
              <w:t>. a prezentului anunț</w:t>
            </w:r>
          </w:p>
        </w:tc>
        <w:tc>
          <w:tcPr>
            <w:tcW w:w="2410" w:type="dxa"/>
            <w:vAlign w:val="center"/>
          </w:tcPr>
          <w:p w:rsidR="00D55598" w:rsidRPr="006D7AC8" w:rsidRDefault="00D55598" w:rsidP="006D7AC8">
            <w:pPr>
              <w:spacing w:line="276" w:lineRule="auto"/>
              <w:ind w:left="-57" w:right="-57"/>
              <w:jc w:val="center"/>
              <w:rPr>
                <w:rFonts w:asciiTheme="majorHAnsi" w:hAnsiTheme="majorHAnsi"/>
                <w:color w:val="000000" w:themeColor="text1"/>
                <w:sz w:val="20"/>
                <w:szCs w:val="18"/>
              </w:rPr>
            </w:pPr>
            <w:r w:rsidRPr="006D7AC8">
              <w:rPr>
                <w:rFonts w:asciiTheme="majorHAnsi" w:hAnsiTheme="majorHAnsi"/>
                <w:color w:val="000000" w:themeColor="text1"/>
                <w:sz w:val="20"/>
                <w:szCs w:val="18"/>
              </w:rPr>
              <w:t xml:space="preserve">Conform anexei nr. 1 </w:t>
            </w:r>
            <w:r w:rsidRPr="006D7AC8">
              <w:rPr>
                <w:rFonts w:asciiTheme="majorHAnsi" w:hAnsiTheme="majorHAnsi"/>
                <w:i/>
                <w:color w:val="000000" w:themeColor="text1"/>
                <w:sz w:val="20"/>
                <w:szCs w:val="18"/>
              </w:rPr>
              <w:t>„Specificația tehnică”</w:t>
            </w:r>
          </w:p>
        </w:tc>
        <w:tc>
          <w:tcPr>
            <w:tcW w:w="1559" w:type="dxa"/>
            <w:vAlign w:val="center"/>
          </w:tcPr>
          <w:p w:rsidR="00D55598" w:rsidRPr="006D7AC8" w:rsidRDefault="006566E7" w:rsidP="006D7AC8">
            <w:pPr>
              <w:spacing w:line="276" w:lineRule="auto"/>
              <w:jc w:val="center"/>
              <w:rPr>
                <w:rFonts w:ascii="Cambria" w:hAnsi="Cambria"/>
                <w:color w:val="000000"/>
                <w:sz w:val="20"/>
                <w:szCs w:val="20"/>
              </w:rPr>
            </w:pPr>
            <w:r>
              <w:rPr>
                <w:rFonts w:ascii="Cambria" w:hAnsi="Cambria"/>
                <w:color w:val="000000"/>
                <w:sz w:val="20"/>
                <w:szCs w:val="20"/>
              </w:rPr>
              <w:t>625 000,00</w:t>
            </w:r>
          </w:p>
        </w:tc>
      </w:tr>
      <w:tr w:rsidR="00BF791B" w:rsidRPr="006D7AC8" w:rsidTr="009C44FF">
        <w:trPr>
          <w:trHeight w:val="311"/>
        </w:trPr>
        <w:tc>
          <w:tcPr>
            <w:tcW w:w="461" w:type="dxa"/>
            <w:vAlign w:val="center"/>
          </w:tcPr>
          <w:p w:rsidR="00BF791B" w:rsidRPr="006D7AC8" w:rsidRDefault="00BF791B" w:rsidP="006D7AC8">
            <w:pPr>
              <w:pStyle w:val="Listparagraf"/>
              <w:spacing w:line="276" w:lineRule="auto"/>
              <w:ind w:left="527"/>
              <w:contextualSpacing w:val="0"/>
              <w:rPr>
                <w:rFonts w:asciiTheme="majorHAnsi" w:hAnsiTheme="majorHAnsi"/>
                <w:color w:val="000000" w:themeColor="text1"/>
                <w:sz w:val="20"/>
                <w:szCs w:val="20"/>
              </w:rPr>
            </w:pPr>
          </w:p>
        </w:tc>
        <w:tc>
          <w:tcPr>
            <w:tcW w:w="7189" w:type="dxa"/>
            <w:gridSpan w:val="4"/>
            <w:tcBorders>
              <w:right w:val="single" w:sz="4" w:space="0" w:color="auto"/>
            </w:tcBorders>
            <w:vAlign w:val="center"/>
          </w:tcPr>
          <w:p w:rsidR="00BF791B" w:rsidRPr="006D7AC8" w:rsidRDefault="00BF791B" w:rsidP="006D7AC8">
            <w:pPr>
              <w:spacing w:line="276" w:lineRule="auto"/>
              <w:jc w:val="right"/>
              <w:rPr>
                <w:rFonts w:asciiTheme="majorHAnsi" w:hAnsiTheme="majorHAnsi"/>
                <w:color w:val="000000" w:themeColor="text1"/>
                <w:sz w:val="20"/>
                <w:szCs w:val="20"/>
              </w:rPr>
            </w:pPr>
            <w:r w:rsidRPr="006D7AC8">
              <w:rPr>
                <w:rFonts w:asciiTheme="majorHAnsi" w:hAnsiTheme="majorHAnsi"/>
                <w:b/>
                <w:color w:val="000000" w:themeColor="text1"/>
                <w:sz w:val="20"/>
                <w:szCs w:val="20"/>
                <w:lang w:eastAsia="ru-RU"/>
              </w:rPr>
              <w:t xml:space="preserve">Valoarea </w:t>
            </w:r>
            <w:r w:rsidR="002310D3" w:rsidRPr="006D7AC8">
              <w:rPr>
                <w:rFonts w:asciiTheme="majorHAnsi" w:hAnsiTheme="majorHAnsi"/>
                <w:b/>
                <w:sz w:val="20"/>
                <w:szCs w:val="20"/>
                <w:lang w:eastAsia="ru-RU"/>
              </w:rPr>
              <w:t xml:space="preserve">estimată </w:t>
            </w:r>
            <w:r w:rsidRPr="006D7AC8">
              <w:rPr>
                <w:rFonts w:asciiTheme="majorHAnsi" w:hAnsiTheme="majorHAnsi"/>
                <w:b/>
                <w:sz w:val="20"/>
                <w:szCs w:val="20"/>
                <w:lang w:eastAsia="ru-RU"/>
              </w:rPr>
              <w:t xml:space="preserve">totală </w:t>
            </w:r>
            <w:r w:rsidRPr="006D7AC8">
              <w:rPr>
                <w:rFonts w:asciiTheme="majorHAnsi" w:hAnsiTheme="majorHAnsi"/>
                <w:b/>
                <w:color w:val="000000" w:themeColor="text1"/>
                <w:sz w:val="20"/>
                <w:szCs w:val="20"/>
                <w:lang w:eastAsia="ru-RU"/>
              </w:rPr>
              <w:t>fără TVA</w:t>
            </w:r>
            <w:r w:rsidRPr="006D7AC8">
              <w:rPr>
                <w:rFonts w:asciiTheme="majorHAnsi" w:hAnsiTheme="majorHAnsi"/>
                <w:color w:val="000000" w:themeColor="text1"/>
                <w:sz w:val="20"/>
                <w:szCs w:val="20"/>
                <w:lang w:eastAsia="ru-RU"/>
              </w:rPr>
              <w:t xml:space="preserve">, </w:t>
            </w:r>
            <w:r w:rsidRPr="006D7AC8">
              <w:rPr>
                <w:rFonts w:asciiTheme="majorHAnsi" w:hAnsiTheme="majorHAnsi"/>
                <w:b/>
                <w:color w:val="000000" w:themeColor="text1"/>
                <w:sz w:val="20"/>
                <w:szCs w:val="20"/>
                <w:lang w:eastAsia="ru-RU"/>
              </w:rPr>
              <w:t>lei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791B" w:rsidRPr="006D7AC8" w:rsidRDefault="006566E7" w:rsidP="006D7AC8">
            <w:pPr>
              <w:spacing w:line="276" w:lineRule="auto"/>
              <w:jc w:val="center"/>
              <w:rPr>
                <w:rFonts w:asciiTheme="majorHAnsi" w:hAnsiTheme="majorHAnsi"/>
                <w:b/>
                <w:color w:val="000000" w:themeColor="text1"/>
                <w:sz w:val="20"/>
                <w:szCs w:val="20"/>
              </w:rPr>
            </w:pPr>
            <w:r w:rsidRPr="006566E7">
              <w:rPr>
                <w:rFonts w:ascii="Cambria" w:hAnsi="Cambria"/>
                <w:b/>
                <w:color w:val="000000"/>
                <w:sz w:val="20"/>
                <w:szCs w:val="20"/>
              </w:rPr>
              <w:t>625 000,00</w:t>
            </w:r>
          </w:p>
        </w:tc>
      </w:tr>
    </w:tbl>
    <w:p w:rsidR="00656CE2" w:rsidRPr="006D7AC8" w:rsidRDefault="00656CE2" w:rsidP="006D7AC8">
      <w:pPr>
        <w:pStyle w:val="Listparagraf"/>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În cazul în care contractul este </w:t>
      </w:r>
      <w:proofErr w:type="spellStart"/>
      <w:r w:rsidRPr="006D7AC8">
        <w:rPr>
          <w:rFonts w:asciiTheme="majorHAnsi" w:hAnsiTheme="majorHAnsi"/>
          <w:bCs/>
          <w:sz w:val="22"/>
          <w:szCs w:val="22"/>
        </w:rPr>
        <w:t>împărţit</w:t>
      </w:r>
      <w:proofErr w:type="spellEnd"/>
      <w:r w:rsidRPr="006D7AC8">
        <w:rPr>
          <w:rFonts w:asciiTheme="majorHAnsi" w:hAnsiTheme="majorHAnsi"/>
          <w:bCs/>
          <w:sz w:val="22"/>
          <w:szCs w:val="22"/>
        </w:rPr>
        <w:t xml:space="preserve"> pe loturi, un operator economic poate depune oferta (</w:t>
      </w:r>
      <w:r w:rsidRPr="006D7AC8">
        <w:rPr>
          <w:rFonts w:asciiTheme="majorHAnsi" w:hAnsiTheme="majorHAnsi"/>
          <w:bCs/>
          <w:i/>
          <w:sz w:val="22"/>
          <w:szCs w:val="22"/>
        </w:rPr>
        <w:t>se va selecta</w:t>
      </w:r>
      <w:r w:rsidRPr="006D7AC8">
        <w:rPr>
          <w:rFonts w:asciiTheme="majorHAnsi" w:hAnsiTheme="majorHAnsi"/>
          <w:bCs/>
          <w:sz w:val="22"/>
          <w:szCs w:val="22"/>
        </w:rPr>
        <w:t>):</w:t>
      </w:r>
    </w:p>
    <w:p w:rsidR="00656CE2" w:rsidRPr="006D7AC8" w:rsidRDefault="002310D3" w:rsidP="006D7AC8">
      <w:pPr>
        <w:pStyle w:val="Listparagraf"/>
        <w:numPr>
          <w:ilvl w:val="0"/>
          <w:numId w:val="14"/>
        </w:numPr>
        <w:tabs>
          <w:tab w:val="left" w:pos="851"/>
        </w:tabs>
        <w:spacing w:line="276" w:lineRule="auto"/>
        <w:ind w:left="567" w:firstLine="0"/>
        <w:jc w:val="both"/>
        <w:rPr>
          <w:rFonts w:asciiTheme="majorHAnsi" w:hAnsiTheme="majorHAnsi"/>
          <w:b/>
          <w:sz w:val="22"/>
          <w:szCs w:val="22"/>
        </w:rPr>
      </w:pPr>
      <w:r w:rsidRPr="006D7AC8">
        <w:rPr>
          <w:rFonts w:asciiTheme="majorHAnsi" w:hAnsiTheme="majorHAnsi"/>
          <w:b/>
          <w:sz w:val="22"/>
          <w:szCs w:val="22"/>
          <w:u w:val="single"/>
        </w:rPr>
        <w:t>Nu este cazul</w:t>
      </w:r>
      <w:r w:rsidRPr="006D7AC8">
        <w:rPr>
          <w:rFonts w:asciiTheme="majorHAnsi" w:hAnsiTheme="majorHAnsi"/>
          <w:b/>
          <w:sz w:val="22"/>
          <w:szCs w:val="22"/>
        </w:rPr>
        <w:t>;</w:t>
      </w:r>
    </w:p>
    <w:p w:rsidR="002310D3" w:rsidRPr="006D7AC8" w:rsidRDefault="002310D3"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un singur lot;</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mai multe loturi;</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toate loturile;</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 xml:space="preserve">Alte limitări privind numărul de loturi care pot fi atribuite </w:t>
      </w:r>
      <w:proofErr w:type="spellStart"/>
      <w:r w:rsidRPr="006D7AC8">
        <w:rPr>
          <w:rFonts w:asciiTheme="majorHAnsi" w:hAnsiTheme="majorHAnsi"/>
          <w:sz w:val="22"/>
          <w:szCs w:val="22"/>
        </w:rPr>
        <w:t>aceluiaşi</w:t>
      </w:r>
      <w:proofErr w:type="spellEnd"/>
      <w:r w:rsidRPr="006D7AC8">
        <w:rPr>
          <w:rFonts w:asciiTheme="majorHAnsi" w:hAnsiTheme="majorHAnsi"/>
          <w:sz w:val="22"/>
          <w:szCs w:val="22"/>
        </w:rPr>
        <w:t xml:space="preserve"> ofertant</w:t>
      </w:r>
      <w:r w:rsidR="002310D3" w:rsidRPr="006D7AC8">
        <w:rPr>
          <w:rFonts w:asciiTheme="majorHAnsi" w:hAnsiTheme="majorHAnsi"/>
          <w:sz w:val="22"/>
          <w:szCs w:val="22"/>
        </w:rPr>
        <w:t xml:space="preserve"> </w:t>
      </w:r>
      <w:r w:rsidR="002310D3" w:rsidRPr="006D7AC8">
        <w:rPr>
          <w:rFonts w:asciiTheme="majorHAnsi" w:hAnsiTheme="majorHAnsi"/>
          <w:i/>
          <w:sz w:val="22"/>
          <w:szCs w:val="22"/>
        </w:rPr>
        <w:t>(se va indica)</w:t>
      </w:r>
      <w:r w:rsidR="002310D3" w:rsidRPr="006D7AC8">
        <w:rPr>
          <w:rFonts w:asciiTheme="majorHAnsi" w:hAnsiTheme="majorHAnsi"/>
          <w:sz w:val="22"/>
          <w:szCs w:val="22"/>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6D7AC8">
        <w:rPr>
          <w:rFonts w:asciiTheme="majorHAnsi" w:hAnsiTheme="majorHAnsi"/>
          <w:bCs/>
          <w:sz w:val="22"/>
          <w:szCs w:val="22"/>
        </w:rPr>
        <w:t>Termenele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w:t>
      </w:r>
      <w:proofErr w:type="spellStart"/>
      <w:r w:rsidRPr="006D7AC8">
        <w:rPr>
          <w:rFonts w:asciiTheme="majorHAnsi" w:hAnsiTheme="majorHAnsi"/>
          <w:bCs/>
          <w:sz w:val="22"/>
          <w:szCs w:val="22"/>
        </w:rPr>
        <w:t>condiţiile</w:t>
      </w:r>
      <w:proofErr w:type="spellEnd"/>
      <w:r w:rsidRPr="006D7AC8">
        <w:rPr>
          <w:rFonts w:asciiTheme="majorHAnsi" w:hAnsiTheme="majorHAnsi"/>
          <w:bCs/>
          <w:sz w:val="22"/>
          <w:szCs w:val="22"/>
        </w:rPr>
        <w:t> de </w:t>
      </w:r>
      <w:r w:rsidR="006C7FBF" w:rsidRPr="006D7AC8">
        <w:rPr>
          <w:rFonts w:asciiTheme="majorHAnsi" w:hAnsiTheme="majorHAnsi"/>
          <w:bCs/>
          <w:sz w:val="22"/>
          <w:szCs w:val="22"/>
        </w:rPr>
        <w:t>livrare</w:t>
      </w:r>
      <w:r w:rsidRPr="006D7AC8">
        <w:rPr>
          <w:rFonts w:asciiTheme="majorHAnsi" w:hAnsiTheme="majorHAnsi"/>
          <w:bCs/>
          <w:sz w:val="22"/>
          <w:szCs w:val="22"/>
        </w:rPr>
        <w:t> solicitate</w:t>
      </w:r>
      <w:r w:rsidRPr="006D7AC8">
        <w:rPr>
          <w:rFonts w:asciiTheme="majorHAnsi" w:hAnsiTheme="majorHAnsi"/>
          <w:sz w:val="22"/>
          <w:szCs w:val="22"/>
        </w:rPr>
        <w:t xml:space="preserve">: </w:t>
      </w:r>
      <w:r w:rsidR="009C44FF">
        <w:rPr>
          <w:rFonts w:asciiTheme="majorHAnsi" w:hAnsiTheme="majorHAnsi"/>
          <w:b/>
          <w:sz w:val="22"/>
          <w:szCs w:val="22"/>
          <w:u w:val="single"/>
        </w:rPr>
        <w:t xml:space="preserve">pe perioada de valabilitate a contractului </w:t>
      </w:r>
      <w:r w:rsidR="009C44FF" w:rsidRPr="00F64482">
        <w:rPr>
          <w:rFonts w:asciiTheme="majorHAnsi" w:hAnsiTheme="majorHAnsi"/>
          <w:b/>
          <w:i/>
          <w:sz w:val="22"/>
          <w:szCs w:val="22"/>
          <w:u w:val="single"/>
        </w:rPr>
        <w:t>(până la data de 31.12.202</w:t>
      </w:r>
      <w:r w:rsidR="009C44FF">
        <w:rPr>
          <w:rFonts w:asciiTheme="majorHAnsi" w:hAnsiTheme="majorHAnsi"/>
          <w:b/>
          <w:i/>
          <w:sz w:val="22"/>
          <w:szCs w:val="22"/>
          <w:u w:val="single"/>
        </w:rPr>
        <w:t>6</w:t>
      </w:r>
      <w:r w:rsidR="009C44FF" w:rsidRPr="00F64482">
        <w:rPr>
          <w:rFonts w:asciiTheme="majorHAnsi" w:hAnsiTheme="majorHAnsi"/>
          <w:b/>
          <w:i/>
          <w:sz w:val="22"/>
          <w:szCs w:val="22"/>
          <w:u w:val="single"/>
        </w:rPr>
        <w:t>)</w:t>
      </w:r>
      <w:r w:rsidR="009C44FF">
        <w:rPr>
          <w:rFonts w:asciiTheme="majorHAnsi" w:hAnsiTheme="majorHAnsi"/>
          <w:b/>
          <w:i/>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contractului</w:t>
      </w:r>
      <w:r w:rsidRPr="006D7AC8">
        <w:rPr>
          <w:rFonts w:asciiTheme="majorHAnsi" w:hAnsiTheme="majorHAnsi"/>
          <w:sz w:val="22"/>
          <w:szCs w:val="22"/>
        </w:rPr>
        <w:t xml:space="preserve">: </w:t>
      </w:r>
      <w:r w:rsidR="009C44FF">
        <w:rPr>
          <w:rFonts w:asciiTheme="majorHAnsi" w:hAnsiTheme="majorHAnsi"/>
          <w:b/>
          <w:color w:val="000000" w:themeColor="text1"/>
          <w:sz w:val="22"/>
          <w:szCs w:val="22"/>
          <w:u w:val="single"/>
        </w:rPr>
        <w:t>Până la data de 31.12.2026</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Scurtă descriere (indicați după caz) a criteriilor de calificare:</w:t>
      </w:r>
    </w:p>
    <w:tbl>
      <w:tblPr>
        <w:tblStyle w:val="Tabelgril"/>
        <w:tblW w:w="9209" w:type="dxa"/>
        <w:tblLook w:val="04A0" w:firstRow="1" w:lastRow="0" w:firstColumn="1" w:lastColumn="0" w:noHBand="0" w:noVBand="1"/>
      </w:tblPr>
      <w:tblGrid>
        <w:gridCol w:w="561"/>
        <w:gridCol w:w="2269"/>
        <w:gridCol w:w="4678"/>
        <w:gridCol w:w="1701"/>
      </w:tblGrid>
      <w:tr w:rsidR="00656CE2" w:rsidRPr="006D7AC8" w:rsidTr="00B2270F">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 xml:space="preserve">Descrierea </w:t>
            </w:r>
          </w:p>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 xml:space="preserve">Modul de demonstrare </w:t>
            </w:r>
          </w:p>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Nivelul minim/ obligativitatea</w:t>
            </w:r>
          </w:p>
        </w:tc>
      </w:tr>
      <w:tr w:rsidR="00D55598" w:rsidRPr="006D7AC8" w:rsidTr="009C44FF">
        <w:trPr>
          <w:trHeight w:val="568"/>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6D7AC8"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6D7AC8" w:rsidRDefault="00D55598" w:rsidP="006D7AC8">
            <w:pPr>
              <w:shd w:val="clear" w:color="auto" w:fill="FFFFFF" w:themeFill="background1"/>
              <w:spacing w:before="60" w:after="60" w:line="276" w:lineRule="auto"/>
              <w:rPr>
                <w:rFonts w:ascii="Cambria" w:hAnsi="Cambria" w:cstheme="majorHAnsi"/>
                <w:iCs/>
                <w:sz w:val="20"/>
                <w:szCs w:val="20"/>
              </w:rPr>
            </w:pPr>
            <w:r w:rsidRPr="006D7AC8">
              <w:rPr>
                <w:rFonts w:ascii="Cambria" w:hAnsi="Cambria" w:cstheme="majorHAnsi"/>
                <w:color w:val="000000" w:themeColor="text1"/>
                <w:sz w:val="20"/>
                <w:szCs w:val="20"/>
              </w:rPr>
              <w:t>Completată integral, în conformitate cu Anexa nr.2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6D7AC8" w:rsidRDefault="00D55598" w:rsidP="006D7AC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D55598" w:rsidRPr="006D7AC8" w:rsidTr="00B2270F">
        <w:trPr>
          <w:cantSplit/>
          <w:trHeight w:val="20"/>
        </w:trPr>
        <w:tc>
          <w:tcPr>
            <w:tcW w:w="561" w:type="dxa"/>
            <w:vAlign w:val="center"/>
          </w:tcPr>
          <w:p w:rsidR="00D55598" w:rsidRPr="006D7AC8"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6D7AC8">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D55598" w:rsidRPr="006D7AC8" w:rsidTr="00B2270F">
        <w:trPr>
          <w:trHeight w:val="20"/>
        </w:trPr>
        <w:tc>
          <w:tcPr>
            <w:tcW w:w="561" w:type="dxa"/>
            <w:vAlign w:val="center"/>
          </w:tcPr>
          <w:p w:rsidR="00D55598" w:rsidRPr="006D7AC8"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6D7AC8">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D55598" w:rsidRPr="006D7AC8" w:rsidTr="00B2270F">
        <w:trPr>
          <w:trHeight w:val="20"/>
        </w:trPr>
        <w:tc>
          <w:tcPr>
            <w:tcW w:w="561" w:type="dxa"/>
            <w:vAlign w:val="center"/>
          </w:tcPr>
          <w:p w:rsidR="00D55598" w:rsidRPr="006D7AC8"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EE3367">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Extras din Registrul de stat al persoanelor juridice – semnat electronic de către ofertant</w:t>
            </w:r>
            <w:r w:rsidRPr="006D7AC8">
              <w:rPr>
                <w:rFonts w:asciiTheme="majorHAnsi" w:hAnsiTheme="majorHAnsi"/>
                <w:i/>
                <w:color w:val="000000" w:themeColor="text1"/>
                <w:sz w:val="20"/>
                <w:szCs w:val="20"/>
              </w:rPr>
              <w:t>.</w:t>
            </w:r>
            <w:bookmarkStart w:id="0" w:name="_GoBack"/>
            <w:bookmarkEnd w:id="0"/>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6D7AC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D55598" w:rsidRPr="006D7AC8" w:rsidTr="00B2270F">
        <w:trPr>
          <w:trHeight w:val="20"/>
        </w:trPr>
        <w:tc>
          <w:tcPr>
            <w:tcW w:w="561" w:type="dxa"/>
            <w:vAlign w:val="center"/>
          </w:tcPr>
          <w:p w:rsidR="00D55598" w:rsidRPr="006D7AC8"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6D7AC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D55598" w:rsidRPr="006D7AC8" w:rsidTr="00B2270F">
        <w:trPr>
          <w:trHeight w:val="20"/>
        </w:trPr>
        <w:tc>
          <w:tcPr>
            <w:tcW w:w="561" w:type="dxa"/>
            <w:vAlign w:val="center"/>
          </w:tcPr>
          <w:p w:rsidR="00D55598" w:rsidRPr="006D7AC8"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6D7AC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9C44FF" w:rsidRPr="006D7AC8" w:rsidTr="00B2270F">
        <w:trPr>
          <w:trHeight w:val="20"/>
        </w:trPr>
        <w:tc>
          <w:tcPr>
            <w:tcW w:w="561" w:type="dxa"/>
            <w:vAlign w:val="center"/>
          </w:tcPr>
          <w:p w:rsidR="009C44FF" w:rsidRPr="006D7AC8" w:rsidRDefault="009C44FF" w:rsidP="009C44FF">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9C44FF" w:rsidRDefault="009C44FF" w:rsidP="009C44FF">
            <w:pPr>
              <w:tabs>
                <w:tab w:val="left" w:pos="612"/>
              </w:tabs>
              <w:spacing w:line="276" w:lineRule="auto"/>
              <w:rPr>
                <w:rFonts w:asciiTheme="majorHAnsi" w:hAnsiTheme="majorHAnsi"/>
                <w:color w:val="000000" w:themeColor="text1"/>
                <w:sz w:val="20"/>
                <w:szCs w:val="20"/>
              </w:rPr>
            </w:pPr>
            <w:r w:rsidRPr="00A3785B">
              <w:rPr>
                <w:rFonts w:asciiTheme="majorHAnsi" w:hAnsiTheme="majorHAnsi"/>
                <w:color w:val="000000" w:themeColor="text1"/>
                <w:sz w:val="20"/>
                <w:szCs w:val="20"/>
              </w:rPr>
              <w:t>Garanția pentru ofertă, în cuantum de</w:t>
            </w:r>
            <w:r>
              <w:rPr>
                <w:rFonts w:asciiTheme="majorHAnsi" w:hAnsiTheme="majorHAnsi"/>
                <w:color w:val="000000" w:themeColor="text1"/>
                <w:sz w:val="20"/>
                <w:szCs w:val="20"/>
              </w:rPr>
              <w:t xml:space="preserve"> 6 250,00 lei</w:t>
            </w:r>
          </w:p>
          <w:p w:rsidR="009C44FF" w:rsidRPr="00B27CFE" w:rsidRDefault="009C44FF" w:rsidP="009C44FF">
            <w:pPr>
              <w:tabs>
                <w:tab w:val="left" w:pos="612"/>
              </w:tabs>
              <w:spacing w:line="276" w:lineRule="auto"/>
              <w:rPr>
                <w:rFonts w:asciiTheme="majorHAnsi" w:hAnsiTheme="majorHAnsi"/>
                <w:b/>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vAlign w:val="center"/>
          </w:tcPr>
          <w:p w:rsidR="009C44FF" w:rsidRPr="006D7AC8" w:rsidRDefault="009C44FF" w:rsidP="009C44FF">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Transfer la contul entității contractante cu anexarea obligatorie a ordinului de plată, conform următoarelor date bancare:</w:t>
            </w:r>
          </w:p>
          <w:p w:rsidR="009C44FF" w:rsidRPr="006D7AC8" w:rsidRDefault="009C44FF" w:rsidP="009C44FF">
            <w:pPr>
              <w:pStyle w:val="Listparagraf"/>
              <w:numPr>
                <w:ilvl w:val="0"/>
                <w:numId w:val="20"/>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“Poșta Moldovei”</w:t>
            </w:r>
          </w:p>
          <w:p w:rsidR="009C44FF" w:rsidRPr="006D7AC8" w:rsidRDefault="009C44FF" w:rsidP="009C44FF">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p>
          <w:p w:rsidR="009C44FF" w:rsidRPr="006D7AC8" w:rsidRDefault="009C44FF" w:rsidP="009C44FF">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p>
          <w:p w:rsidR="009C44FF" w:rsidRPr="006D7AC8" w:rsidRDefault="009C44FF" w:rsidP="009C44FF">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p>
          <w:p w:rsidR="009C44FF" w:rsidRPr="006D7AC8" w:rsidRDefault="009C44FF" w:rsidP="009C44FF">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TVA: 0200523</w:t>
            </w:r>
          </w:p>
          <w:p w:rsidR="009C44FF" w:rsidRPr="006D7AC8" w:rsidRDefault="009C44FF" w:rsidP="009C44FF">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9C44FF" w:rsidRPr="006D7AC8" w:rsidRDefault="009C44FF" w:rsidP="009C44FF">
            <w:pPr>
              <w:spacing w:before="120" w:after="120" w:line="276" w:lineRule="auto"/>
              <w:rPr>
                <w:rFonts w:ascii="Cambria" w:hAnsi="Cambria"/>
                <w:b/>
                <w:color w:val="000000" w:themeColor="text1"/>
                <w:sz w:val="20"/>
                <w:szCs w:val="20"/>
              </w:rPr>
            </w:pPr>
            <w:r w:rsidRPr="006D7AC8">
              <w:rPr>
                <w:rFonts w:ascii="Cambria" w:hAnsi="Cambria"/>
                <w:b/>
                <w:color w:val="000000" w:themeColor="text1"/>
                <w:sz w:val="20"/>
                <w:szCs w:val="20"/>
              </w:rPr>
              <w:t>Sau,</w:t>
            </w:r>
          </w:p>
          <w:p w:rsidR="009C44FF" w:rsidRPr="006D7AC8" w:rsidRDefault="009C44FF" w:rsidP="009C44FF">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 xml:space="preserve">Garanție bancară </w:t>
            </w:r>
            <w:r w:rsidRPr="006D7AC8">
              <w:rPr>
                <w:rFonts w:ascii="Cambria" w:hAnsi="Cambria"/>
                <w:i/>
                <w:color w:val="000000" w:themeColor="text1"/>
                <w:sz w:val="20"/>
                <w:szCs w:val="20"/>
              </w:rPr>
              <w:t>(emisă de o bancă licențiată)</w:t>
            </w:r>
            <w:r w:rsidRPr="006D7AC8">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9C44FF" w:rsidRPr="006D7AC8" w:rsidRDefault="009C44FF" w:rsidP="009C44FF">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6D7AC8">
              <w:rPr>
                <w:rFonts w:ascii="Cambria" w:hAnsi="Cambria"/>
                <w:b/>
                <w:i/>
                <w:color w:val="000000" w:themeColor="text1"/>
                <w:sz w:val="20"/>
                <w:szCs w:val="20"/>
              </w:rPr>
              <w:t>*</w:t>
            </w:r>
            <w:r w:rsidRPr="006D7AC8">
              <w:rPr>
                <w:rFonts w:ascii="Cambria" w:hAnsi="Cambria"/>
                <w:i/>
                <w:color w:val="000000" w:themeColor="text1"/>
                <w:sz w:val="20"/>
                <w:szCs w:val="20"/>
              </w:rPr>
              <w:t xml:space="preserve"> </w:t>
            </w:r>
            <w:r w:rsidRPr="006D7AC8">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44FF" w:rsidRPr="006D7AC8" w:rsidRDefault="009C44FF" w:rsidP="009C44FF">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9C44FF" w:rsidRPr="006D7AC8" w:rsidTr="00B2270F">
        <w:trPr>
          <w:trHeight w:val="1190"/>
        </w:trPr>
        <w:tc>
          <w:tcPr>
            <w:tcW w:w="561" w:type="dxa"/>
            <w:vAlign w:val="center"/>
          </w:tcPr>
          <w:p w:rsidR="009C44FF" w:rsidRPr="006D7AC8" w:rsidRDefault="009C44FF" w:rsidP="009C44FF">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9C44FF" w:rsidRPr="00A3785B" w:rsidRDefault="009C44FF" w:rsidP="009C44FF">
            <w:pPr>
              <w:tabs>
                <w:tab w:val="left" w:pos="612"/>
              </w:tabs>
              <w:spacing w:line="276" w:lineRule="auto"/>
              <w:rPr>
                <w:rFonts w:asciiTheme="majorHAnsi" w:hAnsiTheme="majorHAnsi"/>
                <w:b/>
                <w:color w:val="000000" w:themeColor="text1"/>
                <w:sz w:val="20"/>
                <w:szCs w:val="20"/>
              </w:rPr>
            </w:pPr>
            <w:r w:rsidRPr="00A3785B">
              <w:rPr>
                <w:rFonts w:asciiTheme="majorHAnsi" w:hAnsiTheme="majorHAnsi"/>
                <w:color w:val="000000" w:themeColor="text1"/>
                <w:sz w:val="20"/>
                <w:szCs w:val="20"/>
              </w:rPr>
              <w:t>Garanția de bună execuție, în cuantum de</w:t>
            </w:r>
            <w:r>
              <w:rPr>
                <w:rFonts w:asciiTheme="majorHAnsi" w:hAnsiTheme="majorHAnsi"/>
                <w:color w:val="000000" w:themeColor="text1"/>
                <w:sz w:val="20"/>
                <w:szCs w:val="20"/>
              </w:rPr>
              <w:t xml:space="preserve"> 12 500,00 lei</w:t>
            </w:r>
          </w:p>
          <w:p w:rsidR="009C44FF" w:rsidRPr="00A3785B" w:rsidRDefault="009C44FF" w:rsidP="009C44FF">
            <w:pPr>
              <w:tabs>
                <w:tab w:val="left" w:pos="612"/>
              </w:tabs>
              <w:spacing w:line="276" w:lineRule="auto"/>
              <w:rPr>
                <w:rFonts w:asciiTheme="majorHAnsi" w:hAnsiTheme="majorHAnsi"/>
                <w:b/>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vAlign w:val="center"/>
          </w:tcPr>
          <w:p w:rsidR="009C44FF" w:rsidRPr="006D7AC8" w:rsidRDefault="009C44FF" w:rsidP="009C44FF">
            <w:pPr>
              <w:pStyle w:val="Listparagraf"/>
              <w:numPr>
                <w:ilvl w:val="0"/>
                <w:numId w:val="16"/>
              </w:numPr>
              <w:spacing w:before="60" w:after="60" w:line="276" w:lineRule="auto"/>
              <w:ind w:left="360"/>
              <w:contextualSpacing w:val="0"/>
              <w:rPr>
                <w:rFonts w:ascii="Cambria" w:hAnsi="Cambria"/>
                <w:b/>
                <w:color w:val="000000" w:themeColor="text1"/>
                <w:sz w:val="20"/>
                <w:szCs w:val="20"/>
                <w:u w:val="single"/>
              </w:rPr>
            </w:pPr>
            <w:r w:rsidRPr="006D7AC8">
              <w:rPr>
                <w:rFonts w:ascii="Cambria" w:hAnsi="Cambria"/>
                <w:sz w:val="20"/>
                <w:szCs w:val="20"/>
              </w:rPr>
              <w:t>Transfer la contul entității contractante conform următoarelor date bancare</w:t>
            </w:r>
            <w:r w:rsidRPr="006D7AC8">
              <w:rPr>
                <w:rFonts w:ascii="Cambria" w:hAnsi="Cambria"/>
                <w:color w:val="000000" w:themeColor="text1"/>
                <w:sz w:val="20"/>
                <w:szCs w:val="20"/>
              </w:rPr>
              <w:t>:</w:t>
            </w:r>
          </w:p>
          <w:p w:rsidR="009C44FF" w:rsidRPr="006D7AC8" w:rsidRDefault="009C44FF" w:rsidP="009C44FF">
            <w:pPr>
              <w:pStyle w:val="Listparagraf"/>
              <w:numPr>
                <w:ilvl w:val="0"/>
                <w:numId w:val="21"/>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w:t>
            </w:r>
            <w:proofErr w:type="spellStart"/>
            <w:r w:rsidRPr="006D7AC8">
              <w:rPr>
                <w:rFonts w:ascii="Cambria" w:hAnsi="Cambria"/>
                <w:color w:val="000000" w:themeColor="text1"/>
                <w:sz w:val="20"/>
                <w:szCs w:val="20"/>
              </w:rPr>
              <w:t>Poşta</w:t>
            </w:r>
            <w:proofErr w:type="spellEnd"/>
            <w:r w:rsidRPr="006D7AC8">
              <w:rPr>
                <w:rFonts w:ascii="Cambria" w:hAnsi="Cambria"/>
                <w:color w:val="000000" w:themeColor="text1"/>
                <w:sz w:val="20"/>
                <w:szCs w:val="20"/>
              </w:rPr>
              <w:t xml:space="preserve"> Moldovei”</w:t>
            </w:r>
          </w:p>
          <w:p w:rsidR="009C44FF" w:rsidRPr="006D7AC8" w:rsidRDefault="009C44FF" w:rsidP="009C44FF">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9C44FF" w:rsidRPr="006D7AC8" w:rsidRDefault="009C44FF" w:rsidP="009C44FF">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9C44FF" w:rsidRPr="006D7AC8" w:rsidRDefault="009C44FF" w:rsidP="009C44FF">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9C44FF" w:rsidRPr="006D7AC8" w:rsidRDefault="009C44FF" w:rsidP="009C44FF">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Cod TVA: 0200523 </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9C44FF" w:rsidRPr="006D7AC8" w:rsidRDefault="009C44FF" w:rsidP="009C44FF">
            <w:pPr>
              <w:pStyle w:val="Listparagraf"/>
              <w:numPr>
                <w:ilvl w:val="0"/>
                <w:numId w:val="21"/>
              </w:numPr>
              <w:shd w:val="clear" w:color="auto" w:fill="FFFFFF" w:themeFill="background1"/>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9C44FF" w:rsidRPr="006D7AC8" w:rsidRDefault="009C44FF" w:rsidP="009C44FF">
            <w:pPr>
              <w:shd w:val="clear" w:color="auto" w:fill="FFFFFF" w:themeFill="background1"/>
              <w:spacing w:before="120" w:after="60" w:line="276" w:lineRule="auto"/>
              <w:rPr>
                <w:rFonts w:ascii="Cambria" w:hAnsi="Cambria"/>
                <w:sz w:val="20"/>
                <w:szCs w:val="20"/>
              </w:rPr>
            </w:pPr>
            <w:r w:rsidRPr="006D7AC8">
              <w:rPr>
                <w:rFonts w:ascii="Cambria" w:hAnsi="Cambria"/>
                <w:sz w:val="20"/>
                <w:szCs w:val="20"/>
              </w:rPr>
              <w:lastRenderedPageBreak/>
              <w:t>cu nota “Garanția de bună execuție” sau “Pentru garanția de bună execuție la licitația publică nr. _____________ din ______________”</w:t>
            </w:r>
          </w:p>
          <w:p w:rsidR="009C44FF" w:rsidRPr="006D7AC8" w:rsidRDefault="009C44FF" w:rsidP="009C44FF">
            <w:pPr>
              <w:shd w:val="clear" w:color="auto" w:fill="FFFFFF" w:themeFill="background1"/>
              <w:spacing w:before="120" w:after="120" w:line="276" w:lineRule="auto"/>
              <w:rPr>
                <w:rFonts w:ascii="Cambria" w:hAnsi="Cambria"/>
                <w:b/>
                <w:iCs/>
                <w:color w:val="000000" w:themeColor="text1"/>
                <w:sz w:val="20"/>
                <w:szCs w:val="20"/>
              </w:rPr>
            </w:pPr>
            <w:r w:rsidRPr="006D7AC8">
              <w:rPr>
                <w:rFonts w:ascii="Cambria" w:hAnsi="Cambria"/>
                <w:b/>
                <w:color w:val="000000" w:themeColor="text1"/>
                <w:sz w:val="20"/>
                <w:szCs w:val="20"/>
              </w:rPr>
              <w:t>Sau,</w:t>
            </w:r>
          </w:p>
          <w:p w:rsidR="009C44FF" w:rsidRPr="006D7AC8" w:rsidRDefault="009C44FF" w:rsidP="009C44FF">
            <w:pPr>
              <w:pStyle w:val="Listparagraf"/>
              <w:numPr>
                <w:ilvl w:val="0"/>
                <w:numId w:val="16"/>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sidRPr="006D7AC8">
              <w:rPr>
                <w:rFonts w:ascii="Cambria" w:hAnsi="Cambria"/>
                <w:color w:val="000000" w:themeColor="text1"/>
                <w:sz w:val="20"/>
                <w:szCs w:val="20"/>
              </w:rPr>
              <w:t>Garanție bancară</w:t>
            </w:r>
            <w:r w:rsidRPr="006D7AC8">
              <w:rPr>
                <w:rFonts w:ascii="Cambria" w:hAnsi="Cambria"/>
                <w:i/>
                <w:color w:val="000000" w:themeColor="text1"/>
                <w:sz w:val="20"/>
                <w:szCs w:val="20"/>
              </w:rPr>
              <w:t xml:space="preserve"> (emisă de o bancă licențiată)</w:t>
            </w:r>
            <w:r w:rsidRPr="006D7AC8">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6D7AC8">
              <w:rPr>
                <w:rFonts w:ascii="Cambria" w:hAnsi="Cambria"/>
                <w:iCs/>
                <w:color w:val="000000" w:themeColor="text1"/>
                <w:sz w:val="20"/>
                <w:szCs w:val="20"/>
              </w:rPr>
              <w:t>semnată electronică de către ofertant</w:t>
            </w:r>
            <w:r w:rsidRPr="006D7AC8">
              <w:rPr>
                <w:rFonts w:ascii="Cambria" w:hAnsi="Cambria"/>
                <w:color w:val="000000" w:themeColor="text1"/>
                <w:sz w:val="20"/>
                <w:szCs w:val="20"/>
              </w:rPr>
              <w:t>.</w:t>
            </w:r>
          </w:p>
          <w:p w:rsidR="009C44FF" w:rsidRPr="006D7AC8" w:rsidRDefault="009C44FF" w:rsidP="009C44FF">
            <w:pPr>
              <w:spacing w:before="60" w:after="60" w:line="276" w:lineRule="auto"/>
              <w:rPr>
                <w:rFonts w:ascii="Cambria" w:hAnsi="Cambria"/>
                <w:b/>
                <w:i/>
                <w:iCs/>
                <w:sz w:val="20"/>
                <w:szCs w:val="20"/>
              </w:rPr>
            </w:pPr>
            <w:r w:rsidRPr="006D7AC8">
              <w:rPr>
                <w:rFonts w:ascii="Cambria" w:hAnsi="Cambria"/>
                <w:b/>
                <w:i/>
                <w:iCs/>
                <w:sz w:val="20"/>
                <w:szCs w:val="20"/>
              </w:rPr>
              <w:t>* Valabil pentru ambele cazuri: Garanția de bună execuție se prezintă entității contractante până la data încheierii contractului de achiziție publică.</w:t>
            </w:r>
          </w:p>
          <w:p w:rsidR="009C44FF" w:rsidRPr="006D7AC8" w:rsidRDefault="009C44FF" w:rsidP="009C44FF">
            <w:pPr>
              <w:spacing w:before="60" w:after="60" w:line="276" w:lineRule="auto"/>
              <w:rPr>
                <w:rFonts w:ascii="Cambria" w:hAnsi="Cambria"/>
                <w:color w:val="000000" w:themeColor="text1"/>
                <w:sz w:val="20"/>
                <w:szCs w:val="20"/>
              </w:rPr>
            </w:pPr>
            <w:r w:rsidRPr="006D7AC8">
              <w:rPr>
                <w:rFonts w:ascii="Cambria" w:hAnsi="Cambria"/>
                <w:b/>
                <w:i/>
                <w:color w:val="000000" w:themeColor="text1"/>
                <w:sz w:val="20"/>
                <w:szCs w:val="20"/>
              </w:rPr>
              <w:t>* Termenul de valabilitate al garanției bancare de bună execuție nu va fi mai mic decât termenul de valabilitate a contractului (până la data de 31.12.202</w:t>
            </w:r>
            <w:r>
              <w:rPr>
                <w:rFonts w:ascii="Cambria" w:hAnsi="Cambria"/>
                <w:b/>
                <w:i/>
                <w:color w:val="000000" w:themeColor="text1"/>
                <w:sz w:val="20"/>
                <w:szCs w:val="20"/>
              </w:rPr>
              <w:t>6</w:t>
            </w:r>
            <w:r w:rsidRPr="006D7AC8">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44FF" w:rsidRPr="006D7AC8" w:rsidRDefault="009C44FF" w:rsidP="009C44FF">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lastRenderedPageBreak/>
              <w:t xml:space="preserve">Obligatoriu </w:t>
            </w:r>
            <w:r w:rsidRPr="006D7AC8">
              <w:rPr>
                <w:rFonts w:asciiTheme="majorHAnsi" w:hAnsiTheme="majorHAnsi"/>
                <w:b/>
                <w:color w:val="000000" w:themeColor="text1"/>
                <w:sz w:val="20"/>
                <w:szCs w:val="20"/>
              </w:rPr>
              <w:t>(după desemnarea câștigătorului)</w:t>
            </w:r>
          </w:p>
        </w:tc>
      </w:tr>
      <w:tr w:rsidR="00D55598" w:rsidRPr="006D7AC8" w:rsidTr="00B2270F">
        <w:trPr>
          <w:trHeight w:val="1190"/>
        </w:trPr>
        <w:tc>
          <w:tcPr>
            <w:tcW w:w="561" w:type="dxa"/>
            <w:vAlign w:val="center"/>
          </w:tcPr>
          <w:p w:rsidR="00D55598" w:rsidRPr="006D7AC8" w:rsidRDefault="00D55598" w:rsidP="006D7AC8">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6D7AC8">
              <w:rPr>
                <w:rFonts w:asciiTheme="majorHAnsi" w:hAnsiTheme="majorHAnsi"/>
                <w:sz w:val="20"/>
                <w:szCs w:val="20"/>
              </w:rPr>
              <w:t>Completată integral, în conformitate cu Anexa nr.3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6D7AC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6D7AC8">
              <w:rPr>
                <w:rFonts w:asciiTheme="majorHAnsi" w:hAnsiTheme="majorHAnsi"/>
                <w:color w:val="000000" w:themeColor="text1"/>
                <w:sz w:val="20"/>
                <w:szCs w:val="20"/>
              </w:rPr>
              <w:t>Obligatoriu</w:t>
            </w:r>
          </w:p>
        </w:tc>
      </w:tr>
    </w:tbl>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Tehnici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instrumente specifice de atribuire </w:t>
      </w:r>
      <w:r w:rsidRPr="006D7AC8">
        <w:rPr>
          <w:rFonts w:asciiTheme="majorHAnsi" w:hAnsiTheme="majorHAnsi"/>
          <w:bCs/>
          <w:i/>
          <w:sz w:val="22"/>
          <w:szCs w:val="22"/>
        </w:rPr>
        <w:t xml:space="preserve">(după caz, </w:t>
      </w:r>
      <w:proofErr w:type="spellStart"/>
      <w:r w:rsidRPr="006D7AC8">
        <w:rPr>
          <w:rFonts w:asciiTheme="majorHAnsi" w:hAnsiTheme="majorHAnsi"/>
          <w:bCs/>
          <w:i/>
          <w:sz w:val="22"/>
          <w:szCs w:val="22"/>
        </w:rPr>
        <w:t>specificaţi</w:t>
      </w:r>
      <w:proofErr w:type="spellEnd"/>
      <w:r w:rsidRPr="006D7AC8">
        <w:rPr>
          <w:rFonts w:asciiTheme="majorHAnsi" w:hAnsiTheme="majorHAnsi"/>
          <w:bCs/>
          <w:i/>
          <w:sz w:val="22"/>
          <w:szCs w:val="22"/>
        </w:rPr>
        <w:t xml:space="preserve"> dacă se va utiliza </w:t>
      </w:r>
      <w:proofErr w:type="spellStart"/>
      <w:r w:rsidRPr="006D7AC8">
        <w:rPr>
          <w:rFonts w:asciiTheme="majorHAnsi" w:hAnsiTheme="majorHAnsi"/>
          <w:bCs/>
          <w:i/>
          <w:sz w:val="22"/>
          <w:szCs w:val="22"/>
        </w:rPr>
        <w:t>licitaţia</w:t>
      </w:r>
      <w:proofErr w:type="spellEnd"/>
      <w:r w:rsidRPr="006D7AC8">
        <w:rPr>
          <w:rFonts w:asciiTheme="majorHAnsi" w:hAnsiTheme="majorHAnsi"/>
          <w:bCs/>
          <w:i/>
          <w:sz w:val="22"/>
          <w:szCs w:val="22"/>
        </w:rPr>
        <w:t xml:space="preserve"> electronică)</w:t>
      </w:r>
      <w:r w:rsidRPr="006D7AC8">
        <w:rPr>
          <w:rFonts w:asciiTheme="majorHAnsi" w:hAnsiTheme="majorHAnsi"/>
          <w:bCs/>
          <w:sz w:val="22"/>
          <w:szCs w:val="22"/>
        </w:rPr>
        <w:t>:</w:t>
      </w:r>
      <w:r w:rsidRPr="006D7AC8">
        <w:rPr>
          <w:rFonts w:asciiTheme="majorHAnsi" w:hAnsiTheme="majorHAnsi"/>
          <w:sz w:val="22"/>
          <w:szCs w:val="22"/>
        </w:rPr>
        <w:t xml:space="preserve"> </w:t>
      </w:r>
      <w:r w:rsidRPr="006D7AC8">
        <w:rPr>
          <w:rFonts w:asciiTheme="majorHAnsi" w:hAnsiTheme="majorHAnsi"/>
          <w:b/>
          <w:sz w:val="22"/>
          <w:szCs w:val="22"/>
          <w:u w:val="single"/>
        </w:rPr>
        <w:t>Licitația electronică va fi în 3 runde, cu durata (</w:t>
      </w:r>
      <w:r w:rsidRPr="006D7AC8">
        <w:rPr>
          <w:rFonts w:asciiTheme="majorHAnsi" w:hAnsiTheme="majorHAnsi"/>
          <w:b/>
          <w:i/>
          <w:sz w:val="22"/>
          <w:szCs w:val="22"/>
          <w:u w:val="single"/>
        </w:rPr>
        <w:t>conform instrucțiunii SIA RSAP</w:t>
      </w:r>
      <w:r w:rsidRPr="006D7AC8">
        <w:rPr>
          <w:rFonts w:asciiTheme="majorHAnsi" w:hAnsiTheme="majorHAnsi"/>
          <w:b/>
          <w:sz w:val="22"/>
          <w:szCs w:val="22"/>
          <w:u w:val="single"/>
        </w:rPr>
        <w:t xml:space="preserve">), pasul minim fiind </w:t>
      </w:r>
      <w:r w:rsidR="00034110" w:rsidRPr="006D7AC8">
        <w:rPr>
          <w:rFonts w:asciiTheme="majorHAnsi" w:hAnsiTheme="majorHAnsi"/>
          <w:b/>
          <w:sz w:val="22"/>
          <w:szCs w:val="22"/>
          <w:u w:val="single"/>
        </w:rPr>
        <w:t xml:space="preserve">1 </w:t>
      </w:r>
      <w:r w:rsidRPr="006D7AC8">
        <w:rPr>
          <w:rFonts w:asciiTheme="majorHAnsi" w:hAnsiTheme="majorHAnsi"/>
          <w:b/>
          <w:sz w:val="22"/>
          <w:szCs w:val="22"/>
          <w:u w:val="single"/>
        </w:rPr>
        <w:t>% din valoarea estimativă pentru fiecare lot, conform mențiunilor în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proofErr w:type="spellStart"/>
      <w:r w:rsidRPr="006D7AC8">
        <w:rPr>
          <w:rFonts w:asciiTheme="majorHAnsi" w:hAnsiTheme="majorHAnsi"/>
          <w:bCs/>
          <w:sz w:val="22"/>
          <w:szCs w:val="22"/>
        </w:rPr>
        <w:t>Condiţii</w:t>
      </w:r>
      <w:proofErr w:type="spellEnd"/>
      <w:r w:rsidRPr="006D7AC8">
        <w:rPr>
          <w:rFonts w:asciiTheme="majorHAnsi" w:hAnsiTheme="majorHAnsi"/>
          <w:bCs/>
          <w:sz w:val="22"/>
          <w:szCs w:val="22"/>
        </w:rPr>
        <w:t xml:space="preserve"> speciale de care depinde îndeplinirea contractului (</w:t>
      </w:r>
      <w:proofErr w:type="spellStart"/>
      <w:r w:rsidRPr="006D7AC8">
        <w:rPr>
          <w:rFonts w:asciiTheme="majorHAnsi" w:hAnsiTheme="majorHAnsi"/>
          <w:bCs/>
          <w:sz w:val="22"/>
          <w:szCs w:val="22"/>
        </w:rPr>
        <w:t>indicaţi</w:t>
      </w:r>
      <w:proofErr w:type="spellEnd"/>
      <w:r w:rsidRPr="006D7AC8">
        <w:rPr>
          <w:rFonts w:asciiTheme="majorHAnsi" w:hAnsiTheme="majorHAnsi"/>
          <w:bCs/>
          <w:sz w:val="22"/>
          <w:szCs w:val="22"/>
        </w:rPr>
        <w:t xml:space="preserve"> după caz): </w:t>
      </w:r>
      <w:r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Ofertele se prezintă în valută:</w:t>
      </w:r>
      <w:r w:rsidRPr="006D7AC8">
        <w:rPr>
          <w:rFonts w:asciiTheme="majorHAnsi" w:hAnsiTheme="majorHAnsi"/>
          <w:sz w:val="22"/>
          <w:szCs w:val="22"/>
        </w:rPr>
        <w:t xml:space="preserve"> </w:t>
      </w:r>
      <w:r w:rsidR="00B27CFE" w:rsidRPr="006D7AC8">
        <w:rPr>
          <w:rFonts w:asciiTheme="majorHAnsi" w:hAnsiTheme="majorHAnsi"/>
          <w:b/>
          <w:sz w:val="22"/>
          <w:szCs w:val="22"/>
          <w:u w:val="single"/>
        </w:rPr>
        <w:t>lei moldovenești.</w:t>
      </w:r>
    </w:p>
    <w:p w:rsidR="0065717B" w:rsidRPr="006D7AC8" w:rsidRDefault="00656CE2" w:rsidP="006D7AC8">
      <w:pPr>
        <w:pStyle w:val="Listparagraf"/>
        <w:numPr>
          <w:ilvl w:val="0"/>
          <w:numId w:val="12"/>
        </w:numPr>
        <w:shd w:val="clear" w:color="auto" w:fill="FFFFFF" w:themeFill="background1"/>
        <w:tabs>
          <w:tab w:val="left" w:pos="426"/>
          <w:tab w:val="left" w:pos="567"/>
        </w:tabs>
        <w:spacing w:before="60" w:after="60" w:line="276" w:lineRule="auto"/>
        <w:ind w:left="426" w:hanging="426"/>
        <w:contextualSpacing w:val="0"/>
        <w:jc w:val="both"/>
        <w:rPr>
          <w:rFonts w:asciiTheme="majorHAnsi" w:hAnsiTheme="majorHAnsi"/>
          <w:sz w:val="22"/>
          <w:szCs w:val="22"/>
        </w:rPr>
      </w:pPr>
      <w:r w:rsidRPr="006D7AC8">
        <w:rPr>
          <w:rFonts w:asciiTheme="majorHAnsi" w:hAnsiTheme="majorHAnsi"/>
          <w:bCs/>
          <w:sz w:val="22"/>
          <w:szCs w:val="22"/>
        </w:rPr>
        <w:t xml:space="preserve">Criteriul de evaluare aplicat pentru atribuirea contractului: </w:t>
      </w:r>
      <w:r w:rsidRPr="006D7AC8">
        <w:rPr>
          <w:rFonts w:asciiTheme="majorHAnsi" w:hAnsiTheme="majorHAnsi"/>
          <w:b/>
          <w:sz w:val="22"/>
          <w:szCs w:val="22"/>
          <w:u w:val="single"/>
        </w:rPr>
        <w:t xml:space="preserve">Cel mai </w:t>
      </w:r>
      <w:r w:rsidR="00995B8B" w:rsidRPr="006D7AC8">
        <w:rPr>
          <w:rFonts w:asciiTheme="majorHAnsi" w:hAnsiTheme="majorHAnsi"/>
          <w:b/>
          <w:sz w:val="22"/>
          <w:szCs w:val="22"/>
          <w:u w:val="single"/>
        </w:rPr>
        <w:t>mic</w:t>
      </w:r>
      <w:r w:rsidR="00BF791B" w:rsidRPr="006D7AC8">
        <w:rPr>
          <w:rFonts w:asciiTheme="majorHAnsi" w:hAnsiTheme="majorHAnsi"/>
          <w:b/>
          <w:sz w:val="22"/>
          <w:szCs w:val="22"/>
          <w:u w:val="single"/>
        </w:rPr>
        <w:t xml:space="preserve"> preț</w:t>
      </w:r>
      <w:r w:rsidR="00EC3BEF" w:rsidRPr="006D7AC8">
        <w:rPr>
          <w:rFonts w:asciiTheme="majorHAnsi" w:hAnsiTheme="majorHAnsi"/>
          <w:b/>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Factorii de evaluare a celei mai avantajoase oferte din punct de vedere economic, precum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ponderile lor: </w:t>
      </w:r>
      <w:r w:rsidR="0065717B"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w:t>
      </w:r>
      <w:r w:rsidRPr="006D7AC8">
        <w:rPr>
          <w:rFonts w:asciiTheme="majorHAnsi" w:hAnsiTheme="majorHAnsi"/>
          <w:bCs/>
          <w:sz w:val="22"/>
          <w:szCs w:val="22"/>
        </w:rPr>
        <w:noBreakHyphen/>
        <w:t>limită de depunere/deschidere a ofertelor:</w:t>
      </w:r>
    </w:p>
    <w:p w:rsidR="00656CE2" w:rsidRPr="006D7AC8" w:rsidRDefault="00656CE2" w:rsidP="006D7AC8">
      <w:pPr>
        <w:tabs>
          <w:tab w:val="left" w:pos="426"/>
        </w:tabs>
        <w:spacing w:line="276" w:lineRule="auto"/>
        <w:rPr>
          <w:rFonts w:asciiTheme="majorHAnsi" w:hAnsiTheme="majorHAnsi"/>
          <w:sz w:val="22"/>
          <w:szCs w:val="22"/>
        </w:rPr>
      </w:pPr>
      <w:r w:rsidRPr="006D7AC8">
        <w:rPr>
          <w:rFonts w:asciiTheme="majorHAnsi" w:hAnsiTheme="majorHAnsi"/>
          <w:sz w:val="22"/>
          <w:szCs w:val="22"/>
        </w:rPr>
        <w:tab/>
        <w:t>-până la: (</w:t>
      </w:r>
      <w:r w:rsidRPr="006D7AC8">
        <w:rPr>
          <w:rFonts w:asciiTheme="majorHAnsi" w:hAnsiTheme="majorHAnsi"/>
          <w:i/>
          <w:sz w:val="22"/>
          <w:szCs w:val="22"/>
        </w:rPr>
        <w:t>ora exactă</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6D7AC8">
      <w:pPr>
        <w:tabs>
          <w:tab w:val="left" w:pos="426"/>
        </w:tabs>
        <w:spacing w:line="276" w:lineRule="auto"/>
        <w:rPr>
          <w:rFonts w:asciiTheme="majorHAnsi" w:hAnsiTheme="majorHAnsi"/>
          <w:bCs/>
          <w:sz w:val="22"/>
          <w:szCs w:val="22"/>
        </w:rPr>
      </w:pPr>
      <w:r w:rsidRPr="006D7AC8">
        <w:rPr>
          <w:rFonts w:asciiTheme="majorHAnsi" w:hAnsiTheme="majorHAnsi"/>
          <w:sz w:val="22"/>
          <w:szCs w:val="22"/>
        </w:rPr>
        <w:tab/>
        <w:t>-pe: (</w:t>
      </w:r>
      <w:r w:rsidRPr="006D7AC8">
        <w:rPr>
          <w:rFonts w:asciiTheme="majorHAnsi" w:hAnsiTheme="majorHAnsi"/>
          <w:i/>
          <w:sz w:val="22"/>
          <w:szCs w:val="22"/>
        </w:rPr>
        <w:t>data</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Adresa la care trebuie transmise ofertele sau cererile de participare: </w:t>
      </w:r>
      <w:r w:rsidRPr="006D7AC8">
        <w:rPr>
          <w:rFonts w:asciiTheme="majorHAnsi" w:hAnsiTheme="majorHAnsi"/>
          <w:b/>
          <w:bCs/>
          <w:sz w:val="22"/>
          <w:szCs w:val="22"/>
          <w:u w:val="single"/>
        </w:rPr>
        <w:t>Ofertele vor fi depuse electronic prin intermediul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ofertelor</w:t>
      </w:r>
      <w:r w:rsidRPr="006D7AC8">
        <w:rPr>
          <w:rFonts w:asciiTheme="majorHAnsi" w:hAnsiTheme="majorHAnsi"/>
          <w:sz w:val="22"/>
          <w:szCs w:val="22"/>
        </w:rPr>
        <w:t xml:space="preserve">: </w:t>
      </w:r>
      <w:r w:rsidRPr="006D7AC8">
        <w:rPr>
          <w:rFonts w:asciiTheme="majorHAnsi" w:hAnsiTheme="majorHAnsi"/>
          <w:b/>
          <w:sz w:val="22"/>
          <w:szCs w:val="22"/>
          <w:u w:val="single"/>
        </w:rPr>
        <w:t>60 zile</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Locul deschiderii ofertelor</w:t>
      </w:r>
      <w:r w:rsidRPr="006D7AC8">
        <w:rPr>
          <w:rFonts w:asciiTheme="majorHAnsi" w:hAnsiTheme="majorHAnsi"/>
          <w:sz w:val="22"/>
          <w:szCs w:val="22"/>
        </w:rPr>
        <w:t xml:space="preserve">: </w:t>
      </w:r>
      <w:r w:rsidRPr="006D7AC8">
        <w:rPr>
          <w:rFonts w:asciiTheme="majorHAnsi" w:hAnsiTheme="majorHAnsi"/>
          <w:b/>
          <w:sz w:val="22"/>
          <w:szCs w:val="22"/>
          <w:u w:val="single"/>
        </w:rPr>
        <w:t>SIA RSAP. Ofertele întârziate vor fi respinse.</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Limba sau limbile în care trebuie redactate ofertele sau cererile de participare</w:t>
      </w:r>
      <w:r w:rsidRPr="006D7AC8">
        <w:rPr>
          <w:rFonts w:asciiTheme="majorHAnsi" w:hAnsiTheme="majorHAnsi"/>
          <w:sz w:val="22"/>
          <w:szCs w:val="22"/>
        </w:rPr>
        <w:t xml:space="preserve">: </w:t>
      </w:r>
      <w:r w:rsidRPr="006D7AC8">
        <w:rPr>
          <w:rFonts w:asciiTheme="majorHAnsi" w:hAnsiTheme="majorHAnsi"/>
          <w:b/>
          <w:sz w:val="22"/>
          <w:szCs w:val="22"/>
          <w:u w:val="single"/>
        </w:rPr>
        <w:t>Limba română</w:t>
      </w:r>
      <w:r w:rsidR="00A52A52" w:rsidRPr="006D7AC8">
        <w:rPr>
          <w:rFonts w:asciiTheme="majorHAnsi" w:hAnsiTheme="majorHAnsi"/>
          <w:b/>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Alte </w:t>
      </w:r>
      <w:proofErr w:type="spellStart"/>
      <w:r w:rsidRPr="006D7AC8">
        <w:rPr>
          <w:rFonts w:asciiTheme="majorHAnsi" w:hAnsiTheme="majorHAnsi"/>
          <w:bCs/>
          <w:sz w:val="22"/>
          <w:szCs w:val="22"/>
        </w:rPr>
        <w:t>informaţii</w:t>
      </w:r>
      <w:proofErr w:type="spellEnd"/>
      <w:r w:rsidRPr="006D7AC8">
        <w:rPr>
          <w:rFonts w:asciiTheme="majorHAnsi" w:hAnsiTheme="majorHAnsi"/>
          <w:bCs/>
          <w:sz w:val="22"/>
          <w:szCs w:val="22"/>
        </w:rPr>
        <w:t> relevante</w:t>
      </w:r>
      <w:r w:rsidRPr="006D7AC8">
        <w:rPr>
          <w:rFonts w:asciiTheme="majorHAnsi" w:hAnsiTheme="majorHAnsi"/>
          <w:sz w:val="22"/>
          <w:szCs w:val="22"/>
        </w:rPr>
        <w:t>:</w:t>
      </w:r>
    </w:p>
    <w:p w:rsidR="006D7AC8" w:rsidRPr="006D7AC8"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D7AC8">
        <w:rPr>
          <w:rFonts w:asciiTheme="majorHAnsi" w:hAnsiTheme="majorHAnsi"/>
          <w:bCs/>
          <w:sz w:val="22"/>
          <w:szCs w:val="22"/>
        </w:rPr>
        <w:t xml:space="preserve">Entitatea contractantă va utiliza </w:t>
      </w:r>
      <w:r w:rsidRPr="006D7AC8">
        <w:rPr>
          <w:rFonts w:asciiTheme="majorHAnsi" w:hAnsiTheme="majorHAnsi"/>
          <w:bCs/>
          <w:i/>
          <w:sz w:val="22"/>
          <w:szCs w:val="22"/>
        </w:rPr>
        <w:t>(după caz)</w:t>
      </w:r>
      <w:r w:rsidRPr="006D7AC8">
        <w:rPr>
          <w:rFonts w:asciiTheme="majorHAnsi" w:hAnsiTheme="majorHAnsi"/>
          <w:bCs/>
          <w:sz w:val="22"/>
          <w:szCs w:val="22"/>
        </w:rPr>
        <w:t xml:space="preserve"> motivele de excludere prevăzute la art. 19 din Legea nr. 131/2015 privind achizițiile publice;</w:t>
      </w:r>
    </w:p>
    <w:p w:rsidR="006D7AC8" w:rsidRPr="006D7AC8"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D7AC8">
        <w:rPr>
          <w:rFonts w:asciiTheme="majorHAnsi" w:hAnsiTheme="majorHAnsi"/>
          <w:bCs/>
          <w:sz w:val="22"/>
          <w:szCs w:val="22"/>
        </w:rPr>
        <w:lastRenderedPageBreak/>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6D7AC8" w:rsidRPr="006D7AC8"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D7AC8">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6D7AC8" w:rsidRPr="006D7AC8"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D7AC8">
        <w:rPr>
          <w:rFonts w:asciiTheme="majorHAnsi" w:hAnsiTheme="majorHAnsi"/>
          <w:bCs/>
          <w:sz w:val="22"/>
          <w:szCs w:val="22"/>
        </w:rPr>
        <w:t>Cerințele specificate sunt minime și obligatorii. În acest sens, orice ofertă care prezintă bunuri cu caracteristici tehnice inferioare celor prevăzute sau care nu satisfac cerințele minime indicate în anexa nr. 1 „Specificația Tehnică”, va fi respinsă ca neconformă;</w:t>
      </w:r>
    </w:p>
    <w:p w:rsidR="00D55598"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D7AC8">
        <w:rPr>
          <w:rFonts w:asciiTheme="majorHAnsi" w:hAnsiTheme="majorHAnsi"/>
          <w:bCs/>
          <w:sz w:val="22"/>
          <w:szCs w:val="22"/>
        </w:rPr>
        <w:t>Anexa nr. 1 „Specificația Tehnică” face parte integrantă din documentația de atribuire și constituie ansamblul cerințelor minime pe baza cărora ofertantul va elabora oferta pentru livrarea bunurilor menționate.</w:t>
      </w:r>
    </w:p>
    <w:p w:rsidR="009C44FF" w:rsidRPr="00B27CFE" w:rsidRDefault="009C44FF" w:rsidP="009C44FF">
      <w:pPr>
        <w:pStyle w:val="Listparagraf"/>
        <w:numPr>
          <w:ilvl w:val="1"/>
          <w:numId w:val="12"/>
        </w:numPr>
        <w:shd w:val="clear" w:color="auto" w:fill="FFFFFF" w:themeFill="background1"/>
        <w:tabs>
          <w:tab w:val="left" w:pos="1134"/>
        </w:tabs>
        <w:spacing w:before="40" w:after="40" w:line="276" w:lineRule="auto"/>
        <w:ind w:left="0" w:firstLine="567"/>
        <w:contextualSpacing w:val="0"/>
        <w:jc w:val="both"/>
        <w:rPr>
          <w:rFonts w:asciiTheme="majorHAnsi" w:hAnsiTheme="majorHAnsi"/>
          <w:b/>
          <w:color w:val="000000" w:themeColor="text1"/>
          <w:sz w:val="22"/>
          <w:szCs w:val="22"/>
        </w:rPr>
      </w:pPr>
      <w:r w:rsidRPr="00B27CFE">
        <w:rPr>
          <w:rFonts w:asciiTheme="majorHAnsi" w:hAnsiTheme="majorHAnsi"/>
          <w:sz w:val="22"/>
        </w:rPr>
        <w:t xml:space="preserve">Ofertele ce urmează a fi depuse, vor conține prețul unitar pentru fiecare piesă  consumabil și serviciu, conform Anexei nr. 1 la prezentul anunț; </w:t>
      </w:r>
    </w:p>
    <w:p w:rsidR="009C44FF" w:rsidRPr="009C44FF" w:rsidRDefault="009C44FF" w:rsidP="009C44FF">
      <w:pPr>
        <w:pStyle w:val="Listparagraf"/>
        <w:numPr>
          <w:ilvl w:val="1"/>
          <w:numId w:val="12"/>
        </w:numPr>
        <w:shd w:val="clear" w:color="auto" w:fill="FFFFFF" w:themeFill="background1"/>
        <w:tabs>
          <w:tab w:val="left" w:pos="1134"/>
        </w:tabs>
        <w:spacing w:before="40" w:after="240" w:line="276" w:lineRule="auto"/>
        <w:ind w:left="0" w:firstLine="567"/>
        <w:contextualSpacing w:val="0"/>
        <w:jc w:val="both"/>
        <w:rPr>
          <w:rFonts w:asciiTheme="majorHAnsi" w:hAnsiTheme="majorHAnsi"/>
          <w:sz w:val="22"/>
          <w:szCs w:val="22"/>
        </w:rPr>
      </w:pPr>
      <w:r w:rsidRPr="00142609">
        <w:rPr>
          <w:rFonts w:asciiTheme="majorHAnsi" w:hAnsiTheme="majorHAnsi"/>
          <w:sz w:val="22"/>
          <w:szCs w:val="22"/>
        </w:rPr>
        <w:t xml:space="preserve">Cantitățile exacte de </w:t>
      </w:r>
      <w:r w:rsidRPr="00142609">
        <w:rPr>
          <w:rFonts w:asciiTheme="majorHAnsi" w:hAnsiTheme="majorHAnsi"/>
          <w:iCs/>
          <w:sz w:val="22"/>
          <w:szCs w:val="22"/>
        </w:rPr>
        <w:t>Servicii de deservire, reparație și piese de schimb pentru Mașinile de Casă și Control, se vor stabili de către entitate, conform necesităților, pe parcursul executării contractului în limitele valorii de achiziție estimate.</w:t>
      </w:r>
    </w:p>
    <w:p w:rsidR="006D7AC8" w:rsidRPr="006D7AC8" w:rsidRDefault="006D7AC8" w:rsidP="006D7AC8">
      <w:pPr>
        <w:tabs>
          <w:tab w:val="left" w:pos="1134"/>
        </w:tabs>
        <w:spacing w:before="60" w:after="60" w:line="276" w:lineRule="auto"/>
        <w:jc w:val="both"/>
        <w:rPr>
          <w:rFonts w:asciiTheme="majorHAnsi" w:hAnsiTheme="majorHAnsi"/>
          <w:bCs/>
          <w:sz w:val="22"/>
          <w:szCs w:val="22"/>
        </w:rPr>
      </w:pPr>
    </w:p>
    <w:tbl>
      <w:tblPr>
        <w:tblStyle w:val="Tabelgril"/>
        <w:tblW w:w="92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1701"/>
        <w:gridCol w:w="142"/>
        <w:gridCol w:w="279"/>
        <w:gridCol w:w="288"/>
        <w:gridCol w:w="3397"/>
      </w:tblGrid>
      <w:tr w:rsidR="00B76ABC" w:rsidRPr="001B0763" w:rsidTr="00D55598">
        <w:trPr>
          <w:trHeight w:val="87"/>
        </w:trPr>
        <w:tc>
          <w:tcPr>
            <w:tcW w:w="3407" w:type="dxa"/>
          </w:tcPr>
          <w:p w:rsidR="00B76ABC" w:rsidRPr="001B0763" w:rsidRDefault="00B76ABC" w:rsidP="006D7AC8">
            <w:pPr>
              <w:spacing w:line="276" w:lineRule="auto"/>
              <w:ind w:left="-100"/>
              <w:rPr>
                <w:rFonts w:ascii="Cambria" w:hAnsi="Cambria"/>
                <w:sz w:val="22"/>
              </w:rPr>
            </w:pPr>
            <w:r>
              <w:rPr>
                <w:rFonts w:ascii="Cambria" w:hAnsi="Cambria"/>
                <w:b/>
                <w:sz w:val="22"/>
              </w:rPr>
              <w:t>Secretar al grupului de lucru pentru achiziții</w:t>
            </w:r>
          </w:p>
        </w:tc>
        <w:tc>
          <w:tcPr>
            <w:tcW w:w="1843" w:type="dxa"/>
            <w:gridSpan w:val="2"/>
            <w:vAlign w:val="bottom"/>
          </w:tcPr>
          <w:p w:rsidR="00B76ABC" w:rsidRPr="001B0763" w:rsidRDefault="00E013A7" w:rsidP="006D7AC8">
            <w:pPr>
              <w:spacing w:line="276" w:lineRule="auto"/>
              <w:rPr>
                <w:rFonts w:ascii="Cambria" w:hAnsi="Cambria"/>
                <w:sz w:val="22"/>
              </w:rPr>
            </w:pPr>
            <w:r>
              <w:rPr>
                <w:rFonts w:ascii="Cambria" w:hAnsi="Cambria"/>
                <w:b/>
                <w:sz w:val="22"/>
              </w:rPr>
              <w:t>Victor IVANOV</w:t>
            </w:r>
          </w:p>
        </w:tc>
        <w:tc>
          <w:tcPr>
            <w:tcW w:w="3964" w:type="dxa"/>
            <w:gridSpan w:val="3"/>
            <w:tcBorders>
              <w:bottom w:val="single" w:sz="4" w:space="0" w:color="auto"/>
            </w:tcBorders>
          </w:tcPr>
          <w:p w:rsidR="00B76ABC" w:rsidRPr="001B0763" w:rsidRDefault="00B76ABC" w:rsidP="006D7AC8">
            <w:pPr>
              <w:spacing w:line="276" w:lineRule="auto"/>
              <w:rPr>
                <w:rFonts w:ascii="Cambria" w:hAnsi="Cambria"/>
                <w:sz w:val="22"/>
              </w:rPr>
            </w:pPr>
          </w:p>
        </w:tc>
      </w:tr>
      <w:tr w:rsidR="00B76ABC" w:rsidRPr="001B0763" w:rsidTr="00D55598">
        <w:trPr>
          <w:trHeight w:val="273"/>
        </w:trPr>
        <w:tc>
          <w:tcPr>
            <w:tcW w:w="3407" w:type="dxa"/>
          </w:tcPr>
          <w:p w:rsidR="00B76ABC" w:rsidRPr="001B0763" w:rsidRDefault="00B76ABC" w:rsidP="006D7AC8">
            <w:pPr>
              <w:spacing w:line="276" w:lineRule="auto"/>
              <w:ind w:left="-100"/>
              <w:rPr>
                <w:rFonts w:ascii="Cambria" w:hAnsi="Cambria"/>
                <w:b/>
                <w:sz w:val="22"/>
              </w:rPr>
            </w:pPr>
          </w:p>
        </w:tc>
        <w:tc>
          <w:tcPr>
            <w:tcW w:w="2122" w:type="dxa"/>
            <w:gridSpan w:val="3"/>
          </w:tcPr>
          <w:p w:rsidR="00B76ABC" w:rsidRPr="001B0763" w:rsidRDefault="00B76ABC" w:rsidP="006D7AC8">
            <w:pPr>
              <w:spacing w:line="276" w:lineRule="auto"/>
              <w:rPr>
                <w:rFonts w:ascii="Cambria" w:hAnsi="Cambria"/>
                <w:b/>
                <w:sz w:val="22"/>
              </w:rPr>
            </w:pPr>
          </w:p>
        </w:tc>
        <w:tc>
          <w:tcPr>
            <w:tcW w:w="3685" w:type="dxa"/>
            <w:gridSpan w:val="2"/>
            <w:tcBorders>
              <w:top w:val="single" w:sz="4" w:space="0" w:color="auto"/>
            </w:tcBorders>
          </w:tcPr>
          <w:p w:rsidR="00B76ABC" w:rsidRPr="001B0763" w:rsidRDefault="00B76ABC" w:rsidP="006D7AC8">
            <w:pPr>
              <w:spacing w:line="276" w:lineRule="auto"/>
              <w:rPr>
                <w:rFonts w:ascii="Cambria" w:hAnsi="Cambria"/>
                <w:sz w:val="22"/>
              </w:rPr>
            </w:pPr>
          </w:p>
        </w:tc>
      </w:tr>
      <w:tr w:rsidR="00D55598" w:rsidRPr="001B0763" w:rsidTr="006D7AC8">
        <w:trPr>
          <w:trHeight w:val="87"/>
        </w:trPr>
        <w:tc>
          <w:tcPr>
            <w:tcW w:w="3407" w:type="dxa"/>
            <w:vAlign w:val="bottom"/>
          </w:tcPr>
          <w:p w:rsidR="00D55598" w:rsidRPr="002061A4" w:rsidRDefault="006D7AC8" w:rsidP="006D7AC8">
            <w:pPr>
              <w:spacing w:line="276" w:lineRule="auto"/>
              <w:ind w:left="-100"/>
              <w:rPr>
                <w:rFonts w:ascii="Cambria" w:hAnsi="Cambria"/>
                <w:b/>
                <w:sz w:val="22"/>
              </w:rPr>
            </w:pPr>
            <w:r>
              <w:rPr>
                <w:rFonts w:ascii="Cambria" w:hAnsi="Cambria"/>
                <w:b/>
                <w:sz w:val="22"/>
              </w:rPr>
              <w:t>Șef al Direcției Tehnologii Informaționale</w:t>
            </w:r>
          </w:p>
        </w:tc>
        <w:tc>
          <w:tcPr>
            <w:tcW w:w="2410" w:type="dxa"/>
            <w:gridSpan w:val="4"/>
            <w:vAlign w:val="bottom"/>
          </w:tcPr>
          <w:p w:rsidR="00D55598" w:rsidRPr="002061A4" w:rsidRDefault="006D7AC8" w:rsidP="006D7AC8">
            <w:pPr>
              <w:spacing w:line="276" w:lineRule="auto"/>
              <w:rPr>
                <w:rFonts w:ascii="Cambria" w:hAnsi="Cambria"/>
                <w:b/>
                <w:sz w:val="22"/>
              </w:rPr>
            </w:pPr>
            <w:r>
              <w:rPr>
                <w:rFonts w:ascii="Cambria" w:hAnsi="Cambria"/>
                <w:b/>
                <w:sz w:val="22"/>
              </w:rPr>
              <w:t>Victor TVERDOHLEB</w:t>
            </w:r>
          </w:p>
        </w:tc>
        <w:tc>
          <w:tcPr>
            <w:tcW w:w="3397" w:type="dxa"/>
            <w:tcBorders>
              <w:bottom w:val="single" w:sz="4" w:space="0" w:color="auto"/>
            </w:tcBorders>
          </w:tcPr>
          <w:p w:rsidR="00D55598" w:rsidRPr="001B0763" w:rsidRDefault="00D55598" w:rsidP="006D7AC8">
            <w:pPr>
              <w:spacing w:line="276" w:lineRule="auto"/>
              <w:rPr>
                <w:rFonts w:ascii="Cambria" w:hAnsi="Cambria"/>
                <w:sz w:val="22"/>
              </w:rPr>
            </w:pPr>
          </w:p>
        </w:tc>
      </w:tr>
      <w:tr w:rsidR="00501CB7" w:rsidRPr="001B0763" w:rsidTr="006D7AC8">
        <w:trPr>
          <w:trHeight w:val="273"/>
        </w:trPr>
        <w:tc>
          <w:tcPr>
            <w:tcW w:w="3407" w:type="dxa"/>
          </w:tcPr>
          <w:p w:rsidR="00501CB7" w:rsidRPr="001B0763" w:rsidRDefault="00501CB7" w:rsidP="006D7AC8">
            <w:pPr>
              <w:spacing w:line="276" w:lineRule="auto"/>
              <w:ind w:left="-100"/>
              <w:rPr>
                <w:rFonts w:ascii="Cambria" w:hAnsi="Cambria"/>
                <w:b/>
                <w:sz w:val="22"/>
              </w:rPr>
            </w:pPr>
          </w:p>
        </w:tc>
        <w:tc>
          <w:tcPr>
            <w:tcW w:w="2410" w:type="dxa"/>
            <w:gridSpan w:val="4"/>
            <w:vAlign w:val="bottom"/>
          </w:tcPr>
          <w:p w:rsidR="00501CB7" w:rsidRPr="001B0763" w:rsidRDefault="00501CB7" w:rsidP="006D7AC8">
            <w:pPr>
              <w:spacing w:line="276" w:lineRule="auto"/>
              <w:rPr>
                <w:rFonts w:ascii="Cambria" w:hAnsi="Cambria"/>
                <w:b/>
                <w:sz w:val="22"/>
              </w:rPr>
            </w:pPr>
          </w:p>
        </w:tc>
        <w:tc>
          <w:tcPr>
            <w:tcW w:w="3397" w:type="dxa"/>
            <w:tcBorders>
              <w:top w:val="single" w:sz="4" w:space="0" w:color="auto"/>
            </w:tcBorders>
          </w:tcPr>
          <w:p w:rsidR="00501CB7" w:rsidRPr="001B0763" w:rsidRDefault="00501CB7" w:rsidP="006D7AC8">
            <w:pPr>
              <w:spacing w:line="276" w:lineRule="auto"/>
              <w:rPr>
                <w:rFonts w:ascii="Cambria" w:hAnsi="Cambria"/>
                <w:sz w:val="22"/>
              </w:rPr>
            </w:pPr>
          </w:p>
        </w:tc>
      </w:tr>
      <w:tr w:rsidR="00501CB7" w:rsidRPr="001B0763" w:rsidTr="00F27521">
        <w:trPr>
          <w:trHeight w:val="286"/>
        </w:trPr>
        <w:tc>
          <w:tcPr>
            <w:tcW w:w="3407" w:type="dxa"/>
          </w:tcPr>
          <w:p w:rsidR="00501CB7" w:rsidRPr="001B0763" w:rsidRDefault="00501CB7" w:rsidP="006D7AC8">
            <w:pPr>
              <w:spacing w:line="276" w:lineRule="auto"/>
              <w:ind w:left="-100"/>
              <w:rPr>
                <w:rFonts w:ascii="Cambria" w:hAnsi="Cambria"/>
                <w:sz w:val="22"/>
              </w:rPr>
            </w:pPr>
            <w:r>
              <w:rPr>
                <w:rFonts w:ascii="Cambria" w:eastAsia="Calibri" w:hAnsi="Cambria"/>
                <w:b/>
                <w:sz w:val="22"/>
              </w:rPr>
              <w:t>Președinte</w:t>
            </w:r>
            <w:r w:rsidRPr="001B0763">
              <w:rPr>
                <w:rFonts w:ascii="Cambria" w:eastAsia="Calibri" w:hAnsi="Cambria"/>
                <w:b/>
                <w:sz w:val="22"/>
              </w:rPr>
              <w:t xml:space="preserve"> a</w:t>
            </w:r>
            <w:r>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vAlign w:val="bottom"/>
          </w:tcPr>
          <w:p w:rsidR="00501CB7" w:rsidRPr="001B0763" w:rsidRDefault="00501CB7" w:rsidP="006D7AC8">
            <w:pPr>
              <w:spacing w:line="276" w:lineRule="auto"/>
              <w:rPr>
                <w:rFonts w:ascii="Cambria" w:hAnsi="Cambria"/>
                <w:sz w:val="22"/>
              </w:rPr>
            </w:pPr>
            <w:r>
              <w:rPr>
                <w:rFonts w:ascii="Cambria" w:eastAsia="Calibri" w:hAnsi="Cambria"/>
                <w:b/>
                <w:sz w:val="22"/>
              </w:rPr>
              <w:t>Ion GARȘTEA</w:t>
            </w:r>
          </w:p>
        </w:tc>
        <w:tc>
          <w:tcPr>
            <w:tcW w:w="4106" w:type="dxa"/>
            <w:gridSpan w:val="4"/>
            <w:tcBorders>
              <w:bottom w:val="single" w:sz="4" w:space="0" w:color="auto"/>
            </w:tcBorders>
          </w:tcPr>
          <w:p w:rsidR="00501CB7" w:rsidRPr="001B0763" w:rsidRDefault="00501CB7" w:rsidP="006D7AC8">
            <w:pPr>
              <w:spacing w:line="276" w:lineRule="auto"/>
              <w:rPr>
                <w:rFonts w:ascii="Cambria" w:hAnsi="Cambria"/>
                <w:sz w:val="22"/>
              </w:rPr>
            </w:pPr>
          </w:p>
        </w:tc>
      </w:tr>
    </w:tbl>
    <w:p w:rsidR="00952759" w:rsidRPr="0006332E" w:rsidRDefault="00952759" w:rsidP="006D7AC8">
      <w:pPr>
        <w:tabs>
          <w:tab w:val="left" w:pos="1134"/>
        </w:tabs>
        <w:spacing w:line="276" w:lineRule="auto"/>
        <w:rPr>
          <w:rFonts w:asciiTheme="majorHAnsi" w:hAnsiTheme="majorHAnsi"/>
          <w:sz w:val="6"/>
          <w:szCs w:val="22"/>
        </w:rPr>
      </w:pPr>
    </w:p>
    <w:sectPr w:rsidR="00952759" w:rsidRPr="0006332E" w:rsidSect="00981034">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0002AFF" w:usb1="4000ACFF" w:usb2="00000001"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altName w:val="Lucida Sans Unicode"/>
    <w:panose1 w:val="020B0602020104020603"/>
    <w:charset w:val="00"/>
    <w:family w:val="swiss"/>
    <w:pitch w:val="variable"/>
    <w:sig w:usb0="00000007" w:usb1="00000000" w:usb2="00000000" w:usb3="00000000" w:csb0="00000003"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Subsol"/>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Subsol"/>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EE3367">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EE3367">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ntet"/>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1"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2"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4"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7"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8"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3"/>
  </w:num>
  <w:num w:numId="2">
    <w:abstractNumId w:val="6"/>
  </w:num>
  <w:num w:numId="3">
    <w:abstractNumId w:val="18"/>
  </w:num>
  <w:num w:numId="4">
    <w:abstractNumId w:val="20"/>
  </w:num>
  <w:num w:numId="5">
    <w:abstractNumId w:val="10"/>
  </w:num>
  <w:num w:numId="6">
    <w:abstractNumId w:val="4"/>
  </w:num>
  <w:num w:numId="7">
    <w:abstractNumId w:val="24"/>
  </w:num>
  <w:num w:numId="8">
    <w:abstractNumId w:val="9"/>
  </w:num>
  <w:num w:numId="9">
    <w:abstractNumId w:val="22"/>
  </w:num>
  <w:num w:numId="10">
    <w:abstractNumId w:val="23"/>
  </w:num>
  <w:num w:numId="11">
    <w:abstractNumId w:val="3"/>
  </w:num>
  <w:num w:numId="12">
    <w:abstractNumId w:val="0"/>
  </w:num>
  <w:num w:numId="13">
    <w:abstractNumId w:val="11"/>
  </w:num>
  <w:num w:numId="14">
    <w:abstractNumId w:val="17"/>
  </w:num>
  <w:num w:numId="15">
    <w:abstractNumId w:val="21"/>
  </w:num>
  <w:num w:numId="16">
    <w:abstractNumId w:val="5"/>
  </w:num>
  <w:num w:numId="17">
    <w:abstractNumId w:val="19"/>
  </w:num>
  <w:num w:numId="18">
    <w:abstractNumId w:val="15"/>
  </w:num>
  <w:num w:numId="19">
    <w:abstractNumId w:val="16"/>
  </w:num>
  <w:num w:numId="20">
    <w:abstractNumId w:val="1"/>
  </w:num>
  <w:num w:numId="21">
    <w:abstractNumId w:val="7"/>
  </w:num>
  <w:num w:numId="22">
    <w:abstractNumId w:val="2"/>
  </w:num>
  <w:num w:numId="23">
    <w:abstractNumId w:val="14"/>
  </w:num>
  <w:num w:numId="24">
    <w:abstractNumId w:val="12"/>
  </w:num>
  <w:num w:numId="2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4A05"/>
    <w:rsid w:val="00097CCB"/>
    <w:rsid w:val="000A128B"/>
    <w:rsid w:val="000A63FD"/>
    <w:rsid w:val="000A6EC8"/>
    <w:rsid w:val="000A7574"/>
    <w:rsid w:val="000B4087"/>
    <w:rsid w:val="000B450D"/>
    <w:rsid w:val="000B4E83"/>
    <w:rsid w:val="000B61F3"/>
    <w:rsid w:val="000B6E6F"/>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D47D9"/>
    <w:rsid w:val="002D54CA"/>
    <w:rsid w:val="002D67BD"/>
    <w:rsid w:val="002D68FD"/>
    <w:rsid w:val="002E01B0"/>
    <w:rsid w:val="002E079D"/>
    <w:rsid w:val="002E0916"/>
    <w:rsid w:val="002E4A71"/>
    <w:rsid w:val="002E515A"/>
    <w:rsid w:val="002F1289"/>
    <w:rsid w:val="002F3AC2"/>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E29A1"/>
    <w:rsid w:val="003E64E1"/>
    <w:rsid w:val="003E774C"/>
    <w:rsid w:val="003F7850"/>
    <w:rsid w:val="003F7E62"/>
    <w:rsid w:val="004044BF"/>
    <w:rsid w:val="004055D7"/>
    <w:rsid w:val="00411AAF"/>
    <w:rsid w:val="00415DBA"/>
    <w:rsid w:val="00416355"/>
    <w:rsid w:val="00422B4D"/>
    <w:rsid w:val="00423462"/>
    <w:rsid w:val="004250B1"/>
    <w:rsid w:val="004273C5"/>
    <w:rsid w:val="0043388E"/>
    <w:rsid w:val="00433A45"/>
    <w:rsid w:val="00434A55"/>
    <w:rsid w:val="00441ACA"/>
    <w:rsid w:val="004446A8"/>
    <w:rsid w:val="0044605A"/>
    <w:rsid w:val="004467DC"/>
    <w:rsid w:val="0044763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30F30"/>
    <w:rsid w:val="006312D9"/>
    <w:rsid w:val="00634845"/>
    <w:rsid w:val="00641EC7"/>
    <w:rsid w:val="0064218F"/>
    <w:rsid w:val="00642BEE"/>
    <w:rsid w:val="0064545D"/>
    <w:rsid w:val="0064769F"/>
    <w:rsid w:val="00651587"/>
    <w:rsid w:val="006566E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F8D"/>
    <w:rsid w:val="007D2672"/>
    <w:rsid w:val="007D6113"/>
    <w:rsid w:val="007F046A"/>
    <w:rsid w:val="007F25F1"/>
    <w:rsid w:val="007F3B33"/>
    <w:rsid w:val="007F6B6C"/>
    <w:rsid w:val="00800607"/>
    <w:rsid w:val="008063AF"/>
    <w:rsid w:val="00807BBE"/>
    <w:rsid w:val="00810AAD"/>
    <w:rsid w:val="00812D1B"/>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81034"/>
    <w:rsid w:val="00990E36"/>
    <w:rsid w:val="00995B8B"/>
    <w:rsid w:val="009A06F6"/>
    <w:rsid w:val="009A7CE0"/>
    <w:rsid w:val="009B2AFF"/>
    <w:rsid w:val="009B4124"/>
    <w:rsid w:val="009B723B"/>
    <w:rsid w:val="009C00A2"/>
    <w:rsid w:val="009C262F"/>
    <w:rsid w:val="009C386E"/>
    <w:rsid w:val="009C44FF"/>
    <w:rsid w:val="009D355C"/>
    <w:rsid w:val="009D784E"/>
    <w:rsid w:val="009E1AF0"/>
    <w:rsid w:val="009E4BF3"/>
    <w:rsid w:val="009E62E0"/>
    <w:rsid w:val="009E6994"/>
    <w:rsid w:val="009E6D59"/>
    <w:rsid w:val="009F0B36"/>
    <w:rsid w:val="009F47A9"/>
    <w:rsid w:val="009F4B74"/>
    <w:rsid w:val="009F57A9"/>
    <w:rsid w:val="00A10166"/>
    <w:rsid w:val="00A1413D"/>
    <w:rsid w:val="00A17F23"/>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C04"/>
    <w:rsid w:val="00AE7C0D"/>
    <w:rsid w:val="00AE7D01"/>
    <w:rsid w:val="00AF05B4"/>
    <w:rsid w:val="00AF5BCE"/>
    <w:rsid w:val="00AF6CEE"/>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903EF"/>
    <w:rsid w:val="00B9052D"/>
    <w:rsid w:val="00B92039"/>
    <w:rsid w:val="00B932E5"/>
    <w:rsid w:val="00BA0605"/>
    <w:rsid w:val="00BA61C5"/>
    <w:rsid w:val="00BA7EC8"/>
    <w:rsid w:val="00BB1FAF"/>
    <w:rsid w:val="00BB6D8C"/>
    <w:rsid w:val="00BC0482"/>
    <w:rsid w:val="00BC0B20"/>
    <w:rsid w:val="00BC2C7E"/>
    <w:rsid w:val="00BD1779"/>
    <w:rsid w:val="00BD7732"/>
    <w:rsid w:val="00BE5CE2"/>
    <w:rsid w:val="00BE73BA"/>
    <w:rsid w:val="00BF0F91"/>
    <w:rsid w:val="00BF1D65"/>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46AA"/>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3F6"/>
    <w:rsid w:val="00E21272"/>
    <w:rsid w:val="00E22ECE"/>
    <w:rsid w:val="00E23E55"/>
    <w:rsid w:val="00E2550F"/>
    <w:rsid w:val="00E2657C"/>
    <w:rsid w:val="00E3258D"/>
    <w:rsid w:val="00E342C3"/>
    <w:rsid w:val="00E367F0"/>
    <w:rsid w:val="00E4386D"/>
    <w:rsid w:val="00E44275"/>
    <w:rsid w:val="00E44B75"/>
    <w:rsid w:val="00E51C1D"/>
    <w:rsid w:val="00E5234C"/>
    <w:rsid w:val="00E53F11"/>
    <w:rsid w:val="00E55A6F"/>
    <w:rsid w:val="00E64942"/>
    <w:rsid w:val="00E65AA9"/>
    <w:rsid w:val="00E74E7A"/>
    <w:rsid w:val="00E7533F"/>
    <w:rsid w:val="00E77271"/>
    <w:rsid w:val="00E836BF"/>
    <w:rsid w:val="00E86D77"/>
    <w:rsid w:val="00E90A51"/>
    <w:rsid w:val="00E9216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C74"/>
    <w:rsid w:val="00ED4A15"/>
    <w:rsid w:val="00ED762E"/>
    <w:rsid w:val="00EE3367"/>
    <w:rsid w:val="00EE3813"/>
    <w:rsid w:val="00EE6F89"/>
    <w:rsid w:val="00EF04CA"/>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shapelayout>
  </w:shapeDefaults>
  <w:decimalSymbol w:val=","/>
  <w:listSeparator w:val=";"/>
  <w14:docId w14:val="20ED76B3"/>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MD"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Tabellist1Luminos">
    <w:name w:val="List Table 1 Light"/>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val="ro-MD"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styleId="Tabelsimplu3">
    <w:name w:val="Plain Table 3"/>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styleId="Tabelsimplu1">
    <w:name w:val="Plain Table 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3">
    <w:name w:val="Grid Table 6 Colorful Accent 3"/>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ccentuaresubtil">
    <w:name w:val="Subtle Emphasis"/>
    <w:basedOn w:val="Fontdeparagrafimplicit"/>
    <w:uiPriority w:val="19"/>
    <w:qFormat/>
    <w:rsid w:val="00E0480F"/>
    <w:rPr>
      <w:i/>
      <w:iCs/>
      <w:color w:val="404040" w:themeColor="text1" w:themeTint="BF"/>
    </w:rPr>
  </w:style>
  <w:style w:type="table" w:customStyle="1" w:styleId="Tabelgril1">
    <w:name w:val="Tabel grilă1"/>
    <w:basedOn w:val="TabelNormal"/>
    <w:next w:val="Tabelgril"/>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7846E-0785-4F7A-948D-175A0435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4</Pages>
  <Words>1234</Words>
  <Characters>7312</Characters>
  <Application>Microsoft Office Word</Application>
  <DocSecurity>0</DocSecurity>
  <Lines>60</Lines>
  <Paragraphs>17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Carolina Zabolotnii</cp:lastModifiedBy>
  <cp:revision>120</cp:revision>
  <cp:lastPrinted>2025-12-24T13:41:00Z</cp:lastPrinted>
  <dcterms:created xsi:type="dcterms:W3CDTF">2023-12-11T09:08:00Z</dcterms:created>
  <dcterms:modified xsi:type="dcterms:W3CDTF">2025-12-24T13:45:00Z</dcterms:modified>
</cp:coreProperties>
</file>