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4E9582" w14:textId="77777777" w:rsidR="00A0694A" w:rsidRPr="00715344" w:rsidRDefault="00A0694A" w:rsidP="000618E2">
      <w:pPr>
        <w:ind w:right="60" w:firstLine="9072"/>
        <w:rPr>
          <w:b/>
          <w:color w:val="000000" w:themeColor="text1"/>
          <w:lang w:val="ro-MD"/>
        </w:rPr>
      </w:pPr>
      <w:r w:rsidRPr="00715344">
        <w:rPr>
          <w:b/>
          <w:color w:val="000000" w:themeColor="text1"/>
          <w:lang w:val="ro-MD"/>
        </w:rPr>
        <w:t>APROBAT:</w:t>
      </w:r>
    </w:p>
    <w:p w14:paraId="44CA72C5" w14:textId="7FE91667" w:rsidR="00A0694A" w:rsidRPr="00715344" w:rsidRDefault="00731F27" w:rsidP="004F28E0">
      <w:pPr>
        <w:ind w:left="284" w:right="60" w:firstLine="8788"/>
        <w:rPr>
          <w:b/>
          <w:color w:val="000000" w:themeColor="text1"/>
          <w:lang w:val="ro-MD"/>
        </w:rPr>
      </w:pPr>
      <w:r w:rsidRPr="00715344">
        <w:rPr>
          <w:b/>
          <w:color w:val="000000" w:themeColor="text1"/>
          <w:lang w:val="ro-MD"/>
        </w:rPr>
        <w:t>Dumitru ODADĂ</w:t>
      </w:r>
      <w:r w:rsidR="00A0694A" w:rsidRPr="00715344">
        <w:rPr>
          <w:b/>
          <w:color w:val="000000" w:themeColor="text1"/>
          <w:lang w:val="ro-MD"/>
        </w:rPr>
        <w:t>,</w:t>
      </w:r>
    </w:p>
    <w:p w14:paraId="498A9A08" w14:textId="0103BE85" w:rsidR="00A0694A" w:rsidRPr="00715344" w:rsidRDefault="004F28E0" w:rsidP="004F28E0">
      <w:pPr>
        <w:ind w:right="60" w:firstLine="9072"/>
        <w:rPr>
          <w:b/>
          <w:color w:val="000000" w:themeColor="text1"/>
          <w:lang w:val="ro-MD"/>
        </w:rPr>
      </w:pPr>
      <w:r w:rsidRPr="00715344">
        <w:rPr>
          <w:b/>
          <w:color w:val="000000" w:themeColor="text1"/>
          <w:lang w:val="ro-MD"/>
        </w:rPr>
        <w:t>Președint</w:t>
      </w:r>
      <w:r w:rsidR="00731F27" w:rsidRPr="00715344">
        <w:rPr>
          <w:b/>
          <w:color w:val="000000" w:themeColor="text1"/>
          <w:lang w:val="ro-MD"/>
        </w:rPr>
        <w:t>ele</w:t>
      </w:r>
      <w:r w:rsidRPr="00715344">
        <w:rPr>
          <w:b/>
          <w:color w:val="000000" w:themeColor="text1"/>
          <w:lang w:val="ro-MD"/>
        </w:rPr>
        <w:t xml:space="preserve"> Grupului de lucru</w:t>
      </w:r>
    </w:p>
    <w:p w14:paraId="57D8B23B" w14:textId="77777777" w:rsidR="004F28E0" w:rsidRPr="00715344" w:rsidRDefault="004F28E0" w:rsidP="004F28E0">
      <w:pPr>
        <w:ind w:right="60" w:firstLine="9072"/>
        <w:rPr>
          <w:b/>
          <w:color w:val="000000" w:themeColor="text1"/>
          <w:lang w:val="ro-MD"/>
        </w:rPr>
      </w:pPr>
    </w:p>
    <w:p w14:paraId="65440902" w14:textId="2F8035DB" w:rsidR="00A0694A" w:rsidRPr="00715344" w:rsidRDefault="00683DBD" w:rsidP="0072532F">
      <w:pPr>
        <w:tabs>
          <w:tab w:val="left" w:pos="12049"/>
        </w:tabs>
        <w:ind w:left="5812" w:right="60" w:firstLine="3260"/>
        <w:rPr>
          <w:b/>
          <w:color w:val="000000" w:themeColor="text1"/>
          <w:lang w:val="ro-MD"/>
        </w:rPr>
      </w:pPr>
      <w:r w:rsidRPr="00715344">
        <w:rPr>
          <w:b/>
          <w:color w:val="000000" w:themeColor="text1"/>
          <w:lang w:val="ro-MD"/>
        </w:rPr>
        <w:t>____</w:t>
      </w:r>
      <w:r w:rsidR="00A0694A" w:rsidRPr="00715344">
        <w:rPr>
          <w:b/>
          <w:color w:val="000000" w:themeColor="text1"/>
          <w:lang w:val="ro-MD"/>
        </w:rPr>
        <w:t>__________________</w:t>
      </w:r>
      <w:r w:rsidRPr="00715344">
        <w:rPr>
          <w:b/>
          <w:color w:val="000000" w:themeColor="text1"/>
          <w:lang w:val="ro-MD"/>
        </w:rPr>
        <w:t>___</w:t>
      </w:r>
      <w:r w:rsidR="00A0694A" w:rsidRPr="00715344">
        <w:rPr>
          <w:b/>
          <w:color w:val="000000" w:themeColor="text1"/>
          <w:lang w:val="ro-MD"/>
        </w:rPr>
        <w:t>__</w:t>
      </w:r>
      <w:r w:rsidR="0072532F" w:rsidRPr="00715344">
        <w:rPr>
          <w:b/>
          <w:color w:val="000000" w:themeColor="text1"/>
          <w:lang w:val="ro-MD"/>
        </w:rPr>
        <w:t>_</w:t>
      </w:r>
    </w:p>
    <w:p w14:paraId="7E1A8556" w14:textId="24BCF0D2" w:rsidR="00A0694A" w:rsidRPr="00FE2C85" w:rsidRDefault="00A0694A" w:rsidP="00683DBD">
      <w:pPr>
        <w:ind w:right="60"/>
        <w:jc w:val="center"/>
        <w:rPr>
          <w:b/>
          <w:color w:val="000000" w:themeColor="text1"/>
          <w:sz w:val="20"/>
          <w:szCs w:val="20"/>
          <w:lang w:val="ro-MD"/>
        </w:rPr>
      </w:pPr>
      <w:r w:rsidRPr="00FE2C85">
        <w:rPr>
          <w:b/>
          <w:color w:val="000000" w:themeColor="text1"/>
          <w:sz w:val="20"/>
          <w:szCs w:val="20"/>
          <w:lang w:val="ro-MD"/>
        </w:rPr>
        <w:t xml:space="preserve">                                                                                                     </w:t>
      </w:r>
      <w:r w:rsidR="0072532F" w:rsidRPr="00FE2C85">
        <w:rPr>
          <w:b/>
          <w:color w:val="000000" w:themeColor="text1"/>
          <w:sz w:val="20"/>
          <w:szCs w:val="20"/>
          <w:lang w:val="ro-MD"/>
        </w:rPr>
        <w:t xml:space="preserve">                          </w:t>
      </w:r>
      <w:r w:rsidR="00FE2C85">
        <w:rPr>
          <w:b/>
          <w:color w:val="000000" w:themeColor="text1"/>
          <w:sz w:val="20"/>
          <w:szCs w:val="20"/>
          <w:lang w:val="ro-MD"/>
        </w:rPr>
        <w:t xml:space="preserve">                          </w:t>
      </w:r>
      <w:bookmarkStart w:id="0" w:name="_GoBack"/>
      <w:bookmarkEnd w:id="0"/>
      <w:r w:rsidR="0072532F" w:rsidRPr="00FE2C85">
        <w:rPr>
          <w:b/>
          <w:color w:val="000000" w:themeColor="text1"/>
          <w:sz w:val="20"/>
          <w:szCs w:val="20"/>
          <w:lang w:val="ro-MD"/>
        </w:rPr>
        <w:t xml:space="preserve">    </w:t>
      </w:r>
      <w:r w:rsidRPr="00FE2C85">
        <w:rPr>
          <w:b/>
          <w:color w:val="000000" w:themeColor="text1"/>
          <w:sz w:val="20"/>
          <w:szCs w:val="20"/>
          <w:lang w:val="ro-MD"/>
        </w:rPr>
        <w:t>(semnătura)</w:t>
      </w:r>
    </w:p>
    <w:p w14:paraId="33FDC6EB" w14:textId="77777777" w:rsidR="00715344" w:rsidRDefault="00683DBD" w:rsidP="00715344">
      <w:pPr>
        <w:pStyle w:val="Style1"/>
        <w:widowControl/>
        <w:spacing w:line="360" w:lineRule="auto"/>
        <w:ind w:hanging="709"/>
        <w:jc w:val="center"/>
        <w:rPr>
          <w:rStyle w:val="FontStyle34"/>
          <w:color w:val="000000" w:themeColor="text1"/>
          <w:sz w:val="24"/>
          <w:szCs w:val="24"/>
          <w:lang w:val="ro-MD"/>
        </w:rPr>
      </w:pPr>
      <w:r w:rsidRPr="00715344">
        <w:rPr>
          <w:rStyle w:val="FontStyle34"/>
          <w:color w:val="000000" w:themeColor="text1"/>
          <w:sz w:val="24"/>
          <w:szCs w:val="24"/>
          <w:lang w:val="ro-MD"/>
        </w:rPr>
        <w:t>CAIET DE SARCINI</w:t>
      </w:r>
    </w:p>
    <w:p w14:paraId="53CF22ED" w14:textId="29C50581" w:rsidR="00A0694A" w:rsidRPr="00715344" w:rsidRDefault="00A0694A" w:rsidP="00715344">
      <w:pPr>
        <w:pStyle w:val="Style1"/>
        <w:widowControl/>
        <w:spacing w:line="360" w:lineRule="auto"/>
        <w:ind w:hanging="709"/>
        <w:jc w:val="center"/>
        <w:rPr>
          <w:b/>
          <w:color w:val="000000" w:themeColor="text1"/>
          <w:lang w:val="ro-MD"/>
        </w:rPr>
      </w:pPr>
      <w:r w:rsidRPr="00715344">
        <w:rPr>
          <w:rStyle w:val="FontStyle37"/>
          <w:b/>
          <w:color w:val="000000" w:themeColor="text1"/>
          <w:lang w:val="ro-MD"/>
        </w:rPr>
        <w:t>privind achiziționarea rechizitelor de birou</w:t>
      </w:r>
    </w:p>
    <w:p w14:paraId="4C7BB1CB" w14:textId="0868EE21" w:rsidR="00A0694A" w:rsidRPr="00715344" w:rsidRDefault="00A0694A" w:rsidP="00A0694A">
      <w:pPr>
        <w:spacing w:line="360" w:lineRule="auto"/>
        <w:jc w:val="center"/>
        <w:rPr>
          <w:b/>
          <w:bCs/>
          <w:color w:val="000000" w:themeColor="text1"/>
          <w:lang w:val="ro-MD" w:eastAsia="en-GB"/>
        </w:rPr>
      </w:pPr>
      <w:r w:rsidRPr="00715344">
        <w:rPr>
          <w:b/>
          <w:bCs/>
          <w:color w:val="000000" w:themeColor="text1"/>
          <w:lang w:val="ro-MD"/>
        </w:rPr>
        <w:t xml:space="preserve">Cod CPV 30197000-6 </w:t>
      </w:r>
    </w:p>
    <w:tbl>
      <w:tblPr>
        <w:tblW w:w="13459"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85"/>
        <w:gridCol w:w="1245"/>
        <w:gridCol w:w="2817"/>
        <w:gridCol w:w="793"/>
        <w:gridCol w:w="1220"/>
        <w:gridCol w:w="6899"/>
      </w:tblGrid>
      <w:tr w:rsidR="00715344" w:rsidRPr="00715344" w14:paraId="0418ACC6" w14:textId="77777777" w:rsidTr="00715344">
        <w:trPr>
          <w:trHeight w:val="593"/>
        </w:trPr>
        <w:tc>
          <w:tcPr>
            <w:tcW w:w="485" w:type="dxa"/>
            <w:tcBorders>
              <w:top w:val="single" w:sz="4" w:space="0" w:color="000000"/>
              <w:left w:val="single" w:sz="4" w:space="0" w:color="000000"/>
              <w:bottom w:val="single" w:sz="4" w:space="0" w:color="000000"/>
              <w:right w:val="single" w:sz="4" w:space="0" w:color="000000"/>
            </w:tcBorders>
            <w:shd w:val="clear" w:color="auto" w:fill="D9EAF7"/>
            <w:tcMar>
              <w:top w:w="50" w:type="dxa"/>
              <w:left w:w="70" w:type="dxa"/>
              <w:bottom w:w="50" w:type="dxa"/>
              <w:right w:w="70" w:type="dxa"/>
            </w:tcMar>
            <w:vAlign w:val="center"/>
            <w:hideMark/>
          </w:tcPr>
          <w:p w14:paraId="6DE222CC"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b/>
                <w:bCs/>
                <w:color w:val="000000"/>
                <w:lang w:val="ro-MD" w:eastAsia="ru-RU"/>
              </w:rPr>
              <w:t>Nr.</w:t>
            </w:r>
          </w:p>
        </w:tc>
        <w:tc>
          <w:tcPr>
            <w:tcW w:w="1245" w:type="dxa"/>
            <w:tcBorders>
              <w:top w:val="single" w:sz="4" w:space="0" w:color="000000"/>
              <w:left w:val="single" w:sz="4" w:space="0" w:color="000000"/>
              <w:bottom w:val="single" w:sz="4" w:space="0" w:color="000000"/>
              <w:right w:val="single" w:sz="4" w:space="0" w:color="000000"/>
            </w:tcBorders>
            <w:shd w:val="clear" w:color="auto" w:fill="D9EAF7"/>
            <w:tcMar>
              <w:top w:w="50" w:type="dxa"/>
              <w:left w:w="70" w:type="dxa"/>
              <w:bottom w:w="50" w:type="dxa"/>
              <w:right w:w="70" w:type="dxa"/>
            </w:tcMar>
            <w:vAlign w:val="center"/>
            <w:hideMark/>
          </w:tcPr>
          <w:p w14:paraId="175DEABE"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b/>
                <w:bCs/>
                <w:color w:val="000000"/>
                <w:lang w:val="ro-MD" w:eastAsia="ru-RU"/>
              </w:rPr>
              <w:t>Cod CPV</w:t>
            </w:r>
          </w:p>
        </w:tc>
        <w:tc>
          <w:tcPr>
            <w:tcW w:w="2820" w:type="dxa"/>
            <w:tcBorders>
              <w:top w:val="single" w:sz="4" w:space="0" w:color="000000"/>
              <w:left w:val="single" w:sz="4" w:space="0" w:color="000000"/>
              <w:bottom w:val="single" w:sz="4" w:space="0" w:color="000000"/>
              <w:right w:val="single" w:sz="4" w:space="0" w:color="000000"/>
            </w:tcBorders>
            <w:shd w:val="clear" w:color="auto" w:fill="D9EAF7"/>
            <w:tcMar>
              <w:top w:w="50" w:type="dxa"/>
              <w:left w:w="70" w:type="dxa"/>
              <w:bottom w:w="50" w:type="dxa"/>
              <w:right w:w="70" w:type="dxa"/>
            </w:tcMar>
            <w:vAlign w:val="center"/>
            <w:hideMark/>
          </w:tcPr>
          <w:p w14:paraId="09032D9B"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b/>
                <w:bCs/>
                <w:color w:val="000000"/>
                <w:lang w:val="ro-MD" w:eastAsia="ru-RU"/>
              </w:rPr>
              <w:t>Denumirea bunului</w:t>
            </w:r>
          </w:p>
        </w:tc>
        <w:tc>
          <w:tcPr>
            <w:tcW w:w="793" w:type="dxa"/>
            <w:tcBorders>
              <w:top w:val="single" w:sz="4" w:space="0" w:color="000000"/>
              <w:left w:val="single" w:sz="4" w:space="0" w:color="000000"/>
              <w:bottom w:val="single" w:sz="4" w:space="0" w:color="000000"/>
              <w:right w:val="single" w:sz="4" w:space="0" w:color="000000"/>
            </w:tcBorders>
            <w:shd w:val="clear" w:color="auto" w:fill="D9EAF7"/>
            <w:tcMar>
              <w:top w:w="50" w:type="dxa"/>
              <w:left w:w="70" w:type="dxa"/>
              <w:bottom w:w="50" w:type="dxa"/>
              <w:right w:w="70" w:type="dxa"/>
            </w:tcMar>
            <w:vAlign w:val="center"/>
            <w:hideMark/>
          </w:tcPr>
          <w:p w14:paraId="59F937B9"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b/>
                <w:bCs/>
                <w:color w:val="000000"/>
                <w:lang w:val="ro-MD" w:eastAsia="ru-RU"/>
              </w:rPr>
              <w:t>U.M.</w:t>
            </w:r>
          </w:p>
        </w:tc>
        <w:tc>
          <w:tcPr>
            <w:tcW w:w="1205" w:type="dxa"/>
            <w:tcBorders>
              <w:top w:val="single" w:sz="4" w:space="0" w:color="000000"/>
              <w:left w:val="single" w:sz="4" w:space="0" w:color="000000"/>
              <w:bottom w:val="single" w:sz="4" w:space="0" w:color="000000"/>
              <w:right w:val="single" w:sz="4" w:space="0" w:color="000000"/>
            </w:tcBorders>
            <w:shd w:val="clear" w:color="auto" w:fill="D9EAF7"/>
            <w:tcMar>
              <w:top w:w="50" w:type="dxa"/>
              <w:left w:w="70" w:type="dxa"/>
              <w:bottom w:w="50" w:type="dxa"/>
              <w:right w:w="70" w:type="dxa"/>
            </w:tcMar>
            <w:vAlign w:val="center"/>
            <w:hideMark/>
          </w:tcPr>
          <w:p w14:paraId="48DB98B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b/>
                <w:bCs/>
                <w:color w:val="000000"/>
                <w:lang w:val="ro-MD" w:eastAsia="ru-RU"/>
              </w:rPr>
              <w:t>Cantitatea</w:t>
            </w:r>
          </w:p>
        </w:tc>
        <w:tc>
          <w:tcPr>
            <w:tcW w:w="6911" w:type="dxa"/>
            <w:tcBorders>
              <w:top w:val="single" w:sz="4" w:space="0" w:color="000000"/>
              <w:left w:val="single" w:sz="4" w:space="0" w:color="000000"/>
              <w:bottom w:val="single" w:sz="4" w:space="0" w:color="000000"/>
              <w:right w:val="single" w:sz="4" w:space="0" w:color="000000"/>
            </w:tcBorders>
            <w:shd w:val="clear" w:color="auto" w:fill="D9EAF7"/>
            <w:tcMar>
              <w:top w:w="50" w:type="dxa"/>
              <w:left w:w="70" w:type="dxa"/>
              <w:bottom w:w="50" w:type="dxa"/>
              <w:right w:w="70" w:type="dxa"/>
            </w:tcMar>
            <w:vAlign w:val="center"/>
            <w:hideMark/>
          </w:tcPr>
          <w:p w14:paraId="2B7D61AB"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b/>
                <w:bCs/>
                <w:color w:val="000000"/>
                <w:lang w:val="ro-MD" w:eastAsia="ru-RU"/>
              </w:rPr>
              <w:t>Specificația tehnică minimă solicitată</w:t>
            </w:r>
          </w:p>
        </w:tc>
      </w:tr>
      <w:tr w:rsidR="00715344" w:rsidRPr="00715344" w14:paraId="51193C0B"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1A8DEA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1</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67190E5"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DD062D4"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Adeziv solid tip creion</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E6C3D5A"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97A7379"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58</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9ACB143"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Adeziv solid destinat lipirii hârtiei și cartonului; lavabil; netoxic; pe bază de PVP; masă netă: 21 g (toleranță admisă ±10%).</w:t>
            </w:r>
          </w:p>
        </w:tc>
      </w:tr>
      <w:tr w:rsidR="00715344" w:rsidRPr="00715344" w14:paraId="400F5A08"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02150A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91F1A24"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93A8EE7"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Agrafe de birou, 28 mm</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688F3C2"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pachet</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EFC2A0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62</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AE50C21"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Agrafe rotunjite, fabricate din fir metalic rezistent, destinate prinderii unui volum mediu de coli; lungime: 28 mm; ambalaj: 100 bucăți/pachet.</w:t>
            </w:r>
          </w:p>
        </w:tc>
      </w:tr>
      <w:tr w:rsidR="00715344" w:rsidRPr="00715344" w14:paraId="1494306F"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7FDAB1E"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99A58F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152F47C"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Agrafe de birou colorate, 28 mm</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67A1835"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pachet</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4FF76F5"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52</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7835657"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Agrafe rotunjite, colorate, fabricate din fir metalic rezistent, destinate prinderii unui volum mediu de coli; lungime: 28 mm; ambalaj: 100 bucăți/pachet.</w:t>
            </w:r>
          </w:p>
        </w:tc>
      </w:tr>
      <w:tr w:rsidR="00715344" w:rsidRPr="00715344" w14:paraId="4DEE9C6B"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412CA39"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FE4B384"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98B952E" w14:textId="77777777" w:rsid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 xml:space="preserve">Agrafe de birou nr. 4, </w:t>
            </w:r>
          </w:p>
          <w:p w14:paraId="73C79B61" w14:textId="7AE7023D"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50 mm</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BA0BC9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pachet</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06EE8E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49</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9E9EB23"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Agrafe rotunjite, nr. 4, fabricate din fir metalic gofrat, rezistent, destinate prinderii unui volum mare de coli; lungime: 50 mm; ambalaj: 50 bucăți/pachet.</w:t>
            </w:r>
          </w:p>
        </w:tc>
      </w:tr>
      <w:tr w:rsidR="00715344" w:rsidRPr="00715344" w14:paraId="1C8AE3F7"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5F394A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5</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C99C392"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1F0A523"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Ascuțitoare dublă cu recipient</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7FBF52C"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7F9817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37</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9E76141"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Ascuțitoare din plastic, prevăzută cu recipient pentru reziduuri și două orificii pentru creioane cu diametrul cuprins între 7 și 12 mm; lame metalice rezistente și bine fixate.</w:t>
            </w:r>
          </w:p>
        </w:tc>
      </w:tr>
      <w:tr w:rsidR="00715344" w:rsidRPr="00715344" w14:paraId="08903A02"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7583D0B"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6</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F2A9F52"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12EDBD7"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Ață pentru arhivare</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DB492C8"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36FEE08"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28</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80B678D"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Ață albă pentru arhivare, din fibră de poliester, răsucită din 4 fire; lungime: 800–1 000 m; grosime aproximativă: 1 mm; rezistentă la rupere.</w:t>
            </w:r>
          </w:p>
        </w:tc>
      </w:tr>
      <w:tr w:rsidR="00715344" w:rsidRPr="00715344" w14:paraId="4D464E02"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00E1188"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7</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6C347BA"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CA382B0"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Bandă adezivă transparentă, 48 mm × 100 m</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7D964CA"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9FC84D4"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35</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780A4FC"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 xml:space="preserve">Bandă adezivă transparentă pe suport de polipropilenă (BOPP), cu adeziv acrilic, adecvată pentru ambalare și utilizare la birou; </w:t>
            </w:r>
            <w:r w:rsidRPr="00715344">
              <w:rPr>
                <w:rFonts w:eastAsia="Times New Roman"/>
                <w:color w:val="000000"/>
                <w:lang w:val="ro-MD" w:eastAsia="ru-RU"/>
              </w:rPr>
              <w:lastRenderedPageBreak/>
              <w:t>rezistentă la umiditate și temperaturi scăzute; lățime: 48 mm; lungime: 100 m; grosime: minimum 45 μm.</w:t>
            </w:r>
          </w:p>
        </w:tc>
      </w:tr>
      <w:tr w:rsidR="00715344" w:rsidRPr="00715344" w14:paraId="561D19EA"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D2B833D"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lastRenderedPageBreak/>
              <w:t>8</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9566CD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39A37FD"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Bandă corectoare, 5 mm × 8 m</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E62D47A"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07E37FE"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76</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536E5DC"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Bandă corectoare cu aplicare uscată, care permite rescrierea imediată; acoperire uniformă pentru cerneală și imprimare; dimensiuni: 5 mm × 8 m.</w:t>
            </w:r>
          </w:p>
        </w:tc>
      </w:tr>
      <w:tr w:rsidR="00715344" w:rsidRPr="00715344" w14:paraId="14974DA5"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577FC8D"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9</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7207F3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4BC7011"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Bandă dublu-adezivă, 12 mm × 9 m</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C23F9EB"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B3779A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31</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A41AD05"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Bandă dublu-adezivă pe suport de hârtie sau material echivalent, prevăzută cu folie/hârtie siliconată de protecție; destinată lipirii hârtiei, cartonului și materialelor plastice ușoare; lățime: 12 mm; lungime: 9 m.</w:t>
            </w:r>
          </w:p>
        </w:tc>
      </w:tr>
      <w:tr w:rsidR="00715344" w:rsidRPr="00715344" w14:paraId="2A7EBD2D"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B8A6898"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10</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7DB44CB"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1EAF4B8"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Bandă dublu-adezivă, 48 mm × 9 m</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DBAE99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69F5EC2"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24</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B02EE5A"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Bandă dublu-adezivă pe suport de hârtie, polipropilenă sau material echivalent, prevăzută cu folie/hârtie siliconată de protecție; adecvată pentru lipirea hârtiei, cartonului, plasticului și altor materiale ușoare; lățime: 48 mm; lungime: 9 m.</w:t>
            </w:r>
          </w:p>
        </w:tc>
      </w:tr>
      <w:tr w:rsidR="00715344" w:rsidRPr="00715344" w14:paraId="1167C269"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B2C2FF4"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11</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9387DDB"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74108B6"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Biblioraft A4, cotor 50 mm</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4F7F2E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72E5805"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45</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7F371F6"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Biblioraft format A4, cu exterior plastifiat cu polipropilenă și interior acoperit cu hârtie; mecanism metalic cu levier; buzunar pe cotor cu etichetă interschimbabilă; orificiu metalic de prindere; margini inferioare protejate cu șină metalică; capacitate: minimum 350 coli de 80 g/m²; lățimea cotorului: aproximativ 50 mm.</w:t>
            </w:r>
          </w:p>
        </w:tc>
      </w:tr>
      <w:tr w:rsidR="00715344" w:rsidRPr="00715344" w14:paraId="5B076A99"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499FA0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12</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219CE1D"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304F3C5"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Biblioraft A4, cotor 70 mm</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008A01D"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5F3405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78</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FF73DB7"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Biblioraft format A4, cu exterior plastifiat cu polipropilenă și interior acoperit cu hârtie; mecanism metalic cu levier; buzunar pe cotor cu etichetă interschimbabilă; orificiu metalic de prindere; margini inferioare protejate cu șină metalică; capacitate: minimum 500 coli de 80 g/m²; lățimea cotorului: aproximativ 70 mm.</w:t>
            </w:r>
          </w:p>
        </w:tc>
      </w:tr>
      <w:tr w:rsidR="00715344" w:rsidRPr="00715344" w14:paraId="6F0B0EF9"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691569C"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13</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0B46F25"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518BB6E"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Capsator 24/6, capacitate 30 coli</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0DB2E66"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38FC4D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45</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D7E3D85" w14:textId="0B4DDA2C"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Capsator cu corp și mecanism metalic, bază compactă și elemente antiderapante; nicovală rotativă pentru capsare închisă/deschisă; capacitate de capsare: minimum 30 coli de 80 g/m²; adâncime de introducere: minimum 50 mm; compatibil cu capse 24/6 și 26/6.</w:t>
            </w:r>
          </w:p>
        </w:tc>
      </w:tr>
      <w:tr w:rsidR="00715344" w:rsidRPr="00715344" w14:paraId="481B2825"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64A69CF"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14</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FC9EDB6"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0B12BD8"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Capsator nr. 10, capacitate 15 coli</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7EBD74E"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DAFC35F"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31</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AE6ECE7"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Capsator cu mecanism metalic și carcasă din metal și/sau plastic rezistent; capacitate de capsare: minimum 15 coli de 80 g/m²; adâncime de introducere: minimum 30 mm; compatibil cu capse nr. 10.</w:t>
            </w:r>
          </w:p>
        </w:tc>
      </w:tr>
      <w:tr w:rsidR="00715344" w:rsidRPr="00715344" w14:paraId="29A9771C"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4DFDF3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lastRenderedPageBreak/>
              <w:t>15</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B824D25"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0D63EF6"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Capsator de mare capacitate, 210 coli</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63A37E2"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27ED51C"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7</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6C25E53"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Capsator profesional, cu bază și mecanism din oțel; capacitate de capsare: minimum 210 coli de 80 g/m²; sistem facil de încărcare; compatibil cu capse din seria 23/6–23/23, în funcție de grosimea documentului.</w:t>
            </w:r>
          </w:p>
        </w:tc>
      </w:tr>
      <w:tr w:rsidR="00715344" w:rsidRPr="00715344" w14:paraId="72C3BEB7"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54B48A8"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16</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42F4CEB"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5A69ED2"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Capse 24/6</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427DB1F"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pachet</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80DFF6A"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87</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C0C6677"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Capse din oțel, dimensiunea 24/6, zincate, cuprate sau cu protecție anticorozivă echivalentă; adecvate pentru capsarea a 2–30 coli de 80 g/m²; ambalaj: 1 000 bucăți/pachet.</w:t>
            </w:r>
          </w:p>
        </w:tc>
      </w:tr>
      <w:tr w:rsidR="00715344" w:rsidRPr="00715344" w14:paraId="77F69277"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A786A5D"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17</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895639A"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61AE169"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Capse nr. 10</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0466A84"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pachet</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870F6B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86</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0B48247"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Capse metalice, dimensiunea nr. 10, cu protecție anticorozivă; adecvate pentru capsarea a 2–20 coli de 80 g/m², în funcție de capsator; ambalaj: 1 000 bucăți/pachet.</w:t>
            </w:r>
          </w:p>
        </w:tc>
      </w:tr>
      <w:tr w:rsidR="00715344" w:rsidRPr="00715344" w14:paraId="278C218A"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95DD3AB"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18</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F8E2B74"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C25BCEE"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Creion grafit cu radieră</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ECDF4B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E31ECDE"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84</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C58D910"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Creion grafit cu corp din lemn, formă triunghiulară sau ergonomică, radieră încorporată; duritatea minei: HB.</w:t>
            </w:r>
          </w:p>
        </w:tc>
      </w:tr>
      <w:tr w:rsidR="00715344" w:rsidRPr="00715344" w14:paraId="4EEA572F"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5EF862C"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19</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0FB141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B3D67A2"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Cub de hârtie pentru notițe</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DBD5FB5"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50D82E2"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51</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2631A08"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Cub de hârtie albă, neadezivă, pentru notițe; dimensiuni aproximative: 90 × 90 mm; minimum 1 000 file; densitatea hârtiei: minimum 60 g/m².</w:t>
            </w:r>
          </w:p>
        </w:tc>
      </w:tr>
      <w:tr w:rsidR="00715344" w:rsidRPr="00715344" w14:paraId="5674DCC0"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F1F7B59"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20</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5CBAD92"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1CE8245"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Cuțit de papetărie, lamă 18 mm</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A686ECD"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36F913A"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23</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A234759"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Cuțit de papetărie cu lamă segmentată, retractabilă, din oțel inoxidabil sau oțel tratat; lățimea lamei: 18 mm; corp din plastic rezistent, cu zonă de prindere antiderapantă și sistem de blocare a lamei.</w:t>
            </w:r>
          </w:p>
        </w:tc>
      </w:tr>
      <w:tr w:rsidR="00715344" w:rsidRPr="00715344" w14:paraId="28C7BDA4"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C458D29"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21</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3454ECF"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4ED5123"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Decapsator tip clește/cuțit</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F4E81F5"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1DC707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15</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0D3649D"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Decapsator profesional, cu mecanism metalic și carcasă din plastic rezistent; compatibil cu capse nr. 10, 24/6 și 26/6.</w:t>
            </w:r>
          </w:p>
        </w:tc>
      </w:tr>
      <w:tr w:rsidR="00715344" w:rsidRPr="00715344" w14:paraId="714D2BC8"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1C317EB"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22</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47955F6"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DE36BB3"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Folii transparente A4 pentru documente</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8A787BE"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pachet</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E0F7C6F"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300</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3258432"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Folii transparente format A4, cu deschidere în partea superioară și perforații standard pentru îndosariere; material: polipropilenă sau plastic echivalent; grosime: minimum 50 μm; minimum 11 perforații; dimensiuni aproximative: 305 × 235 mm; ambalaj: 100 bucăți/pachet.</w:t>
            </w:r>
          </w:p>
        </w:tc>
      </w:tr>
      <w:tr w:rsidR="00715344" w:rsidRPr="00715344" w14:paraId="14E7438E"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8958BA5"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23</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C1B19AC"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6B4C86F"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Memorie USB, 32 GB</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07A01D9"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3A5AC29"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8</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5CA81EE"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Memorie flash USB cu capacitate de minimum 32 GB; interfață USB 3.0 sau versiune superioară, retrocompatibilă cu USB 2.0; carcasă rezistentă; dispozitiv nou, neutilizat.</w:t>
            </w:r>
          </w:p>
        </w:tc>
      </w:tr>
      <w:tr w:rsidR="00715344" w:rsidRPr="00715344" w14:paraId="0C22C141"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7176BFE"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24</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89694BD"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3D4E99B"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Memorie USB, 64 GB</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A12BC13"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BC5D37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43</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F4D1B72"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Memorie flash USB cu capacitate de minimum 64 GB; interfață USB 3.0 sau versiune superioară, retrocompatibilă cu USB 2.0; carcasă rezistentă; dispozitiv nou, neutilizat.</w:t>
            </w:r>
          </w:p>
        </w:tc>
      </w:tr>
      <w:tr w:rsidR="00715344" w:rsidRPr="00715344" w14:paraId="5572DCA9"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C5C901D"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lastRenderedPageBreak/>
              <w:t>25</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6117688"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6FD42FC"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Fluid corector pe bază de solvent</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CFF6F8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E66477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4CF72C5"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Fluid corector cu uscare rapidă, volum: aproximativ 20 ml; prevăzut cu două modalități de aplicare: vârf fin pentru corecții precise și pensulă pentru suprafețe mai mari.</w:t>
            </w:r>
          </w:p>
        </w:tc>
      </w:tr>
      <w:tr w:rsidR="00715344" w:rsidRPr="00715344" w14:paraId="7F3E642C"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2882B38"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26</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CEEC56F"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F18EEBE"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Foarfece pentru birou</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A8BCA6F"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FE1F53E"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A8A1B19"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Foarfece cu lame din oțel inoxidabil, mânere ergonomice și elemente antiderapante; lungime totală: 17–20 cm.</w:t>
            </w:r>
          </w:p>
        </w:tc>
      </w:tr>
      <w:tr w:rsidR="00715344" w:rsidRPr="00715344" w14:paraId="2BA96204"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795E0E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27</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BE0B2A3"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631F913"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Hârtie autoadezivă pentru notițe</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62D0A1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8E828E8"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70</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D763A5A"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Bloc de hârtie autoadezivă pentru notițe, cu adeziv repoziționabil care nu lasă urme; dimensiuni aproximative: 90 × 90 mm; minimum 100 file/bloc; densitatea hârtiei: minimum 60 g/m².</w:t>
            </w:r>
          </w:p>
        </w:tc>
      </w:tr>
      <w:tr w:rsidR="00715344" w:rsidRPr="00715344" w14:paraId="6B6C2AA7"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C220CB2"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28</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14DC8F3"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0230CA4"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Indexuri autoadezive din plastic</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BA8947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set</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D539AFA"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52</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B6D4E93"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Indexuri autoadezive din plastic, în culori neon/asortate, repoziționabile; dimensiuni aproximative: 44 × 12 mm; minimum 5 culori și minimum 20 file din fiecare culoare/set.</w:t>
            </w:r>
          </w:p>
        </w:tc>
      </w:tr>
      <w:tr w:rsidR="00715344" w:rsidRPr="00715344" w14:paraId="6A5FE239"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FAD2CEC"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29</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1A13513"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07DDD7D"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Mapă-boxă A4, cotor 40 mm</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7A6D81B"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6BD5988"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23</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9206216"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Mapă-boxă pentru documente format A4, confecționată din carton rigid plastifiat sau material echivalent; cotor de aproximativ 40 mm; sistem sigur de închidere; dimensiuni aproximative: 245 × 335 × 40 mm; culoare albastră.</w:t>
            </w:r>
          </w:p>
        </w:tc>
      </w:tr>
      <w:tr w:rsidR="00715344" w:rsidRPr="00715344" w14:paraId="4003DFA1"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B7684D6"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CD307AC"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6DA03C4"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Mapă din carton cu șină metalică</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4CF251C"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9CF71C5"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1033</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64C812A"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Mapă format A4, din carton cu densitatea de minimum 360 g/m², prevăzută cu șină metalică pentru îndosarierea documentelor.</w:t>
            </w:r>
          </w:p>
        </w:tc>
      </w:tr>
      <w:tr w:rsidR="00715344" w:rsidRPr="00715344" w14:paraId="0E2C7F67"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FA7063E"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31</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5A761CB"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15FB0E4"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Mapă din carton cu șiret</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F11F65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F2352F3"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526</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931FFBA"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Mapă format A4, din carton cu densitatea de minimum 260 g/m², prevăzută cu șireturi/legături și trei clape interioare pentru păstrarea documentelor fără perforare.</w:t>
            </w:r>
          </w:p>
        </w:tc>
      </w:tr>
      <w:tr w:rsidR="00715344" w:rsidRPr="00715344" w14:paraId="1D5A1C6B"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C205D92"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32</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0B28AFF"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C8B3420"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Mapă din carton, fără șină și fără șiret</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35B8126"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8765A42"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400</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F716C71"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Mapă format A4, din carton cu densitatea de minimum 260 g/m², fără șină metalică și fără șireturi, destinată păstrării și transportării documentelor.</w:t>
            </w:r>
          </w:p>
        </w:tc>
      </w:tr>
      <w:tr w:rsidR="00715344" w:rsidRPr="00715344" w14:paraId="1336F123"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50107E5"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33</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398998F"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047D3BA"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Mapă A4 cu clemă și buzunar</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E9232B4"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9AFFCB5"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23</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F7E8165"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Mapă din plastic rezistent, format A4, prevăzută cu clemă de fixare și cel puțin un buzunar interior sau exterior; culoare albastră.</w:t>
            </w:r>
          </w:p>
        </w:tc>
      </w:tr>
      <w:tr w:rsidR="00715344" w:rsidRPr="00715344" w14:paraId="42DAC457"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DCD7F5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34</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F9B0C38"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A306B21"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Mapă din plastic cu mecanism de îndosariere</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E8A9FF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7278B7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572</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31D372E"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Mapă format A4, cu copertă frontală din plastic transparent mat, grosime de minimum 110 μm, și copertă posterioară din plastic colorat, mat și opac, grosime de minimum 140 μm; prevăzută cu mecanism metalic de îndosariere și două perforații pe latura lungă; culoare albastră.</w:t>
            </w:r>
          </w:p>
        </w:tc>
      </w:tr>
      <w:tr w:rsidR="00715344" w:rsidRPr="00715344" w14:paraId="6489EE0D"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DAB1558"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35</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75EC5B6"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9D38A71"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Mapă din plastic cu elastic</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372FB2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D19C27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26</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045102A"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Mapă din plastic rezistent, format A4, cu închidere prin elastic; capacitate/cotor de aproximativ 30 mm; culoare albastră.</w:t>
            </w:r>
          </w:p>
        </w:tc>
      </w:tr>
      <w:tr w:rsidR="00715344" w:rsidRPr="00715344" w14:paraId="303B2117"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A7E5DEA"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lastRenderedPageBreak/>
              <w:t>36</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CE590C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DF01A08"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Perforator de mare capacitate</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F236292"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B8967B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9</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15B8CF4"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Perforator cu structură și mecanism metalic rezistent, prevăzut cu distanțier pentru formatul hârtiei și recipient pentru confetti; capacitate de perforare: minimum 70 coli de 80 g/m²; două perforații cu diametrul de aproximativ 5,5 mm; distanța dintre perforații: 80 mm; bază antiderapantă.</w:t>
            </w:r>
          </w:p>
        </w:tc>
      </w:tr>
      <w:tr w:rsidR="00715344" w:rsidRPr="00715344" w14:paraId="38D319F2"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7714EE3"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37</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0EC5683"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5BF9AF0"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Pioneze tip cui, colorate</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2A79746"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cutie</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2630C3E"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40</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CD9565D"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Pioneze tip cui, cu cap colorat și tijă metalică rezistentă; ambalaj: 50 bucăți/cutie.</w:t>
            </w:r>
          </w:p>
        </w:tc>
      </w:tr>
      <w:tr w:rsidR="00715344" w:rsidRPr="00715344" w14:paraId="409D354F"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5972738"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38</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2C83BB3"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6A7303F"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Pix cu bilă, albastru</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6F2C225"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A0ED67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180</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6456E16"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Pix cu bilă, cerneală albastră, vârf tip ac sau conic; corp translucid; zonă ergonomică de prindere din cauciuc; diametrul bilei: aproximativ 1,0 mm; cerneală cu vâscozitate redusă, pentru scriere uniformă; lungimea liniei de scriere: minimum 1 000 m; grosimea liniei: aproximativ 0,3–0,5 mm.</w:t>
            </w:r>
          </w:p>
        </w:tc>
      </w:tr>
      <w:tr w:rsidR="00715344" w:rsidRPr="00715344" w14:paraId="5ABBDABB"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A12E014"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39</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12B4AEF"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4E6B3B4"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Pix cu bilă, negru</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188C40D"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6D60163"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66</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B000490"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Pix cu bilă, cerneală neagră, vârf tip ac sau conic; corp translucid; zonă ergonomică de prindere din cauciuc; diametrul bilei: 0,5–1,0 mm; cerneală cu vâscozitate redusă, pentru scriere uniformă; lungimea liniei de scriere: minimum 1 000 m; grosimea liniei: aproximativ 0,3–0,5 mm.</w:t>
            </w:r>
          </w:p>
        </w:tc>
      </w:tr>
      <w:tr w:rsidR="00715344" w:rsidRPr="00715344" w14:paraId="1ED592F5"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3C330A4"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40</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22DF552"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8291A70"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Pix automat cu bilă, albastru</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BE817C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1E3EB2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70</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FC11F2B"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Pix automat cu bilă, cerneală albastră cu uscare rapidă; corp rotund, mat sau opac; zonă ergonomică de prindere antiderapantă; diametrul bilei: 0,5–0,7 mm; lungimea liniei de scriere: minimum 1 200 m; grosimea liniei: aproximativ 0,3 mm.</w:t>
            </w:r>
          </w:p>
        </w:tc>
      </w:tr>
      <w:tr w:rsidR="00715344" w:rsidRPr="00715344" w14:paraId="7753C8EF"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2738EC9"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41</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63956F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0CA0014"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Planner săptămânal A3, nedatat</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071A82D"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34DA6EF"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509E2EF"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Planner de birou, format A3, nedatat, cu spirală metalică pe latura orizontală și suport posterior rigid; câte o pagină pentru fiecare săptămână; spații distincte pentru zilele de luni–duminică, inclusiv intervalul orar 07:00–18:00 pentru zilele lucrătoare; spațiu pentru notițe și însemnări urgente; imprimare clară, pe hârtie adecvată scrierii.</w:t>
            </w:r>
          </w:p>
        </w:tc>
      </w:tr>
      <w:tr w:rsidR="00715344" w:rsidRPr="00715344" w14:paraId="7444DB9A"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4506F0F"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42</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CC1849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7077AA8"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Radieră</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4F939B3"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8276A7C"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20</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B2CE473"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Radieră albă, din cauciuc natural sau material sintetic echivalent, cu margini oblice pentru ștergerea precisă a urmelor de grafit, fără deteriorarea hârtiei.</w:t>
            </w:r>
          </w:p>
        </w:tc>
      </w:tr>
      <w:tr w:rsidR="00715344" w:rsidRPr="00715344" w14:paraId="26E8758C"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0A99C42"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43</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5DC4673"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E8785A3"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Separatoare din plastic A4, numerotate 1–12</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01EB294"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set</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4B5B50E"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20</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9EF9307"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 xml:space="preserve">Set de separatoare format A4, din polipropilenă cu grosimea de minimum 0,12 mm; 12 diviziuni numerotate 1–12; pagină de sumar; </w:t>
            </w:r>
            <w:r w:rsidRPr="00715344">
              <w:rPr>
                <w:rFonts w:eastAsia="Times New Roman"/>
                <w:color w:val="000000"/>
                <w:lang w:val="ro-MD" w:eastAsia="ru-RU"/>
              </w:rPr>
              <w:lastRenderedPageBreak/>
              <w:t>margine perforată și ranforsată; minimum 11 perforații pentru arhivare în bibliorafturi și caiete mecanice; culori asortate.</w:t>
            </w:r>
          </w:p>
        </w:tc>
      </w:tr>
      <w:tr w:rsidR="00715344" w:rsidRPr="00715344" w14:paraId="46B1D33A"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EF234F5"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lastRenderedPageBreak/>
              <w:t>44</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CE65E36"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CB93B32"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Separatoare din plastic A4, numerotate 1–31</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920D77D"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set</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BF7A696"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20</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6BE899B"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Set de separatoare format A4, din polipropilenă cu grosimea de minimum 0,12 mm; 31 de diviziuni numerotate 1–31; pagină de sumar; margine perforată și ranforsată; minimum 11 perforații pentru arhivare în bibliorafturi și caiete mecanice; culori asortate.</w:t>
            </w:r>
          </w:p>
        </w:tc>
      </w:tr>
      <w:tr w:rsidR="00715344" w:rsidRPr="00715344" w14:paraId="07B35A9A"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F0142B2"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45</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E686C59"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7116952"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Servietă-portofoliu cu fermoar</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2026A93"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1BF3F93"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0F6D0C1"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Servietă-portofoliu din plastic rezistent sau material sintetic echivalent, cu închidere prin fermoar; dimensiuni aproximative: 375 × 290 × 70 mm; culoare neagră.</w:t>
            </w:r>
          </w:p>
        </w:tc>
      </w:tr>
      <w:tr w:rsidR="00715344" w:rsidRPr="00715344" w14:paraId="0EF867A8"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6A77B4C"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46</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231D2AC"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C6BF5F0"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Soluție universală pentru tehnică și mobilier de birou, cu lavetă</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4C6CFC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A1DEC19"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45</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8F736A7"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Kit de curățare compus din soluție tip spray și șervețel/lavetă din microfibră; destinat curățării suprafețelor exterioare din plastic și a mobilierului de birou; îndepărtează murdăria și urmele de grăsime, fără a deteriora suprafața; efect antistatic; ambalaj etichetat cu instrucțiuni de utilizare și termen de valabilitate.</w:t>
            </w:r>
          </w:p>
        </w:tc>
      </w:tr>
      <w:tr w:rsidR="00715344" w:rsidRPr="00715344" w14:paraId="68AFA685"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AAD5A5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47</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76FB24B"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317B64C"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Suport de masă pentru bloc de hârtie și instrumente de scris</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FB94D4A"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2D6D4E4"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6</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6B213D5"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Suport de masă din metal, tip plasă, prevăzut cu compartiment pentru bloc de hârtie și minimum trei compartimente pentru pixuri și alte instrumente de scris; finisaj rezistent; culoare neagră sau gri.</w:t>
            </w:r>
          </w:p>
        </w:tc>
      </w:tr>
      <w:tr w:rsidR="00715344" w:rsidRPr="00715344" w14:paraId="71D73FD7"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5943BD8"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48</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2C8AD28"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7A78949"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Suport orizontal pentru documente, 3 tăvițe</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14A806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22BA7F6"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2</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FD74DFA"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Suport pentru documente format A4, compus din trei tăvițe metalice suprapozabile, tip plasă, cu sistem culisant sau acces frontal echivalent; dimensiuni aproximative ale ansamblului: 350 × 278 × 275 mm; culoare neagră sau gri.</w:t>
            </w:r>
          </w:p>
        </w:tc>
      </w:tr>
      <w:tr w:rsidR="00715344" w:rsidRPr="00715344" w14:paraId="6BCDC5A7"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9B91B0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49</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D4DF7F6"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332E8936"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Suport vertical pentru documente, 3 compartimente</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B52A56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C9F15A9"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7</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E0EE0AB"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Suport vertical pentru documente, din plasă metalică, cu trei compartimente; dimensiuni aproximative: 25 × 24 × 32 cm; culoare neagră.</w:t>
            </w:r>
          </w:p>
        </w:tc>
      </w:tr>
      <w:tr w:rsidR="00715344" w:rsidRPr="00715344" w14:paraId="5A2A9738"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0248716"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50</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45F34BB"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376A653"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Marker permanent, verde neon</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9D7A76E"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13EE26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35</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47F7EA6"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Marker permanent cu cerneală verde neon și vârf teșit; adecvat pentru scriere pe carton, hârtie, lemn, metal, sticlă și alte suprafețe; cerneală cu uscare rapidă, rezistentă la apă, lumină și ștergere; miros redus; grosimea liniei: 1–5 mm.</w:t>
            </w:r>
          </w:p>
        </w:tc>
      </w:tr>
      <w:tr w:rsidR="00715344" w:rsidRPr="00715344" w14:paraId="64D9E458"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EF8355B"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51</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323C12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DB48CAB"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Marker permanent, galben</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62853DC2"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2C9F30D1"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15</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22086A2"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Marker permanent cu cerneală galbenă și vârf teșit; adecvat pentru scriere pe carton, hârtie, lemn, metal, sticlă și alte suprafețe; cerneală cu uscare rapidă, rezistentă la apă, lumină și ștergere; miros redus; grosimea liniei: 1–5 mm.</w:t>
            </w:r>
          </w:p>
        </w:tc>
      </w:tr>
      <w:tr w:rsidR="00715344" w:rsidRPr="00715344" w14:paraId="481547E8"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619E89A"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lastRenderedPageBreak/>
              <w:t>52</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AFD0D3F"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8F217A8"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Baterii alcaline AAA, 1,5 V</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A8265EA"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set</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78CB2B3"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10</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BB05E0F"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Baterii alcaline de unică folosință, tip AAA (LR03), tensiune nominală 1,5 V, destinate utilizării universale; ambalaj: 4 bucăți/set.</w:t>
            </w:r>
          </w:p>
        </w:tc>
      </w:tr>
      <w:tr w:rsidR="00715344" w:rsidRPr="00715344" w14:paraId="65D09648"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3745CAE"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53</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2147167"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54F4F5C"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Discuri optice CD-R</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7EA47F8B"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7BDF2E8"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400</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D1C680E"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Discuri optice inscriptibile o singură dată, tip CD-R; diametru: 12 cm; capacitate: minimum 700 MB sau 80 de minute audio; compatibile cu unități CD standard; suprafață fără defecte și ambalare corespunzătoare.</w:t>
            </w:r>
          </w:p>
        </w:tc>
      </w:tr>
      <w:tr w:rsidR="00715344" w:rsidRPr="00715344" w14:paraId="284D5674" w14:textId="77777777" w:rsidTr="00715344">
        <w:tc>
          <w:tcPr>
            <w:tcW w:w="48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0E224703"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54</w:t>
            </w:r>
          </w:p>
        </w:tc>
        <w:tc>
          <w:tcPr>
            <w:tcW w:w="124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40B056C"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30197000-6</w:t>
            </w:r>
          </w:p>
        </w:tc>
        <w:tc>
          <w:tcPr>
            <w:tcW w:w="2820"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45DBD714"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Plicuri din hârtie pentru CD/DVD</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DD6E1C0"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buc.</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579F412A" w14:textId="77777777" w:rsidR="00715344" w:rsidRPr="00715344" w:rsidRDefault="00715344" w:rsidP="00715344">
            <w:pPr>
              <w:widowControl/>
              <w:autoSpaceDE/>
              <w:autoSpaceDN/>
              <w:adjustRightInd/>
              <w:jc w:val="center"/>
              <w:rPr>
                <w:rFonts w:eastAsia="Times New Roman"/>
                <w:color w:val="000000"/>
                <w:lang w:val="ro-MD" w:eastAsia="ru-RU"/>
              </w:rPr>
            </w:pPr>
            <w:r w:rsidRPr="00715344">
              <w:rPr>
                <w:rFonts w:eastAsia="Times New Roman"/>
                <w:color w:val="000000"/>
                <w:lang w:val="ro-MD" w:eastAsia="ru-RU"/>
              </w:rPr>
              <w:t>400</w:t>
            </w:r>
          </w:p>
        </w:tc>
        <w:tc>
          <w:tcPr>
            <w:tcW w:w="6911" w:type="dxa"/>
            <w:tcBorders>
              <w:top w:val="single" w:sz="4" w:space="0" w:color="000000"/>
              <w:left w:val="single" w:sz="4" w:space="0" w:color="000000"/>
              <w:bottom w:val="single" w:sz="4" w:space="0" w:color="000000"/>
              <w:right w:val="single" w:sz="4" w:space="0" w:color="000000"/>
            </w:tcBorders>
            <w:shd w:val="clear" w:color="auto" w:fill="FFFFFF"/>
            <w:tcMar>
              <w:top w:w="50" w:type="dxa"/>
              <w:left w:w="70" w:type="dxa"/>
              <w:bottom w:w="50" w:type="dxa"/>
              <w:right w:w="70" w:type="dxa"/>
            </w:tcMar>
            <w:hideMark/>
          </w:tcPr>
          <w:p w14:paraId="1393CDDD" w14:textId="77777777" w:rsidR="00715344" w:rsidRPr="00715344" w:rsidRDefault="00715344" w:rsidP="00715344">
            <w:pPr>
              <w:widowControl/>
              <w:autoSpaceDE/>
              <w:autoSpaceDN/>
              <w:adjustRightInd/>
              <w:rPr>
                <w:rFonts w:eastAsia="Times New Roman"/>
                <w:color w:val="000000"/>
                <w:lang w:val="ro-MD" w:eastAsia="ru-RU"/>
              </w:rPr>
            </w:pPr>
            <w:r w:rsidRPr="00715344">
              <w:rPr>
                <w:rFonts w:eastAsia="Times New Roman"/>
                <w:color w:val="000000"/>
                <w:lang w:val="ro-MD" w:eastAsia="ru-RU"/>
              </w:rPr>
              <w:t>Plic din hârtie pentru CD/DVD, cu fereastră transparentă centrală cu diametrul aproximativ de 110 mm; clapă cu lipire gumată sau autoadezivă; dimensiuni aproximative: 124 × 127 mm; gramaj: minimum 90 g/m².</w:t>
            </w:r>
          </w:p>
        </w:tc>
      </w:tr>
    </w:tbl>
    <w:p w14:paraId="5F10D805" w14:textId="4530BB3B" w:rsidR="00715344" w:rsidRDefault="00715344" w:rsidP="00C759DD">
      <w:pPr>
        <w:tabs>
          <w:tab w:val="right" w:pos="426"/>
        </w:tabs>
        <w:spacing w:before="120"/>
        <w:ind w:left="142" w:firstLine="426"/>
        <w:jc w:val="both"/>
        <w:rPr>
          <w:rStyle w:val="a6"/>
          <w:lang w:val="ro-MD"/>
        </w:rPr>
      </w:pPr>
      <w:r>
        <w:rPr>
          <w:rStyle w:val="a6"/>
          <w:lang w:val="ro-MD"/>
        </w:rPr>
        <w:t>*</w:t>
      </w:r>
      <w:r>
        <w:rPr>
          <w:rStyle w:val="a6"/>
        </w:rPr>
        <w:t>Notă generală:</w:t>
      </w:r>
      <w:r>
        <w:t xml:space="preserve"> Specificațiile tehnice indicate reprezintă cerințe minime obligatorii. Se acceptă produse echivalente sau cu caracteristici tehnice, funcționale și calitative superioare, cu condiția respectării destinației produsului și a cerințelor solicitate. Toate produsele trebuie să fie noi, neutilizate, fără defecte și livrate în ambalajul original al producătorului. Pentru produsele supuse unui termen de valabilitate, la data livrării trebuie să rămână disponibilă o perioadă de valabilitate de minimum 12 luni,</w:t>
      </w:r>
    </w:p>
    <w:p w14:paraId="4C8C4192" w14:textId="77777777" w:rsidR="00C759DD" w:rsidRPr="00715344" w:rsidRDefault="00CC35D3" w:rsidP="00C759DD">
      <w:pPr>
        <w:tabs>
          <w:tab w:val="right" w:pos="426"/>
        </w:tabs>
        <w:spacing w:before="120"/>
        <w:ind w:left="142" w:firstLine="426"/>
        <w:jc w:val="both"/>
        <w:rPr>
          <w:lang w:val="ro-MD"/>
        </w:rPr>
      </w:pPr>
      <w:r w:rsidRPr="00715344">
        <w:rPr>
          <w:rStyle w:val="a6"/>
          <w:lang w:val="ro-MD"/>
        </w:rPr>
        <w:t>Condiții suplimentare:</w:t>
      </w:r>
      <w:r w:rsidRPr="00715344">
        <w:rPr>
          <w:lang w:val="ro-MD"/>
        </w:rPr>
        <w:t xml:space="preserve"> Furnizorul are obligația de a prezenta mostrele solicitate în termen de 2–3 zile lucrătoare de la data primirii solicitării. Mostrele trebuie să fie conforme cu specificațiile tehnice indicate și să permită evaluarea calității produselor oferite. Neprezentarea mostrelor în termenul stabilit poate duce la descalificarea ofertantului.</w:t>
      </w:r>
    </w:p>
    <w:p w14:paraId="0BDF87E7" w14:textId="3BBC6238" w:rsidR="00C759DD" w:rsidRPr="00715344" w:rsidRDefault="00C759DD" w:rsidP="00C759DD">
      <w:pPr>
        <w:tabs>
          <w:tab w:val="right" w:pos="426"/>
        </w:tabs>
        <w:spacing w:before="120"/>
        <w:ind w:left="142" w:firstLine="426"/>
        <w:jc w:val="both"/>
        <w:rPr>
          <w:lang w:val="ro-MD"/>
        </w:rPr>
      </w:pPr>
      <w:r w:rsidRPr="00715344">
        <w:rPr>
          <w:b/>
          <w:lang w:val="ro-MD"/>
        </w:rPr>
        <w:t xml:space="preserve">Termenii și condițiile de livrare/prestare/executare solicitați: </w:t>
      </w:r>
    </w:p>
    <w:p w14:paraId="196D6876" w14:textId="7C2B48C7" w:rsidR="00C759DD" w:rsidRPr="00715344" w:rsidRDefault="00C759DD" w:rsidP="00C759DD">
      <w:pPr>
        <w:spacing w:before="120" w:line="276" w:lineRule="auto"/>
        <w:ind w:firstLine="284"/>
        <w:jc w:val="both"/>
        <w:rPr>
          <w:b/>
          <w:lang w:val="ro-MD"/>
        </w:rPr>
      </w:pPr>
      <w:r w:rsidRPr="00715344">
        <w:rPr>
          <w:lang w:val="ro-MD"/>
        </w:rPr>
        <w:t>Pe parcursul anului 202</w:t>
      </w:r>
      <w:r w:rsidR="00FF7E0F" w:rsidRPr="00715344">
        <w:rPr>
          <w:lang w:val="ro-MD"/>
        </w:rPr>
        <w:t>6</w:t>
      </w:r>
      <w:r w:rsidRPr="00715344">
        <w:rPr>
          <w:lang w:val="ro-MD"/>
        </w:rPr>
        <w:t xml:space="preserve"> livrarea bunurilor se va efectua în termen de până la 15 zile din data solicitării, în baza comenzii Consiliului Superior al Procurorilor. Transportarea bunurilor conform solicitărilor la adresa mun. Chișinău, bulevardul Ștefan cel Mare și Sfînt,73, et.1.</w:t>
      </w:r>
    </w:p>
    <w:p w14:paraId="201EF021" w14:textId="77777777" w:rsidR="00CC35D3" w:rsidRPr="00715344" w:rsidRDefault="00CC35D3" w:rsidP="00565FB7">
      <w:pPr>
        <w:rPr>
          <w:b/>
          <w:bCs/>
          <w:color w:val="000000" w:themeColor="text1"/>
          <w:lang w:val="ro-MD"/>
        </w:rPr>
      </w:pPr>
    </w:p>
    <w:sectPr w:rsidR="00CC35D3" w:rsidRPr="00715344" w:rsidSect="001E62DA">
      <w:pgSz w:w="15840" w:h="12240" w:orient="landscape"/>
      <w:pgMar w:top="709" w:right="956" w:bottom="144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17FE1"/>
    <w:multiLevelType w:val="multilevel"/>
    <w:tmpl w:val="488EF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9623FB"/>
    <w:multiLevelType w:val="multilevel"/>
    <w:tmpl w:val="0EBA6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EB4132"/>
    <w:multiLevelType w:val="multilevel"/>
    <w:tmpl w:val="D1AC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3D6768"/>
    <w:multiLevelType w:val="hybridMultilevel"/>
    <w:tmpl w:val="8B8C262A"/>
    <w:lvl w:ilvl="0" w:tplc="85D47A1E">
      <w:start w:val="1"/>
      <w:numFmt w:val="decimal"/>
      <w:lvlText w:val="%1."/>
      <w:lvlJc w:val="left"/>
      <w:pPr>
        <w:ind w:left="206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D6609C"/>
    <w:multiLevelType w:val="hybridMultilevel"/>
    <w:tmpl w:val="1D1E8CF8"/>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FF2EFF"/>
    <w:multiLevelType w:val="multilevel"/>
    <w:tmpl w:val="6C86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3A4D0A"/>
    <w:multiLevelType w:val="multilevel"/>
    <w:tmpl w:val="861A1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7D40D2"/>
    <w:multiLevelType w:val="multilevel"/>
    <w:tmpl w:val="EB98E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842054"/>
    <w:multiLevelType w:val="multilevel"/>
    <w:tmpl w:val="D3D8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2633D0"/>
    <w:multiLevelType w:val="multilevel"/>
    <w:tmpl w:val="03D8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6"/>
  </w:num>
  <w:num w:numId="4">
    <w:abstractNumId w:val="5"/>
  </w:num>
  <w:num w:numId="5">
    <w:abstractNumId w:val="2"/>
  </w:num>
  <w:num w:numId="6">
    <w:abstractNumId w:val="8"/>
  </w:num>
  <w:num w:numId="7">
    <w:abstractNumId w:val="0"/>
  </w:num>
  <w:num w:numId="8">
    <w:abstractNumId w:val="9"/>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47F"/>
    <w:rsid w:val="0003073C"/>
    <w:rsid w:val="000326B8"/>
    <w:rsid w:val="0004590B"/>
    <w:rsid w:val="000618E2"/>
    <w:rsid w:val="00063E1D"/>
    <w:rsid w:val="00065B8D"/>
    <w:rsid w:val="00085876"/>
    <w:rsid w:val="00091489"/>
    <w:rsid w:val="000B0B8E"/>
    <w:rsid w:val="000C50A6"/>
    <w:rsid w:val="000D206E"/>
    <w:rsid w:val="000D393C"/>
    <w:rsid w:val="000E047F"/>
    <w:rsid w:val="000E5714"/>
    <w:rsid w:val="000F61D7"/>
    <w:rsid w:val="0011244F"/>
    <w:rsid w:val="0012262F"/>
    <w:rsid w:val="0019015D"/>
    <w:rsid w:val="00193AB3"/>
    <w:rsid w:val="001A2435"/>
    <w:rsid w:val="001A5A4F"/>
    <w:rsid w:val="001C58BB"/>
    <w:rsid w:val="001D5DDE"/>
    <w:rsid w:val="001E62DA"/>
    <w:rsid w:val="001E6719"/>
    <w:rsid w:val="0020299B"/>
    <w:rsid w:val="00204976"/>
    <w:rsid w:val="00220A8E"/>
    <w:rsid w:val="00252F66"/>
    <w:rsid w:val="00261E03"/>
    <w:rsid w:val="00274D4D"/>
    <w:rsid w:val="0029214F"/>
    <w:rsid w:val="002E54E8"/>
    <w:rsid w:val="002E6A06"/>
    <w:rsid w:val="002F2DCC"/>
    <w:rsid w:val="002F627F"/>
    <w:rsid w:val="00342EF1"/>
    <w:rsid w:val="00354964"/>
    <w:rsid w:val="00362908"/>
    <w:rsid w:val="003A56A5"/>
    <w:rsid w:val="003B5E20"/>
    <w:rsid w:val="003B76B7"/>
    <w:rsid w:val="003C029A"/>
    <w:rsid w:val="00423A07"/>
    <w:rsid w:val="00425215"/>
    <w:rsid w:val="00455613"/>
    <w:rsid w:val="00466797"/>
    <w:rsid w:val="004B363D"/>
    <w:rsid w:val="004D461C"/>
    <w:rsid w:val="004F28E0"/>
    <w:rsid w:val="00520614"/>
    <w:rsid w:val="00523AE7"/>
    <w:rsid w:val="005568D7"/>
    <w:rsid w:val="00565FB7"/>
    <w:rsid w:val="00580B2A"/>
    <w:rsid w:val="005873EF"/>
    <w:rsid w:val="005C0F5E"/>
    <w:rsid w:val="005C4A77"/>
    <w:rsid w:val="005D6C62"/>
    <w:rsid w:val="005E640F"/>
    <w:rsid w:val="0060657D"/>
    <w:rsid w:val="0062261E"/>
    <w:rsid w:val="00675368"/>
    <w:rsid w:val="00683DBD"/>
    <w:rsid w:val="00695148"/>
    <w:rsid w:val="006A210A"/>
    <w:rsid w:val="006A6A19"/>
    <w:rsid w:val="006D2CFD"/>
    <w:rsid w:val="006F46E1"/>
    <w:rsid w:val="00700EFE"/>
    <w:rsid w:val="00702B05"/>
    <w:rsid w:val="00707800"/>
    <w:rsid w:val="0071337B"/>
    <w:rsid w:val="007139BF"/>
    <w:rsid w:val="00715344"/>
    <w:rsid w:val="00724E1B"/>
    <w:rsid w:val="0072532F"/>
    <w:rsid w:val="00731F27"/>
    <w:rsid w:val="00732097"/>
    <w:rsid w:val="007627D7"/>
    <w:rsid w:val="00775CB8"/>
    <w:rsid w:val="00777958"/>
    <w:rsid w:val="00797111"/>
    <w:rsid w:val="007A496C"/>
    <w:rsid w:val="007B67F9"/>
    <w:rsid w:val="00851C3D"/>
    <w:rsid w:val="00864088"/>
    <w:rsid w:val="00865ECC"/>
    <w:rsid w:val="00894CCE"/>
    <w:rsid w:val="008D0E40"/>
    <w:rsid w:val="008D6168"/>
    <w:rsid w:val="008E224D"/>
    <w:rsid w:val="008F327B"/>
    <w:rsid w:val="009106E7"/>
    <w:rsid w:val="00915518"/>
    <w:rsid w:val="00922CC7"/>
    <w:rsid w:val="0094149A"/>
    <w:rsid w:val="00944AC0"/>
    <w:rsid w:val="00951051"/>
    <w:rsid w:val="00962298"/>
    <w:rsid w:val="00974D66"/>
    <w:rsid w:val="00975361"/>
    <w:rsid w:val="0097722B"/>
    <w:rsid w:val="00995EA9"/>
    <w:rsid w:val="00997718"/>
    <w:rsid w:val="009A7C24"/>
    <w:rsid w:val="009B3199"/>
    <w:rsid w:val="009F48A1"/>
    <w:rsid w:val="00A0694A"/>
    <w:rsid w:val="00A11B0F"/>
    <w:rsid w:val="00A15E68"/>
    <w:rsid w:val="00A163A1"/>
    <w:rsid w:val="00A81881"/>
    <w:rsid w:val="00A830A4"/>
    <w:rsid w:val="00A97309"/>
    <w:rsid w:val="00AB54BB"/>
    <w:rsid w:val="00AC68E1"/>
    <w:rsid w:val="00AC6F97"/>
    <w:rsid w:val="00AD2C6F"/>
    <w:rsid w:val="00AD2E34"/>
    <w:rsid w:val="00B45E5A"/>
    <w:rsid w:val="00B67A3B"/>
    <w:rsid w:val="00B77548"/>
    <w:rsid w:val="00B80600"/>
    <w:rsid w:val="00B85173"/>
    <w:rsid w:val="00BA0D00"/>
    <w:rsid w:val="00BA10FB"/>
    <w:rsid w:val="00BA7F66"/>
    <w:rsid w:val="00BC0886"/>
    <w:rsid w:val="00BD71F1"/>
    <w:rsid w:val="00BF5B2B"/>
    <w:rsid w:val="00BF67C4"/>
    <w:rsid w:val="00BF74FA"/>
    <w:rsid w:val="00C03BD0"/>
    <w:rsid w:val="00C137E0"/>
    <w:rsid w:val="00C20EBA"/>
    <w:rsid w:val="00C759DD"/>
    <w:rsid w:val="00C77E90"/>
    <w:rsid w:val="00CC35D3"/>
    <w:rsid w:val="00CE4646"/>
    <w:rsid w:val="00D068F8"/>
    <w:rsid w:val="00D15585"/>
    <w:rsid w:val="00D30694"/>
    <w:rsid w:val="00D87D4E"/>
    <w:rsid w:val="00D954DB"/>
    <w:rsid w:val="00DB08CF"/>
    <w:rsid w:val="00DB7C87"/>
    <w:rsid w:val="00DD4BEA"/>
    <w:rsid w:val="00DE25CA"/>
    <w:rsid w:val="00DE5FD3"/>
    <w:rsid w:val="00DF75D8"/>
    <w:rsid w:val="00E04F7B"/>
    <w:rsid w:val="00E57152"/>
    <w:rsid w:val="00EA6304"/>
    <w:rsid w:val="00EA665B"/>
    <w:rsid w:val="00ED72AD"/>
    <w:rsid w:val="00F03BBE"/>
    <w:rsid w:val="00F209F1"/>
    <w:rsid w:val="00F30109"/>
    <w:rsid w:val="00F4049F"/>
    <w:rsid w:val="00F71716"/>
    <w:rsid w:val="00F8378E"/>
    <w:rsid w:val="00F86C5C"/>
    <w:rsid w:val="00F94CA2"/>
    <w:rsid w:val="00FA0D18"/>
    <w:rsid w:val="00FB0492"/>
    <w:rsid w:val="00FB1E7B"/>
    <w:rsid w:val="00FE2A8B"/>
    <w:rsid w:val="00FE2C85"/>
    <w:rsid w:val="00FF4D5C"/>
    <w:rsid w:val="00FF7E0F"/>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08E77"/>
  <w15:chartTrackingRefBased/>
  <w15:docId w15:val="{654FB6DC-70EC-4B2A-9751-0866C0F15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694A"/>
    <w:pPr>
      <w:widowControl w:val="0"/>
      <w:autoSpaceDE w:val="0"/>
      <w:autoSpaceDN w:val="0"/>
      <w:adjustRightInd w:val="0"/>
      <w:spacing w:after="0" w:line="240" w:lineRule="auto"/>
    </w:pPr>
    <w:rPr>
      <w:rFonts w:ascii="Times New Roman" w:eastAsiaTheme="minorEastAsia" w:hAnsi="Times New Roman" w:cs="Times New Roman"/>
      <w:sz w:val="24"/>
      <w:szCs w:val="24"/>
      <w:lang w:eastAsia="ro-RO"/>
    </w:rPr>
  </w:style>
  <w:style w:type="paragraph" w:styleId="1">
    <w:name w:val="heading 1"/>
    <w:basedOn w:val="a"/>
    <w:link w:val="10"/>
    <w:uiPriority w:val="9"/>
    <w:qFormat/>
    <w:rsid w:val="00894CCE"/>
    <w:pPr>
      <w:widowControl/>
      <w:autoSpaceDE/>
      <w:autoSpaceDN/>
      <w:adjustRightInd/>
      <w:spacing w:before="100" w:beforeAutospacing="1" w:after="100" w:afterAutospacing="1"/>
      <w:outlineLvl w:val="0"/>
    </w:pPr>
    <w:rPr>
      <w:rFonts w:eastAsia="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A0694A"/>
  </w:style>
  <w:style w:type="character" w:customStyle="1" w:styleId="FontStyle34">
    <w:name w:val="Font Style34"/>
    <w:basedOn w:val="a0"/>
    <w:uiPriority w:val="99"/>
    <w:rsid w:val="00A0694A"/>
    <w:rPr>
      <w:rFonts w:ascii="Times New Roman" w:hAnsi="Times New Roman" w:cs="Times New Roman"/>
      <w:b/>
      <w:bCs/>
      <w:color w:val="000000"/>
      <w:sz w:val="38"/>
      <w:szCs w:val="38"/>
    </w:rPr>
  </w:style>
  <w:style w:type="character" w:customStyle="1" w:styleId="FontStyle37">
    <w:name w:val="Font Style37"/>
    <w:basedOn w:val="a0"/>
    <w:uiPriority w:val="99"/>
    <w:rsid w:val="00A0694A"/>
    <w:rPr>
      <w:rFonts w:ascii="Times New Roman" w:hAnsi="Times New Roman" w:cs="Times New Roman"/>
      <w:color w:val="000000"/>
      <w:sz w:val="24"/>
      <w:szCs w:val="24"/>
    </w:rPr>
  </w:style>
  <w:style w:type="table" w:styleId="a3">
    <w:name w:val="Table Grid"/>
    <w:basedOn w:val="a1"/>
    <w:uiPriority w:val="39"/>
    <w:rsid w:val="00A06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894CCE"/>
    <w:rPr>
      <w:rFonts w:ascii="Times New Roman" w:eastAsia="Times New Roman" w:hAnsi="Times New Roman" w:cs="Times New Roman"/>
      <w:b/>
      <w:bCs/>
      <w:kern w:val="36"/>
      <w:sz w:val="48"/>
      <w:szCs w:val="48"/>
      <w:lang w:eastAsia="ro-RO"/>
    </w:rPr>
  </w:style>
  <w:style w:type="paragraph" w:customStyle="1" w:styleId="charall">
    <w:name w:val="char_all"/>
    <w:basedOn w:val="a"/>
    <w:rsid w:val="0094149A"/>
    <w:pPr>
      <w:widowControl/>
      <w:autoSpaceDE/>
      <w:autoSpaceDN/>
      <w:adjustRightInd/>
      <w:spacing w:before="100" w:beforeAutospacing="1" w:after="100" w:afterAutospacing="1"/>
    </w:pPr>
    <w:rPr>
      <w:rFonts w:eastAsia="Times New Roman"/>
    </w:rPr>
  </w:style>
  <w:style w:type="paragraph" w:styleId="a4">
    <w:name w:val="Balloon Text"/>
    <w:basedOn w:val="a"/>
    <w:link w:val="a5"/>
    <w:uiPriority w:val="99"/>
    <w:semiHidden/>
    <w:unhideWhenUsed/>
    <w:rsid w:val="0062261E"/>
    <w:rPr>
      <w:rFonts w:ascii="Segoe UI" w:hAnsi="Segoe UI" w:cs="Segoe UI"/>
      <w:sz w:val="18"/>
      <w:szCs w:val="18"/>
    </w:rPr>
  </w:style>
  <w:style w:type="character" w:customStyle="1" w:styleId="a5">
    <w:name w:val="Текст выноски Знак"/>
    <w:basedOn w:val="a0"/>
    <w:link w:val="a4"/>
    <w:uiPriority w:val="99"/>
    <w:semiHidden/>
    <w:rsid w:val="0062261E"/>
    <w:rPr>
      <w:rFonts w:ascii="Segoe UI" w:eastAsiaTheme="minorEastAsia" w:hAnsi="Segoe UI" w:cs="Segoe UI"/>
      <w:sz w:val="18"/>
      <w:szCs w:val="18"/>
      <w:lang w:eastAsia="ro-RO"/>
    </w:rPr>
  </w:style>
  <w:style w:type="character" w:styleId="a6">
    <w:name w:val="Strong"/>
    <w:basedOn w:val="a0"/>
    <w:uiPriority w:val="22"/>
    <w:qFormat/>
    <w:rsid w:val="004B363D"/>
    <w:rPr>
      <w:b/>
      <w:bCs/>
    </w:rPr>
  </w:style>
  <w:style w:type="paragraph" w:styleId="a7">
    <w:name w:val="Normal (Web)"/>
    <w:basedOn w:val="a"/>
    <w:uiPriority w:val="99"/>
    <w:unhideWhenUsed/>
    <w:rsid w:val="00997718"/>
    <w:pPr>
      <w:widowControl/>
      <w:autoSpaceDE/>
      <w:autoSpaceDN/>
      <w:adjustRightInd/>
      <w:spacing w:before="100" w:beforeAutospacing="1" w:after="100" w:afterAutospacing="1"/>
    </w:pPr>
    <w:rPr>
      <w:rFonts w:eastAsia="Times New Roman"/>
      <w:lang w:val="ru-RU" w:eastAsia="ru-RU"/>
    </w:rPr>
  </w:style>
  <w:style w:type="paragraph" w:styleId="a8">
    <w:name w:val="List Paragraph"/>
    <w:basedOn w:val="a"/>
    <w:uiPriority w:val="34"/>
    <w:qFormat/>
    <w:rsid w:val="002029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727428">
      <w:bodyDiv w:val="1"/>
      <w:marLeft w:val="0"/>
      <w:marRight w:val="0"/>
      <w:marTop w:val="0"/>
      <w:marBottom w:val="0"/>
      <w:divBdr>
        <w:top w:val="none" w:sz="0" w:space="0" w:color="auto"/>
        <w:left w:val="none" w:sz="0" w:space="0" w:color="auto"/>
        <w:bottom w:val="none" w:sz="0" w:space="0" w:color="auto"/>
        <w:right w:val="none" w:sz="0" w:space="0" w:color="auto"/>
      </w:divBdr>
    </w:div>
    <w:div w:id="102505392">
      <w:bodyDiv w:val="1"/>
      <w:marLeft w:val="0"/>
      <w:marRight w:val="0"/>
      <w:marTop w:val="0"/>
      <w:marBottom w:val="0"/>
      <w:divBdr>
        <w:top w:val="none" w:sz="0" w:space="0" w:color="auto"/>
        <w:left w:val="none" w:sz="0" w:space="0" w:color="auto"/>
        <w:bottom w:val="none" w:sz="0" w:space="0" w:color="auto"/>
        <w:right w:val="none" w:sz="0" w:space="0" w:color="auto"/>
      </w:divBdr>
      <w:divsChild>
        <w:div w:id="757481423">
          <w:marLeft w:val="0"/>
          <w:marRight w:val="0"/>
          <w:marTop w:val="0"/>
          <w:marBottom w:val="0"/>
          <w:divBdr>
            <w:top w:val="none" w:sz="0" w:space="0" w:color="auto"/>
            <w:left w:val="none" w:sz="0" w:space="0" w:color="auto"/>
            <w:bottom w:val="none" w:sz="0" w:space="0" w:color="auto"/>
            <w:right w:val="none" w:sz="0" w:space="0" w:color="auto"/>
          </w:divBdr>
        </w:div>
      </w:divsChild>
    </w:div>
    <w:div w:id="225646526">
      <w:bodyDiv w:val="1"/>
      <w:marLeft w:val="0"/>
      <w:marRight w:val="0"/>
      <w:marTop w:val="0"/>
      <w:marBottom w:val="0"/>
      <w:divBdr>
        <w:top w:val="none" w:sz="0" w:space="0" w:color="auto"/>
        <w:left w:val="none" w:sz="0" w:space="0" w:color="auto"/>
        <w:bottom w:val="none" w:sz="0" w:space="0" w:color="auto"/>
        <w:right w:val="none" w:sz="0" w:space="0" w:color="auto"/>
      </w:divBdr>
    </w:div>
    <w:div w:id="236522028">
      <w:bodyDiv w:val="1"/>
      <w:marLeft w:val="0"/>
      <w:marRight w:val="0"/>
      <w:marTop w:val="0"/>
      <w:marBottom w:val="0"/>
      <w:divBdr>
        <w:top w:val="none" w:sz="0" w:space="0" w:color="auto"/>
        <w:left w:val="none" w:sz="0" w:space="0" w:color="auto"/>
        <w:bottom w:val="none" w:sz="0" w:space="0" w:color="auto"/>
        <w:right w:val="none" w:sz="0" w:space="0" w:color="auto"/>
      </w:divBdr>
      <w:divsChild>
        <w:div w:id="1768309815">
          <w:marLeft w:val="0"/>
          <w:marRight w:val="0"/>
          <w:marTop w:val="0"/>
          <w:marBottom w:val="0"/>
          <w:divBdr>
            <w:top w:val="none" w:sz="0" w:space="0" w:color="auto"/>
            <w:left w:val="none" w:sz="0" w:space="0" w:color="auto"/>
            <w:bottom w:val="none" w:sz="0" w:space="0" w:color="auto"/>
            <w:right w:val="none" w:sz="0" w:space="0" w:color="auto"/>
          </w:divBdr>
        </w:div>
      </w:divsChild>
    </w:div>
    <w:div w:id="258372893">
      <w:bodyDiv w:val="1"/>
      <w:marLeft w:val="0"/>
      <w:marRight w:val="0"/>
      <w:marTop w:val="0"/>
      <w:marBottom w:val="0"/>
      <w:divBdr>
        <w:top w:val="none" w:sz="0" w:space="0" w:color="auto"/>
        <w:left w:val="none" w:sz="0" w:space="0" w:color="auto"/>
        <w:bottom w:val="none" w:sz="0" w:space="0" w:color="auto"/>
        <w:right w:val="none" w:sz="0" w:space="0" w:color="auto"/>
      </w:divBdr>
    </w:div>
    <w:div w:id="295911248">
      <w:bodyDiv w:val="1"/>
      <w:marLeft w:val="0"/>
      <w:marRight w:val="0"/>
      <w:marTop w:val="0"/>
      <w:marBottom w:val="0"/>
      <w:divBdr>
        <w:top w:val="none" w:sz="0" w:space="0" w:color="auto"/>
        <w:left w:val="none" w:sz="0" w:space="0" w:color="auto"/>
        <w:bottom w:val="none" w:sz="0" w:space="0" w:color="auto"/>
        <w:right w:val="none" w:sz="0" w:space="0" w:color="auto"/>
      </w:divBdr>
    </w:div>
    <w:div w:id="363755095">
      <w:bodyDiv w:val="1"/>
      <w:marLeft w:val="0"/>
      <w:marRight w:val="0"/>
      <w:marTop w:val="0"/>
      <w:marBottom w:val="0"/>
      <w:divBdr>
        <w:top w:val="none" w:sz="0" w:space="0" w:color="auto"/>
        <w:left w:val="none" w:sz="0" w:space="0" w:color="auto"/>
        <w:bottom w:val="none" w:sz="0" w:space="0" w:color="auto"/>
        <w:right w:val="none" w:sz="0" w:space="0" w:color="auto"/>
      </w:divBdr>
      <w:divsChild>
        <w:div w:id="746608016">
          <w:marLeft w:val="0"/>
          <w:marRight w:val="0"/>
          <w:marTop w:val="0"/>
          <w:marBottom w:val="0"/>
          <w:divBdr>
            <w:top w:val="none" w:sz="0" w:space="0" w:color="auto"/>
            <w:left w:val="none" w:sz="0" w:space="0" w:color="auto"/>
            <w:bottom w:val="none" w:sz="0" w:space="0" w:color="auto"/>
            <w:right w:val="none" w:sz="0" w:space="0" w:color="auto"/>
          </w:divBdr>
        </w:div>
      </w:divsChild>
    </w:div>
    <w:div w:id="550460594">
      <w:bodyDiv w:val="1"/>
      <w:marLeft w:val="0"/>
      <w:marRight w:val="0"/>
      <w:marTop w:val="0"/>
      <w:marBottom w:val="0"/>
      <w:divBdr>
        <w:top w:val="none" w:sz="0" w:space="0" w:color="auto"/>
        <w:left w:val="none" w:sz="0" w:space="0" w:color="auto"/>
        <w:bottom w:val="none" w:sz="0" w:space="0" w:color="auto"/>
        <w:right w:val="none" w:sz="0" w:space="0" w:color="auto"/>
      </w:divBdr>
    </w:div>
    <w:div w:id="655451157">
      <w:bodyDiv w:val="1"/>
      <w:marLeft w:val="0"/>
      <w:marRight w:val="0"/>
      <w:marTop w:val="0"/>
      <w:marBottom w:val="0"/>
      <w:divBdr>
        <w:top w:val="none" w:sz="0" w:space="0" w:color="auto"/>
        <w:left w:val="none" w:sz="0" w:space="0" w:color="auto"/>
        <w:bottom w:val="none" w:sz="0" w:space="0" w:color="auto"/>
        <w:right w:val="none" w:sz="0" w:space="0" w:color="auto"/>
      </w:divBdr>
    </w:div>
    <w:div w:id="702369173">
      <w:bodyDiv w:val="1"/>
      <w:marLeft w:val="0"/>
      <w:marRight w:val="0"/>
      <w:marTop w:val="0"/>
      <w:marBottom w:val="0"/>
      <w:divBdr>
        <w:top w:val="none" w:sz="0" w:space="0" w:color="auto"/>
        <w:left w:val="none" w:sz="0" w:space="0" w:color="auto"/>
        <w:bottom w:val="none" w:sz="0" w:space="0" w:color="auto"/>
        <w:right w:val="none" w:sz="0" w:space="0" w:color="auto"/>
      </w:divBdr>
    </w:div>
    <w:div w:id="977761436">
      <w:bodyDiv w:val="1"/>
      <w:marLeft w:val="0"/>
      <w:marRight w:val="0"/>
      <w:marTop w:val="0"/>
      <w:marBottom w:val="0"/>
      <w:divBdr>
        <w:top w:val="none" w:sz="0" w:space="0" w:color="auto"/>
        <w:left w:val="none" w:sz="0" w:space="0" w:color="auto"/>
        <w:bottom w:val="none" w:sz="0" w:space="0" w:color="auto"/>
        <w:right w:val="none" w:sz="0" w:space="0" w:color="auto"/>
      </w:divBdr>
    </w:div>
    <w:div w:id="990719526">
      <w:bodyDiv w:val="1"/>
      <w:marLeft w:val="0"/>
      <w:marRight w:val="0"/>
      <w:marTop w:val="0"/>
      <w:marBottom w:val="0"/>
      <w:divBdr>
        <w:top w:val="none" w:sz="0" w:space="0" w:color="auto"/>
        <w:left w:val="none" w:sz="0" w:space="0" w:color="auto"/>
        <w:bottom w:val="none" w:sz="0" w:space="0" w:color="auto"/>
        <w:right w:val="none" w:sz="0" w:space="0" w:color="auto"/>
      </w:divBdr>
    </w:div>
    <w:div w:id="1055930410">
      <w:bodyDiv w:val="1"/>
      <w:marLeft w:val="0"/>
      <w:marRight w:val="0"/>
      <w:marTop w:val="0"/>
      <w:marBottom w:val="0"/>
      <w:divBdr>
        <w:top w:val="none" w:sz="0" w:space="0" w:color="auto"/>
        <w:left w:val="none" w:sz="0" w:space="0" w:color="auto"/>
        <w:bottom w:val="none" w:sz="0" w:space="0" w:color="auto"/>
        <w:right w:val="none" w:sz="0" w:space="0" w:color="auto"/>
      </w:divBdr>
    </w:div>
    <w:div w:id="1121266221">
      <w:bodyDiv w:val="1"/>
      <w:marLeft w:val="0"/>
      <w:marRight w:val="0"/>
      <w:marTop w:val="0"/>
      <w:marBottom w:val="0"/>
      <w:divBdr>
        <w:top w:val="none" w:sz="0" w:space="0" w:color="auto"/>
        <w:left w:val="none" w:sz="0" w:space="0" w:color="auto"/>
        <w:bottom w:val="none" w:sz="0" w:space="0" w:color="auto"/>
        <w:right w:val="none" w:sz="0" w:space="0" w:color="auto"/>
      </w:divBdr>
      <w:divsChild>
        <w:div w:id="1727949293">
          <w:marLeft w:val="0"/>
          <w:marRight w:val="0"/>
          <w:marTop w:val="0"/>
          <w:marBottom w:val="0"/>
          <w:divBdr>
            <w:top w:val="none" w:sz="0" w:space="0" w:color="auto"/>
            <w:left w:val="none" w:sz="0" w:space="0" w:color="auto"/>
            <w:bottom w:val="none" w:sz="0" w:space="0" w:color="auto"/>
            <w:right w:val="none" w:sz="0" w:space="0" w:color="auto"/>
          </w:divBdr>
        </w:div>
      </w:divsChild>
    </w:div>
    <w:div w:id="1195070471">
      <w:bodyDiv w:val="1"/>
      <w:marLeft w:val="0"/>
      <w:marRight w:val="0"/>
      <w:marTop w:val="0"/>
      <w:marBottom w:val="0"/>
      <w:divBdr>
        <w:top w:val="none" w:sz="0" w:space="0" w:color="auto"/>
        <w:left w:val="none" w:sz="0" w:space="0" w:color="auto"/>
        <w:bottom w:val="none" w:sz="0" w:space="0" w:color="auto"/>
        <w:right w:val="none" w:sz="0" w:space="0" w:color="auto"/>
      </w:divBdr>
    </w:div>
    <w:div w:id="1234506612">
      <w:bodyDiv w:val="1"/>
      <w:marLeft w:val="0"/>
      <w:marRight w:val="0"/>
      <w:marTop w:val="0"/>
      <w:marBottom w:val="0"/>
      <w:divBdr>
        <w:top w:val="none" w:sz="0" w:space="0" w:color="auto"/>
        <w:left w:val="none" w:sz="0" w:space="0" w:color="auto"/>
        <w:bottom w:val="none" w:sz="0" w:space="0" w:color="auto"/>
        <w:right w:val="none" w:sz="0" w:space="0" w:color="auto"/>
      </w:divBdr>
    </w:div>
    <w:div w:id="1555775243">
      <w:bodyDiv w:val="1"/>
      <w:marLeft w:val="0"/>
      <w:marRight w:val="0"/>
      <w:marTop w:val="0"/>
      <w:marBottom w:val="0"/>
      <w:divBdr>
        <w:top w:val="none" w:sz="0" w:space="0" w:color="auto"/>
        <w:left w:val="none" w:sz="0" w:space="0" w:color="auto"/>
        <w:bottom w:val="none" w:sz="0" w:space="0" w:color="auto"/>
        <w:right w:val="none" w:sz="0" w:space="0" w:color="auto"/>
      </w:divBdr>
    </w:div>
    <w:div w:id="1634627992">
      <w:bodyDiv w:val="1"/>
      <w:marLeft w:val="0"/>
      <w:marRight w:val="0"/>
      <w:marTop w:val="0"/>
      <w:marBottom w:val="0"/>
      <w:divBdr>
        <w:top w:val="none" w:sz="0" w:space="0" w:color="auto"/>
        <w:left w:val="none" w:sz="0" w:space="0" w:color="auto"/>
        <w:bottom w:val="none" w:sz="0" w:space="0" w:color="auto"/>
        <w:right w:val="none" w:sz="0" w:space="0" w:color="auto"/>
      </w:divBdr>
    </w:div>
    <w:div w:id="1720545406">
      <w:bodyDiv w:val="1"/>
      <w:marLeft w:val="0"/>
      <w:marRight w:val="0"/>
      <w:marTop w:val="0"/>
      <w:marBottom w:val="0"/>
      <w:divBdr>
        <w:top w:val="none" w:sz="0" w:space="0" w:color="auto"/>
        <w:left w:val="none" w:sz="0" w:space="0" w:color="auto"/>
        <w:bottom w:val="none" w:sz="0" w:space="0" w:color="auto"/>
        <w:right w:val="none" w:sz="0" w:space="0" w:color="auto"/>
      </w:divBdr>
    </w:div>
    <w:div w:id="1967152511">
      <w:bodyDiv w:val="1"/>
      <w:marLeft w:val="0"/>
      <w:marRight w:val="0"/>
      <w:marTop w:val="0"/>
      <w:marBottom w:val="0"/>
      <w:divBdr>
        <w:top w:val="none" w:sz="0" w:space="0" w:color="auto"/>
        <w:left w:val="none" w:sz="0" w:space="0" w:color="auto"/>
        <w:bottom w:val="none" w:sz="0" w:space="0" w:color="auto"/>
        <w:right w:val="none" w:sz="0" w:space="0" w:color="auto"/>
      </w:divBdr>
      <w:divsChild>
        <w:div w:id="1503668080">
          <w:marLeft w:val="0"/>
          <w:marRight w:val="0"/>
          <w:marTop w:val="0"/>
          <w:marBottom w:val="0"/>
          <w:divBdr>
            <w:top w:val="none" w:sz="0" w:space="0" w:color="auto"/>
            <w:left w:val="none" w:sz="0" w:space="0" w:color="auto"/>
            <w:bottom w:val="none" w:sz="0" w:space="0" w:color="auto"/>
            <w:right w:val="none" w:sz="0" w:space="0" w:color="auto"/>
          </w:divBdr>
          <w:divsChild>
            <w:div w:id="341052633">
              <w:marLeft w:val="0"/>
              <w:marRight w:val="0"/>
              <w:marTop w:val="0"/>
              <w:marBottom w:val="0"/>
              <w:divBdr>
                <w:top w:val="none" w:sz="0" w:space="0" w:color="auto"/>
                <w:left w:val="none" w:sz="0" w:space="0" w:color="auto"/>
                <w:bottom w:val="none" w:sz="0" w:space="0" w:color="auto"/>
                <w:right w:val="none" w:sz="0" w:space="0" w:color="auto"/>
              </w:divBdr>
              <w:divsChild>
                <w:div w:id="1923834567">
                  <w:marLeft w:val="0"/>
                  <w:marRight w:val="0"/>
                  <w:marTop w:val="0"/>
                  <w:marBottom w:val="0"/>
                  <w:divBdr>
                    <w:top w:val="none" w:sz="0" w:space="0" w:color="auto"/>
                    <w:left w:val="none" w:sz="0" w:space="0" w:color="auto"/>
                    <w:bottom w:val="none" w:sz="0" w:space="0" w:color="auto"/>
                    <w:right w:val="none" w:sz="0" w:space="0" w:color="auto"/>
                  </w:divBdr>
                  <w:divsChild>
                    <w:div w:id="58812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024060">
      <w:bodyDiv w:val="1"/>
      <w:marLeft w:val="0"/>
      <w:marRight w:val="0"/>
      <w:marTop w:val="0"/>
      <w:marBottom w:val="0"/>
      <w:divBdr>
        <w:top w:val="none" w:sz="0" w:space="0" w:color="auto"/>
        <w:left w:val="none" w:sz="0" w:space="0" w:color="auto"/>
        <w:bottom w:val="none" w:sz="0" w:space="0" w:color="auto"/>
        <w:right w:val="none" w:sz="0" w:space="0" w:color="auto"/>
      </w:divBdr>
      <w:divsChild>
        <w:div w:id="1388797057">
          <w:marLeft w:val="0"/>
          <w:marRight w:val="0"/>
          <w:marTop w:val="0"/>
          <w:marBottom w:val="0"/>
          <w:divBdr>
            <w:top w:val="none" w:sz="0" w:space="0" w:color="auto"/>
            <w:left w:val="none" w:sz="0" w:space="0" w:color="auto"/>
            <w:bottom w:val="none" w:sz="0" w:space="0" w:color="auto"/>
            <w:right w:val="none" w:sz="0" w:space="0" w:color="auto"/>
          </w:divBdr>
          <w:divsChild>
            <w:div w:id="5911744">
              <w:marLeft w:val="0"/>
              <w:marRight w:val="0"/>
              <w:marTop w:val="0"/>
              <w:marBottom w:val="0"/>
              <w:divBdr>
                <w:top w:val="none" w:sz="0" w:space="0" w:color="auto"/>
                <w:left w:val="none" w:sz="0" w:space="0" w:color="auto"/>
                <w:bottom w:val="none" w:sz="0" w:space="0" w:color="auto"/>
                <w:right w:val="none" w:sz="0" w:space="0" w:color="auto"/>
              </w:divBdr>
              <w:divsChild>
                <w:div w:id="109697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800431">
          <w:marLeft w:val="0"/>
          <w:marRight w:val="0"/>
          <w:marTop w:val="0"/>
          <w:marBottom w:val="450"/>
          <w:divBdr>
            <w:top w:val="none" w:sz="0" w:space="0" w:color="auto"/>
            <w:left w:val="none" w:sz="0" w:space="0" w:color="auto"/>
            <w:bottom w:val="none" w:sz="0" w:space="0" w:color="auto"/>
            <w:right w:val="none" w:sz="0" w:space="0" w:color="auto"/>
          </w:divBdr>
        </w:div>
      </w:divsChild>
    </w:div>
    <w:div w:id="2083486619">
      <w:bodyDiv w:val="1"/>
      <w:marLeft w:val="0"/>
      <w:marRight w:val="0"/>
      <w:marTop w:val="0"/>
      <w:marBottom w:val="0"/>
      <w:divBdr>
        <w:top w:val="none" w:sz="0" w:space="0" w:color="auto"/>
        <w:left w:val="none" w:sz="0" w:space="0" w:color="auto"/>
        <w:bottom w:val="none" w:sz="0" w:space="0" w:color="auto"/>
        <w:right w:val="none" w:sz="0" w:space="0" w:color="auto"/>
      </w:divBdr>
    </w:div>
    <w:div w:id="2114281020">
      <w:bodyDiv w:val="1"/>
      <w:marLeft w:val="0"/>
      <w:marRight w:val="0"/>
      <w:marTop w:val="0"/>
      <w:marBottom w:val="0"/>
      <w:divBdr>
        <w:top w:val="none" w:sz="0" w:space="0" w:color="auto"/>
        <w:left w:val="none" w:sz="0" w:space="0" w:color="auto"/>
        <w:bottom w:val="none" w:sz="0" w:space="0" w:color="auto"/>
        <w:right w:val="none" w:sz="0" w:space="0" w:color="auto"/>
      </w:divBdr>
      <w:divsChild>
        <w:div w:id="181824746">
          <w:marLeft w:val="0"/>
          <w:marRight w:val="0"/>
          <w:marTop w:val="0"/>
          <w:marBottom w:val="0"/>
          <w:divBdr>
            <w:top w:val="none" w:sz="0" w:space="0" w:color="auto"/>
            <w:left w:val="none" w:sz="0" w:space="0" w:color="auto"/>
            <w:bottom w:val="none" w:sz="0" w:space="0" w:color="auto"/>
            <w:right w:val="none" w:sz="0" w:space="0" w:color="auto"/>
          </w:divBdr>
        </w:div>
      </w:divsChild>
    </w:div>
    <w:div w:id="211505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CB1F2-3977-419F-8144-D2DF0FA17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7</Pages>
  <Words>2275</Words>
  <Characters>12969</Characters>
  <Application>Microsoft Office Word</Application>
  <DocSecurity>0</DocSecurity>
  <Lines>108</Lines>
  <Paragraphs>30</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15214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Demian_Elena</cp:lastModifiedBy>
  <cp:revision>57</cp:revision>
  <cp:lastPrinted>2026-08-05T11:27:00Z</cp:lastPrinted>
  <dcterms:created xsi:type="dcterms:W3CDTF">2024-03-15T12:49:00Z</dcterms:created>
  <dcterms:modified xsi:type="dcterms:W3CDTF">2026-08-05T11:28:00Z</dcterms:modified>
</cp:coreProperties>
</file>