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en-US"/>
              </w:rPr>
              <w:t>Amestecuri de gaze etalon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909"/>
        <w:gridCol w:w="1850"/>
        <w:gridCol w:w="1232"/>
        <w:gridCol w:w="1380"/>
        <w:gridCol w:w="3213"/>
        <w:gridCol w:w="3180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90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2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2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90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1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570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en-US"/>
              </w:rPr>
              <w:t>Amestecuri de gaze etalon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О2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2,1 %.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СО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198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СО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977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în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2,00%.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7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%.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Amestec de gaze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0,75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  <w:t>Azot deosebit de pur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О2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6,0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Amestec de gaze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N2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70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N2 980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N2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60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909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N2 250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2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321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ind w:left="0" w:leftChars="0" w:right="0" w:rightChars="0" w:firstLine="0" w:firstLineChars="0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ro-RO" w:bidi="ar"/>
              </w:rPr>
              <w:t>Conform parametrilor și condițiilor din Caietul de sarcini.</w:t>
            </w:r>
          </w:p>
        </w:tc>
        <w:tc>
          <w:tcPr>
            <w:tcW w:w="31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  <w:lang w:eastAsia="en-US"/>
              </w:rPr>
              <w:t>Amestecuri de gaze etalon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752"/>
        <w:gridCol w:w="2487"/>
        <w:gridCol w:w="1075"/>
        <w:gridCol w:w="919"/>
        <w:gridCol w:w="1238"/>
        <w:gridCol w:w="1237"/>
        <w:gridCol w:w="1300"/>
        <w:gridCol w:w="1231"/>
        <w:gridCol w:w="2638"/>
        <w:gridCol w:w="1251"/>
        <w:gridCol w:w="10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4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0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6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75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4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07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23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2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63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5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4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tblHeader/>
        </w:trPr>
        <w:tc>
          <w:tcPr>
            <w:tcW w:w="15702" w:type="dxa"/>
            <w:gridSpan w:val="12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</w:rPr>
              <w:t xml:space="preserve">Lot 1.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u w:val="none"/>
                <w:lang w:eastAsia="en-US"/>
              </w:rPr>
              <w:t>Amestecuri de gaze etalon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i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24110000-8</w:t>
            </w:r>
          </w:p>
        </w:tc>
        <w:tc>
          <w:tcPr>
            <w:tcW w:w="2487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О2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2,1 %.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single"/>
                <w:vertAlign w:val="baseline"/>
                <w:lang w:eastAsia="zh-CN" w:bidi="ar-SA"/>
              </w:rPr>
              <w:t>Livrarea bunurilor se va efectua din contul și cu transportul operatorului economic (Vânzătorului, Furnizorului), la depozitul entității contractante (Cumpărătorului) - or. Bălți, str. Ștefan cel Mare, 168, Republica Moldova, în termen de 60 (șaizeci) zile calendaristice din momentul semnării contractului.</w:t>
            </w:r>
          </w:p>
        </w:tc>
        <w:tc>
          <w:tcPr>
            <w:tcW w:w="1251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0"/>
                <w:szCs w:val="20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СО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198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СО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977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în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2,00%.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,0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7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%.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Amestec de gaze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СН4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0,75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  <w:t>Azot deosebit de pur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10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top"/>
          </w:tcPr>
          <w:p>
            <w:pPr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О2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6,0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%. 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5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Amestec de gaze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N2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70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N2 980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 xml:space="preserve">N2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60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vAlign w:val="center"/>
          </w:tcPr>
          <w:p>
            <w:pPr>
              <w:shd w:val="clear" w:color="auto" w:fill="FFFFFF" w:themeFill="background1"/>
              <w:spacing w:after="0" w:line="23" w:lineRule="atLeast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Amestec de gaze 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N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>О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  <w:lang w:val="en-US"/>
              </w:rPr>
              <w:t>2</w:t>
            </w:r>
            <w:r>
              <w:rPr>
                <w:rFonts w:hint="default" w:ascii="Times New Roman" w:hAnsi="Times New Roman" w:cs="Times New Roman"/>
                <w:bCs/>
                <w:sz w:val="20"/>
                <w:szCs w:val="20"/>
              </w:rPr>
              <w:t xml:space="preserve"> în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N2 250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en-US"/>
              </w:rPr>
              <w:t>ppm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color w:val="00000A"/>
                <w:sz w:val="20"/>
                <w:szCs w:val="20"/>
                <w:lang w:eastAsia="ru-RU"/>
              </w:rPr>
              <w:t>utelie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0"/>
                <w:szCs w:val="20"/>
                <w:lang w:val="ru-RU"/>
              </w:rPr>
              <w:t>5</w:t>
            </w: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litri.</w:t>
            </w:r>
          </w:p>
        </w:tc>
        <w:tc>
          <w:tcPr>
            <w:tcW w:w="1075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b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ro-RO"/>
              </w:rPr>
              <w:t>uc</w:t>
            </w:r>
            <w:r>
              <w:rPr>
                <w:rFonts w:hint="default" w:ascii="Times New Roman" w:hAnsi="Times New Roman" w:eastAsia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919" w:type="dxa"/>
            <w:vAlign w:val="center"/>
          </w:tcPr>
          <w:p>
            <w:pPr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en-US" w:eastAsia="ru-RU"/>
              </w:rPr>
              <w:t>1</w:t>
            </w:r>
            <w:r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vMerge w:val="continue"/>
            <w:tcBorders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1251" w:type="dxa"/>
            <w:vMerge w:val="continue"/>
            <w:tcBorders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16"/>
                <w:szCs w:val="16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752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highlight w:val="none"/>
              </w:rPr>
            </w:pPr>
          </w:p>
        </w:tc>
        <w:tc>
          <w:tcPr>
            <w:tcW w:w="2487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>TOTAL</w:t>
            </w:r>
          </w:p>
        </w:tc>
        <w:tc>
          <w:tcPr>
            <w:tcW w:w="1075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3" w:lineRule="atLeast"/>
              <w:jc w:val="center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</w:p>
        </w:tc>
        <w:tc>
          <w:tcPr>
            <w:tcW w:w="123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63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single"/>
                <w:lang w:val="en-US" w:eastAsia="zh-CN"/>
              </w:rPr>
            </w:pPr>
          </w:p>
        </w:tc>
        <w:tc>
          <w:tcPr>
            <w:tcW w:w="1251" w:type="dxa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16"/>
                <w:szCs w:val="16"/>
                <w:u w:val="none"/>
              </w:rPr>
            </w:pPr>
          </w:p>
        </w:tc>
        <w:tc>
          <w:tcPr>
            <w:tcW w:w="104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7533A"/>
    <w:rsid w:val="00F213D0"/>
    <w:rsid w:val="02346795"/>
    <w:rsid w:val="02462A4F"/>
    <w:rsid w:val="02A64872"/>
    <w:rsid w:val="03962305"/>
    <w:rsid w:val="05687487"/>
    <w:rsid w:val="05C017FD"/>
    <w:rsid w:val="07E0084F"/>
    <w:rsid w:val="09BB20A2"/>
    <w:rsid w:val="0A1F41F1"/>
    <w:rsid w:val="0B030048"/>
    <w:rsid w:val="0C722C9C"/>
    <w:rsid w:val="0D2F4F7C"/>
    <w:rsid w:val="0D7F51EF"/>
    <w:rsid w:val="0DE66214"/>
    <w:rsid w:val="0FF11F36"/>
    <w:rsid w:val="10425480"/>
    <w:rsid w:val="11EB63ED"/>
    <w:rsid w:val="124A57A9"/>
    <w:rsid w:val="140A5C07"/>
    <w:rsid w:val="14814EC1"/>
    <w:rsid w:val="14C31A74"/>
    <w:rsid w:val="15433EAE"/>
    <w:rsid w:val="15CF515F"/>
    <w:rsid w:val="16176152"/>
    <w:rsid w:val="17001CBE"/>
    <w:rsid w:val="170736D8"/>
    <w:rsid w:val="18151863"/>
    <w:rsid w:val="1A0F674F"/>
    <w:rsid w:val="1A170C8D"/>
    <w:rsid w:val="1A235F91"/>
    <w:rsid w:val="1B0A44F5"/>
    <w:rsid w:val="1BF2555C"/>
    <w:rsid w:val="1C8708F3"/>
    <w:rsid w:val="1C881E6D"/>
    <w:rsid w:val="1CAF2C3E"/>
    <w:rsid w:val="1D1F7306"/>
    <w:rsid w:val="1DB03E28"/>
    <w:rsid w:val="1E2A35E1"/>
    <w:rsid w:val="1ED12D01"/>
    <w:rsid w:val="1EE177CF"/>
    <w:rsid w:val="1EEC7A8C"/>
    <w:rsid w:val="1F760AC9"/>
    <w:rsid w:val="1F7C2CE0"/>
    <w:rsid w:val="20642787"/>
    <w:rsid w:val="224E40E6"/>
    <w:rsid w:val="22575BBF"/>
    <w:rsid w:val="233D0DFF"/>
    <w:rsid w:val="246D0D61"/>
    <w:rsid w:val="25917193"/>
    <w:rsid w:val="259D1413"/>
    <w:rsid w:val="2B600B1B"/>
    <w:rsid w:val="2B8A559C"/>
    <w:rsid w:val="2C1D366C"/>
    <w:rsid w:val="2C900FEE"/>
    <w:rsid w:val="2FAB6462"/>
    <w:rsid w:val="306F1885"/>
    <w:rsid w:val="30976DA2"/>
    <w:rsid w:val="3098299F"/>
    <w:rsid w:val="319934B1"/>
    <w:rsid w:val="31CE127C"/>
    <w:rsid w:val="32117518"/>
    <w:rsid w:val="32A40826"/>
    <w:rsid w:val="349B1B76"/>
    <w:rsid w:val="34D058C0"/>
    <w:rsid w:val="34EB062D"/>
    <w:rsid w:val="358F4C83"/>
    <w:rsid w:val="35B4714A"/>
    <w:rsid w:val="36202A8B"/>
    <w:rsid w:val="369853EA"/>
    <w:rsid w:val="38286CC9"/>
    <w:rsid w:val="38296019"/>
    <w:rsid w:val="38874FCD"/>
    <w:rsid w:val="38A21BCA"/>
    <w:rsid w:val="39E9692C"/>
    <w:rsid w:val="3A545BF2"/>
    <w:rsid w:val="3C7A350E"/>
    <w:rsid w:val="3CEE333F"/>
    <w:rsid w:val="3D1513E9"/>
    <w:rsid w:val="3D98229D"/>
    <w:rsid w:val="3DF53D49"/>
    <w:rsid w:val="3DFF4976"/>
    <w:rsid w:val="3FC1342A"/>
    <w:rsid w:val="41394D99"/>
    <w:rsid w:val="41F372BD"/>
    <w:rsid w:val="432C7908"/>
    <w:rsid w:val="43E27189"/>
    <w:rsid w:val="442B4CA6"/>
    <w:rsid w:val="446A7138"/>
    <w:rsid w:val="45B756C2"/>
    <w:rsid w:val="46155C8E"/>
    <w:rsid w:val="46A62B9F"/>
    <w:rsid w:val="471258B6"/>
    <w:rsid w:val="493C0430"/>
    <w:rsid w:val="49991CBB"/>
    <w:rsid w:val="4A3459A1"/>
    <w:rsid w:val="4B2B3590"/>
    <w:rsid w:val="4C6C31D0"/>
    <w:rsid w:val="4C98355E"/>
    <w:rsid w:val="4E133E69"/>
    <w:rsid w:val="4E1B06BB"/>
    <w:rsid w:val="51816D85"/>
    <w:rsid w:val="51FD0610"/>
    <w:rsid w:val="53380017"/>
    <w:rsid w:val="533D68E5"/>
    <w:rsid w:val="540839FD"/>
    <w:rsid w:val="56E078B0"/>
    <w:rsid w:val="577F10CA"/>
    <w:rsid w:val="578F06BB"/>
    <w:rsid w:val="579F77F4"/>
    <w:rsid w:val="58D6288E"/>
    <w:rsid w:val="592341B3"/>
    <w:rsid w:val="594F3B0C"/>
    <w:rsid w:val="5AC72C37"/>
    <w:rsid w:val="5CF43F2D"/>
    <w:rsid w:val="5DA51471"/>
    <w:rsid w:val="5E940365"/>
    <w:rsid w:val="610A2A1F"/>
    <w:rsid w:val="611B751D"/>
    <w:rsid w:val="61D80EC5"/>
    <w:rsid w:val="63892EC6"/>
    <w:rsid w:val="63A250EB"/>
    <w:rsid w:val="64045BB5"/>
    <w:rsid w:val="66BF2FF9"/>
    <w:rsid w:val="681B32D5"/>
    <w:rsid w:val="68D91B55"/>
    <w:rsid w:val="691D6850"/>
    <w:rsid w:val="69AC0C58"/>
    <w:rsid w:val="6AF75CE4"/>
    <w:rsid w:val="6B52785D"/>
    <w:rsid w:val="6DE34AE4"/>
    <w:rsid w:val="6E3C219F"/>
    <w:rsid w:val="6E4152D7"/>
    <w:rsid w:val="71F22B08"/>
    <w:rsid w:val="72E36382"/>
    <w:rsid w:val="733D60BC"/>
    <w:rsid w:val="7477213F"/>
    <w:rsid w:val="74BD341A"/>
    <w:rsid w:val="750F5DDE"/>
    <w:rsid w:val="76624F92"/>
    <w:rsid w:val="76FF686B"/>
    <w:rsid w:val="77F04DD8"/>
    <w:rsid w:val="78A31180"/>
    <w:rsid w:val="7AE377C7"/>
    <w:rsid w:val="7B0B2BDE"/>
    <w:rsid w:val="7BE6624C"/>
    <w:rsid w:val="7BF628C7"/>
    <w:rsid w:val="7C4F1F14"/>
    <w:rsid w:val="7D8F669B"/>
    <w:rsid w:val="7E73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2025-06-10T07:15:51Z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