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4ED2" w:rsidRDefault="00064ED2" w:rsidP="00064ED2">
      <w:pPr>
        <w:tabs>
          <w:tab w:val="left" w:pos="5220"/>
        </w:tabs>
        <w:spacing w:before="60"/>
        <w:ind w:right="40"/>
        <w:jc w:val="right"/>
        <w:rPr>
          <w:b/>
          <w:iCs/>
          <w:noProof/>
          <w:snapToGrid w:val="0"/>
          <w:sz w:val="28"/>
          <w:szCs w:val="28"/>
          <w:lang w:val="ro-MD"/>
        </w:rPr>
      </w:pPr>
      <w:r w:rsidRPr="00064ED2">
        <w:rPr>
          <w:b/>
          <w:iCs/>
          <w:noProof/>
          <w:snapToGrid w:val="0"/>
          <w:sz w:val="28"/>
          <w:szCs w:val="28"/>
          <w:lang w:val="ro-MD"/>
        </w:rPr>
        <w:t>Anexa nr. 1</w:t>
      </w:r>
    </w:p>
    <w:p w:rsidR="00064ED2" w:rsidRDefault="00064ED2" w:rsidP="00064ED2">
      <w:pPr>
        <w:tabs>
          <w:tab w:val="left" w:pos="5220"/>
        </w:tabs>
        <w:spacing w:before="60"/>
        <w:ind w:right="40"/>
        <w:jc w:val="right"/>
        <w:rPr>
          <w:iCs/>
          <w:noProof/>
          <w:snapToGrid w:val="0"/>
          <w:sz w:val="28"/>
          <w:szCs w:val="28"/>
          <w:lang w:val="ro-MD"/>
        </w:rPr>
      </w:pPr>
      <w:r>
        <w:rPr>
          <w:iCs/>
          <w:noProof/>
          <w:snapToGrid w:val="0"/>
          <w:sz w:val="28"/>
          <w:szCs w:val="28"/>
          <w:lang w:val="ro-MD"/>
        </w:rPr>
        <w:t>l</w:t>
      </w:r>
      <w:bookmarkStart w:id="0" w:name="_GoBack"/>
      <w:bookmarkEnd w:id="0"/>
      <w:r>
        <w:rPr>
          <w:iCs/>
          <w:noProof/>
          <w:snapToGrid w:val="0"/>
          <w:sz w:val="28"/>
          <w:szCs w:val="28"/>
          <w:lang w:val="ro-MD"/>
        </w:rPr>
        <w:t>a anunțul de participare</w:t>
      </w:r>
    </w:p>
    <w:p w:rsidR="00064ED2" w:rsidRPr="00064ED2" w:rsidRDefault="00064ED2" w:rsidP="00064ED2">
      <w:pPr>
        <w:tabs>
          <w:tab w:val="left" w:pos="5220"/>
        </w:tabs>
        <w:spacing w:before="60"/>
        <w:ind w:right="40"/>
        <w:jc w:val="right"/>
        <w:rPr>
          <w:iCs/>
          <w:noProof/>
          <w:snapToGrid w:val="0"/>
          <w:sz w:val="28"/>
          <w:szCs w:val="28"/>
          <w:lang w:val="ro-MD"/>
        </w:rPr>
      </w:pPr>
      <w:r>
        <w:rPr>
          <w:iCs/>
          <w:noProof/>
          <w:snapToGrid w:val="0"/>
          <w:sz w:val="28"/>
          <w:szCs w:val="28"/>
          <w:lang w:val="ro-MD"/>
        </w:rPr>
        <w:t>Servicii de profilaxie a aparatelor de aer condiționat</w:t>
      </w:r>
    </w:p>
    <w:p w:rsidR="00064ED2" w:rsidRPr="00156BC3" w:rsidRDefault="00064ED2" w:rsidP="00064ED2">
      <w:pPr>
        <w:tabs>
          <w:tab w:val="left" w:pos="5220"/>
        </w:tabs>
        <w:spacing w:before="60"/>
        <w:ind w:right="40" w:firstLine="24"/>
        <w:rPr>
          <w:i/>
          <w:iCs/>
          <w:noProof/>
          <w:snapToGrid w:val="0"/>
          <w:sz w:val="20"/>
          <w:lang w:val="ro-MD"/>
        </w:rPr>
      </w:pPr>
      <w:r w:rsidRPr="00617DF6">
        <w:rPr>
          <w:iCs/>
          <w:noProof/>
          <w:snapToGrid w:val="0"/>
          <w:sz w:val="20"/>
          <w:lang w:val="ro-MD"/>
        </w:rPr>
        <w:t xml:space="preserve">                                                                                                                                                           </w:t>
      </w:r>
    </w:p>
    <w:p w:rsidR="00064ED2" w:rsidRPr="00617DF6" w:rsidRDefault="00064ED2" w:rsidP="00064ED2">
      <w:pPr>
        <w:jc w:val="center"/>
        <w:rPr>
          <w:b/>
          <w:iCs/>
          <w:noProof/>
          <w:sz w:val="20"/>
          <w:szCs w:val="20"/>
          <w:lang w:val="ro-MD"/>
        </w:rPr>
      </w:pPr>
    </w:p>
    <w:p w:rsidR="00064ED2" w:rsidRPr="00617DF6" w:rsidRDefault="00064ED2" w:rsidP="00064ED2">
      <w:pPr>
        <w:jc w:val="center"/>
        <w:rPr>
          <w:b/>
          <w:iCs/>
          <w:noProof/>
          <w:szCs w:val="20"/>
          <w:lang w:val="ro-MD"/>
        </w:rPr>
      </w:pPr>
      <w:r w:rsidRPr="00617DF6">
        <w:rPr>
          <w:b/>
          <w:iCs/>
          <w:noProof/>
          <w:szCs w:val="20"/>
          <w:lang w:val="ro-MD"/>
        </w:rPr>
        <w:t>Specificația lucrărilor de profilaxie</w:t>
      </w:r>
      <w:r>
        <w:rPr>
          <w:b/>
          <w:iCs/>
          <w:noProof/>
          <w:szCs w:val="20"/>
          <w:lang w:val="ro-MD"/>
        </w:rPr>
        <w:t xml:space="preserve"> a climatizoarelor din cadrul Instituției</w:t>
      </w:r>
    </w:p>
    <w:p w:rsidR="00064ED2" w:rsidRPr="00617DF6" w:rsidRDefault="00064ED2" w:rsidP="00064ED2">
      <w:pPr>
        <w:rPr>
          <w:b/>
          <w:iCs/>
          <w:noProof/>
          <w:sz w:val="20"/>
          <w:szCs w:val="20"/>
          <w:lang w:val="ro-MD"/>
        </w:rPr>
      </w:pPr>
    </w:p>
    <w:tbl>
      <w:tblPr>
        <w:tblStyle w:val="Tabelgril1"/>
        <w:tblW w:w="9498" w:type="dxa"/>
        <w:jc w:val="center"/>
        <w:tblLayout w:type="fixed"/>
        <w:tblLook w:val="04A0" w:firstRow="1" w:lastRow="0" w:firstColumn="1" w:lastColumn="0" w:noHBand="0" w:noVBand="1"/>
      </w:tblPr>
      <w:tblGrid>
        <w:gridCol w:w="988"/>
        <w:gridCol w:w="8510"/>
      </w:tblGrid>
      <w:tr w:rsidR="00064ED2" w:rsidRPr="00617DF6" w:rsidTr="004945D3">
        <w:trPr>
          <w:trHeight w:val="240"/>
          <w:jc w:val="center"/>
        </w:trPr>
        <w:tc>
          <w:tcPr>
            <w:tcW w:w="988" w:type="dxa"/>
            <w:shd w:val="clear" w:color="auto" w:fill="D9D9D9"/>
            <w:vAlign w:val="center"/>
          </w:tcPr>
          <w:p w:rsidR="00064ED2" w:rsidRPr="00156BC3" w:rsidRDefault="00064ED2" w:rsidP="004945D3">
            <w:pPr>
              <w:tabs>
                <w:tab w:val="center" w:pos="4819"/>
                <w:tab w:val="right" w:pos="9638"/>
              </w:tabs>
              <w:jc w:val="center"/>
              <w:rPr>
                <w:b/>
                <w:noProof/>
                <w:sz w:val="20"/>
                <w:szCs w:val="20"/>
                <w:lang w:val="ro-MD" w:eastAsia="it-IT"/>
              </w:rPr>
            </w:pPr>
            <w:r w:rsidRPr="00156BC3">
              <w:rPr>
                <w:b/>
                <w:noProof/>
                <w:sz w:val="20"/>
                <w:szCs w:val="20"/>
                <w:lang w:val="ro-MD" w:eastAsia="it-IT"/>
              </w:rPr>
              <w:t>Nr.</w:t>
            </w:r>
          </w:p>
          <w:p w:rsidR="00064ED2" w:rsidRPr="00156BC3" w:rsidRDefault="00064ED2" w:rsidP="004945D3">
            <w:pPr>
              <w:tabs>
                <w:tab w:val="center" w:pos="4819"/>
                <w:tab w:val="right" w:pos="9638"/>
              </w:tabs>
              <w:jc w:val="center"/>
              <w:rPr>
                <w:b/>
                <w:noProof/>
                <w:sz w:val="20"/>
                <w:szCs w:val="20"/>
                <w:lang w:val="ro-MD" w:eastAsia="it-IT"/>
              </w:rPr>
            </w:pPr>
            <w:r w:rsidRPr="00156BC3">
              <w:rPr>
                <w:b/>
                <w:noProof/>
                <w:sz w:val="20"/>
                <w:szCs w:val="20"/>
                <w:lang w:val="ro-MD" w:eastAsia="it-IT"/>
              </w:rPr>
              <w:t>d/o</w:t>
            </w:r>
          </w:p>
        </w:tc>
        <w:tc>
          <w:tcPr>
            <w:tcW w:w="8510" w:type="dxa"/>
            <w:shd w:val="clear" w:color="auto" w:fill="D9D9D9"/>
            <w:vAlign w:val="center"/>
          </w:tcPr>
          <w:p w:rsidR="00064ED2" w:rsidRPr="00156BC3" w:rsidRDefault="00064ED2" w:rsidP="004945D3">
            <w:pPr>
              <w:jc w:val="center"/>
              <w:rPr>
                <w:b/>
                <w:iCs/>
                <w:noProof/>
                <w:sz w:val="20"/>
                <w:szCs w:val="20"/>
                <w:lang w:val="ro-MD"/>
              </w:rPr>
            </w:pPr>
            <w:r w:rsidRPr="00156BC3">
              <w:rPr>
                <w:b/>
                <w:iCs/>
                <w:noProof/>
                <w:sz w:val="20"/>
                <w:szCs w:val="20"/>
                <w:lang w:val="ro-MD"/>
              </w:rPr>
              <w:t>Specificația lucrărilor de profilaxie</w:t>
            </w:r>
          </w:p>
        </w:tc>
      </w:tr>
      <w:tr w:rsidR="00064ED2" w:rsidRPr="00617DF6" w:rsidTr="004945D3">
        <w:trPr>
          <w:trHeight w:val="60"/>
          <w:jc w:val="center"/>
        </w:trPr>
        <w:tc>
          <w:tcPr>
            <w:tcW w:w="988" w:type="dxa"/>
            <w:shd w:val="clear" w:color="auto" w:fill="FFFFFF"/>
            <w:vAlign w:val="center"/>
          </w:tcPr>
          <w:p w:rsidR="00064ED2" w:rsidRPr="00156BC3" w:rsidRDefault="00064ED2" w:rsidP="00064ED2">
            <w:pPr>
              <w:numPr>
                <w:ilvl w:val="0"/>
                <w:numId w:val="1"/>
              </w:numPr>
              <w:tabs>
                <w:tab w:val="left" w:pos="314"/>
                <w:tab w:val="center" w:pos="4819"/>
                <w:tab w:val="right" w:pos="9638"/>
              </w:tabs>
              <w:ind w:left="30" w:right="315" w:firstLine="283"/>
              <w:jc w:val="center"/>
              <w:rPr>
                <w:noProof/>
                <w:sz w:val="20"/>
                <w:szCs w:val="20"/>
                <w:lang w:val="ro-MD" w:eastAsia="it-IT"/>
              </w:rPr>
            </w:pPr>
          </w:p>
        </w:tc>
        <w:tc>
          <w:tcPr>
            <w:tcW w:w="8510" w:type="dxa"/>
            <w:shd w:val="clear" w:color="auto" w:fill="FFFFFF"/>
            <w:vAlign w:val="center"/>
          </w:tcPr>
          <w:p w:rsidR="00064ED2" w:rsidRPr="00156BC3" w:rsidRDefault="00064ED2" w:rsidP="004945D3">
            <w:pPr>
              <w:rPr>
                <w:noProof/>
                <w:sz w:val="20"/>
                <w:szCs w:val="20"/>
                <w:lang w:val="ro-MD"/>
              </w:rPr>
            </w:pPr>
            <w:r w:rsidRPr="00156BC3">
              <w:rPr>
                <w:noProof/>
                <w:sz w:val="20"/>
                <w:szCs w:val="20"/>
                <w:lang w:val="ro-MD"/>
              </w:rPr>
              <w:t>Curățarea filtrului evaporatorului</w:t>
            </w:r>
          </w:p>
        </w:tc>
      </w:tr>
      <w:tr w:rsidR="00064ED2" w:rsidRPr="00617DF6" w:rsidTr="004945D3">
        <w:trPr>
          <w:trHeight w:val="60"/>
          <w:jc w:val="center"/>
        </w:trPr>
        <w:tc>
          <w:tcPr>
            <w:tcW w:w="988" w:type="dxa"/>
            <w:shd w:val="clear" w:color="auto" w:fill="FFFFFF"/>
            <w:vAlign w:val="center"/>
          </w:tcPr>
          <w:p w:rsidR="00064ED2" w:rsidRPr="00156BC3" w:rsidRDefault="00064ED2" w:rsidP="00064ED2">
            <w:pPr>
              <w:numPr>
                <w:ilvl w:val="0"/>
                <w:numId w:val="1"/>
              </w:numPr>
              <w:tabs>
                <w:tab w:val="left" w:pos="314"/>
                <w:tab w:val="center" w:pos="4819"/>
                <w:tab w:val="right" w:pos="9638"/>
              </w:tabs>
              <w:ind w:left="30" w:right="315" w:firstLine="283"/>
              <w:jc w:val="center"/>
              <w:rPr>
                <w:noProof/>
                <w:sz w:val="20"/>
                <w:szCs w:val="20"/>
                <w:lang w:val="ro-MD" w:eastAsia="it-IT"/>
              </w:rPr>
            </w:pPr>
          </w:p>
        </w:tc>
        <w:tc>
          <w:tcPr>
            <w:tcW w:w="8510" w:type="dxa"/>
            <w:shd w:val="clear" w:color="auto" w:fill="FFFFFF"/>
            <w:vAlign w:val="center"/>
          </w:tcPr>
          <w:p w:rsidR="00064ED2" w:rsidRPr="00156BC3" w:rsidRDefault="00064ED2" w:rsidP="004945D3">
            <w:pPr>
              <w:rPr>
                <w:noProof/>
                <w:sz w:val="20"/>
                <w:szCs w:val="20"/>
                <w:lang w:val="ro-MD"/>
              </w:rPr>
            </w:pPr>
            <w:r w:rsidRPr="00156BC3">
              <w:rPr>
                <w:noProof/>
                <w:sz w:val="20"/>
                <w:szCs w:val="20"/>
                <w:lang w:val="ro-MD"/>
              </w:rPr>
              <w:t>Curăţarea evaporatorului blocului interior</w:t>
            </w:r>
          </w:p>
        </w:tc>
      </w:tr>
      <w:tr w:rsidR="00064ED2" w:rsidRPr="00064ED2" w:rsidTr="004945D3">
        <w:trPr>
          <w:trHeight w:val="60"/>
          <w:jc w:val="center"/>
        </w:trPr>
        <w:tc>
          <w:tcPr>
            <w:tcW w:w="988" w:type="dxa"/>
            <w:shd w:val="clear" w:color="auto" w:fill="FFFFFF"/>
            <w:vAlign w:val="center"/>
          </w:tcPr>
          <w:p w:rsidR="00064ED2" w:rsidRPr="00156BC3" w:rsidRDefault="00064ED2" w:rsidP="00064ED2">
            <w:pPr>
              <w:numPr>
                <w:ilvl w:val="0"/>
                <w:numId w:val="1"/>
              </w:numPr>
              <w:tabs>
                <w:tab w:val="left" w:pos="314"/>
                <w:tab w:val="center" w:pos="4819"/>
                <w:tab w:val="right" w:pos="9638"/>
              </w:tabs>
              <w:ind w:left="30" w:right="315" w:firstLine="283"/>
              <w:jc w:val="center"/>
              <w:rPr>
                <w:noProof/>
                <w:sz w:val="20"/>
                <w:szCs w:val="20"/>
                <w:lang w:val="ro-MD" w:eastAsia="it-IT"/>
              </w:rPr>
            </w:pPr>
          </w:p>
        </w:tc>
        <w:tc>
          <w:tcPr>
            <w:tcW w:w="8510" w:type="dxa"/>
            <w:shd w:val="clear" w:color="auto" w:fill="FFFFFF"/>
            <w:vAlign w:val="center"/>
          </w:tcPr>
          <w:p w:rsidR="00064ED2" w:rsidRPr="00156BC3" w:rsidRDefault="00064ED2" w:rsidP="004945D3">
            <w:pPr>
              <w:rPr>
                <w:noProof/>
                <w:sz w:val="20"/>
                <w:szCs w:val="20"/>
                <w:lang w:val="ro-MD"/>
              </w:rPr>
            </w:pPr>
            <w:r w:rsidRPr="00156BC3">
              <w:rPr>
                <w:noProof/>
                <w:sz w:val="20"/>
                <w:szCs w:val="20"/>
                <w:lang w:val="ro-MD"/>
              </w:rPr>
              <w:t>Curăţarea ventilatorului blocului interior/exterior</w:t>
            </w:r>
          </w:p>
        </w:tc>
      </w:tr>
      <w:tr w:rsidR="00064ED2" w:rsidRPr="00064ED2" w:rsidTr="004945D3">
        <w:trPr>
          <w:trHeight w:val="60"/>
          <w:jc w:val="center"/>
        </w:trPr>
        <w:tc>
          <w:tcPr>
            <w:tcW w:w="988" w:type="dxa"/>
            <w:shd w:val="clear" w:color="auto" w:fill="FFFFFF"/>
            <w:vAlign w:val="center"/>
          </w:tcPr>
          <w:p w:rsidR="00064ED2" w:rsidRPr="00156BC3" w:rsidRDefault="00064ED2" w:rsidP="00064ED2">
            <w:pPr>
              <w:numPr>
                <w:ilvl w:val="0"/>
                <w:numId w:val="1"/>
              </w:numPr>
              <w:tabs>
                <w:tab w:val="left" w:pos="314"/>
                <w:tab w:val="center" w:pos="4819"/>
                <w:tab w:val="right" w:pos="9638"/>
              </w:tabs>
              <w:ind w:left="30" w:right="315" w:firstLine="283"/>
              <w:jc w:val="center"/>
              <w:rPr>
                <w:noProof/>
                <w:sz w:val="20"/>
                <w:szCs w:val="20"/>
                <w:lang w:val="ro-MD" w:eastAsia="it-IT"/>
              </w:rPr>
            </w:pPr>
          </w:p>
        </w:tc>
        <w:tc>
          <w:tcPr>
            <w:tcW w:w="8510" w:type="dxa"/>
            <w:shd w:val="clear" w:color="auto" w:fill="FFFFFF"/>
            <w:vAlign w:val="center"/>
          </w:tcPr>
          <w:p w:rsidR="00064ED2" w:rsidRPr="00156BC3" w:rsidRDefault="00064ED2" w:rsidP="004945D3">
            <w:pPr>
              <w:rPr>
                <w:noProof/>
                <w:sz w:val="20"/>
                <w:szCs w:val="20"/>
                <w:lang w:val="ro-MD"/>
              </w:rPr>
            </w:pPr>
            <w:r w:rsidRPr="00156BC3">
              <w:rPr>
                <w:noProof/>
                <w:sz w:val="20"/>
                <w:szCs w:val="20"/>
                <w:lang w:val="ro-MD"/>
              </w:rPr>
              <w:t>Curăţarea  condensorului de praf şi murdărie</w:t>
            </w:r>
          </w:p>
        </w:tc>
      </w:tr>
      <w:tr w:rsidR="00064ED2" w:rsidRPr="00064ED2" w:rsidTr="004945D3">
        <w:trPr>
          <w:trHeight w:val="60"/>
          <w:jc w:val="center"/>
        </w:trPr>
        <w:tc>
          <w:tcPr>
            <w:tcW w:w="988" w:type="dxa"/>
            <w:shd w:val="clear" w:color="auto" w:fill="FFFFFF"/>
            <w:vAlign w:val="center"/>
          </w:tcPr>
          <w:p w:rsidR="00064ED2" w:rsidRPr="00156BC3" w:rsidRDefault="00064ED2" w:rsidP="00064ED2">
            <w:pPr>
              <w:numPr>
                <w:ilvl w:val="0"/>
                <w:numId w:val="1"/>
              </w:numPr>
              <w:tabs>
                <w:tab w:val="left" w:pos="314"/>
                <w:tab w:val="center" w:pos="4819"/>
                <w:tab w:val="right" w:pos="9638"/>
              </w:tabs>
              <w:ind w:left="30" w:right="315" w:firstLine="283"/>
              <w:jc w:val="center"/>
              <w:rPr>
                <w:noProof/>
                <w:sz w:val="20"/>
                <w:szCs w:val="20"/>
                <w:lang w:val="ro-MD" w:eastAsia="it-IT"/>
              </w:rPr>
            </w:pPr>
          </w:p>
        </w:tc>
        <w:tc>
          <w:tcPr>
            <w:tcW w:w="8510" w:type="dxa"/>
            <w:shd w:val="clear" w:color="auto" w:fill="FFFFFF"/>
            <w:vAlign w:val="center"/>
          </w:tcPr>
          <w:p w:rsidR="00064ED2" w:rsidRPr="00156BC3" w:rsidRDefault="00064ED2" w:rsidP="004945D3">
            <w:pPr>
              <w:rPr>
                <w:noProof/>
                <w:sz w:val="20"/>
                <w:szCs w:val="20"/>
                <w:lang w:val="ro-MD"/>
              </w:rPr>
            </w:pPr>
            <w:r w:rsidRPr="00156BC3">
              <w:rPr>
                <w:noProof/>
                <w:sz w:val="20"/>
                <w:szCs w:val="20"/>
                <w:lang w:val="ro-MD"/>
              </w:rPr>
              <w:t>Verificarea etanşărilor de conexiuni (la ţevi, evaporator, condensor)</w:t>
            </w:r>
          </w:p>
        </w:tc>
      </w:tr>
      <w:tr w:rsidR="00064ED2" w:rsidRPr="00617DF6" w:rsidTr="004945D3">
        <w:trPr>
          <w:trHeight w:val="60"/>
          <w:jc w:val="center"/>
        </w:trPr>
        <w:tc>
          <w:tcPr>
            <w:tcW w:w="988" w:type="dxa"/>
            <w:shd w:val="clear" w:color="auto" w:fill="FFFFFF"/>
            <w:vAlign w:val="center"/>
          </w:tcPr>
          <w:p w:rsidR="00064ED2" w:rsidRPr="00156BC3" w:rsidRDefault="00064ED2" w:rsidP="00064ED2">
            <w:pPr>
              <w:numPr>
                <w:ilvl w:val="0"/>
                <w:numId w:val="1"/>
              </w:numPr>
              <w:tabs>
                <w:tab w:val="left" w:pos="314"/>
                <w:tab w:val="center" w:pos="4819"/>
                <w:tab w:val="right" w:pos="9638"/>
              </w:tabs>
              <w:ind w:left="30" w:right="315" w:firstLine="283"/>
              <w:jc w:val="center"/>
              <w:rPr>
                <w:noProof/>
                <w:sz w:val="20"/>
                <w:szCs w:val="20"/>
                <w:lang w:val="ro-MD" w:eastAsia="it-IT"/>
              </w:rPr>
            </w:pPr>
          </w:p>
        </w:tc>
        <w:tc>
          <w:tcPr>
            <w:tcW w:w="8510" w:type="dxa"/>
            <w:shd w:val="clear" w:color="auto" w:fill="FFFFFF"/>
            <w:vAlign w:val="center"/>
          </w:tcPr>
          <w:p w:rsidR="00064ED2" w:rsidRPr="00156BC3" w:rsidRDefault="00064ED2" w:rsidP="004945D3">
            <w:pPr>
              <w:rPr>
                <w:noProof/>
                <w:sz w:val="20"/>
                <w:szCs w:val="20"/>
                <w:lang w:val="ro-MD"/>
              </w:rPr>
            </w:pPr>
            <w:r w:rsidRPr="00156BC3">
              <w:rPr>
                <w:noProof/>
                <w:sz w:val="20"/>
                <w:szCs w:val="20"/>
                <w:lang w:val="ro-MD"/>
              </w:rPr>
              <w:t>Curăţarea blocului inferior</w:t>
            </w:r>
          </w:p>
        </w:tc>
      </w:tr>
      <w:tr w:rsidR="00064ED2" w:rsidRPr="00064ED2" w:rsidTr="004945D3">
        <w:trPr>
          <w:trHeight w:val="60"/>
          <w:jc w:val="center"/>
        </w:trPr>
        <w:tc>
          <w:tcPr>
            <w:tcW w:w="988" w:type="dxa"/>
            <w:shd w:val="clear" w:color="auto" w:fill="FFFFFF"/>
            <w:vAlign w:val="center"/>
          </w:tcPr>
          <w:p w:rsidR="00064ED2" w:rsidRPr="00156BC3" w:rsidRDefault="00064ED2" w:rsidP="00064ED2">
            <w:pPr>
              <w:numPr>
                <w:ilvl w:val="0"/>
                <w:numId w:val="1"/>
              </w:numPr>
              <w:tabs>
                <w:tab w:val="left" w:pos="314"/>
                <w:tab w:val="center" w:pos="4819"/>
                <w:tab w:val="right" w:pos="9638"/>
              </w:tabs>
              <w:ind w:left="30" w:right="315" w:firstLine="283"/>
              <w:jc w:val="center"/>
              <w:rPr>
                <w:noProof/>
                <w:sz w:val="20"/>
                <w:szCs w:val="20"/>
                <w:lang w:val="ro-MD" w:eastAsia="it-IT"/>
              </w:rPr>
            </w:pPr>
          </w:p>
        </w:tc>
        <w:tc>
          <w:tcPr>
            <w:tcW w:w="8510" w:type="dxa"/>
            <w:shd w:val="clear" w:color="auto" w:fill="FFFFFF"/>
            <w:vAlign w:val="center"/>
          </w:tcPr>
          <w:p w:rsidR="00064ED2" w:rsidRPr="00156BC3" w:rsidRDefault="00064ED2" w:rsidP="004945D3">
            <w:pPr>
              <w:rPr>
                <w:noProof/>
                <w:sz w:val="20"/>
                <w:szCs w:val="20"/>
                <w:lang w:val="ro-MD"/>
              </w:rPr>
            </w:pPr>
            <w:r w:rsidRPr="00156BC3">
              <w:rPr>
                <w:noProof/>
                <w:sz w:val="20"/>
                <w:szCs w:val="20"/>
                <w:lang w:val="ro-MD"/>
              </w:rPr>
              <w:t>Verificarea racordării contactelor şi conectărilor electrice</w:t>
            </w:r>
          </w:p>
        </w:tc>
      </w:tr>
      <w:tr w:rsidR="00064ED2" w:rsidRPr="00064ED2" w:rsidTr="004945D3">
        <w:trPr>
          <w:trHeight w:val="60"/>
          <w:jc w:val="center"/>
        </w:trPr>
        <w:tc>
          <w:tcPr>
            <w:tcW w:w="988" w:type="dxa"/>
            <w:shd w:val="clear" w:color="auto" w:fill="FFFFFF"/>
            <w:vAlign w:val="center"/>
          </w:tcPr>
          <w:p w:rsidR="00064ED2" w:rsidRPr="00156BC3" w:rsidRDefault="00064ED2" w:rsidP="00064ED2">
            <w:pPr>
              <w:numPr>
                <w:ilvl w:val="0"/>
                <w:numId w:val="1"/>
              </w:numPr>
              <w:tabs>
                <w:tab w:val="left" w:pos="314"/>
                <w:tab w:val="center" w:pos="4819"/>
                <w:tab w:val="right" w:pos="9638"/>
              </w:tabs>
              <w:ind w:left="30" w:right="315" w:firstLine="283"/>
              <w:jc w:val="center"/>
              <w:rPr>
                <w:noProof/>
                <w:sz w:val="20"/>
                <w:szCs w:val="20"/>
                <w:lang w:val="ro-MD" w:eastAsia="it-IT"/>
              </w:rPr>
            </w:pPr>
          </w:p>
        </w:tc>
        <w:tc>
          <w:tcPr>
            <w:tcW w:w="8510" w:type="dxa"/>
            <w:shd w:val="clear" w:color="auto" w:fill="FFFFFF"/>
            <w:vAlign w:val="center"/>
          </w:tcPr>
          <w:p w:rsidR="00064ED2" w:rsidRPr="00156BC3" w:rsidRDefault="00064ED2" w:rsidP="004945D3">
            <w:pPr>
              <w:rPr>
                <w:noProof/>
                <w:sz w:val="20"/>
                <w:szCs w:val="20"/>
                <w:lang w:val="ro-MD"/>
              </w:rPr>
            </w:pPr>
            <w:r w:rsidRPr="00156BC3">
              <w:rPr>
                <w:noProof/>
                <w:sz w:val="20"/>
                <w:szCs w:val="20"/>
                <w:lang w:val="ro-MD"/>
              </w:rPr>
              <w:t>Testarea blocurilor de automatizare, sistemelor electrice si electronice de control</w:t>
            </w:r>
          </w:p>
        </w:tc>
      </w:tr>
      <w:tr w:rsidR="00064ED2" w:rsidRPr="00617DF6" w:rsidTr="004945D3">
        <w:trPr>
          <w:trHeight w:val="60"/>
          <w:jc w:val="center"/>
        </w:trPr>
        <w:tc>
          <w:tcPr>
            <w:tcW w:w="988" w:type="dxa"/>
            <w:shd w:val="clear" w:color="auto" w:fill="FFFFFF"/>
            <w:vAlign w:val="center"/>
          </w:tcPr>
          <w:p w:rsidR="00064ED2" w:rsidRPr="00156BC3" w:rsidRDefault="00064ED2" w:rsidP="00064ED2">
            <w:pPr>
              <w:numPr>
                <w:ilvl w:val="0"/>
                <w:numId w:val="1"/>
              </w:numPr>
              <w:tabs>
                <w:tab w:val="left" w:pos="314"/>
                <w:tab w:val="center" w:pos="4819"/>
                <w:tab w:val="right" w:pos="9638"/>
              </w:tabs>
              <w:ind w:left="30" w:right="315" w:firstLine="283"/>
              <w:jc w:val="center"/>
              <w:rPr>
                <w:noProof/>
                <w:sz w:val="20"/>
                <w:szCs w:val="20"/>
                <w:lang w:val="ro-MD" w:eastAsia="it-IT"/>
              </w:rPr>
            </w:pPr>
          </w:p>
        </w:tc>
        <w:tc>
          <w:tcPr>
            <w:tcW w:w="8510" w:type="dxa"/>
            <w:shd w:val="clear" w:color="auto" w:fill="FFFFFF"/>
            <w:vAlign w:val="center"/>
          </w:tcPr>
          <w:p w:rsidR="00064ED2" w:rsidRPr="00156BC3" w:rsidRDefault="00064ED2" w:rsidP="004945D3">
            <w:pPr>
              <w:rPr>
                <w:noProof/>
                <w:sz w:val="20"/>
                <w:szCs w:val="20"/>
                <w:lang w:val="ro-MD"/>
              </w:rPr>
            </w:pPr>
            <w:r w:rsidRPr="00156BC3">
              <w:rPr>
                <w:noProof/>
                <w:sz w:val="20"/>
                <w:szCs w:val="20"/>
                <w:lang w:val="ro-MD"/>
              </w:rPr>
              <w:t>Diagnostica termofizică a climatizorului</w:t>
            </w:r>
          </w:p>
        </w:tc>
      </w:tr>
      <w:tr w:rsidR="00064ED2" w:rsidRPr="00064ED2" w:rsidTr="004945D3">
        <w:trPr>
          <w:trHeight w:val="60"/>
          <w:jc w:val="center"/>
        </w:trPr>
        <w:tc>
          <w:tcPr>
            <w:tcW w:w="988" w:type="dxa"/>
            <w:shd w:val="clear" w:color="auto" w:fill="FFFFFF"/>
            <w:vAlign w:val="center"/>
          </w:tcPr>
          <w:p w:rsidR="00064ED2" w:rsidRPr="00156BC3" w:rsidRDefault="00064ED2" w:rsidP="00064ED2">
            <w:pPr>
              <w:numPr>
                <w:ilvl w:val="0"/>
                <w:numId w:val="1"/>
              </w:numPr>
              <w:tabs>
                <w:tab w:val="left" w:pos="314"/>
                <w:tab w:val="center" w:pos="4819"/>
                <w:tab w:val="right" w:pos="9638"/>
              </w:tabs>
              <w:ind w:left="30" w:right="315" w:firstLine="283"/>
              <w:jc w:val="center"/>
              <w:rPr>
                <w:noProof/>
                <w:sz w:val="20"/>
                <w:szCs w:val="20"/>
                <w:lang w:val="ro-MD" w:eastAsia="it-IT"/>
              </w:rPr>
            </w:pPr>
          </w:p>
        </w:tc>
        <w:tc>
          <w:tcPr>
            <w:tcW w:w="8510" w:type="dxa"/>
            <w:shd w:val="clear" w:color="auto" w:fill="FFFFFF"/>
            <w:vAlign w:val="center"/>
          </w:tcPr>
          <w:p w:rsidR="00064ED2" w:rsidRPr="00156BC3" w:rsidRDefault="00064ED2" w:rsidP="004945D3">
            <w:pPr>
              <w:rPr>
                <w:noProof/>
                <w:sz w:val="20"/>
                <w:szCs w:val="20"/>
                <w:lang w:val="ro-MD"/>
              </w:rPr>
            </w:pPr>
            <w:r w:rsidRPr="00156BC3">
              <w:rPr>
                <w:noProof/>
                <w:sz w:val="20"/>
                <w:szCs w:val="20"/>
                <w:lang w:val="ro-MD"/>
              </w:rPr>
              <w:t>Verificarea reţelei de alimentare cu energie electrică a climatizorului</w:t>
            </w:r>
          </w:p>
        </w:tc>
      </w:tr>
      <w:tr w:rsidR="00064ED2" w:rsidRPr="00064ED2" w:rsidTr="004945D3">
        <w:trPr>
          <w:trHeight w:val="60"/>
          <w:jc w:val="center"/>
        </w:trPr>
        <w:tc>
          <w:tcPr>
            <w:tcW w:w="988" w:type="dxa"/>
            <w:shd w:val="clear" w:color="auto" w:fill="FFFFFF"/>
            <w:vAlign w:val="center"/>
          </w:tcPr>
          <w:p w:rsidR="00064ED2" w:rsidRPr="00156BC3" w:rsidRDefault="00064ED2" w:rsidP="00064ED2">
            <w:pPr>
              <w:numPr>
                <w:ilvl w:val="0"/>
                <w:numId w:val="1"/>
              </w:numPr>
              <w:tabs>
                <w:tab w:val="left" w:pos="314"/>
                <w:tab w:val="center" w:pos="4819"/>
                <w:tab w:val="right" w:pos="9638"/>
              </w:tabs>
              <w:ind w:left="30" w:right="315" w:firstLine="283"/>
              <w:jc w:val="center"/>
              <w:rPr>
                <w:noProof/>
                <w:sz w:val="20"/>
                <w:szCs w:val="20"/>
                <w:lang w:val="ro-MD" w:eastAsia="it-IT"/>
              </w:rPr>
            </w:pPr>
          </w:p>
        </w:tc>
        <w:tc>
          <w:tcPr>
            <w:tcW w:w="8510" w:type="dxa"/>
            <w:shd w:val="clear" w:color="auto" w:fill="FFFFFF"/>
            <w:vAlign w:val="center"/>
          </w:tcPr>
          <w:p w:rsidR="00064ED2" w:rsidRPr="00156BC3" w:rsidRDefault="00064ED2" w:rsidP="004945D3">
            <w:pPr>
              <w:rPr>
                <w:noProof/>
                <w:sz w:val="20"/>
                <w:szCs w:val="20"/>
                <w:lang w:val="ro-MD"/>
              </w:rPr>
            </w:pPr>
            <w:r w:rsidRPr="00156BC3">
              <w:rPr>
                <w:noProof/>
                <w:sz w:val="20"/>
                <w:szCs w:val="20"/>
                <w:lang w:val="ro-MD"/>
              </w:rPr>
              <w:t>Verificarea funcţionalităţii şi curăţarea sistemului de drenaj a climatizorului</w:t>
            </w:r>
          </w:p>
        </w:tc>
      </w:tr>
      <w:tr w:rsidR="00064ED2" w:rsidRPr="00064ED2" w:rsidTr="004945D3">
        <w:trPr>
          <w:trHeight w:val="60"/>
          <w:jc w:val="center"/>
        </w:trPr>
        <w:tc>
          <w:tcPr>
            <w:tcW w:w="988" w:type="dxa"/>
            <w:shd w:val="clear" w:color="auto" w:fill="FFFFFF"/>
            <w:vAlign w:val="center"/>
          </w:tcPr>
          <w:p w:rsidR="00064ED2" w:rsidRPr="00156BC3" w:rsidRDefault="00064ED2" w:rsidP="00064ED2">
            <w:pPr>
              <w:numPr>
                <w:ilvl w:val="0"/>
                <w:numId w:val="1"/>
              </w:numPr>
              <w:tabs>
                <w:tab w:val="left" w:pos="314"/>
                <w:tab w:val="center" w:pos="4819"/>
                <w:tab w:val="right" w:pos="9638"/>
              </w:tabs>
              <w:ind w:left="30" w:right="315" w:firstLine="283"/>
              <w:jc w:val="center"/>
              <w:rPr>
                <w:noProof/>
                <w:sz w:val="20"/>
                <w:szCs w:val="20"/>
                <w:lang w:val="ro-MD" w:eastAsia="it-IT"/>
              </w:rPr>
            </w:pPr>
          </w:p>
        </w:tc>
        <w:tc>
          <w:tcPr>
            <w:tcW w:w="8510" w:type="dxa"/>
            <w:shd w:val="clear" w:color="auto" w:fill="FFFFFF"/>
            <w:vAlign w:val="center"/>
          </w:tcPr>
          <w:p w:rsidR="00064ED2" w:rsidRPr="00156BC3" w:rsidRDefault="00064ED2" w:rsidP="004945D3">
            <w:pPr>
              <w:rPr>
                <w:noProof/>
                <w:sz w:val="20"/>
                <w:szCs w:val="20"/>
                <w:lang w:val="ro-MD"/>
              </w:rPr>
            </w:pPr>
            <w:r w:rsidRPr="00156BC3">
              <w:rPr>
                <w:noProof/>
                <w:sz w:val="20"/>
                <w:szCs w:val="20"/>
                <w:lang w:val="ro-MD"/>
              </w:rPr>
              <w:t>Curăţarea blocurilor externe şi interne de impurităţi</w:t>
            </w:r>
          </w:p>
        </w:tc>
      </w:tr>
      <w:tr w:rsidR="00064ED2" w:rsidRPr="00617DF6" w:rsidTr="004945D3">
        <w:trPr>
          <w:trHeight w:val="60"/>
          <w:jc w:val="center"/>
        </w:trPr>
        <w:tc>
          <w:tcPr>
            <w:tcW w:w="988" w:type="dxa"/>
            <w:shd w:val="clear" w:color="auto" w:fill="FFFFFF"/>
            <w:vAlign w:val="center"/>
          </w:tcPr>
          <w:p w:rsidR="00064ED2" w:rsidRPr="00156BC3" w:rsidRDefault="00064ED2" w:rsidP="00064ED2">
            <w:pPr>
              <w:numPr>
                <w:ilvl w:val="0"/>
                <w:numId w:val="1"/>
              </w:numPr>
              <w:tabs>
                <w:tab w:val="left" w:pos="314"/>
                <w:tab w:val="center" w:pos="4819"/>
                <w:tab w:val="right" w:pos="9638"/>
              </w:tabs>
              <w:ind w:left="30" w:right="315" w:firstLine="283"/>
              <w:jc w:val="center"/>
              <w:rPr>
                <w:noProof/>
                <w:sz w:val="20"/>
                <w:szCs w:val="20"/>
                <w:lang w:val="ro-MD" w:eastAsia="it-IT"/>
              </w:rPr>
            </w:pPr>
          </w:p>
        </w:tc>
        <w:tc>
          <w:tcPr>
            <w:tcW w:w="8510" w:type="dxa"/>
            <w:shd w:val="clear" w:color="auto" w:fill="FFFFFF"/>
            <w:vAlign w:val="center"/>
          </w:tcPr>
          <w:p w:rsidR="00064ED2" w:rsidRPr="00156BC3" w:rsidRDefault="00064ED2" w:rsidP="004945D3">
            <w:pPr>
              <w:rPr>
                <w:noProof/>
                <w:sz w:val="20"/>
                <w:szCs w:val="20"/>
                <w:lang w:val="ro-MD"/>
              </w:rPr>
            </w:pPr>
            <w:r w:rsidRPr="00156BC3">
              <w:rPr>
                <w:noProof/>
                <w:sz w:val="20"/>
                <w:szCs w:val="20"/>
                <w:lang w:val="ro-MD"/>
              </w:rPr>
              <w:t>Lubrifierea elementelor mobile</w:t>
            </w:r>
          </w:p>
        </w:tc>
      </w:tr>
    </w:tbl>
    <w:p w:rsidR="00064ED2" w:rsidRPr="00617DF6" w:rsidRDefault="00064ED2" w:rsidP="00064ED2">
      <w:pPr>
        <w:rPr>
          <w:b/>
          <w:iCs/>
          <w:noProof/>
          <w:sz w:val="20"/>
          <w:szCs w:val="20"/>
          <w:lang w:val="ro-MD"/>
        </w:rPr>
      </w:pPr>
    </w:p>
    <w:p w:rsidR="006B685C" w:rsidRDefault="006B685C"/>
    <w:sectPr w:rsidR="006B68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D620A0E"/>
    <w:multiLevelType w:val="hybridMultilevel"/>
    <w:tmpl w:val="15F015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C1D"/>
    <w:rsid w:val="00064ED2"/>
    <w:rsid w:val="005B3C1D"/>
    <w:rsid w:val="006B6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E8482D-41AD-40F2-A29E-F924D9FD6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4E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elgril1">
    <w:name w:val="Tabel grilă1"/>
    <w:basedOn w:val="a1"/>
    <w:next w:val="a3"/>
    <w:rsid w:val="00064E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39"/>
    <w:rsid w:val="00064E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164</Words>
  <Characters>937</Characters>
  <Application>Microsoft Office Word</Application>
  <DocSecurity>0</DocSecurity>
  <Lines>7</Lines>
  <Paragraphs>2</Paragraphs>
  <ScaleCrop>false</ScaleCrop>
  <Company>SPecialiST RePack</Company>
  <LinksUpToDate>false</LinksUpToDate>
  <CharactersWithSpaces>1099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Ina Caba-Bradu</dc:creator>
  <cp:keywords/>
  <dc:description/>
  <cp:lastModifiedBy>Ina Caba-Bradu</cp:lastModifiedBy>
  <cp:revision>2</cp:revision>
  <dcterms:created xsi:type="dcterms:W3CDTF">2022-05-20T06:47:00Z</dcterms:created>
  <dcterms:modified xsi:type="dcterms:W3CDTF">2022-05-20T06:48:00Z</dcterms:modified>
</cp:coreProperties>
</file>