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3EF52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356920194"/>
      <w:bookmarkStart w:id="1" w:name="_Toc449539095"/>
      <w:bookmarkStart w:id="2" w:name="_Toc392180206"/>
      <w:bookmarkStart w:id="3" w:name="_Hlk77771394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3CFF9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575780C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57AF9A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9DE0284">
            <w:pPr>
              <w:rPr>
                <w:lang w:val="en-US"/>
              </w:rPr>
            </w:pPr>
          </w:p>
        </w:tc>
      </w:tr>
      <w:tr w14:paraId="28D86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7B36CF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EC3C84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B7301F">
            <w:pPr>
              <w:jc w:val="center"/>
              <w:rPr>
                <w:sz w:val="22"/>
                <w:szCs w:val="22"/>
              </w:rPr>
            </w:pPr>
          </w:p>
        </w:tc>
      </w:tr>
      <w:tr w14:paraId="343FD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856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901C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D824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>Piese pentru întreținerea și reparația sistemului SDMC</w:t>
            </w:r>
          </w:p>
        </w:tc>
      </w:tr>
      <w:tr w14:paraId="51F77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57F6E978">
            <w:pPr>
              <w:rPr>
                <w:sz w:val="22"/>
                <w:szCs w:val="22"/>
              </w:rPr>
            </w:pPr>
          </w:p>
        </w:tc>
      </w:tr>
      <w:tr w14:paraId="02D84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3BE0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C41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84A5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4306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207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31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D9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7B7067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1CDB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CC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C9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76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4F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21B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BF6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77A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E5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0134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0F2C0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2E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Bloc de balansare pentru acumulatore Li-ion 100 Ah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6583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DD32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1CB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C18C6">
            <w:pPr>
              <w:textAlignment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CMM, cu mufă fixabilă </w:t>
            </w:r>
          </w:p>
          <w:p w14:paraId="6323B8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(sistem SDMC-103-11.03)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79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738E">
            <w:pPr>
              <w:rPr>
                <w:sz w:val="22"/>
                <w:szCs w:val="22"/>
              </w:rPr>
            </w:pPr>
          </w:p>
        </w:tc>
      </w:tr>
    </w:tbl>
    <w:p w14:paraId="15E1E805">
      <w:pPr>
        <w:rPr>
          <w:rFonts w:ascii="Times New Roman" w:hAnsi="Times New Roman"/>
          <w:sz w:val="22"/>
          <w:szCs w:val="22"/>
        </w:rPr>
      </w:pPr>
      <w:bookmarkStart w:id="4" w:name="_GoBack"/>
    </w:p>
    <w:bookmarkEnd w:id="4"/>
    <w:p w14:paraId="216B8E10">
      <w:pPr>
        <w:rPr>
          <w:rFonts w:ascii="Times New Roman" w:hAnsi="Times New Roman"/>
          <w:sz w:val="22"/>
          <w:szCs w:val="22"/>
        </w:rPr>
      </w:pPr>
    </w:p>
    <w:p w14:paraId="1B325A13">
      <w:pPr>
        <w:rPr>
          <w:rFonts w:ascii="Times New Roman" w:hAnsi="Times New Roman"/>
          <w:sz w:val="22"/>
          <w:szCs w:val="22"/>
        </w:rPr>
      </w:pPr>
    </w:p>
    <w:p w14:paraId="4C89A2FF">
      <w:pPr>
        <w:rPr>
          <w:rFonts w:ascii="Times New Roman" w:hAnsi="Times New Roman"/>
          <w:sz w:val="22"/>
          <w:szCs w:val="22"/>
        </w:rPr>
      </w:pPr>
    </w:p>
    <w:p w14:paraId="34157A79">
      <w:pPr>
        <w:rPr>
          <w:rFonts w:ascii="Times New Roman" w:hAnsi="Times New Roman"/>
          <w:sz w:val="22"/>
          <w:szCs w:val="22"/>
        </w:rPr>
      </w:pPr>
    </w:p>
    <w:p w14:paraId="11F6349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EE2AEA2">
      <w:pPr>
        <w:rPr>
          <w:rFonts w:ascii="Times New Roman" w:hAnsi="Times New Roman"/>
          <w:bCs/>
          <w:iCs/>
          <w:sz w:val="22"/>
          <w:szCs w:val="22"/>
        </w:rPr>
      </w:pPr>
    </w:p>
    <w:p w14:paraId="77E5E8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D85D71A">
      <w:pPr>
        <w:rPr>
          <w:rFonts w:ascii="Times New Roman" w:hAnsi="Times New Roman"/>
          <w:bCs/>
          <w:iCs/>
          <w:sz w:val="22"/>
          <w:szCs w:val="22"/>
        </w:rPr>
      </w:pPr>
    </w:p>
    <w:p w14:paraId="2907DEAE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A81D5E2"/>
    <w:p w14:paraId="1FB03A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214264BE"/>
    <w:rsid w:val="3AD6397F"/>
    <w:rsid w:val="3D0F0E31"/>
    <w:rsid w:val="3DA74B34"/>
    <w:rsid w:val="473E56FC"/>
    <w:rsid w:val="47EF10A6"/>
    <w:rsid w:val="47F103B0"/>
    <w:rsid w:val="52131838"/>
    <w:rsid w:val="57083892"/>
    <w:rsid w:val="5A9303CE"/>
    <w:rsid w:val="5DEA664B"/>
    <w:rsid w:val="611463AC"/>
    <w:rsid w:val="63957059"/>
    <w:rsid w:val="63F659BF"/>
    <w:rsid w:val="645C1924"/>
    <w:rsid w:val="648531A8"/>
    <w:rsid w:val="64C71494"/>
    <w:rsid w:val="651B3759"/>
    <w:rsid w:val="72BF1C29"/>
    <w:rsid w:val="74F84A0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2026-02-10T07:20:21Z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