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AF5" w:rsidRPr="00EF6834" w:rsidRDefault="00B42AF5" w:rsidP="00B42AF5">
      <w:pPr>
        <w:rPr>
          <w:rFonts w:eastAsia="MS Mincho"/>
          <w:sz w:val="22"/>
          <w:szCs w:val="22"/>
          <w:lang w:val="pt-PT" w:eastAsia="ja-JP"/>
        </w:rPr>
      </w:pPr>
    </w:p>
    <w:p w:rsidR="00B42AF5" w:rsidRDefault="000D564F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Caiet de Sarcini desfasurat</w:t>
      </w:r>
      <w:r w:rsidR="00D92AFD">
        <w:rPr>
          <w:rFonts w:eastAsia="MS Mincho"/>
          <w:b/>
          <w:bCs/>
          <w:sz w:val="32"/>
          <w:szCs w:val="32"/>
          <w:lang w:val="en-US" w:eastAsia="ja-JP"/>
        </w:rPr>
        <w:t>.</w:t>
      </w:r>
    </w:p>
    <w:p w:rsidR="00D92AFD" w:rsidRPr="00B42AF5" w:rsidRDefault="00D92AFD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Lucrari pregatitoare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811"/>
        <w:gridCol w:w="1134"/>
        <w:gridCol w:w="1134"/>
      </w:tblGrid>
      <w:tr w:rsidR="000D564F" w:rsidRPr="00B42AF5" w:rsidTr="000D564F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D564F" w:rsidRPr="00B42AF5" w:rsidRDefault="000D564F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№</w:t>
            </w:r>
          </w:p>
          <w:p w:rsidR="000D564F" w:rsidRPr="00B42AF5" w:rsidRDefault="000D564F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D564F" w:rsidRPr="00EF6834" w:rsidRDefault="000D564F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EF6834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EF6834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EF6834">
              <w:rPr>
                <w:rFonts w:eastAsia="MS Mincho"/>
                <w:sz w:val="16"/>
                <w:szCs w:val="16"/>
                <w:lang w:val="fr-FR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8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D564F" w:rsidRPr="00EF6834" w:rsidRDefault="000D564F" w:rsidP="00B42AF5">
            <w:pPr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D564F" w:rsidRPr="00B42AF5" w:rsidRDefault="000D564F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0D564F" w:rsidRPr="00B42AF5" w:rsidRDefault="000D564F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0D564F" w:rsidRPr="00B42AF5" w:rsidTr="000D564F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811"/>
        <w:gridCol w:w="1134"/>
        <w:gridCol w:w="1134"/>
      </w:tblGrid>
      <w:tr w:rsidR="000D564F" w:rsidRPr="00B42AF5" w:rsidTr="000D564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564F" w:rsidRPr="00B42AF5" w:rsidRDefault="000D564F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564F" w:rsidRPr="00B42AF5" w:rsidRDefault="000D564F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564F" w:rsidRPr="00B42AF5" w:rsidRDefault="000D564F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564F" w:rsidRPr="00B42AF5" w:rsidRDefault="000D564F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Scoaterea solului fertil</w:t>
            </w:r>
          </w:p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TsC18A1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1 (30 m)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TsC22A1 k=2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TSC18A1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 (30 m)</w:t>
            </w:r>
          </w:p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K=2,0000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1,3300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TsC35A1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Excavat transport cu incarcator frontal , la distante de incarcare in autovehicul cu incarcator frontal pe senile de 0,5-0,99 m.c, pamint din teren catg.1 la distanta &lt; 10 m</w:t>
            </w:r>
          </w:p>
          <w:p w:rsidR="000D564F" w:rsidRPr="00EF6834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  <w:r w:rsidRPr="00EF6834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EF6834" w:rsidRDefault="000D564F" w:rsidP="00B42AF5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EF6834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4,7600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10 t la distanta de: 3 km (q=1,6 t/m3)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TsC51A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EF6834" w:rsidRDefault="000D564F" w:rsidP="00B42AF5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pt-PT" w:eastAsia="ja-JP"/>
              </w:rPr>
              <w:t>Lucrari la descarcarea pamintului in depozit, teren categoria I</w:t>
            </w:r>
          </w:p>
          <w:p w:rsidR="000D564F" w:rsidRPr="00EF6834" w:rsidRDefault="000D564F" w:rsidP="00B42AF5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Sistematizarea pe verticala</w:t>
            </w:r>
          </w:p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TsC18B1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pt-PT" w:eastAsia="ja-JP"/>
              </w:rPr>
              <w:t xml:space="preserve">Sapatura mecanica cu buldozer pe tractor pe senile de 65-80 CP, inclusiv impingerea pamintului pina la 10 m,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2 (30 m)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2,7400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TsC22B1 k=2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fr-FR" w:eastAsia="ja-JP"/>
              </w:rPr>
              <w:t xml:space="preserve">Spor la consumurile de ore-utilaj din art. TsC18, TsC19, TsC20 si TsC21, pentru transportul pamintului pe fiecare 10 m in plus, peste distanta prevazuta la articolele respective TSC18B1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(30 m)</w:t>
            </w:r>
          </w:p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K=2,0000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1,6100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TsC35B1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Excavat transport cu incarcator frontal , la distante de incarcare in autovehicul cu incarcator frontal pe senile de 0,5-0,99 m.c, pamint din teren catg.II la distanta &lt; 10 m</w:t>
            </w:r>
          </w:p>
          <w:p w:rsidR="000D564F" w:rsidRPr="00EF6834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  <w:r w:rsidRPr="00EF6834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EF6834" w:rsidRDefault="000D564F" w:rsidP="00B42AF5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EF6834">
              <w:rPr>
                <w:rFonts w:eastAsia="MS Mincho"/>
                <w:sz w:val="16"/>
                <w:szCs w:val="16"/>
                <w:lang w:val="pt-PT" w:eastAsia="ja-JP"/>
              </w:rPr>
              <w:t>Incarcator frontal pe senile 0,5 - 0,99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5,4300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10 t la distanta de: 3 km (q=1,6 t/m3)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EF6834" w:rsidRDefault="000D564F" w:rsidP="00B42AF5">
            <w:pPr>
              <w:rPr>
                <w:rFonts w:eastAsia="MS Mincho"/>
                <w:sz w:val="18"/>
                <w:szCs w:val="18"/>
                <w:lang w:val="pt-PT"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pt-PT" w:eastAsia="ja-JP"/>
              </w:rPr>
              <w:t>Lucrari la descarcarea pamintului in depozit, teren categoria II</w:t>
            </w:r>
          </w:p>
          <w:p w:rsidR="000D564F" w:rsidRPr="00EF6834" w:rsidRDefault="000D564F" w:rsidP="00B42AF5">
            <w:pPr>
              <w:rPr>
                <w:rFonts w:eastAsia="MS Mincho"/>
                <w:sz w:val="2"/>
                <w:szCs w:val="2"/>
                <w:lang w:val="pt-PT" w:eastAsia="ja-JP"/>
              </w:rPr>
            </w:pPr>
            <w:r w:rsidRPr="00EF6834">
              <w:rPr>
                <w:rFonts w:eastAsia="MS Mincho"/>
                <w:sz w:val="18"/>
                <w:szCs w:val="18"/>
                <w:lang w:val="pt-PT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Umplutura la rambleu</w:t>
            </w:r>
          </w:p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TsD32A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Executarea pernelor de pamint pe terenuri tasabile prin cilindrare stratificata a pamintului cu ruloul (umplutura la rambleu)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59 kw (80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0,1120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79 kw (108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2,4400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Screper cu caus, capacitate 8 м3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Rulou compactor cu crampoane,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2,4200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EF6834" w:rsidRDefault="000D564F" w:rsidP="00B42AF5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EF6834">
              <w:rPr>
                <w:rFonts w:eastAsia="MS Mincho"/>
                <w:sz w:val="16"/>
                <w:szCs w:val="16"/>
                <w:lang w:val="pt-PT" w:eastAsia="ja-JP"/>
              </w:rPr>
              <w:t>Rulou compactor cu valturi netede,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2,4800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1,2900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Argila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Argila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Lacat de argila</w:t>
            </w:r>
          </w:p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TsD32A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Executarea pernelor de pamint pe terenuri tasabile prin cilindrare stratificata a pamintului cu ruloul (substrat de lacat)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34105400000016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59 kw (80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0,1120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34105400000015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79 kw (108 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2,4400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34105400000017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Screper cu caus, capacitate 8 м3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34105400000012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Rulou compactor cu crampoane,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2,4200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34105400000013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EF6834" w:rsidRDefault="000D564F" w:rsidP="00B42AF5">
            <w:pPr>
              <w:rPr>
                <w:rFonts w:eastAsia="MS Mincho"/>
                <w:sz w:val="16"/>
                <w:szCs w:val="16"/>
                <w:lang w:val="pt-PT" w:eastAsia="ja-JP"/>
              </w:rPr>
            </w:pPr>
            <w:r w:rsidRPr="00EF6834">
              <w:rPr>
                <w:rFonts w:eastAsia="MS Mincho"/>
                <w:sz w:val="16"/>
                <w:szCs w:val="16"/>
                <w:lang w:val="pt-PT" w:eastAsia="ja-JP"/>
              </w:rPr>
              <w:t>Rulou compactor cu valturi netede, 5 t,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2,4800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1,2900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Argila</w:t>
            </w:r>
          </w:p>
          <w:p w:rsidR="000D564F" w:rsidRPr="00B42AF5" w:rsidRDefault="000D564F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564F" w:rsidRPr="00B42AF5" w:rsidRDefault="000D564F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21321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Argila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0D564F" w:rsidRPr="00B42AF5" w:rsidTr="000D5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D564F" w:rsidRPr="00B42AF5" w:rsidRDefault="000D564F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sectPr w:rsidR="00B42AF5" w:rsidRPr="00B42AF5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81E"/>
    <w:rsid w:val="00000A9F"/>
    <w:rsid w:val="000242EC"/>
    <w:rsid w:val="00041262"/>
    <w:rsid w:val="00050365"/>
    <w:rsid w:val="00083FE3"/>
    <w:rsid w:val="000D564F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153AE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F2BFA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D92AFD"/>
    <w:rsid w:val="00E14741"/>
    <w:rsid w:val="00E237C3"/>
    <w:rsid w:val="00E3122C"/>
    <w:rsid w:val="00E95320"/>
    <w:rsid w:val="00EF11C2"/>
    <w:rsid w:val="00EF6834"/>
    <w:rsid w:val="00F8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Surujiu Vitalie</dc:creator>
  <cp:lastModifiedBy>Dell</cp:lastModifiedBy>
  <cp:revision>2</cp:revision>
  <dcterms:created xsi:type="dcterms:W3CDTF">2026-04-23T12:19:00Z</dcterms:created>
  <dcterms:modified xsi:type="dcterms:W3CDTF">2026-04-23T12:19:00Z</dcterms:modified>
</cp:coreProperties>
</file>