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96"/>
        <w:pBdr/>
        <w:spacing/>
        <w:ind/>
        <w:outlineLvl w:val="1"/>
        <w:rPr>
          <w:rFonts w:eastAsiaTheme="majorEastAsia"/>
          <w:b/>
          <w:bCs/>
        </w:rPr>
      </w:pPr>
      <w:r>
        <w:rPr>
          <w:rFonts w:eastAsiaTheme="majorEastAsia"/>
          <w:b/>
          <w:highlight w:val="none"/>
        </w:rPr>
      </w:r>
      <w:r>
        <w:rPr>
          <w:rFonts w:eastAsiaTheme="majorEastAsia"/>
          <w:b/>
          <w:highlight w:val="none"/>
        </w:rPr>
      </w:r>
      <w:r>
        <w:rPr>
          <w:rFonts w:eastAsiaTheme="majorEastAsia"/>
          <w:b/>
          <w:bCs/>
        </w:rPr>
      </w:r>
    </w:p>
    <w:p>
      <w:pPr>
        <w:pStyle w:val="896"/>
        <w:pBdr/>
        <w:spacing/>
        <w:ind/>
        <w:jc w:val="center"/>
        <w:outlineLvl w:val="1"/>
        <w:rPr>
          <w:rFonts w:eastAsiaTheme="majorEastAsia"/>
          <w:b/>
          <w:bCs/>
          <w:highlight w:val="none"/>
        </w:rPr>
      </w:pPr>
      <w:r>
        <w:rPr>
          <w:rFonts w:eastAsiaTheme="majorEastAsia"/>
          <w:b/>
        </w:rPr>
        <w:t xml:space="preserve">CAIET DE SARCINI</w:t>
      </w:r>
      <w:r>
        <w:rPr>
          <w:rFonts w:eastAsiaTheme="majorEastAsia"/>
          <w:b/>
        </w:rPr>
      </w:r>
      <w:r>
        <w:rPr>
          <w:rFonts w:eastAsiaTheme="majorEastAsia"/>
          <w:b/>
          <w:bCs/>
          <w:highlight w:val="none"/>
        </w:rPr>
      </w:r>
    </w:p>
    <w:p>
      <w:pPr>
        <w:pStyle w:val="896"/>
        <w:pBdr/>
        <w:spacing/>
        <w:ind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 xml:space="preserve">Bunuri/Servicii</w:t>
      </w:r>
      <w:r>
        <w:rPr>
          <w:rFonts w:eastAsiaTheme="majorEastAsia"/>
          <w:b/>
        </w:rPr>
      </w:r>
      <w:r>
        <w:rPr>
          <w:rFonts w:eastAsiaTheme="majorEastAsia"/>
          <w:b/>
        </w:rPr>
      </w:r>
    </w:p>
    <w:p>
      <w:pPr>
        <w:pStyle w:val="896"/>
        <w:pBdr/>
        <w:spacing/>
        <w:ind/>
        <w:outlineLvl w:val="1"/>
        <w:rPr>
          <w:rFonts w:eastAsiaTheme="majorEastAsia"/>
          <w:b/>
        </w:rPr>
      </w:pPr>
      <w:r>
        <w:rPr>
          <w:rFonts w:eastAsiaTheme="majorEastAsia"/>
          <w:b/>
        </w:rPr>
      </w:r>
      <w:r>
        <w:rPr>
          <w:rFonts w:eastAsiaTheme="majorEastAsia"/>
          <w:b/>
        </w:rPr>
      </w:r>
      <w:r>
        <w:rPr>
          <w:rFonts w:eastAsiaTheme="majorEastAsia"/>
          <w:b/>
        </w:rPr>
      </w:r>
    </w:p>
    <w:p>
      <w:pPr>
        <w:pStyle w:val="896"/>
        <w:pBdr/>
        <w:spacing/>
        <w:ind/>
        <w:rPr>
          <w:bCs/>
        </w:rPr>
      </w:pPr>
      <w:r>
        <w:rPr>
          <w:bCs/>
          <w:u w:val="none"/>
        </w:rPr>
        <w:t xml:space="preserve">Obiectul</w:t>
      </w:r>
      <w:r>
        <w:rPr>
          <w:b/>
          <w:u w:val="none"/>
        </w:rPr>
        <w:t xml:space="preserve">_</w:t>
      </w:r>
      <w:r>
        <w:rPr>
          <w:b/>
          <w:u w:val="single"/>
        </w:rPr>
        <w:t xml:space="preserve">___</w:t>
      </w:r>
      <w:r>
        <w:rPr>
          <w:b/>
          <w:u w:val="single"/>
        </w:rPr>
        <w:t xml:space="preserve">                     </w:t>
      </w:r>
      <w:r>
        <w:rPr>
          <w:b/>
          <w:u w:val="single"/>
        </w:rPr>
        <w:t xml:space="preserve"> </w:t>
      </w:r>
      <w:r>
        <w:rPr>
          <w:b/>
          <w:u w:val="single"/>
        </w:rPr>
        <w:t xml:space="preserve">              </w:t>
      </w:r>
      <w:r>
        <w:rPr>
          <w:b/>
          <w:u w:val="single"/>
        </w:rPr>
        <w:t xml:space="preserve">_</w:t>
      </w:r>
      <w:r>
        <w:rPr>
          <w:u w:val="single"/>
        </w:rPr>
        <w:t xml:space="preserve"> </w:t>
      </w:r>
      <w:r>
        <w:rPr>
          <w:b/>
          <w:bCs/>
          <w:sz w:val="24"/>
          <w:szCs w:val="24"/>
          <w:u w:val="single"/>
          <w:lang w:eastAsia="ru-RU"/>
        </w:rPr>
        <w:t xml:space="preserve">Autoturism</w:t>
      </w:r>
      <w:r>
        <w:rPr>
          <w:b/>
          <w:u w:val="single"/>
        </w:rPr>
        <w:t xml:space="preserve"> de serviciu</w:t>
      </w:r>
      <w:r>
        <w:rPr>
          <w:b/>
          <w:u w:val="single"/>
        </w:rPr>
        <w:t xml:space="preserve">___</w:t>
      </w:r>
      <w:r>
        <w:rPr>
          <w:b/>
          <w:u w:val="single"/>
        </w:rPr>
        <w:t xml:space="preserve">               </w:t>
      </w:r>
      <w:r>
        <w:rPr>
          <w:b/>
          <w:u w:val="single"/>
        </w:rPr>
        <w:t xml:space="preserve">________________</w:t>
      </w:r>
      <w:r>
        <w:rPr>
          <w:bCs/>
        </w:rPr>
      </w:r>
      <w:r>
        <w:rPr>
          <w:bCs/>
        </w:rPr>
      </w:r>
    </w:p>
    <w:p>
      <w:pPr>
        <w:pStyle w:val="896"/>
        <w:pBdr/>
        <w:spacing/>
        <w:ind/>
        <w:rPr>
          <w:bCs/>
          <w:i/>
          <w:iCs/>
          <w:sz w:val="16"/>
          <w:szCs w:val="16"/>
        </w:rPr>
      </w:pPr>
      <w:r>
        <w:rPr>
          <w:bCs/>
          <w:sz w:val="20"/>
          <w:szCs w:val="20"/>
        </w:rPr>
        <w:t xml:space="preserve">                        </w:t>
      </w:r>
      <w:r>
        <w:rPr>
          <w:bCs/>
          <w:sz w:val="20"/>
          <w:szCs w:val="20"/>
        </w:rPr>
        <w:t xml:space="preserve">                                                    </w:t>
      </w:r>
      <w:r>
        <w:rPr>
          <w:bCs/>
          <w:sz w:val="20"/>
          <w:szCs w:val="20"/>
        </w:rPr>
        <w:t xml:space="preserve">      </w:t>
      </w:r>
      <w:r>
        <w:rPr>
          <w:bCs/>
          <w:i/>
          <w:iCs/>
          <w:sz w:val="16"/>
          <w:szCs w:val="16"/>
        </w:rPr>
        <w:t xml:space="preserve">(denumirea achiziții)</w:t>
      </w:r>
      <w:r>
        <w:rPr>
          <w:bCs/>
          <w:i/>
          <w:iCs/>
          <w:sz w:val="16"/>
          <w:szCs w:val="16"/>
        </w:rPr>
      </w:r>
      <w:r>
        <w:rPr>
          <w:bCs/>
          <w:i/>
          <w:iCs/>
          <w:sz w:val="16"/>
          <w:szCs w:val="16"/>
        </w:rPr>
      </w:r>
    </w:p>
    <w:p>
      <w:pPr>
        <w:pStyle w:val="896"/>
        <w:pBdr/>
        <w:spacing/>
        <w:ind/>
        <w:rPr/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u w:val="single"/>
          <w:lang w:val="ro-RO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u w:val="single"/>
          <w:lang w:val="ro-RO"/>
        </w:rPr>
      </w:r>
      <w:r/>
    </w:p>
    <w:p>
      <w:pPr>
        <w:pStyle w:val="896"/>
        <w:pBdr/>
        <w:spacing/>
        <w:ind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u w:val="single"/>
          <w:lang w:val="ro-RO"/>
        </w:rPr>
      </w:pPr>
      <w:r>
        <w:rPr>
          <w:bCs/>
        </w:rPr>
        <w:t xml:space="preserve">Autoritatea</w:t>
      </w:r>
      <w:r>
        <w:rPr>
          <w:bCs/>
        </w:rPr>
        <w:t xml:space="preserve"> </w:t>
      </w:r>
      <w:r>
        <w:rPr>
          <w:bCs/>
        </w:rPr>
        <w:t xml:space="preserve">contractantă</w:t>
      </w:r>
      <w:r>
        <w:rPr>
          <w:bCs/>
        </w:rPr>
        <w:t xml:space="preserve"> </w:t>
      </w:r>
      <w:r>
        <w:rPr>
          <w:b/>
          <w:bCs/>
          <w:sz w:val="24"/>
          <w:szCs w:val="24"/>
          <w:u w:val="single"/>
          <w:lang w:val="ro-RO"/>
        </w:rPr>
        <w:t xml:space="preserve">IMSP ”Centrul de Sănătate Mărăndeni”</w:t>
      </w:r>
      <w:r>
        <w:rPr>
          <w:b/>
          <w:bCs/>
          <w:u w:val="single"/>
          <w:lang w:val="en-US"/>
        </w:rPr>
        <w:t xml:space="preserve">,</w:t>
      </w:r>
      <w:r>
        <w:rPr>
          <w:b/>
          <w:bCs/>
          <w:u w:val="single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u w:val="single"/>
          <w:lang w:val="ro-RO"/>
        </w:rPr>
        <w:t xml:space="preserve">RMoldova,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  <w:lang w:val="ro-RO"/>
        </w:rPr>
        <w:t xml:space="preserve">r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  <w:lang w:val="ro-RO"/>
        </w:rPr>
        <w:t xml:space="preserve">l Făleşti, s.Mărăndeni</w:t>
      </w:r>
      <w:r>
        <w:rPr>
          <w:bCs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  <w:u w:val="single"/>
          <w:lang w:val="ro-RO"/>
        </w:rPr>
      </w:r>
    </w:p>
    <w:p>
      <w:pPr>
        <w:pStyle w:val="896"/>
        <w:pBdr/>
        <w:spacing/>
        <w:ind/>
        <w:rPr>
          <w:bCs/>
          <w:i/>
          <w:iCs/>
          <w:sz w:val="16"/>
          <w:szCs w:val="16"/>
        </w:rPr>
      </w:pPr>
      <w:r>
        <w:rPr>
          <w:bCs/>
          <w:i/>
          <w:iCs/>
          <w:sz w:val="16"/>
          <w:szCs w:val="16"/>
        </w:rPr>
        <w:t xml:space="preserve">                                                                     </w:t>
      </w:r>
      <w:r>
        <w:rPr>
          <w:bCs/>
          <w:i/>
          <w:iCs/>
          <w:sz w:val="16"/>
          <w:szCs w:val="16"/>
        </w:rPr>
        <w:t xml:space="preserve">                            </w:t>
      </w:r>
      <w:r>
        <w:rPr>
          <w:bCs/>
          <w:i/>
          <w:iCs/>
          <w:sz w:val="16"/>
          <w:szCs w:val="16"/>
        </w:rPr>
        <w:t xml:space="preserve">      (denumirea, adresa)</w:t>
      </w:r>
      <w:r>
        <w:rPr>
          <w:bCs/>
          <w:i/>
          <w:iCs/>
          <w:sz w:val="16"/>
          <w:szCs w:val="16"/>
        </w:rPr>
      </w:r>
      <w:r>
        <w:rPr>
          <w:bCs/>
          <w:i/>
          <w:iCs/>
          <w:sz w:val="16"/>
          <w:szCs w:val="16"/>
        </w:rPr>
      </w:r>
    </w:p>
    <w:p>
      <w:pPr>
        <w:pStyle w:val="896"/>
        <w:pBdr/>
        <w:spacing/>
        <w:ind/>
        <w:outlineLvl w:val="1"/>
        <w:rPr>
          <w:rFonts w:eastAsiaTheme="majorEastAsia"/>
          <w:b/>
          <w:i/>
          <w:iCs/>
          <w:sz w:val="16"/>
          <w:szCs w:val="16"/>
        </w:rPr>
      </w:pPr>
      <w:r>
        <w:rPr>
          <w:rFonts w:eastAsiaTheme="majorEastAsia"/>
          <w:b/>
          <w:i/>
          <w:iCs/>
          <w:sz w:val="16"/>
          <w:szCs w:val="16"/>
        </w:rPr>
      </w:r>
      <w:r>
        <w:rPr>
          <w:rFonts w:eastAsiaTheme="majorEastAsia"/>
          <w:b/>
          <w:i/>
          <w:iCs/>
          <w:sz w:val="16"/>
          <w:szCs w:val="16"/>
        </w:rPr>
      </w:r>
      <w:r>
        <w:rPr>
          <w:rFonts w:eastAsiaTheme="majorEastAsia"/>
          <w:b/>
          <w:i/>
          <w:iCs/>
          <w:sz w:val="16"/>
          <w:szCs w:val="16"/>
        </w:rPr>
      </w:r>
    </w:p>
    <w:p>
      <w:pPr>
        <w:pStyle w:val="896"/>
        <w:pBdr/>
        <w:spacing/>
        <w:ind/>
        <w:rPr>
          <w:bCs/>
          <w:i/>
          <w:sz w:val="16"/>
          <w:szCs w:val="16"/>
        </w:rPr>
      </w:pPr>
      <w:r>
        <w:rPr>
          <w:highlight w:val="none"/>
        </w:rPr>
      </w:r>
      <w:r>
        <w:rPr>
          <w:highlight w:val="none"/>
        </w:rPr>
      </w:r>
      <w:r>
        <w:rPr>
          <w:bCs/>
          <w:i/>
          <w:sz w:val="16"/>
          <w:szCs w:val="16"/>
        </w:rPr>
      </w:r>
    </w:p>
    <w:p>
      <w:pPr>
        <w:pStyle w:val="896"/>
        <w:pBdr/>
        <w:spacing/>
        <w:ind/>
        <w:rPr>
          <w:highlight w:val="none"/>
        </w:rPr>
      </w:pPr>
      <w:r>
        <w:rPr>
          <w:b/>
        </w:rPr>
        <w:t xml:space="preserve">Descriere generală. Informaţii</w:t>
      </w:r>
      <w:r>
        <w:rPr>
          <w:b/>
        </w:rPr>
        <w:t xml:space="preserve">.</w:t>
      </w:r>
      <w:bookmarkStart w:id="0" w:name="_Hlk63345649"/>
      <w:r>
        <w:rPr>
          <w:bCs/>
          <w:i/>
          <w:sz w:val="16"/>
          <w:szCs w:val="16"/>
        </w:rPr>
        <w:t xml:space="preserve">     </w:t>
      </w:r>
      <w:r>
        <w:rPr>
          <w:bCs/>
          <w:i/>
          <w:sz w:val="16"/>
          <w:szCs w:val="16"/>
        </w:rPr>
        <w:t xml:space="preserve">Se dau detalii generale privind obiectul achiziției.</w:t>
      </w:r>
      <w:bookmarkEnd w:id="0"/>
      <w:r>
        <w:rPr>
          <w:bCs/>
          <w:i/>
          <w:sz w:val="16"/>
          <w:szCs w:val="16"/>
        </w:rPr>
      </w:r>
      <w:r>
        <w:rPr>
          <w:highlight w:val="none"/>
        </w:rPr>
      </w:r>
    </w:p>
    <w:p>
      <w:pPr>
        <w:pStyle w:val="896"/>
        <w:pBdr/>
        <w:spacing/>
        <w:ind/>
        <w:rPr>
          <w:bCs/>
        </w:rPr>
      </w:pPr>
      <w:r>
        <w:rPr>
          <w:b w:val="0"/>
          <w:bCs w:val="0"/>
          <w:sz w:val="24"/>
          <w:szCs w:val="24"/>
          <w:u w:val="none"/>
          <w:lang w:eastAsia="ru-RU"/>
        </w:rPr>
        <w:t xml:space="preserve">Autoturism</w:t>
      </w:r>
      <w:r>
        <w:rPr>
          <w:b w:val="0"/>
          <w:bCs w:val="0"/>
          <w:u w:val="none"/>
        </w:rPr>
        <w:t xml:space="preserve"> de serviciu, cu anul producerii  2024</w:t>
      </w:r>
      <w:r>
        <w:rPr>
          <w:b w:val="0"/>
          <w:bCs w:val="0"/>
          <w:u w:val="none"/>
        </w:rPr>
        <w:t xml:space="preserve">, starea nouă neutilizat</w:t>
      </w:r>
      <w:r>
        <w:rPr>
          <w:b w:val="0"/>
          <w:bCs w:val="0"/>
          <w:u w:val="none"/>
        </w:rPr>
        <w:t xml:space="preserve">, </w:t>
      </w:r>
      <w:r>
        <w:rPr>
          <w:b w:val="0"/>
          <w:bCs w:val="0"/>
          <w:color w:val="000000"/>
          <w:u w:val="none"/>
        </w:rPr>
        <w:t xml:space="preserve">t</w:t>
      </w:r>
      <w:r>
        <w:rPr>
          <w:b w:val="0"/>
          <w:bCs w:val="0"/>
          <w:color w:val="000000"/>
          <w:u w:val="none"/>
        </w:rPr>
        <w:t xml:space="preserve">ip caroserie</w:t>
      </w:r>
      <w:r>
        <w:rPr>
          <w:b w:val="0"/>
          <w:bCs w:val="0"/>
          <w:color w:val="000000"/>
          <w:u w:val="none"/>
        </w:rPr>
        <w:t xml:space="preserve"> </w:t>
      </w:r>
      <w:r>
        <w:rPr>
          <w:b w:val="0"/>
          <w:bCs w:val="0"/>
          <w:color w:val="000000"/>
          <w:u w:val="none"/>
        </w:rPr>
        <w:t xml:space="preserve">SUV</w:t>
      </w:r>
      <w:r>
        <w:rPr>
          <w:b w:val="0"/>
          <w:bCs w:val="0"/>
          <w:u w:val="none"/>
        </w:rPr>
        <w:t xml:space="preserve">,</w:t>
      </w:r>
      <w:r>
        <w:rPr>
          <w:b w:val="0"/>
          <w:bCs w:val="0"/>
          <w:u w:val="none"/>
        </w:rPr>
        <w:t xml:space="preserve"> capacitatea cilindrică a motorului de la 1400-1500 cm</w:t>
      </w:r>
      <w:r>
        <w:rPr>
          <w:b w:val="0"/>
          <w:bCs w:val="0"/>
          <w:u w:val="none"/>
          <w:vertAlign w:val="superscript"/>
        </w:rPr>
        <w:t xml:space="preserve">3 </w:t>
      </w:r>
      <w:r>
        <w:rPr>
          <w:b w:val="0"/>
          <w:bCs w:val="0"/>
          <w:u w:val="none"/>
          <w:vertAlign w:val="baseline"/>
        </w:rPr>
        <w:t xml:space="preserve">, tractiune 4x2,</w:t>
      </w:r>
      <w:r>
        <w:rPr>
          <w:b w:val="0"/>
          <w:bCs w:val="0"/>
          <w:u w:val="none"/>
        </w:rPr>
        <w:t xml:space="preserve"> </w:t>
      </w:r>
      <w:r>
        <w:rPr>
          <w:b w:val="0"/>
          <w:bCs w:val="0"/>
          <w:u w:val="none"/>
        </w:rPr>
        <w:t xml:space="preserve">volan din partea stin</w:t>
      </w:r>
      <w:r>
        <w:rPr>
          <w:bCs/>
        </w:rPr>
        <w:t xml:space="preserve">ga, </w:t>
      </w:r>
      <w:r>
        <w:rPr>
          <w:bCs/>
        </w:rPr>
        <w:t xml:space="preserve">puterea </w:t>
      </w:r>
      <w:r>
        <w:rPr>
          <w:bCs/>
        </w:rPr>
        <w:t xml:space="preserve">motor min.110 CP</w:t>
      </w:r>
      <w:r>
        <w:rPr>
          <w:bCs/>
        </w:rPr>
        <w:t xml:space="preserve">, transmisie </w:t>
      </w:r>
      <w:bookmarkStart w:id="1" w:name="_Hlk148436672"/>
      <w:r>
        <w:rPr>
          <w:bCs/>
        </w:rPr>
        <w:t xml:space="preserve">–</w:t>
      </w:r>
      <w:bookmarkEnd w:id="1"/>
      <w:r>
        <w:rPr>
          <w:bCs/>
        </w:rPr>
        <w:t xml:space="preserve"> manuală</w:t>
      </w:r>
      <w:r>
        <w:rPr>
          <w:bCs/>
        </w:rPr>
        <w:t xml:space="preserve"> 6+1</w:t>
      </w:r>
      <w:r>
        <w:rPr>
          <w:bCs/>
        </w:rPr>
        <w:t xml:space="preserve">,</w:t>
      </w:r>
      <w:r>
        <w:t xml:space="preserve"> carburant – motorina (EURO 5)</w:t>
      </w:r>
      <w:r>
        <w:t xml:space="preserve">, </w:t>
      </w:r>
      <w:r>
        <w:t xml:space="preserve">r</w:t>
      </w:r>
      <w:r>
        <w:t xml:space="preserve">ezervuar pentru carburanți</w:t>
      </w:r>
      <w:r>
        <w:t xml:space="preserve"> </w:t>
      </w:r>
      <w:r>
        <w:rPr>
          <w:bCs/>
        </w:rPr>
        <w:t xml:space="preserve">–</w:t>
      </w:r>
      <w:r>
        <w:t xml:space="preserve"> pînă la 50 litre</w:t>
      </w:r>
      <w:r>
        <w:t xml:space="preserve">,</w:t>
      </w:r>
      <w:r>
        <w:t xml:space="preserve"> </w:t>
      </w:r>
      <w:r>
        <w:t xml:space="preserve">consum – max 5,0 litre/100</w:t>
      </w:r>
      <w:r>
        <w:t xml:space="preserve"> </w:t>
      </w:r>
      <w:r>
        <w:t xml:space="preserve">km,</w:t>
      </w:r>
      <w:r>
        <w:t xml:space="preserve"> </w:t>
      </w:r>
      <w:r>
        <w:t xml:space="preserve">n</w:t>
      </w:r>
      <w:r>
        <w:t xml:space="preserve">umar</w:t>
      </w:r>
      <w:r>
        <w:t xml:space="preserve">ul</w:t>
      </w:r>
      <w:r>
        <w:t xml:space="preserve"> de </w:t>
      </w:r>
      <w:r>
        <w:t xml:space="preserve">locuri</w:t>
      </w:r>
      <w:r>
        <w:t xml:space="preserve"> – 5</w:t>
      </w:r>
      <w:r>
        <w:t xml:space="preserve">, roți – jante din aliaj usor, tip R16, masa max 2000 kg, dimensiuni automobil: lungime de la 4310 mm - 4350 mm, lățime: de la 1800 mm - 2060 mm, garda la sol – min.200 mm, în complect – roata de rezervă, culoarea – preferat albă.</w:t>
      </w:r>
      <w:r>
        <w:rPr>
          <w:bCs/>
        </w:rPr>
      </w:r>
      <w:r>
        <w:rPr>
          <w:bCs/>
        </w:rPr>
      </w:r>
    </w:p>
    <w:p>
      <w:pPr>
        <w:pStyle w:val="896"/>
        <w:pBdr/>
        <w:spacing/>
        <w:ind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896"/>
        <w:pBdr/>
        <w:spacing/>
        <w:ind/>
        <w:rPr>
          <w:b/>
          <w:bCs/>
        </w:rPr>
      </w:pPr>
      <w:r>
        <w:rPr>
          <w:highlight w:val="none"/>
        </w:rPr>
      </w:r>
      <w:r>
        <w:rPr>
          <w:highlight w:val="none"/>
        </w:rPr>
      </w:r>
      <w:r>
        <w:rPr>
          <w:b/>
          <w:bCs/>
        </w:rPr>
      </w:r>
    </w:p>
    <w:p>
      <w:pPr>
        <w:pStyle w:val="896"/>
        <w:pBdr/>
        <w:spacing/>
        <w:ind/>
        <w:rPr>
          <w:highlight w:val="none"/>
        </w:rPr>
      </w:pPr>
      <w:r/>
      <w:bookmarkStart w:id="2" w:name="_Hlk65747910"/>
      <w:r>
        <w:rPr>
          <w:b/>
        </w:rPr>
        <w:t xml:space="preserve">Utilizarea, păstrarea, protecţia, calitatea</w:t>
      </w:r>
      <w:bookmarkStart w:id="3" w:name="_Hlk63425519"/>
      <w:r>
        <w:rPr>
          <w:b/>
        </w:rPr>
        <w:t xml:space="preserve"> produselor</w:t>
      </w:r>
      <w:bookmarkEnd w:id="3"/>
      <w:r>
        <w:rPr>
          <w:b/>
        </w:rPr>
      </w:r>
      <w:r>
        <w:rPr>
          <w:highlight w:val="none"/>
        </w:rPr>
      </w:r>
    </w:p>
    <w:p>
      <w:pPr>
        <w:pStyle w:val="896"/>
        <w:pBdr/>
        <w:spacing/>
        <w:ind/>
        <w:rPr>
          <w:bCs/>
          <w:i/>
          <w:sz w:val="16"/>
          <w:szCs w:val="16"/>
        </w:rPr>
      </w:pPr>
      <w:r>
        <w:rPr>
          <w:bCs/>
          <w:i/>
          <w:sz w:val="16"/>
          <w:szCs w:val="16"/>
        </w:rPr>
        <w:t xml:space="preserve">Se precizează detalii privind modul de transportare, prestare, utilizare și locul livrării bunului.</w:t>
      </w:r>
      <w:r>
        <w:rPr>
          <w:bCs/>
          <w:i/>
          <w:sz w:val="16"/>
          <w:szCs w:val="16"/>
        </w:rPr>
      </w:r>
      <w:r>
        <w:rPr>
          <w:bCs/>
          <w:i/>
          <w:sz w:val="16"/>
          <w:szCs w:val="16"/>
        </w:rPr>
      </w:r>
    </w:p>
    <w:p>
      <w:pPr>
        <w:pStyle w:val="896"/>
        <w:pBdr/>
        <w:spacing/>
        <w:ind/>
        <w:rPr>
          <w:bCs/>
        </w:rPr>
      </w:pPr>
      <w:r>
        <w:rPr>
          <w:b w:val="0"/>
          <w:bCs w:val="0"/>
          <w:sz w:val="24"/>
          <w:szCs w:val="24"/>
          <w:u w:val="none"/>
          <w:lang w:eastAsia="ru-RU"/>
        </w:rPr>
        <w:t xml:space="preserve">Autoturism</w:t>
      </w:r>
      <w:r>
        <w:rPr>
          <w:b w:val="0"/>
          <w:bCs w:val="0"/>
          <w:u w:val="none"/>
        </w:rPr>
        <w:t xml:space="preserve"> </w:t>
      </w:r>
      <w:r>
        <w:t xml:space="preserve">de serviciu utilizat </w:t>
      </w:r>
      <w:r>
        <w:t xml:space="preserve">pentru </w:t>
      </w:r>
      <w:r>
        <w:t xml:space="preserve">IMSP</w:t>
      </w:r>
      <w:r>
        <w:rPr>
          <w:lang w:val="en-US"/>
        </w:rPr>
        <w:t xml:space="preserve"> „Cen</w:t>
      </w:r>
      <w:r>
        <w:rPr>
          <w:b w:val="0"/>
          <w:bCs w:val="0"/>
          <w:u w:val="none"/>
          <w:lang w:val="en-US"/>
        </w:rPr>
        <w:t xml:space="preserve">trul </w:t>
      </w:r>
      <w:r>
        <w:rPr>
          <w:b w:val="0"/>
          <w:bCs w:val="0"/>
          <w:u w:val="none"/>
        </w:rPr>
        <w:t xml:space="preserve">de Sănătate </w:t>
      </w:r>
      <w:r>
        <w:rPr>
          <w:b w:val="0"/>
          <w:bCs w:val="0"/>
          <w:sz w:val="24"/>
          <w:szCs w:val="24"/>
          <w:u w:val="none"/>
          <w:lang w:val="ro-RO"/>
        </w:rPr>
        <w:t xml:space="preserve">Mărăndeni”</w:t>
      </w:r>
      <w:r>
        <w:rPr>
          <w:b w:val="0"/>
          <w:bCs w:val="0"/>
          <w:u w:val="none"/>
        </w:rPr>
        <w:t xml:space="preserve">,</w:t>
      </w:r>
      <w:r>
        <w:rPr>
          <w:b w:val="0"/>
          <w:bCs w:val="0"/>
          <w:u w:val="none"/>
        </w:rPr>
        <w:t xml:space="preserve"> </w:t>
      </w:r>
      <w:r>
        <w:rPr>
          <w:b w:val="0"/>
          <w:bCs w:val="0"/>
          <w:u w:val="none"/>
        </w:rPr>
        <w:t xml:space="preserve">locul livrăr</w:t>
      </w:r>
      <w:r>
        <w:rPr>
          <w:bCs/>
        </w:rPr>
        <w:t xml:space="preserve">ii</w:t>
      </w:r>
      <w:r>
        <w:t xml:space="preserve"> automobilului:</w:t>
      </w:r>
      <w:r>
        <w:t xml:space="preserve">                                   </w:t>
      </w:r>
      <w: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ro-RO"/>
        </w:rPr>
        <w:t xml:space="preserve">r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u w:val="none"/>
          <w:lang w:val="ro-RO"/>
        </w:rPr>
        <w:t xml:space="preserve">l Făleşti, s.Mărăndeni</w:t>
      </w:r>
      <w:r>
        <w:rPr>
          <w:b w:val="0"/>
          <w:bCs w:val="0"/>
          <w:u w:val="none"/>
        </w:rPr>
        <w:t xml:space="preserve">, </w:t>
      </w:r>
      <w:r>
        <w:rPr>
          <w:b w:val="0"/>
          <w:bCs w:val="0"/>
          <w:u w:val="none"/>
        </w:rPr>
        <w:t xml:space="preserve">g</w:t>
      </w:r>
      <w:r>
        <w:rPr>
          <w:b w:val="0"/>
          <w:bCs w:val="0"/>
          <w:u w:val="none"/>
        </w:rPr>
        <w:t xml:space="preserve">ara</w:t>
      </w:r>
      <w:r>
        <w:rPr>
          <w:bCs/>
        </w:rPr>
        <w:t xml:space="preserve">nție min.3 ani sau cu limita 100000 km parcursi</w:t>
      </w:r>
      <w:r>
        <w:rPr>
          <w:bCs/>
        </w:rPr>
        <w:t xml:space="preserve">;</w:t>
      </w:r>
      <w:r>
        <w:rPr>
          <w:bCs/>
        </w:rPr>
      </w:r>
      <w:r>
        <w:rPr>
          <w:bCs/>
        </w:rPr>
      </w:r>
    </w:p>
    <w:p>
      <w:pPr>
        <w:pStyle w:val="896"/>
        <w:pBdr/>
        <w:spacing/>
        <w:ind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896"/>
        <w:pBdr/>
        <w:spacing/>
        <w:ind/>
        <w:rPr>
          <w:b/>
          <w:bCs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</w:rPr>
      </w:r>
    </w:p>
    <w:p>
      <w:pPr>
        <w:pStyle w:val="896"/>
        <w:pBdr/>
        <w:spacing/>
        <w:ind/>
        <w:rPr>
          <w:b/>
          <w:bCs/>
          <w:highlight w:val="none"/>
        </w:rPr>
      </w:pPr>
      <w:r>
        <w:rPr>
          <w:b/>
        </w:rPr>
        <w:t xml:space="preserve">Materiale, compatibilităţi, reglementări tehnice şi standarde utilizate</w:t>
      </w:r>
      <w:r>
        <w:rPr>
          <w:b/>
        </w:rPr>
      </w:r>
      <w:r>
        <w:rPr>
          <w:b/>
          <w:bCs/>
          <w:highlight w:val="none"/>
        </w:rPr>
      </w:r>
    </w:p>
    <w:p>
      <w:pPr>
        <w:pStyle w:val="896"/>
        <w:pBdr/>
        <w:spacing/>
        <w:ind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Se precizează conformitatea şi aplicabilitatea materialelor, legislaţia, reglementările tehnice şi standardele aplicate.</w:t>
      </w:r>
      <w:r>
        <w:rPr>
          <w:i/>
          <w:sz w:val="16"/>
          <w:szCs w:val="16"/>
        </w:rPr>
      </w:r>
      <w:r>
        <w:rPr>
          <w:i/>
          <w:sz w:val="16"/>
          <w:szCs w:val="16"/>
        </w:rPr>
      </w:r>
    </w:p>
    <w:p>
      <w:pPr>
        <w:pStyle w:val="896"/>
        <w:pBdr/>
        <w:spacing/>
        <w:ind/>
        <w:rPr/>
      </w:pPr>
      <w:r>
        <w:rPr>
          <w:bCs/>
        </w:rPr>
      </w:r>
      <w:r>
        <w:rPr>
          <w:b w:val="0"/>
          <w:bCs w:val="0"/>
          <w:sz w:val="24"/>
          <w:szCs w:val="24"/>
          <w:u w:val="none"/>
          <w:lang w:eastAsia="ru-RU"/>
        </w:rPr>
        <w:t xml:space="preserve">Autoturism</w:t>
      </w:r>
      <w:r>
        <w:rPr>
          <w:bCs/>
        </w:rPr>
        <w:t xml:space="preserve"> corespundere normelor tehnice cu privire la siguranța rutier</w:t>
      </w:r>
      <w:r>
        <w:rPr>
          <w:bCs/>
        </w:rPr>
        <w:t xml:space="preserve">ă</w:t>
      </w:r>
      <w:r>
        <w:rPr>
          <w:bCs/>
        </w:rPr>
        <w:t xml:space="preserve"> și la protecția mediului înconjurător;</w:t>
      </w:r>
      <w:r>
        <w:rPr>
          <w:bCs/>
        </w:rPr>
        <w:t xml:space="preserve"> </w:t>
      </w:r>
      <w:r>
        <w:t xml:space="preserve">n</w:t>
      </w:r>
      <w:r>
        <w:t xml:space="preserve">ivel de poluare</w:t>
      </w:r>
      <w:r>
        <w:t xml:space="preserve"> – minim</w:t>
      </w:r>
      <w:r>
        <w:t xml:space="preserve">.</w:t>
      </w:r>
      <w:r/>
    </w:p>
    <w:p>
      <w:pPr>
        <w:pStyle w:val="896"/>
        <w:pBdr/>
        <w:spacing/>
        <w:ind/>
        <w:rPr/>
      </w:pPr>
      <w:r/>
      <w:r/>
    </w:p>
    <w:p>
      <w:pPr>
        <w:pStyle w:val="896"/>
        <w:pBdr/>
        <w:spacing/>
        <w:ind/>
        <w:rPr>
          <w:b/>
          <w:bCs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</w:rPr>
      </w:r>
    </w:p>
    <w:p>
      <w:pPr>
        <w:pStyle w:val="896"/>
        <w:pBdr/>
        <w:spacing/>
        <w:ind/>
        <w:rPr>
          <w:b/>
          <w:bCs/>
          <w:highlight w:val="none"/>
        </w:rPr>
      </w:pPr>
      <w:r>
        <w:rPr>
          <w:b/>
        </w:rPr>
        <w:t xml:space="preserve">Cerinţe privind calculul costului/prețului</w:t>
      </w:r>
      <w:r>
        <w:rPr>
          <w:b/>
        </w:rPr>
      </w:r>
      <w:r>
        <w:rPr>
          <w:b/>
          <w:bCs/>
          <w:highlight w:val="none"/>
        </w:rPr>
      </w:r>
    </w:p>
    <w:p>
      <w:pPr>
        <w:pStyle w:val="896"/>
        <w:pBdr/>
        <w:spacing/>
        <w:ind/>
        <w:rPr>
          <w:b/>
          <w:i/>
          <w:sz w:val="16"/>
          <w:szCs w:val="16"/>
        </w:rPr>
      </w:pPr>
      <w:r>
        <w:rPr>
          <w:bCs/>
          <w:i/>
          <w:sz w:val="16"/>
          <w:szCs w:val="16"/>
        </w:rPr>
        <w:t xml:space="preserve">   </w:t>
      </w:r>
      <w:r>
        <w:rPr>
          <w:bCs/>
          <w:i/>
          <w:sz w:val="16"/>
          <w:szCs w:val="16"/>
        </w:rPr>
        <w:t xml:space="preserve">Se precizează modalitatea de calculare a costului bunului/serviciului, prin trimitere la actele normative în domeniu</w:t>
      </w:r>
      <w:r>
        <w:rPr>
          <w:b/>
          <w:i/>
          <w:sz w:val="16"/>
          <w:szCs w:val="16"/>
        </w:rPr>
      </w:r>
      <w:r>
        <w:rPr>
          <w:b/>
          <w:i/>
          <w:sz w:val="16"/>
          <w:szCs w:val="16"/>
        </w:rPr>
      </w:r>
    </w:p>
    <w:p>
      <w:pPr>
        <w:pStyle w:val="896"/>
        <w:pBdr/>
        <w:spacing/>
        <w:ind/>
        <w:rPr>
          <w:bCs/>
        </w:rPr>
      </w:pPr>
      <w:r>
        <w:rPr>
          <w:bCs/>
        </w:rPr>
        <w:t xml:space="preserve"> </w:t>
      </w:r>
      <w:r>
        <w:rPr>
          <w:bCs/>
        </w:rPr>
        <w:t xml:space="preserve">Combustibil – </w:t>
      </w:r>
      <w:r>
        <w:t xml:space="preserve">motorină</w:t>
      </w:r>
      <w:r>
        <w:t xml:space="preserve"> (EURO 5)</w:t>
      </w:r>
      <w:r>
        <w:rPr>
          <w:bCs/>
        </w:rPr>
      </w:r>
      <w:r>
        <w:rPr>
          <w:bCs/>
        </w:rPr>
      </w:r>
    </w:p>
    <w:p>
      <w:pPr>
        <w:pStyle w:val="896"/>
        <w:pBdr/>
        <w:spacing/>
        <w:ind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pStyle w:val="896"/>
        <w:pBdr/>
        <w:spacing/>
        <w:ind/>
        <w:rPr>
          <w:b/>
          <w:bCs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</w:rPr>
      </w:r>
    </w:p>
    <w:p>
      <w:pPr>
        <w:pStyle w:val="896"/>
        <w:pBdr/>
        <w:spacing/>
        <w:ind/>
        <w:rPr>
          <w:b/>
          <w:bCs/>
          <w:highlight w:val="none"/>
        </w:rPr>
      </w:pPr>
      <w:r>
        <w:rPr>
          <w:b/>
        </w:rPr>
        <w:t xml:space="preserve">Mostre</w:t>
      </w:r>
      <w:r>
        <w:rPr>
          <w:b/>
        </w:rPr>
      </w:r>
      <w:r>
        <w:rPr>
          <w:b/>
          <w:bCs/>
          <w:highlight w:val="none"/>
        </w:rPr>
      </w:r>
    </w:p>
    <w:p>
      <w:pPr>
        <w:pStyle w:val="896"/>
        <w:pBdr/>
        <w:spacing/>
        <w:ind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Se precizează modul de prezentare a mostrelor la toate produsele utilizate.</w:t>
      </w:r>
      <w:r>
        <w:rPr>
          <w:i/>
          <w:sz w:val="16"/>
          <w:szCs w:val="16"/>
        </w:rPr>
      </w:r>
      <w:r>
        <w:rPr>
          <w:i/>
          <w:sz w:val="16"/>
          <w:szCs w:val="16"/>
        </w:rPr>
      </w:r>
    </w:p>
    <w:p>
      <w:pPr>
        <w:pStyle w:val="896"/>
        <w:pBdr/>
        <w:spacing/>
        <w:ind/>
        <w:rPr>
          <w:b w:val="0"/>
          <w:bCs w:val="0"/>
          <w:i w:val="0"/>
          <w:iCs w:val="0"/>
          <w:sz w:val="24"/>
          <w:szCs w:val="24"/>
        </w:rPr>
      </w:pPr>
      <w:r>
        <w:rPr>
          <w:b w:val="0"/>
          <w:bCs w:val="0"/>
          <w:iCs/>
          <w:sz w:val="24"/>
          <w:szCs w:val="24"/>
        </w:rPr>
        <w:t xml:space="preserve">Prezentarea </w:t>
      </w:r>
      <w:r>
        <w:rPr>
          <w:b w:val="0"/>
          <w:bCs w:val="0"/>
          <w:i w:val="0"/>
          <w:iCs w:val="0"/>
          <w:sz w:val="24"/>
          <w:szCs w:val="24"/>
        </w:rPr>
        <w:t xml:space="preserve">Fișei tehnice a</w:t>
      </w:r>
      <w:r>
        <w:rPr>
          <w:b w:val="0"/>
          <w:bCs w:val="0"/>
          <w:i w:val="0"/>
          <w:iCs w:val="0"/>
          <w:sz w:val="24"/>
          <w:szCs w:val="24"/>
        </w:rPr>
        <w:t xml:space="preserve"> bunului</w:t>
      </w:r>
      <w:r>
        <w:rPr>
          <w:b w:val="0"/>
          <w:bCs w:val="0"/>
          <w:i w:val="0"/>
          <w:iCs w:val="0"/>
          <w:sz w:val="24"/>
          <w:szCs w:val="24"/>
        </w:rPr>
        <w:t xml:space="preserve">/broșura sau catalogul.</w:t>
      </w:r>
      <w:r>
        <w:rPr>
          <w:b w:val="0"/>
          <w:bCs w:val="0"/>
          <w:i w:val="0"/>
          <w:iCs w:val="0"/>
          <w:sz w:val="24"/>
          <w:szCs w:val="24"/>
        </w:rPr>
      </w:r>
      <w:r>
        <w:rPr>
          <w:b w:val="0"/>
          <w:bCs w:val="0"/>
          <w:i w:val="0"/>
          <w:iCs w:val="0"/>
          <w:sz w:val="24"/>
          <w:szCs w:val="24"/>
        </w:rPr>
      </w:r>
    </w:p>
    <w:p>
      <w:pPr>
        <w:pStyle w:val="896"/>
        <w:pBdr/>
        <w:spacing/>
        <w:ind/>
        <w:rPr>
          <w:sz w:val="22"/>
          <w:szCs w:val="22"/>
        </w:rPr>
      </w:pPr>
      <w:r>
        <w:rPr>
          <w:iCs/>
          <w:szCs w:val="22"/>
        </w:rPr>
      </w:r>
      <w:r>
        <w:rPr>
          <w:iCs/>
          <w:sz w:val="22"/>
          <w:szCs w:val="22"/>
        </w:rPr>
      </w:r>
      <w:r>
        <w:rPr>
          <w:sz w:val="22"/>
          <w:szCs w:val="22"/>
        </w:rPr>
      </w:r>
    </w:p>
    <w:p>
      <w:pPr>
        <w:pStyle w:val="896"/>
        <w:pBdr/>
        <w:spacing/>
        <w:ind w:right="-565" w:firstLine="0" w:left="0"/>
        <w:rPr>
          <w:bCs/>
          <w:i/>
          <w:sz w:val="16"/>
          <w:szCs w:val="16"/>
        </w:rPr>
      </w:pPr>
      <w:r>
        <w:rPr>
          <w:i/>
          <w:sz w:val="16"/>
          <w:szCs w:val="16"/>
          <w:highlight w:val="none"/>
        </w:rPr>
      </w:r>
      <w:r>
        <w:rPr>
          <w:i/>
          <w:sz w:val="16"/>
          <w:szCs w:val="16"/>
          <w:highlight w:val="none"/>
        </w:rPr>
      </w:r>
      <w:r>
        <w:rPr>
          <w:bCs/>
          <w:i/>
          <w:sz w:val="16"/>
          <w:szCs w:val="16"/>
        </w:rPr>
      </w:r>
    </w:p>
    <w:p>
      <w:pPr>
        <w:pStyle w:val="896"/>
        <w:pBdr/>
        <w:spacing/>
        <w:ind w:right="-565" w:firstLine="0" w:left="0"/>
        <w:rPr>
          <w:bCs/>
          <w:i/>
          <w:sz w:val="16"/>
          <w:szCs w:val="16"/>
          <w:highlight w:val="none"/>
        </w:rPr>
      </w:pPr>
      <w:r>
        <w:rPr>
          <w:b/>
        </w:rPr>
        <w:t xml:space="preserve">Echipamentele, instalaţiile, utilajele, sculele, instrumentele, dispozitivele şi alte obiecte necesare pentru prestarea serviciilor</w:t>
      </w:r>
      <w:r>
        <w:rPr>
          <w:b/>
        </w:rPr>
        <w:t xml:space="preserve">.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Se precizează echipamentele, instalaţiile, utilajele, sculele, instrumentele, dispozitivele, mijloacele de transport, etc..</w:t>
      </w:r>
      <w:r>
        <w:rPr>
          <w:i/>
          <w:sz w:val="16"/>
          <w:szCs w:val="16"/>
        </w:rPr>
      </w:r>
      <w:r>
        <w:rPr>
          <w:bCs/>
          <w:i/>
          <w:sz w:val="16"/>
          <w:szCs w:val="16"/>
          <w:highlight w:val="none"/>
        </w:rPr>
      </w:r>
    </w:p>
    <w:p>
      <w:pPr>
        <w:pStyle w:val="896"/>
        <w:pBdr/>
        <w:spacing/>
        <w:ind/>
        <w:rPr>
          <w:bCs/>
          <w:i/>
          <w:sz w:val="16"/>
          <w:szCs w:val="16"/>
        </w:rPr>
      </w:pPr>
      <w:r>
        <w:rPr>
          <w:bCs/>
          <w:i/>
          <w:sz w:val="16"/>
          <w:szCs w:val="16"/>
        </w:rPr>
      </w:r>
      <w:r>
        <w:rPr>
          <w:bCs/>
          <w:i/>
          <w:sz w:val="16"/>
          <w:szCs w:val="16"/>
        </w:rPr>
      </w:r>
      <w:r>
        <w:rPr>
          <w:bCs/>
          <w:i/>
          <w:sz w:val="16"/>
          <w:szCs w:val="16"/>
        </w:rPr>
      </w:r>
    </w:p>
    <w:p>
      <w:pPr>
        <w:pStyle w:val="896"/>
        <w:pBdr/>
        <w:spacing w:line="276" w:lineRule="auto"/>
        <w:ind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lang w:val="ro-RO"/>
        </w:rPr>
        <w:t xml:space="preserve">- </w:t>
      </w:r>
      <w:r>
        <w:rPr>
          <w:b w:val="0"/>
          <w:bCs w:val="0"/>
          <w:sz w:val="24"/>
          <w:szCs w:val="24"/>
          <w:lang w:val="ro-RO"/>
        </w:rPr>
        <w:t xml:space="preserve">ABS </w:t>
      </w:r>
      <w:r>
        <w:rPr>
          <w:b w:val="0"/>
          <w:bCs w:val="0"/>
          <w:sz w:val="24"/>
          <w:szCs w:val="24"/>
          <w:lang w:val="ro-RO"/>
        </w:rPr>
        <w:t xml:space="preserve">si </w:t>
      </w:r>
      <w:r>
        <w:rPr>
          <w:b w:val="0"/>
          <w:bCs w:val="0"/>
          <w:sz w:val="24"/>
          <w:szCs w:val="24"/>
          <w:lang w:val="ro-RO"/>
        </w:rPr>
        <w:t xml:space="preserve"> </w:t>
      </w:r>
      <w:r>
        <w:rPr>
          <w:b w:val="0"/>
          <w:bCs w:val="0"/>
          <w:sz w:val="24"/>
          <w:szCs w:val="24"/>
          <w:lang w:val="ro-RO"/>
        </w:rPr>
        <w:t xml:space="preserve">asistenta</w:t>
      </w:r>
      <w:r>
        <w:rPr>
          <w:b w:val="0"/>
          <w:bCs w:val="0"/>
          <w:sz w:val="24"/>
          <w:szCs w:val="24"/>
          <w:lang w:val="ro-RO"/>
        </w:rPr>
        <w:t xml:space="preserve"> la franarea de urgenta (</w:t>
      </w:r>
      <w:r>
        <w:rPr>
          <w:b w:val="0"/>
          <w:bCs w:val="0"/>
          <w:sz w:val="24"/>
          <w:szCs w:val="24"/>
          <w:lang w:val="ro-RO"/>
        </w:rPr>
        <w:t xml:space="preserve">AFU</w:t>
      </w:r>
      <w:r>
        <w:rPr>
          <w:b w:val="0"/>
          <w:bCs w:val="0"/>
          <w:sz w:val="24"/>
          <w:szCs w:val="24"/>
          <w:lang w:val="ro-RO"/>
        </w:rPr>
        <w:t xml:space="preserve">);</w:t>
      </w:r>
      <w:r>
        <w:rPr>
          <w:b w:val="0"/>
          <w:bCs w:val="0"/>
          <w:sz w:val="24"/>
          <w:szCs w:val="24"/>
          <w:lang w:val="ro-RO"/>
        </w:rPr>
      </w:r>
      <w:r>
        <w:rPr>
          <w:b w:val="0"/>
          <w:bCs w:val="0"/>
          <w:sz w:val="24"/>
          <w:szCs w:val="24"/>
        </w:rPr>
      </w:r>
    </w:p>
    <w:p>
      <w:pPr>
        <w:pStyle w:val="896"/>
        <w:pBdr/>
        <w:spacing w:line="276" w:lineRule="auto"/>
        <w:ind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lang w:val="ro-RO"/>
        </w:rPr>
        <w:t xml:space="preserve">- </w:t>
      </w:r>
      <w:r>
        <w:rPr>
          <w:b w:val="0"/>
          <w:bCs w:val="0"/>
          <w:sz w:val="24"/>
          <w:szCs w:val="24"/>
          <w:lang w:val="ro-RO"/>
        </w:rPr>
        <w:t xml:space="preserve">Airbag-uri frontale s</w:t>
      </w:r>
      <w:r>
        <w:rPr>
          <w:b w:val="0"/>
          <w:bCs w:val="0"/>
          <w:sz w:val="24"/>
          <w:szCs w:val="24"/>
          <w:lang w:val="ro-RO"/>
        </w:rPr>
        <w:t xml:space="preserve">i laterale </w:t>
      </w:r>
      <w:r>
        <w:rPr>
          <w:b w:val="0"/>
          <w:bCs w:val="0"/>
          <w:sz w:val="24"/>
          <w:szCs w:val="24"/>
          <w:lang w:val="ro-RO"/>
        </w:rPr>
        <w:t xml:space="preserve">pentru sofer si pasager fata </w:t>
      </w:r>
      <w:r>
        <w:rPr>
          <w:b w:val="0"/>
          <w:bCs w:val="0"/>
          <w:sz w:val="24"/>
          <w:szCs w:val="24"/>
          <w:lang w:val="ro-RO"/>
        </w:rPr>
        <w:t xml:space="preserve">; </w:t>
      </w:r>
      <w:r>
        <w:rPr>
          <w:b w:val="0"/>
          <w:bCs w:val="0"/>
          <w:sz w:val="24"/>
          <w:szCs w:val="24"/>
          <w:lang w:val="ro-RO"/>
        </w:rPr>
      </w:r>
      <w:r>
        <w:rPr>
          <w:b w:val="0"/>
          <w:bCs w:val="0"/>
          <w:sz w:val="24"/>
          <w:szCs w:val="24"/>
        </w:rPr>
      </w:r>
    </w:p>
    <w:p>
      <w:pPr>
        <w:pStyle w:val="896"/>
        <w:pBdr/>
        <w:spacing w:line="276" w:lineRule="auto"/>
        <w:ind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lang w:val="ro-RO"/>
        </w:rPr>
        <w:t xml:space="preserve">- </w:t>
      </w:r>
      <w:r>
        <w:rPr>
          <w:b w:val="0"/>
          <w:bCs w:val="0"/>
          <w:sz w:val="24"/>
          <w:szCs w:val="24"/>
          <w:lang w:val="ro-RO"/>
        </w:rPr>
        <w:t xml:space="preserve">ESP (sisteme antipatinare si control al traiectoriei);</w:t>
      </w:r>
      <w:r>
        <w:rPr>
          <w:b w:val="0"/>
          <w:bCs w:val="0"/>
          <w:sz w:val="24"/>
          <w:szCs w:val="24"/>
          <w:lang w:val="ro-RO"/>
        </w:rPr>
      </w:r>
      <w:r>
        <w:rPr>
          <w:b w:val="0"/>
          <w:bCs w:val="0"/>
          <w:sz w:val="24"/>
          <w:szCs w:val="24"/>
        </w:rPr>
      </w:r>
    </w:p>
    <w:p>
      <w:pPr>
        <w:pStyle w:val="896"/>
        <w:pBdr/>
        <w:spacing w:line="276" w:lineRule="auto"/>
        <w:ind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lang w:val="ro-RO"/>
        </w:rPr>
        <w:t xml:space="preserve">- </w:t>
      </w:r>
      <w:r>
        <w:rPr>
          <w:b w:val="0"/>
          <w:bCs w:val="0"/>
          <w:sz w:val="24"/>
          <w:szCs w:val="24"/>
          <w:lang w:val="ro-RO"/>
        </w:rPr>
        <w:t xml:space="preserve">HSA (asistenta </w:t>
      </w:r>
      <w:r>
        <w:rPr>
          <w:b w:val="0"/>
          <w:bCs w:val="0"/>
          <w:sz w:val="24"/>
          <w:szCs w:val="24"/>
          <w:lang w:val="ro-RO"/>
        </w:rPr>
        <w:t xml:space="preserve">la pornire in rampa)</w:t>
      </w:r>
      <w:r>
        <w:rPr>
          <w:b w:val="0"/>
          <w:bCs w:val="0"/>
          <w:sz w:val="24"/>
          <w:szCs w:val="24"/>
          <w:lang w:val="ro-RO"/>
        </w:rPr>
        <w:t xml:space="preserve">;</w:t>
      </w:r>
      <w:r>
        <w:rPr>
          <w:b w:val="0"/>
          <w:bCs w:val="0"/>
          <w:sz w:val="24"/>
          <w:szCs w:val="24"/>
          <w:lang w:val="ro-RO"/>
        </w:rPr>
      </w:r>
      <w:r>
        <w:rPr>
          <w:b w:val="0"/>
          <w:bCs w:val="0"/>
          <w:sz w:val="24"/>
          <w:szCs w:val="24"/>
        </w:rPr>
      </w:r>
    </w:p>
    <w:p>
      <w:pPr>
        <w:pStyle w:val="896"/>
        <w:pBdr/>
        <w:spacing w:line="276" w:lineRule="auto"/>
        <w:ind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lang w:val="ro-RO"/>
        </w:rPr>
        <w:t xml:space="preserve">- Oglinzi laterale cu reglaj electric si incalzire;</w:t>
      </w:r>
      <w:r>
        <w:rPr>
          <w:b w:val="0"/>
          <w:bCs w:val="0"/>
          <w:sz w:val="24"/>
          <w:szCs w:val="24"/>
          <w:lang w:val="ro-RO"/>
        </w:rPr>
      </w:r>
      <w:r>
        <w:rPr>
          <w:b w:val="0"/>
          <w:bCs w:val="0"/>
          <w:sz w:val="24"/>
          <w:szCs w:val="24"/>
        </w:rPr>
      </w:r>
    </w:p>
    <w:p>
      <w:pPr>
        <w:pStyle w:val="896"/>
        <w:pBdr/>
        <w:spacing w:line="276" w:lineRule="auto"/>
        <w:ind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lang w:val="ro-RO"/>
        </w:rPr>
        <w:t xml:space="preserve">- </w:t>
      </w:r>
      <w:r>
        <w:rPr>
          <w:b w:val="0"/>
          <w:bCs w:val="0"/>
          <w:sz w:val="24"/>
          <w:szCs w:val="24"/>
          <w:lang w:val="ro-RO"/>
        </w:rPr>
        <w:t xml:space="preserve">Re</w:t>
      </w:r>
      <w:r>
        <w:rPr>
          <w:b w:val="0"/>
          <w:bCs w:val="0"/>
          <w:sz w:val="24"/>
          <w:szCs w:val="24"/>
          <w:lang w:val="ro-RO"/>
        </w:rPr>
        <w:t xml:space="preserve">gulator-limitator de viteza (Cruise Control);</w:t>
      </w:r>
      <w:r>
        <w:rPr>
          <w:b w:val="0"/>
          <w:bCs w:val="0"/>
          <w:sz w:val="24"/>
          <w:szCs w:val="24"/>
          <w:lang w:val="ro-RO"/>
        </w:rPr>
      </w:r>
      <w:r>
        <w:rPr>
          <w:b w:val="0"/>
          <w:bCs w:val="0"/>
          <w:sz w:val="24"/>
          <w:szCs w:val="24"/>
        </w:rPr>
      </w:r>
    </w:p>
    <w:p>
      <w:pPr>
        <w:pStyle w:val="896"/>
        <w:pBdr/>
        <w:spacing w:line="276" w:lineRule="auto"/>
        <w:ind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lang w:val="ro-RO"/>
        </w:rPr>
        <w:t xml:space="preserve">- Geamuri electrice fata/spate;</w:t>
      </w:r>
      <w:r>
        <w:rPr>
          <w:b w:val="0"/>
          <w:bCs w:val="0"/>
          <w:sz w:val="24"/>
          <w:szCs w:val="24"/>
          <w:lang w:val="ro-RO"/>
        </w:rPr>
      </w:r>
      <w:r>
        <w:rPr>
          <w:b w:val="0"/>
          <w:bCs w:val="0"/>
          <w:sz w:val="24"/>
          <w:szCs w:val="24"/>
        </w:rPr>
      </w:r>
    </w:p>
    <w:p>
      <w:pPr>
        <w:pStyle w:val="896"/>
        <w:pBdr/>
        <w:spacing w:line="276" w:lineRule="auto"/>
        <w:ind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lang w:val="ro-RO"/>
        </w:rPr>
        <w:t xml:space="preserve">- Computer de bord</w:t>
      </w:r>
      <w:r>
        <w:rPr>
          <w:b w:val="0"/>
          <w:bCs w:val="0"/>
          <w:sz w:val="24"/>
          <w:szCs w:val="24"/>
          <w:lang w:val="ro-RO"/>
        </w:rPr>
        <w:t xml:space="preserve"> (temperatura, parcurs, consum)</w:t>
      </w:r>
      <w:r>
        <w:rPr>
          <w:b w:val="0"/>
          <w:bCs w:val="0"/>
          <w:sz w:val="24"/>
          <w:szCs w:val="24"/>
          <w:lang w:val="ro-RO"/>
        </w:rPr>
        <w:t xml:space="preserve">;</w:t>
      </w:r>
      <w:r>
        <w:rPr>
          <w:b w:val="0"/>
          <w:bCs w:val="0"/>
          <w:sz w:val="24"/>
          <w:szCs w:val="24"/>
          <w:lang w:val="ro-RO"/>
        </w:rPr>
      </w:r>
      <w:r>
        <w:rPr>
          <w:b w:val="0"/>
          <w:bCs w:val="0"/>
          <w:sz w:val="24"/>
          <w:szCs w:val="24"/>
        </w:rPr>
      </w:r>
    </w:p>
    <w:p>
      <w:pPr>
        <w:pStyle w:val="896"/>
        <w:pBdr/>
        <w:spacing w:line="276" w:lineRule="auto"/>
        <w:ind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lang w:val="ro-RO"/>
        </w:rPr>
        <w:t xml:space="preserve">- </w:t>
      </w:r>
      <w:r>
        <w:rPr>
          <w:b w:val="0"/>
          <w:bCs w:val="0"/>
          <w:sz w:val="24"/>
          <w:szCs w:val="24"/>
          <w:lang w:val="ro-RO"/>
        </w:rPr>
        <w:t xml:space="preserve">Faruri cu ap</w:t>
      </w:r>
      <w:r>
        <w:rPr>
          <w:b w:val="0"/>
          <w:bCs w:val="0"/>
          <w:sz w:val="24"/>
          <w:szCs w:val="24"/>
          <w:lang w:val="ro-RO"/>
        </w:rPr>
        <w:t xml:space="preserve">rindere automata</w:t>
      </w:r>
      <w:r>
        <w:rPr>
          <w:b w:val="0"/>
          <w:bCs w:val="0"/>
          <w:sz w:val="24"/>
          <w:szCs w:val="24"/>
          <w:lang w:val="ro-RO"/>
        </w:rPr>
        <w:t xml:space="preserve">;</w:t>
      </w:r>
      <w:r>
        <w:rPr>
          <w:b w:val="0"/>
          <w:bCs w:val="0"/>
          <w:sz w:val="24"/>
          <w:szCs w:val="24"/>
          <w:lang w:val="ro-RO"/>
        </w:rPr>
      </w:r>
      <w:r>
        <w:rPr>
          <w:b w:val="0"/>
          <w:bCs w:val="0"/>
          <w:sz w:val="24"/>
          <w:szCs w:val="24"/>
        </w:rPr>
      </w:r>
    </w:p>
    <w:p>
      <w:pPr>
        <w:pStyle w:val="896"/>
        <w:pBdr/>
        <w:spacing w:line="276" w:lineRule="auto"/>
        <w:ind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lang w:val="ro-RO"/>
        </w:rPr>
        <w:t xml:space="preserve">- </w:t>
      </w:r>
      <w:r>
        <w:rPr>
          <w:b w:val="0"/>
          <w:bCs w:val="0"/>
          <w:sz w:val="24"/>
          <w:szCs w:val="24"/>
          <w:lang w:val="ro-RO"/>
        </w:rPr>
        <w:t xml:space="preserve">Proiectoare </w:t>
      </w:r>
      <w:r>
        <w:rPr>
          <w:b w:val="0"/>
          <w:bCs w:val="0"/>
          <w:sz w:val="24"/>
          <w:szCs w:val="24"/>
          <w:lang w:val="ro-RO"/>
        </w:rPr>
        <w:t xml:space="preserve">de </w:t>
      </w:r>
      <w:r>
        <w:rPr>
          <w:b w:val="0"/>
          <w:bCs w:val="0"/>
          <w:sz w:val="24"/>
          <w:szCs w:val="24"/>
          <w:lang w:val="ro-RO"/>
        </w:rPr>
        <w:t xml:space="preserve">ceata</w:t>
      </w:r>
      <w:r>
        <w:rPr>
          <w:b w:val="0"/>
          <w:bCs w:val="0"/>
          <w:sz w:val="24"/>
          <w:szCs w:val="24"/>
          <w:lang w:val="ro-RO"/>
        </w:rPr>
        <w:t xml:space="preserve">;</w:t>
      </w:r>
      <w:r>
        <w:rPr>
          <w:b w:val="0"/>
          <w:bCs w:val="0"/>
          <w:sz w:val="24"/>
          <w:szCs w:val="24"/>
          <w:lang w:val="ro-RO"/>
        </w:rPr>
      </w:r>
      <w:r>
        <w:rPr>
          <w:b w:val="0"/>
          <w:bCs w:val="0"/>
          <w:sz w:val="24"/>
          <w:szCs w:val="24"/>
        </w:rPr>
      </w:r>
    </w:p>
    <w:p>
      <w:pPr>
        <w:pStyle w:val="896"/>
        <w:pBdr/>
        <w:spacing w:line="276" w:lineRule="auto"/>
        <w:ind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lang w:val="ro-RO"/>
        </w:rPr>
        <w:t xml:space="preserve">- </w:t>
      </w:r>
      <w:r>
        <w:rPr>
          <w:b w:val="0"/>
          <w:bCs w:val="0"/>
          <w:sz w:val="24"/>
          <w:szCs w:val="24"/>
          <w:lang w:val="ro-RO"/>
        </w:rPr>
        <w:t xml:space="preserve">Aer condit</w:t>
      </w:r>
      <w:r>
        <w:rPr>
          <w:b w:val="0"/>
          <w:bCs w:val="0"/>
          <w:sz w:val="24"/>
          <w:szCs w:val="24"/>
          <w:lang w:val="ro-RO"/>
        </w:rPr>
        <w:t xml:space="preserve">ionat </w:t>
      </w:r>
      <w:r>
        <w:rPr>
          <w:b w:val="0"/>
          <w:bCs w:val="0"/>
          <w:sz w:val="24"/>
          <w:szCs w:val="24"/>
          <w:lang w:val="ro-RO"/>
        </w:rPr>
        <w:t xml:space="preserve">cu reglare </w:t>
      </w:r>
      <w:r>
        <w:rPr>
          <w:b w:val="0"/>
          <w:bCs w:val="0"/>
          <w:sz w:val="24"/>
          <w:szCs w:val="24"/>
          <w:lang w:val="ro-RO"/>
        </w:rPr>
        <w:t xml:space="preserve">manuala</w:t>
      </w:r>
      <w:r>
        <w:rPr>
          <w:b w:val="0"/>
          <w:bCs w:val="0"/>
          <w:sz w:val="24"/>
          <w:szCs w:val="24"/>
          <w:lang w:val="ro-RO"/>
        </w:rPr>
        <w:t xml:space="preserve">;</w:t>
      </w:r>
      <w:r>
        <w:rPr>
          <w:b w:val="0"/>
          <w:bCs w:val="0"/>
          <w:sz w:val="24"/>
          <w:szCs w:val="24"/>
          <w:lang w:val="ro-RO"/>
        </w:rPr>
      </w:r>
      <w:r>
        <w:rPr>
          <w:b w:val="0"/>
          <w:bCs w:val="0"/>
          <w:sz w:val="24"/>
          <w:szCs w:val="24"/>
        </w:rPr>
      </w:r>
    </w:p>
    <w:p>
      <w:pPr>
        <w:pStyle w:val="896"/>
        <w:pBdr/>
        <w:spacing w:line="276" w:lineRule="auto"/>
        <w:ind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lang w:val="ro-RO"/>
        </w:rPr>
        <w:t xml:space="preserve">- Asitenta la parcarea cu spatele </w:t>
      </w:r>
      <w:r>
        <w:rPr>
          <w:b w:val="0"/>
          <w:bCs w:val="0"/>
          <w:sz w:val="24"/>
          <w:szCs w:val="24"/>
          <w:lang w:val="ro-RO"/>
        </w:rPr>
        <w:t xml:space="preserve">(senzori acustici);</w:t>
      </w:r>
      <w:r>
        <w:rPr>
          <w:b w:val="0"/>
          <w:bCs w:val="0"/>
          <w:sz w:val="24"/>
          <w:szCs w:val="24"/>
          <w:lang w:val="ro-RO"/>
        </w:rPr>
      </w:r>
      <w:r>
        <w:rPr>
          <w:b w:val="0"/>
          <w:bCs w:val="0"/>
          <w:sz w:val="24"/>
          <w:szCs w:val="24"/>
        </w:rPr>
      </w:r>
    </w:p>
    <w:p>
      <w:pPr>
        <w:pStyle w:val="896"/>
        <w:pBdr/>
        <w:spacing w:line="276" w:lineRule="auto"/>
        <w:ind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lang w:val="ro-RO"/>
        </w:rPr>
        <w:t xml:space="preserve">- Camera video pentru asistenta la parcarea cu</w:t>
      </w:r>
      <w:r>
        <w:rPr>
          <w:b w:val="0"/>
          <w:bCs w:val="0"/>
          <w:sz w:val="24"/>
          <w:szCs w:val="24"/>
          <w:lang w:val="ro-RO"/>
        </w:rPr>
        <w:t xml:space="preserve"> spatele; </w:t>
      </w:r>
      <w:r>
        <w:rPr>
          <w:b w:val="0"/>
          <w:bCs w:val="0"/>
          <w:sz w:val="24"/>
          <w:szCs w:val="24"/>
          <w:lang w:val="ro-RO"/>
        </w:rPr>
      </w:r>
      <w:r>
        <w:rPr>
          <w:b w:val="0"/>
          <w:bCs w:val="0"/>
          <w:sz w:val="24"/>
          <w:szCs w:val="24"/>
        </w:rPr>
      </w:r>
    </w:p>
    <w:p>
      <w:pPr>
        <w:pStyle w:val="896"/>
        <w:pBdr/>
        <w:spacing w:line="276" w:lineRule="auto"/>
        <w:ind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  <w:lang w:val="en-US"/>
        </w:rPr>
        <w:t xml:space="preserve">- Bancheta spate rabatabila;</w:t>
      </w:r>
      <w:r>
        <w:rPr>
          <w:b w:val="0"/>
          <w:bCs w:val="0"/>
          <w:color w:val="000000"/>
          <w:sz w:val="24"/>
          <w:szCs w:val="24"/>
          <w:lang w:val="en-US"/>
        </w:rPr>
      </w:r>
      <w:r>
        <w:rPr>
          <w:b w:val="0"/>
          <w:bCs w:val="0"/>
          <w:color w:val="000000"/>
          <w:sz w:val="24"/>
          <w:szCs w:val="24"/>
        </w:rPr>
      </w:r>
    </w:p>
    <w:p>
      <w:pPr>
        <w:pStyle w:val="896"/>
        <w:pBdr/>
        <w:spacing w:line="276" w:lineRule="auto"/>
        <w:ind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highlight w:val="none"/>
          <w:lang w:val="ro-RO"/>
        </w:rPr>
      </w:r>
      <w:r>
        <w:rPr>
          <w:b w:val="0"/>
          <w:bCs w:val="0"/>
          <w:sz w:val="24"/>
          <w:szCs w:val="24"/>
          <w:highlight w:val="none"/>
          <w:lang w:val="ro-RO"/>
        </w:rPr>
      </w:r>
      <w:r>
        <w:rPr>
          <w:b w:val="0"/>
          <w:bCs w:val="0"/>
          <w:sz w:val="24"/>
          <w:szCs w:val="24"/>
        </w:rPr>
      </w:r>
    </w:p>
    <w:p>
      <w:pPr>
        <w:pStyle w:val="896"/>
        <w:pBdr/>
        <w:spacing w:line="276" w:lineRule="auto"/>
        <w:ind/>
        <w:rPr>
          <w:b w:val="0"/>
          <w:bCs w:val="0"/>
          <w:sz w:val="24"/>
          <w:szCs w:val="24"/>
          <w:highlight w:val="none"/>
          <w:lang w:val="ro-RO"/>
        </w:rPr>
      </w:pPr>
      <w:r>
        <w:rPr>
          <w:b w:val="0"/>
          <w:bCs w:val="0"/>
          <w:sz w:val="24"/>
          <w:szCs w:val="24"/>
          <w:lang w:val="ro-RO"/>
        </w:rPr>
        <w:t xml:space="preserve">-</w:t>
      </w:r>
      <w:r>
        <w:rPr>
          <w:b w:val="0"/>
          <w:bCs w:val="0"/>
          <w:sz w:val="24"/>
          <w:szCs w:val="24"/>
          <w:lang w:val="en-US"/>
        </w:rPr>
        <w:t xml:space="preserve"> </w:t>
      </w:r>
      <w:r>
        <w:rPr>
          <w:b w:val="0"/>
          <w:bCs w:val="0"/>
          <w:sz w:val="24"/>
          <w:szCs w:val="24"/>
          <w:lang w:val="ro-RO"/>
        </w:rPr>
        <w:t xml:space="preserve">Media </w:t>
      </w:r>
      <w:r>
        <w:rPr>
          <w:b w:val="0"/>
          <w:bCs w:val="0"/>
          <w:sz w:val="24"/>
          <w:szCs w:val="24"/>
          <w:lang w:val="ro-RO"/>
        </w:rPr>
        <w:t xml:space="preserve">Display</w:t>
      </w:r>
      <w:r>
        <w:rPr>
          <w:b w:val="0"/>
          <w:bCs w:val="0"/>
          <w:sz w:val="24"/>
          <w:szCs w:val="24"/>
          <w:lang w:val="ro-RO"/>
        </w:rPr>
        <w:t xml:space="preserve">:</w:t>
      </w:r>
      <w:r>
        <w:rPr>
          <w:b w:val="0"/>
          <w:bCs w:val="0"/>
          <w:sz w:val="24"/>
          <w:szCs w:val="24"/>
          <w:lang w:val="ro-RO"/>
        </w:rPr>
        <w:t xml:space="preserve"> </w:t>
      </w:r>
      <w:r>
        <w:rPr>
          <w:b w:val="0"/>
          <w:bCs w:val="0"/>
          <w:sz w:val="24"/>
          <w:szCs w:val="24"/>
          <w:lang w:val="en-US"/>
        </w:rPr>
        <w:t xml:space="preserve"> </w:t>
      </w:r>
      <w:r>
        <w:rPr>
          <w:b w:val="0"/>
          <w:bCs w:val="0"/>
          <w:sz w:val="24"/>
          <w:szCs w:val="24"/>
          <w:lang w:val="ro-RO"/>
        </w:rPr>
        <w:t xml:space="preserve">ecran tactil 8", replicare</w:t>
      </w:r>
      <w:r>
        <w:rPr>
          <w:b w:val="0"/>
          <w:bCs w:val="0"/>
          <w:sz w:val="24"/>
          <w:szCs w:val="24"/>
          <w:lang w:val="ro-RO"/>
        </w:rPr>
        <w:t xml:space="preserve"> </w:t>
      </w:r>
      <w:r>
        <w:rPr>
          <w:b w:val="0"/>
          <w:bCs w:val="0"/>
          <w:sz w:val="24"/>
          <w:szCs w:val="24"/>
          <w:lang w:val="ro-RO"/>
        </w:rPr>
        <w:t xml:space="preserve">smartphone, Bluetooth, USB, 6</w:t>
      </w:r>
      <w:r>
        <w:rPr>
          <w:b w:val="0"/>
          <w:bCs w:val="0"/>
          <w:sz w:val="24"/>
          <w:szCs w:val="24"/>
          <w:lang w:val="ro-RO"/>
        </w:rPr>
        <w:t xml:space="preserve"> </w:t>
      </w:r>
      <w:r>
        <w:rPr>
          <w:b w:val="0"/>
          <w:bCs w:val="0"/>
          <w:sz w:val="24"/>
          <w:szCs w:val="24"/>
          <w:lang w:val="ro-RO"/>
        </w:rPr>
        <w:t xml:space="preserve">difuzoare; informatii 4X4</w:t>
      </w:r>
      <w:r>
        <w:rPr>
          <w:b w:val="0"/>
          <w:bCs w:val="0"/>
          <w:sz w:val="24"/>
          <w:szCs w:val="24"/>
          <w:lang w:val="ro-RO"/>
        </w:rPr>
        <w:t xml:space="preserve">;</w:t>
      </w:r>
      <w:r>
        <w:rPr>
          <w:b w:val="0"/>
          <w:bCs w:val="0"/>
          <w:sz w:val="24"/>
          <w:szCs w:val="24"/>
          <w:lang w:val="ro-RO"/>
        </w:rPr>
      </w:r>
      <w:r>
        <w:rPr>
          <w:b w:val="0"/>
          <w:bCs w:val="0"/>
          <w:sz w:val="24"/>
          <w:szCs w:val="24"/>
          <w:highlight w:val="none"/>
          <w:lang w:val="ro-RO"/>
        </w:rPr>
      </w:r>
    </w:p>
    <w:p>
      <w:pPr>
        <w:pStyle w:val="896"/>
        <w:pBdr/>
        <w:spacing w:line="276" w:lineRule="auto"/>
        <w:ind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lang w:val="ro-RO"/>
        </w:rPr>
        <w:t xml:space="preserve">- Covorase de ca</w:t>
      </w:r>
      <w:r>
        <w:rPr>
          <w:b w:val="0"/>
          <w:bCs w:val="0"/>
          <w:sz w:val="24"/>
          <w:szCs w:val="24"/>
          <w:lang w:val="ro-RO"/>
        </w:rPr>
        <w:t xml:space="preserve">ciu</w:t>
      </w:r>
      <w:r>
        <w:rPr>
          <w:b w:val="0"/>
          <w:bCs w:val="0"/>
          <w:sz w:val="24"/>
          <w:szCs w:val="24"/>
          <w:lang w:val="ro-RO"/>
        </w:rPr>
        <w:t xml:space="preserve">c salon;</w:t>
      </w:r>
      <w:r>
        <w:rPr>
          <w:b w:val="0"/>
          <w:bCs w:val="0"/>
          <w:sz w:val="24"/>
          <w:szCs w:val="24"/>
          <w:lang w:val="ro-RO"/>
        </w:rPr>
      </w:r>
      <w:r>
        <w:rPr>
          <w:b w:val="0"/>
          <w:bCs w:val="0"/>
          <w:sz w:val="24"/>
          <w:szCs w:val="24"/>
        </w:rPr>
      </w:r>
    </w:p>
    <w:p>
      <w:pPr>
        <w:pStyle w:val="896"/>
        <w:pBdr/>
        <w:spacing w:line="276" w:lineRule="auto"/>
        <w:ind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lang w:val="ro-RO"/>
        </w:rPr>
        <w:t xml:space="preserve">- Aparatoare de noroi fata/spate</w:t>
      </w:r>
      <w:r>
        <w:rPr>
          <w:b w:val="0"/>
          <w:bCs w:val="0"/>
          <w:sz w:val="24"/>
          <w:szCs w:val="24"/>
          <w:lang w:val="ro-RO"/>
        </w:rPr>
      </w:r>
      <w:r>
        <w:rPr>
          <w:b w:val="0"/>
          <w:bCs w:val="0"/>
          <w:sz w:val="24"/>
          <w:szCs w:val="24"/>
        </w:rPr>
      </w:r>
    </w:p>
    <w:p>
      <w:pPr>
        <w:pStyle w:val="896"/>
        <w:pBdr/>
        <w:spacing w:line="276" w:lineRule="auto"/>
        <w:ind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  <w:lang w:val="ro-RO"/>
        </w:rPr>
        <w:t xml:space="preserve">-</w:t>
      </w:r>
      <w:r>
        <w:rPr>
          <w:b w:val="0"/>
          <w:bCs w:val="0"/>
          <w:sz w:val="24"/>
          <w:szCs w:val="24"/>
          <w:lang w:val="ro-RO"/>
        </w:rPr>
        <w:t xml:space="preserve"> </w:t>
      </w:r>
      <w:r>
        <w:rPr>
          <w:b w:val="0"/>
          <w:bCs w:val="0"/>
          <w:sz w:val="24"/>
          <w:szCs w:val="24"/>
          <w:lang w:val="ro-RO"/>
        </w:rPr>
        <w:t xml:space="preserve">Suplimentar</w:t>
      </w:r>
      <w:r>
        <w:rPr>
          <w:b w:val="0"/>
          <w:bCs w:val="0"/>
          <w:sz w:val="24"/>
          <w:szCs w:val="24"/>
          <w:lang w:val="ro-RO"/>
        </w:rPr>
        <w:t xml:space="preserve">:</w:t>
      </w:r>
      <w:r>
        <w:rPr>
          <w:b w:val="0"/>
          <w:bCs w:val="0"/>
          <w:sz w:val="24"/>
          <w:szCs w:val="24"/>
          <w:lang w:val="ro-RO"/>
        </w:rPr>
        <w:t xml:space="preserve"> set </w:t>
      </w:r>
      <w:r>
        <w:rPr>
          <w:b w:val="0"/>
          <w:bCs w:val="0"/>
          <w:sz w:val="24"/>
          <w:szCs w:val="24"/>
          <w:lang w:val="ro-RO"/>
        </w:rPr>
        <w:t xml:space="preserve">cauciucuri de iarna 4 bucati</w:t>
      </w:r>
      <w:r>
        <w:rPr>
          <w:b w:val="0"/>
          <w:bCs w:val="0"/>
          <w:sz w:val="24"/>
          <w:szCs w:val="24"/>
          <w:lang w:val="ro-RO"/>
        </w:rPr>
      </w:r>
      <w:r>
        <w:rPr>
          <w:b w:val="0"/>
          <w:bCs w:val="0"/>
          <w:sz w:val="24"/>
          <w:szCs w:val="24"/>
        </w:rPr>
      </w:r>
    </w:p>
    <w:p>
      <w:pPr>
        <w:pStyle w:val="896"/>
        <w:pBdr/>
        <w:spacing w:line="276" w:lineRule="auto"/>
        <w:ind/>
        <w:rPr>
          <w:b w:val="0"/>
          <w:bCs w:val="0"/>
          <w:i/>
          <w:sz w:val="24"/>
          <w:szCs w:val="24"/>
        </w:rPr>
      </w:pPr>
      <w:r>
        <w:rPr>
          <w:b w:val="0"/>
          <w:bCs w:val="0"/>
          <w:i/>
          <w:sz w:val="24"/>
          <w:szCs w:val="24"/>
        </w:rPr>
      </w:r>
      <w:r>
        <w:rPr>
          <w:b w:val="0"/>
          <w:bCs w:val="0"/>
          <w:i/>
          <w:sz w:val="24"/>
          <w:szCs w:val="24"/>
        </w:rPr>
      </w:r>
      <w:r>
        <w:rPr>
          <w:b w:val="0"/>
          <w:bCs w:val="0"/>
          <w:i/>
          <w:sz w:val="24"/>
          <w:szCs w:val="24"/>
        </w:rPr>
      </w:r>
    </w:p>
    <w:p>
      <w:pPr>
        <w:pBdr/>
        <w:spacing/>
        <w:ind/>
        <w:rPr/>
      </w:pPr>
      <w:r>
        <w:rPr>
          <w:bCs/>
          <w:iCs/>
        </w:rPr>
      </w:r>
      <w:r>
        <w:rPr>
          <w:bCs/>
          <w:iCs/>
        </w:rPr>
      </w:r>
      <w:r/>
    </w:p>
    <w:p>
      <w:pPr>
        <w:pBdr/>
        <w:spacing/>
        <w:ind/>
        <w:rPr/>
      </w:pPr>
      <w:r>
        <w:rPr>
          <w:iCs/>
        </w:rPr>
      </w:r>
      <w:r>
        <w:rPr>
          <w:iCs/>
        </w:rPr>
      </w:r>
      <w:r/>
    </w:p>
    <w:p>
      <w:pPr>
        <w:pBdr/>
        <w:spacing/>
        <w:ind/>
        <w:rPr/>
      </w:pPr>
      <w:r>
        <w:rPr>
          <w:iCs/>
        </w:rPr>
      </w:r>
      <w:r>
        <w:rPr>
          <w:iCs/>
        </w:rPr>
      </w:r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>
        <w:rPr>
          <w:iCs/>
        </w:rPr>
      </w:r>
      <w:r>
        <w:rPr>
          <w:iCs/>
        </w:rPr>
      </w:r>
      <w:r/>
    </w:p>
    <w:p>
      <w:pPr>
        <w:pBdr/>
        <w:spacing/>
        <w:ind/>
        <w:rPr/>
      </w:pPr>
      <w:r>
        <w:rPr>
          <w:iCs/>
        </w:rPr>
      </w:r>
      <w:r>
        <w:rPr>
          <w:iCs/>
        </w:rPr>
      </w:r>
      <w:r/>
    </w:p>
    <w:p>
      <w:pPr>
        <w:pBdr/>
        <w:spacing/>
        <w:ind/>
        <w:rPr/>
      </w:pPr>
      <w:r>
        <w:rPr>
          <w:iCs/>
        </w:rPr>
      </w:r>
      <w:r>
        <w:rPr>
          <w:iCs/>
        </w:rPr>
      </w:r>
      <w:r/>
    </w:p>
    <w:p>
      <w:pPr>
        <w:pBdr/>
        <w:spacing/>
        <w:ind/>
        <w:rPr>
          <w:iCs/>
        </w:rPr>
      </w:pPr>
      <w:r>
        <w:rPr>
          <w:bCs/>
          <w:iCs/>
        </w:rPr>
      </w:r>
      <w:r>
        <w:rPr>
          <w:bCs/>
          <w:iCs/>
        </w:rPr>
      </w:r>
      <w:r>
        <w:rPr>
          <w:iCs/>
        </w:rPr>
      </w:r>
    </w:p>
    <w:p>
      <w:pPr>
        <w:pBdr/>
        <w:spacing/>
        <w:ind/>
        <w:rPr>
          <w:b/>
          <w:u w:val="single"/>
          <w:lang w:val="en-US"/>
        </w:rPr>
      </w:pPr>
      <w:r>
        <w:rPr>
          <w:bCs/>
          <w:iCs/>
        </w:rPr>
        <w:t xml:space="preserve">Autoritatea contractantă  </w:t>
      </w:r>
      <w:r>
        <w:rPr>
          <w:b/>
          <w:u w:val="single"/>
        </w:rPr>
        <w:t xml:space="preserve">Instituţia Medico-Sanitară Publică</w:t>
      </w:r>
      <w:r>
        <w:rPr>
          <w:b/>
          <w:u w:val="single"/>
          <w:lang w:val="en-US"/>
        </w:rPr>
        <w:t xml:space="preserve"> „Centrul </w:t>
      </w:r>
      <w:r>
        <w:rPr>
          <w:b/>
          <w:u w:val="single"/>
        </w:rPr>
        <w:t xml:space="preserve">de Sănătate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u w:val="single"/>
          <w:lang w:val="ro-RO"/>
        </w:rPr>
        <w:t xml:space="preserve">Mărăndeni</w:t>
      </w:r>
      <w:r>
        <w:rPr>
          <w:b/>
          <w:u w:val="single"/>
          <w:lang w:val="en-US"/>
        </w:rPr>
        <w:t xml:space="preserve">”</w:t>
      </w:r>
      <w:r>
        <w:rPr>
          <w:b/>
          <w:u w:val="single"/>
          <w:lang w:val="en-US"/>
        </w:rPr>
      </w:r>
      <w:r>
        <w:rPr>
          <w:b/>
          <w:u w:val="single"/>
          <w:lang w:val="en-US"/>
        </w:rPr>
      </w:r>
    </w:p>
    <w:p>
      <w:pPr>
        <w:pBdr/>
        <w:spacing/>
        <w:ind/>
        <w:rPr>
          <w:u w:val="single"/>
          <w:lang w:val="en-US"/>
        </w:rPr>
      </w:pPr>
      <w:r>
        <w:rPr>
          <w:u w:val="single"/>
          <w:lang w:val="en-US"/>
        </w:rPr>
      </w:r>
      <w:r>
        <w:rPr>
          <w:u w:val="single"/>
          <w:lang w:val="en-US"/>
        </w:rPr>
      </w:r>
      <w:r>
        <w:rPr>
          <w:u w:val="single"/>
          <w:lang w:val="en-US"/>
        </w:rPr>
      </w:r>
    </w:p>
    <w:p>
      <w:pPr>
        <w:pBdr/>
        <w:shd w:val="clear" w:color="auto" w:fill="ffffff" w:themeFill="background1"/>
        <w:tabs>
          <w:tab w:val="left" w:leader="none" w:pos="284"/>
          <w:tab w:val="left" w:leader="none" w:pos="426"/>
          <w:tab w:val="decimal" w:leader="none" w:pos="8364"/>
        </w:tabs>
        <w:spacing w:line="276" w:lineRule="auto"/>
        <w:ind w:right="-144"/>
        <w:rPr>
          <w:b/>
          <w:bCs/>
          <w:lang w:val="it-IT" w:eastAsia="ru-RU"/>
        </w:rPr>
      </w:pPr>
      <w:r>
        <w:rPr>
          <w:b/>
          <w:lang w:val="it-IT" w:eastAsia="ru-RU"/>
        </w:rPr>
      </w:r>
      <w:r>
        <w:rPr>
          <w:b/>
          <w:lang w:val="it-IT" w:eastAsia="ru-RU"/>
        </w:rPr>
      </w:r>
      <w:r>
        <w:rPr>
          <w:b/>
          <w:bCs/>
          <w:lang w:val="it-IT" w:eastAsia="ru-RU"/>
        </w:rPr>
      </w:r>
    </w:p>
    <w:p>
      <w:pPr>
        <w:pBdr/>
        <w:shd w:val="clear" w:color="auto" w:fill="ffffff" w:themeFill="background1"/>
        <w:tabs>
          <w:tab w:val="left" w:leader="none" w:pos="284"/>
          <w:tab w:val="left" w:leader="none" w:pos="426"/>
          <w:tab w:val="decimal" w:leader="none" w:pos="8364"/>
        </w:tabs>
        <w:spacing w:line="276" w:lineRule="auto"/>
        <w:ind w:right="-144"/>
        <w:rPr>
          <w:b/>
          <w:bCs/>
          <w:lang w:val="it-IT" w:eastAsia="ru-RU"/>
        </w:rPr>
      </w:pPr>
      <w:r>
        <w:rPr>
          <w:b/>
          <w:bCs/>
          <w:lang w:val="it-IT" w:eastAsia="ru-RU"/>
        </w:rPr>
      </w:r>
      <w:r>
        <w:rPr>
          <w:b/>
          <w:bCs/>
          <w:lang w:val="it-IT" w:eastAsia="ru-RU"/>
        </w:rPr>
      </w:r>
    </w:p>
    <w:p>
      <w:pPr>
        <w:pBdr/>
        <w:shd w:val="clear" w:color="auto" w:fill="ffffff" w:themeFill="background1"/>
        <w:tabs>
          <w:tab w:val="left" w:leader="none" w:pos="284"/>
          <w:tab w:val="left" w:leader="none" w:pos="426"/>
          <w:tab w:val="decimal" w:leader="none" w:pos="8364"/>
        </w:tabs>
        <w:spacing w:line="276" w:lineRule="auto"/>
        <w:ind w:right="-144"/>
        <w:rPr>
          <w:b/>
          <w:bCs/>
          <w:lang w:val="it-IT" w:eastAsia="ru-RU"/>
        </w:rPr>
      </w:pPr>
      <w:r>
        <w:rPr>
          <w:b/>
          <w:lang w:val="it-IT" w:eastAsia="ru-RU"/>
        </w:rPr>
      </w:r>
      <w:r>
        <w:rPr>
          <w:b/>
          <w:lang w:val="it-IT" w:eastAsia="ru-RU"/>
        </w:rPr>
      </w:r>
      <w:r>
        <w:rPr>
          <w:b/>
          <w:bCs/>
          <w:lang w:val="it-IT" w:eastAsia="ru-RU"/>
        </w:rPr>
      </w:r>
    </w:p>
    <w:p>
      <w:pPr>
        <w:pBdr/>
        <w:shd w:val="clear" w:color="auto" w:fill="ffffff" w:themeFill="background1"/>
        <w:tabs>
          <w:tab w:val="left" w:leader="none" w:pos="284"/>
          <w:tab w:val="left" w:leader="none" w:pos="426"/>
          <w:tab w:val="decimal" w:leader="none" w:pos="8364"/>
        </w:tabs>
        <w:spacing w:line="276" w:lineRule="auto"/>
        <w:ind w:right="-144"/>
        <w:rPr>
          <w:b/>
          <w:lang w:val="it-IT" w:eastAsia="ru-RU"/>
        </w:rPr>
      </w:pPr>
      <w:r>
        <w:rPr>
          <w:b/>
          <w:lang w:val="it-IT" w:eastAsia="ru-RU"/>
        </w:rPr>
      </w:r>
      <w:r>
        <w:rPr>
          <w:b/>
          <w:lang w:val="it-IT" w:eastAsia="ru-RU"/>
        </w:rPr>
      </w:r>
      <w:r>
        <w:rPr>
          <w:b/>
          <w:lang w:val="it-IT" w:eastAsia="ru-RU"/>
        </w:rPr>
      </w:r>
    </w:p>
    <w:p>
      <w:pPr>
        <w:pBdr/>
        <w:shd w:val="clear" w:color="auto" w:fill="ffffff" w:themeFill="background1"/>
        <w:tabs>
          <w:tab w:val="left" w:leader="none" w:pos="284"/>
          <w:tab w:val="left" w:leader="none" w:pos="426"/>
          <w:tab w:val="decimal" w:leader="none" w:pos="8364"/>
        </w:tabs>
        <w:spacing w:line="276" w:lineRule="auto"/>
        <w:ind w:right="-144"/>
        <w:rPr>
          <w:b/>
          <w:bCs/>
          <w:color w:val="000000"/>
        </w:rPr>
      </w:pPr>
      <w:r>
        <w:rPr>
          <w:b/>
          <w:lang w:val="it-IT" w:eastAsia="ru-RU"/>
        </w:rPr>
        <w:t xml:space="preserve">Conducătorul grupului de lucru: </w:t>
      </w:r>
      <w:r>
        <w:rPr>
          <w:b/>
          <w:shd w:val="clear" w:color="auto" w:fill="ffffff" w:themeFill="background1"/>
          <w:lang w:val="it-IT" w:eastAsia="ru-RU"/>
        </w:rPr>
        <w:t xml:space="preserve"> </w:t>
      </w:r>
      <w:r>
        <w:rPr>
          <w:rFonts w:eastAsia="Times New Roman"/>
          <w:b/>
          <w:color w:val="000000"/>
          <w:sz w:val="24"/>
          <w:lang w:val="ro-RO"/>
        </w:rPr>
        <w:t xml:space="preserve">CHIRIȚĂ Angela</w:t>
      </w:r>
      <w:r>
        <w:rPr>
          <w:b/>
          <w:shd w:val="clear" w:color="auto" w:fill="ffffff" w:themeFill="background1"/>
          <w:lang w:val="it-IT" w:eastAsia="ru-RU"/>
        </w:rPr>
        <w:t xml:space="preserve">              /__________________/</w:t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Bdr/>
        <w:spacing/>
        <w:ind/>
        <w:rPr>
          <w:bCs/>
          <w:iCs/>
        </w:rPr>
      </w:pPr>
      <w:r>
        <w:rPr>
          <w:bCs/>
          <w:iCs/>
        </w:rPr>
      </w:r>
      <w:r>
        <w:rPr>
          <w:bCs/>
          <w:iCs/>
        </w:rPr>
      </w:r>
      <w:r>
        <w:rPr>
          <w:bCs/>
          <w:iCs/>
        </w:rPr>
      </w:r>
    </w:p>
    <w:p>
      <w:pPr>
        <w:pBdr/>
        <w:spacing/>
        <w:ind/>
        <w:rPr/>
      </w:pPr>
      <w:r>
        <w:rPr>
          <w:bCs/>
          <w:iCs/>
        </w:rPr>
      </w:r>
      <w:r>
        <w:rPr>
          <w:bCs/>
          <w:iCs/>
        </w:rPr>
      </w:r>
      <w:r/>
    </w:p>
    <w:p>
      <w:pPr>
        <w:pBdr/>
        <w:spacing/>
        <w:ind/>
        <w:rPr/>
      </w:pPr>
      <w:r>
        <w:rPr>
          <w:iCs/>
        </w:rPr>
      </w:r>
      <w:r>
        <w:rPr>
          <w:iCs/>
        </w:rPr>
      </w:r>
      <w:r/>
    </w:p>
    <w:p>
      <w:pPr>
        <w:pBdr/>
        <w:spacing/>
        <w:ind/>
        <w:rPr/>
      </w:pPr>
      <w:r>
        <w:rPr>
          <w:iCs/>
        </w:rPr>
      </w:r>
      <w:r>
        <w:rPr>
          <w:iCs/>
        </w:rPr>
      </w:r>
    </w:p>
    <w:p>
      <w:pPr>
        <w:pBdr/>
        <w:spacing/>
        <w:ind/>
        <w:rPr>
          <w:iCs/>
        </w:rPr>
      </w:pPr>
      <w:r>
        <w:rPr>
          <w:bCs/>
          <w:iCs/>
        </w:rPr>
      </w:r>
      <w:r>
        <w:rPr>
          <w:bCs/>
          <w:iCs/>
        </w:rPr>
      </w:r>
      <w:r>
        <w:rPr>
          <w:iCs/>
        </w:rPr>
      </w:r>
    </w:p>
    <w:p>
      <w:pPr>
        <w:pBdr/>
        <w:spacing/>
        <w:ind/>
        <w:rPr>
          <w:bCs/>
          <w:iCs/>
        </w:rPr>
      </w:pPr>
      <w:r>
        <w:rPr>
          <w:bCs/>
          <w:iCs/>
        </w:rPr>
        <w:t xml:space="preserve">Data </w:t>
      </w:r>
      <w:r>
        <w:rPr>
          <w:bCs/>
          <w:iCs/>
          <w:u w:val="single"/>
        </w:rPr>
        <w:t xml:space="preserve">„</w:t>
      </w:r>
      <w:r>
        <w:rPr>
          <w:bCs/>
          <w:iCs/>
          <w:u w:val="single"/>
        </w:rPr>
        <w:t xml:space="preserve">08</w:t>
      </w:r>
      <w:r>
        <w:rPr>
          <w:bCs/>
          <w:iCs/>
          <w:u w:val="single"/>
        </w:rPr>
        <w:t xml:space="preserve">”_noiembrie 2024</w:t>
      </w:r>
      <w:r>
        <w:rPr>
          <w:bCs/>
          <w:iCs/>
        </w:rPr>
      </w:r>
      <w:r>
        <w:rPr>
          <w:bCs/>
          <w:iCs/>
        </w:rPr>
      </w:r>
    </w:p>
    <w:p>
      <w:pPr>
        <w:pBdr/>
        <w:spacing/>
        <w:ind/>
        <w:jc w:val="both"/>
        <w:rPr>
          <w:bCs/>
          <w:i/>
        </w:rPr>
      </w:pPr>
      <w:r>
        <w:rPr>
          <w:bCs/>
          <w:i/>
        </w:rPr>
      </w:r>
      <w:r>
        <w:rPr>
          <w:bCs/>
          <w:i/>
        </w:rPr>
      </w:r>
      <w:r>
        <w:rPr>
          <w:bCs/>
          <w:i/>
        </w:rPr>
      </w:r>
    </w:p>
    <w:p>
      <w:pPr>
        <w:pBdr/>
        <w:spacing/>
        <w:ind/>
        <w:jc w:val="both"/>
        <w:rPr>
          <w:bCs/>
          <w:i/>
        </w:rPr>
      </w:pPr>
      <w:r>
        <w:rPr>
          <w:bCs/>
          <w:i/>
        </w:rPr>
      </w:r>
      <w:r>
        <w:rPr>
          <w:bCs/>
          <w:i/>
        </w:rPr>
      </w:r>
      <w:r>
        <w:rPr>
          <w:bCs/>
          <w:i/>
        </w:rPr>
      </w:r>
    </w:p>
    <w:p>
      <w:pPr>
        <w:pBdr/>
        <w:spacing/>
        <w:ind/>
        <w:jc w:val="both"/>
        <w:rPr>
          <w:bCs/>
          <w:i/>
        </w:rPr>
      </w:pPr>
      <w:r>
        <w:rPr>
          <w:bCs/>
          <w:i/>
        </w:rPr>
      </w:r>
      <w:r>
        <w:rPr>
          <w:bCs/>
          <w:i/>
        </w:rPr>
      </w:r>
      <w:r>
        <w:rPr>
          <w:bCs/>
          <w:i/>
        </w:rPr>
      </w:r>
    </w:p>
    <w:p>
      <w:pPr>
        <w:pBdr/>
        <w:spacing/>
        <w:ind/>
        <w:jc w:val="both"/>
        <w:rPr>
          <w:bCs/>
          <w:i/>
        </w:rPr>
      </w:pPr>
      <w:r>
        <w:rPr>
          <w:bCs/>
          <w:i/>
        </w:rPr>
      </w:r>
      <w:r>
        <w:rPr>
          <w:bCs/>
          <w:i/>
        </w:rPr>
      </w:r>
      <w:r>
        <w:rPr>
          <w:bCs/>
          <w:i/>
        </w:rPr>
      </w:r>
    </w:p>
    <w:p>
      <w:pPr>
        <w:pBdr/>
        <w:spacing/>
        <w:ind/>
        <w:jc w:val="both"/>
        <w:rPr>
          <w:bCs/>
          <w:i/>
        </w:rPr>
      </w:pPr>
      <w:r>
        <w:rPr>
          <w:bCs/>
          <w:i/>
        </w:rPr>
      </w:r>
      <w:r>
        <w:rPr>
          <w:bCs/>
          <w:i/>
        </w:rPr>
      </w:r>
      <w:r>
        <w:rPr>
          <w:bCs/>
          <w:i/>
        </w:rPr>
      </w:r>
    </w:p>
    <w:p>
      <w:pPr>
        <w:pBdr/>
        <w:spacing/>
        <w:ind/>
        <w:jc w:val="both"/>
        <w:rPr>
          <w:bCs/>
          <w:i/>
        </w:rPr>
      </w:pPr>
      <w:r>
        <w:rPr>
          <w:bCs/>
          <w:i/>
        </w:rPr>
      </w:r>
      <w:r>
        <w:rPr>
          <w:bCs/>
          <w:i/>
        </w:rPr>
      </w:r>
      <w:r>
        <w:rPr>
          <w:bCs/>
          <w:i/>
        </w:rPr>
      </w:r>
    </w:p>
    <w:p>
      <w:pPr>
        <w:pBdr/>
        <w:spacing/>
        <w:ind/>
        <w:jc w:val="both"/>
        <w:rPr>
          <w:bCs/>
          <w:i/>
        </w:rPr>
      </w:pPr>
      <w:r>
        <w:rPr>
          <w:bCs/>
          <w:i/>
        </w:rPr>
      </w:r>
      <w:r>
        <w:rPr>
          <w:bCs/>
          <w:i/>
        </w:rPr>
      </w:r>
      <w:r>
        <w:rPr>
          <w:bCs/>
          <w:i/>
        </w:rPr>
      </w:r>
    </w:p>
    <w:p>
      <w:pPr>
        <w:pBdr/>
        <w:spacing/>
        <w:ind/>
        <w:jc w:val="both"/>
        <w:rPr>
          <w:bCs/>
          <w:i/>
        </w:rPr>
      </w:pPr>
      <w:r>
        <w:rPr>
          <w:bCs/>
          <w:i/>
        </w:rPr>
      </w:r>
      <w:r>
        <w:rPr>
          <w:bCs/>
          <w:i/>
        </w:rPr>
      </w:r>
      <w:r>
        <w:rPr>
          <w:bCs/>
          <w:i/>
        </w:rPr>
      </w:r>
    </w:p>
    <w:p>
      <w:pPr>
        <w:pBdr/>
        <w:spacing/>
        <w:ind/>
        <w:jc w:val="both"/>
        <w:rPr>
          <w:bCs/>
          <w:i/>
        </w:rPr>
      </w:pPr>
      <w:r>
        <w:rPr>
          <w:bCs/>
          <w:i/>
        </w:rPr>
      </w:r>
      <w:r>
        <w:rPr>
          <w:bCs/>
          <w:i/>
        </w:rPr>
      </w:r>
    </w:p>
    <w:p>
      <w:pPr>
        <w:pBdr/>
        <w:spacing/>
        <w:ind/>
        <w:jc w:val="both"/>
        <w:rPr>
          <w:bCs/>
          <w:i/>
        </w:rPr>
      </w:pPr>
      <w:r>
        <w:rPr>
          <w:bCs/>
          <w:i/>
        </w:rPr>
      </w:r>
      <w:r>
        <w:rPr>
          <w:bCs/>
          <w:i/>
        </w:rPr>
      </w:r>
      <w:r>
        <w:rPr>
          <w:bCs/>
          <w:i/>
        </w:rPr>
      </w:r>
    </w:p>
    <w:p>
      <w:pPr>
        <w:pBdr/>
        <w:spacing/>
        <w:ind/>
        <w:jc w:val="both"/>
        <w:rPr>
          <w:bCs/>
          <w:i/>
        </w:rPr>
      </w:pPr>
      <w:r>
        <w:rPr>
          <w:bCs/>
          <w:i/>
        </w:rPr>
      </w:r>
      <w:r>
        <w:rPr>
          <w:bCs/>
          <w:i/>
        </w:rPr>
      </w:r>
      <w:r>
        <w:rPr>
          <w:bCs/>
          <w:i/>
        </w:rPr>
      </w:r>
    </w:p>
    <w:p>
      <w:pPr>
        <w:pBdr/>
        <w:spacing/>
        <w:ind/>
        <w:jc w:val="both"/>
        <w:rPr>
          <w:bCs/>
          <w:i/>
        </w:rPr>
      </w:pPr>
      <w:r>
        <w:rPr>
          <w:bCs/>
          <w:i/>
        </w:rPr>
      </w:r>
      <w:r>
        <w:rPr>
          <w:bCs/>
          <w:i/>
        </w:rPr>
      </w:r>
      <w:r>
        <w:rPr>
          <w:bCs/>
          <w:i/>
        </w:rPr>
      </w:r>
    </w:p>
    <w:p>
      <w:pPr>
        <w:pBdr/>
        <w:spacing/>
        <w:ind/>
        <w:jc w:val="both"/>
        <w:rPr>
          <w:bCs/>
          <w:i/>
        </w:rPr>
      </w:pPr>
      <w:r>
        <w:rPr>
          <w:bCs/>
          <w:i/>
        </w:rPr>
      </w:r>
      <w:r>
        <w:rPr>
          <w:bCs/>
          <w:i/>
        </w:rPr>
      </w:r>
      <w:r>
        <w:rPr>
          <w:bCs/>
          <w:i/>
        </w:rPr>
      </w:r>
    </w:p>
    <w:p>
      <w:pPr>
        <w:pBdr/>
        <w:spacing/>
        <w:ind/>
        <w:jc w:val="both"/>
        <w:rPr>
          <w:bCs/>
          <w:i/>
        </w:rPr>
      </w:pPr>
      <w:r>
        <w:rPr>
          <w:bCs/>
          <w:i/>
        </w:rPr>
      </w:r>
      <w:r>
        <w:rPr>
          <w:bCs/>
          <w:i/>
        </w:rPr>
      </w:r>
      <w:r>
        <w:rPr>
          <w:bCs/>
          <w:i/>
        </w:rPr>
      </w:r>
    </w:p>
    <w:p>
      <w:pPr>
        <w:pBdr/>
        <w:spacing w:after="120" w:before="120"/>
        <w:ind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Ex. Larisa Bazilevschi, </w:t>
      </w:r>
      <w:r>
        <w:rPr>
          <w:sz w:val="20"/>
          <w:szCs w:val="20"/>
          <w:lang w:val="ro-RO"/>
        </w:rPr>
        <w:t xml:space="preserve">078825043</w:t>
      </w:r>
      <w:r>
        <w:rPr>
          <w:sz w:val="20"/>
          <w:szCs w:val="20"/>
          <w:lang w:val="en-US"/>
        </w:rPr>
      </w:r>
      <w:r>
        <w:rPr>
          <w:sz w:val="20"/>
          <w:szCs w:val="20"/>
          <w:lang w:val="en-US"/>
        </w:rPr>
      </w:r>
    </w:p>
    <w:p>
      <w:pPr>
        <w:pBdr/>
        <w:spacing/>
        <w:ind/>
        <w:jc w:val="both"/>
        <w:rPr>
          <w:bCs/>
          <w:i/>
          <w:lang w:val="en-US"/>
        </w:rPr>
      </w:pPr>
      <w:r>
        <w:rPr>
          <w:bCs/>
          <w:i/>
          <w:lang w:val="en-US"/>
        </w:rPr>
      </w:r>
      <w:r>
        <w:rPr>
          <w:bCs/>
          <w:i/>
          <w:lang w:val="en-US"/>
        </w:rPr>
      </w:r>
      <w:r>
        <w:rPr>
          <w:bCs/>
          <w:i/>
          <w:lang w:val="en-US"/>
        </w:rPr>
      </w:r>
    </w:p>
    <w:p>
      <w:pPr>
        <w:pBdr/>
        <w:spacing/>
        <w:ind/>
        <w:jc w:val="both"/>
        <w:rPr>
          <w:bCs/>
          <w:i/>
          <w:lang w:val="en-US"/>
        </w:rPr>
      </w:pPr>
      <w:r>
        <w:rPr>
          <w:bCs/>
          <w:i/>
          <w:lang w:val="en-US"/>
        </w:rPr>
      </w:r>
      <w:r>
        <w:rPr>
          <w:bCs/>
          <w:i/>
          <w:lang w:val="en-US"/>
        </w:rPr>
      </w:r>
      <w:r>
        <w:rPr>
          <w:bCs/>
          <w:i/>
          <w:lang w:val="en-US"/>
        </w:rPr>
      </w:r>
    </w:p>
    <w:p>
      <w:pPr>
        <w:pBdr/>
        <w:spacing/>
        <w:ind/>
        <w:jc w:val="both"/>
        <w:rPr>
          <w:bCs/>
          <w:i/>
          <w:lang w:val="en-US"/>
        </w:rPr>
      </w:pPr>
      <w:r>
        <w:rPr>
          <w:bCs/>
          <w:i/>
          <w:lang w:val="en-US"/>
        </w:rPr>
      </w:r>
      <w:r>
        <w:rPr>
          <w:bCs/>
          <w:i/>
          <w:lang w:val="en-US"/>
        </w:rPr>
      </w:r>
      <w:r>
        <w:rPr>
          <w:bCs/>
          <w:i/>
          <w:lang w:val="en-US"/>
        </w:rPr>
      </w:r>
    </w:p>
    <w:p>
      <w:pPr>
        <w:pBdr/>
        <w:spacing/>
        <w:ind/>
        <w:jc w:val="both"/>
        <w:rPr>
          <w:bCs/>
          <w:i/>
          <w:lang w:val="en-US"/>
        </w:rPr>
      </w:pPr>
      <w:r>
        <w:rPr>
          <w:bCs/>
          <w:i/>
          <w:lang w:val="en-US"/>
        </w:rPr>
      </w:r>
      <w:r>
        <w:rPr>
          <w:bCs/>
          <w:i/>
          <w:lang w:val="en-US"/>
        </w:rPr>
      </w:r>
      <w:r>
        <w:rPr>
          <w:bCs/>
          <w:i/>
          <w:lang w:val="en-US"/>
        </w:rPr>
      </w:r>
    </w:p>
    <w:p>
      <w:pPr>
        <w:pBdr/>
        <w:spacing/>
        <w:ind/>
        <w:jc w:val="both"/>
        <w:rPr>
          <w:bCs/>
          <w:i/>
          <w:lang w:val="en-US"/>
        </w:rPr>
      </w:pPr>
      <w:r>
        <w:rPr>
          <w:bCs/>
          <w:i/>
          <w:lang w:val="en-US"/>
        </w:rPr>
      </w:r>
      <w:r>
        <w:rPr>
          <w:bCs/>
          <w:i/>
          <w:lang w:val="en-US"/>
        </w:rPr>
      </w:r>
      <w:r>
        <w:rPr>
          <w:bCs/>
          <w:i/>
          <w:lang w:val="en-US"/>
        </w:rPr>
      </w:r>
    </w:p>
    <w:p>
      <w:pPr>
        <w:pBdr/>
        <w:spacing/>
        <w:ind/>
        <w:jc w:val="both"/>
        <w:rPr>
          <w:bCs/>
          <w:i/>
          <w:lang w:val="en-US"/>
        </w:rPr>
      </w:pPr>
      <w:r>
        <w:rPr>
          <w:bCs/>
          <w:i/>
          <w:lang w:val="en-US"/>
        </w:rPr>
      </w:r>
      <w:r>
        <w:rPr>
          <w:bCs/>
          <w:i/>
          <w:lang w:val="en-US"/>
        </w:rPr>
      </w:r>
      <w:r>
        <w:rPr>
          <w:bCs/>
          <w:i/>
          <w:lang w:val="en-US"/>
        </w:rPr>
      </w:r>
    </w:p>
    <w:p>
      <w:pPr>
        <w:pBdr/>
        <w:spacing/>
        <w:ind/>
        <w:jc w:val="both"/>
        <w:rPr>
          <w:bCs/>
          <w:i/>
          <w:lang w:val="en-US"/>
        </w:rPr>
      </w:pPr>
      <w:r>
        <w:rPr>
          <w:bCs/>
          <w:i/>
          <w:lang w:val="en-US"/>
        </w:rPr>
      </w:r>
      <w:r>
        <w:rPr>
          <w:bCs/>
          <w:i/>
          <w:lang w:val="en-US"/>
        </w:rPr>
      </w:r>
      <w:r>
        <w:rPr>
          <w:bCs/>
          <w:i/>
          <w:lang w:val="en-US"/>
        </w:rPr>
      </w:r>
    </w:p>
    <w:p>
      <w:pPr>
        <w:pBdr/>
        <w:spacing/>
        <w:ind/>
        <w:jc w:val="both"/>
        <w:rPr>
          <w:bCs/>
          <w:i/>
          <w:lang w:val="en-US"/>
        </w:rPr>
      </w:pPr>
      <w:r>
        <w:rPr>
          <w:bCs/>
          <w:i/>
          <w:lang w:val="en-US"/>
        </w:rPr>
      </w:r>
      <w:r>
        <w:rPr>
          <w:bCs/>
          <w:i/>
          <w:lang w:val="en-US"/>
        </w:rPr>
      </w:r>
      <w:r>
        <w:rPr>
          <w:bCs/>
          <w:i/>
          <w:lang w:val="en-US"/>
        </w:rPr>
      </w:r>
    </w:p>
    <w:p>
      <w:pPr>
        <w:pBdr/>
        <w:spacing/>
        <w:ind/>
        <w:jc w:val="both"/>
        <w:rPr>
          <w:bCs/>
          <w:i/>
          <w:lang w:val="en-US"/>
        </w:rPr>
      </w:pPr>
      <w:r>
        <w:rPr>
          <w:bCs/>
          <w:i/>
          <w:lang w:val="en-US"/>
        </w:rPr>
      </w:r>
      <w:r>
        <w:rPr>
          <w:bCs/>
          <w:i/>
          <w:lang w:val="en-US"/>
        </w:rPr>
      </w:r>
      <w:r>
        <w:rPr>
          <w:bCs/>
          <w:i/>
          <w:lang w:val="en-US"/>
        </w:rPr>
      </w:r>
    </w:p>
    <w:p>
      <w:pPr>
        <w:pBdr/>
        <w:spacing/>
        <w:ind/>
        <w:jc w:val="both"/>
        <w:rPr>
          <w:bCs/>
          <w:i/>
        </w:rPr>
      </w:pPr>
      <w:r>
        <w:rPr>
          <w:bCs/>
          <w:i/>
        </w:rPr>
      </w:r>
      <w:r>
        <w:rPr>
          <w:bCs/>
          <w:i/>
        </w:rPr>
      </w:r>
      <w:r>
        <w:rPr>
          <w:bCs/>
          <w:i/>
        </w:rPr>
      </w:r>
    </w:p>
    <w:p>
      <w:pPr>
        <w:pBdr/>
        <w:spacing/>
        <w:ind/>
        <w:jc w:val="both"/>
        <w:rPr>
          <w:bCs/>
          <w:i/>
          <w:iCs/>
          <w:sz w:val="14"/>
          <w:szCs w:val="14"/>
        </w:rPr>
      </w:pPr>
      <w:r/>
      <w:bookmarkStart w:id="6" w:name="_Hlk63071406"/>
      <w:r>
        <w:rPr>
          <w:b/>
          <w:bCs/>
          <w:color w:val="ff0000"/>
          <w:sz w:val="14"/>
          <w:szCs w:val="14"/>
        </w:rPr>
        <w:t xml:space="preserve">Notă:</w:t>
      </w:r>
      <w:r>
        <w:rPr>
          <w:bCs/>
          <w:i/>
          <w:iCs/>
          <w:sz w:val="14"/>
          <w:szCs w:val="14"/>
        </w:rPr>
        <w:t xml:space="preserve">Prezentul model al caietului de sarcini este orientativ şi poate fi completat, modificat, precizat de către autoritatea contractantă, în funcţie de tipul şi specificul bunurilor/serviciilor.Autoritatea contactantă este obligătă să respecte legislația.</w:t>
      </w:r>
      <w:bookmarkEnd w:id="2"/>
      <w:r/>
      <w:bookmarkEnd w:id="6"/>
      <w:r>
        <w:rPr>
          <w:bCs/>
          <w:i/>
          <w:iCs/>
          <w:sz w:val="14"/>
          <w:szCs w:val="14"/>
        </w:rPr>
      </w:r>
      <w:r>
        <w:rPr>
          <w:bCs/>
          <w:i/>
          <w:iCs/>
          <w:sz w:val="14"/>
          <w:szCs w:val="14"/>
        </w:rPr>
      </w:r>
    </w:p>
    <w:sectPr>
      <w:footnotePr/>
      <w:endnotePr/>
      <w:type w:val="nextPage"/>
      <w:pgSz w:h="16838" w:orient="portrait" w:w="11906"/>
      <w:pgMar w:top="284" w:right="707" w:bottom="426" w:left="85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NewRomanPSMT">
    <w:panose1 w:val="020206030504050203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b/>
        <w:sz w:val="16"/>
        <w:szCs w:val="16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hint="default"/>
        <w:b/>
        <w:bCs/>
        <w:i w:val="0"/>
        <w:iCs/>
        <w:sz w:val="24"/>
        <w:szCs w:val="24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/>
      <w:start w:val="1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360" w:left="1429"/>
      </w:pPr>
      <w:rPr>
        <w:rFonts w:hint="default" w:ascii="Times New Roman" w:hAnsi="Times New Roman" w:eastAsia="Times New Roman" w:cs="Times New Roman"/>
        <w:i/>
      </w:rPr>
      <w:start w:val="5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149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869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589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309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029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749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469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189"/>
      </w:pPr>
      <w:rPr>
        <w:rFonts w:hint="default"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hint="default"/>
        <w:b/>
        <w:bCs w:val="0"/>
        <w:i w:val="0"/>
        <w:iCs/>
        <w:sz w:val="24"/>
        <w:szCs w:val="24"/>
        <w:lang w:val="ro-R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360"/>
      </w:pPr>
      <w:pStyle w:val="894"/>
      <w:rPr>
        <w:b/>
      </w:rPr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 w:left="1080"/>
      </w:pPr>
      <w:rPr/>
      <w:start w:val="1"/>
      <w:suff w:val="tab"/>
    </w:lvl>
    <w:lvl w:ilvl="2">
      <w:isLgl w:val="false"/>
      <w:lvlJc w:val="left"/>
      <w:lvlText w:val="%3)"/>
      <w:numFmt w:val="lowerLetter"/>
      <w:pPr>
        <w:pBdr/>
        <w:spacing/>
        <w:ind w:hanging="360" w:left="198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9">
    <w:name w:val="Table Grid Light"/>
    <w:basedOn w:val="89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Plain Table 1"/>
    <w:basedOn w:val="89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Plain Table 2"/>
    <w:basedOn w:val="89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Plain Table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Plain Table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Plain Table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1 Light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1 Light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1 Light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1 Light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1 Light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1 Light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1 Light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2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2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2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2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2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2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3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3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3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3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3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3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4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4 - Accent 1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4 - Accent 2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4 - Accent 3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4 - Accent 4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4 - Accent 5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4 - Accent 6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5 Dark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5 Dark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5 Dark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5 Dark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5 Dark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5 Dark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5 Dark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6 Colorful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6 Colorful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6 Colorful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6 Colorful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6 Colorful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6 Colorful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6 Colorful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7 Colorful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7 Colorful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7 Colorful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7 Colorful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7 Colorful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7 Colorful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7 Colorful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1 Light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1 Light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1 Light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1 Light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1 Light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1 Light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1 Light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2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2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2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2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2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2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3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3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3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3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3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3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4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4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4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4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4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4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5 Dark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5 Dark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5 Dark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5 Dark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5 Dark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5 Dark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5 Dark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6 Colorful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6 Colorful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6 Colorful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6 Colorful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6 Colorful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6 Colorful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6 Colorful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7 Colorful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7 Colorful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7 Colorful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7 Colorful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7 Colorful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7 Colorful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7 Colorful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ned - Accent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ned - Accent 1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ned - Accent 2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ned - Accent 3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ned - Accent 4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ned - Accent 5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ned - Accent 6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 &amp; Lined - Accent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&amp; Lined - Accent 1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 &amp; Lined - Accent 2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&amp; Lined - Accent 3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&amp; Lined - Accent 4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&amp; Lined - Accent 5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&amp; Lined - Accent 6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Bordered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Bordered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Bordered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Bordered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Bordered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34">
    <w:name w:val="Heading 1"/>
    <w:basedOn w:val="890"/>
    <w:next w:val="890"/>
    <w:link w:val="843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35">
    <w:name w:val="Heading 2"/>
    <w:basedOn w:val="890"/>
    <w:next w:val="890"/>
    <w:link w:val="84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36">
    <w:name w:val="Heading 3"/>
    <w:basedOn w:val="890"/>
    <w:next w:val="890"/>
    <w:link w:val="84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37">
    <w:name w:val="Heading 4"/>
    <w:basedOn w:val="890"/>
    <w:next w:val="890"/>
    <w:link w:val="84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38">
    <w:name w:val="Heading 5"/>
    <w:basedOn w:val="890"/>
    <w:next w:val="890"/>
    <w:link w:val="84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39">
    <w:name w:val="Heading 6"/>
    <w:basedOn w:val="890"/>
    <w:next w:val="890"/>
    <w:link w:val="848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40">
    <w:name w:val="Heading 7"/>
    <w:basedOn w:val="890"/>
    <w:next w:val="890"/>
    <w:link w:val="84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41">
    <w:name w:val="Heading 8"/>
    <w:basedOn w:val="890"/>
    <w:next w:val="890"/>
    <w:link w:val="85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42">
    <w:name w:val="Heading 9"/>
    <w:basedOn w:val="890"/>
    <w:next w:val="890"/>
    <w:link w:val="85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43">
    <w:name w:val="Heading 1 Char"/>
    <w:basedOn w:val="891"/>
    <w:link w:val="8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4">
    <w:name w:val="Heading 2 Char"/>
    <w:basedOn w:val="891"/>
    <w:link w:val="8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5">
    <w:name w:val="Heading 3 Char"/>
    <w:basedOn w:val="891"/>
    <w:link w:val="83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6">
    <w:name w:val="Heading 4 Char"/>
    <w:basedOn w:val="891"/>
    <w:link w:val="837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7">
    <w:name w:val="Heading 5 Char"/>
    <w:basedOn w:val="891"/>
    <w:link w:val="8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8">
    <w:name w:val="Heading 6 Char"/>
    <w:basedOn w:val="891"/>
    <w:link w:val="83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9">
    <w:name w:val="Heading 7 Char"/>
    <w:basedOn w:val="891"/>
    <w:link w:val="84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50">
    <w:name w:val="Heading 8 Char"/>
    <w:basedOn w:val="891"/>
    <w:link w:val="84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51">
    <w:name w:val="Heading 9 Char"/>
    <w:basedOn w:val="891"/>
    <w:link w:val="84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52">
    <w:name w:val="Title"/>
    <w:basedOn w:val="890"/>
    <w:next w:val="890"/>
    <w:link w:val="85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53">
    <w:name w:val="Title Char"/>
    <w:basedOn w:val="891"/>
    <w:link w:val="85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54">
    <w:name w:val="Subtitle"/>
    <w:basedOn w:val="890"/>
    <w:next w:val="890"/>
    <w:link w:val="85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5">
    <w:name w:val="Subtitle Char"/>
    <w:basedOn w:val="891"/>
    <w:link w:val="85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6">
    <w:name w:val="Quote"/>
    <w:basedOn w:val="890"/>
    <w:next w:val="890"/>
    <w:link w:val="85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7">
    <w:name w:val="Quote Char"/>
    <w:basedOn w:val="891"/>
    <w:link w:val="856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58">
    <w:name w:val="Intense Emphasis"/>
    <w:basedOn w:val="89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59">
    <w:name w:val="Intense Quote"/>
    <w:basedOn w:val="890"/>
    <w:next w:val="890"/>
    <w:link w:val="860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60">
    <w:name w:val="Intense Quote Char"/>
    <w:basedOn w:val="891"/>
    <w:link w:val="859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61">
    <w:name w:val="Intense Reference"/>
    <w:basedOn w:val="89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62">
    <w:name w:val="Subtle Emphasis"/>
    <w:basedOn w:val="89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63">
    <w:name w:val="Emphasis"/>
    <w:basedOn w:val="891"/>
    <w:uiPriority w:val="20"/>
    <w:qFormat/>
    <w:pPr>
      <w:pBdr/>
      <w:spacing/>
      <w:ind/>
    </w:pPr>
    <w:rPr>
      <w:i/>
      <w:iCs/>
    </w:rPr>
  </w:style>
  <w:style w:type="character" w:styleId="864">
    <w:name w:val="Subtle Reference"/>
    <w:basedOn w:val="89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5">
    <w:name w:val="Book Title"/>
    <w:basedOn w:val="89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6">
    <w:name w:val="Header"/>
    <w:basedOn w:val="890"/>
    <w:link w:val="86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7">
    <w:name w:val="Header Char"/>
    <w:basedOn w:val="891"/>
    <w:link w:val="866"/>
    <w:uiPriority w:val="99"/>
    <w:pPr>
      <w:pBdr/>
      <w:spacing/>
      <w:ind/>
    </w:pPr>
  </w:style>
  <w:style w:type="paragraph" w:styleId="868">
    <w:name w:val="Footer"/>
    <w:basedOn w:val="890"/>
    <w:link w:val="86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9">
    <w:name w:val="Footer Char"/>
    <w:basedOn w:val="891"/>
    <w:link w:val="868"/>
    <w:uiPriority w:val="99"/>
    <w:pPr>
      <w:pBdr/>
      <w:spacing/>
      <w:ind/>
    </w:pPr>
  </w:style>
  <w:style w:type="paragraph" w:styleId="870">
    <w:name w:val="Caption"/>
    <w:basedOn w:val="890"/>
    <w:next w:val="89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71">
    <w:name w:val="footnote text"/>
    <w:basedOn w:val="890"/>
    <w:link w:val="87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2">
    <w:name w:val="Footnote Text Char"/>
    <w:basedOn w:val="891"/>
    <w:link w:val="871"/>
    <w:uiPriority w:val="99"/>
    <w:semiHidden/>
    <w:pPr>
      <w:pBdr/>
      <w:spacing/>
      <w:ind/>
    </w:pPr>
    <w:rPr>
      <w:sz w:val="20"/>
      <w:szCs w:val="20"/>
    </w:rPr>
  </w:style>
  <w:style w:type="character" w:styleId="873">
    <w:name w:val="footnote reference"/>
    <w:basedOn w:val="891"/>
    <w:uiPriority w:val="99"/>
    <w:semiHidden/>
    <w:unhideWhenUsed/>
    <w:pPr>
      <w:pBdr/>
      <w:spacing/>
      <w:ind/>
    </w:pPr>
    <w:rPr>
      <w:vertAlign w:val="superscript"/>
    </w:rPr>
  </w:style>
  <w:style w:type="paragraph" w:styleId="874">
    <w:name w:val="endnote text"/>
    <w:basedOn w:val="890"/>
    <w:link w:val="87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5">
    <w:name w:val="Endnote Text Char"/>
    <w:basedOn w:val="891"/>
    <w:link w:val="874"/>
    <w:uiPriority w:val="99"/>
    <w:semiHidden/>
    <w:pPr>
      <w:pBdr/>
      <w:spacing/>
      <w:ind/>
    </w:pPr>
    <w:rPr>
      <w:sz w:val="20"/>
      <w:szCs w:val="20"/>
    </w:rPr>
  </w:style>
  <w:style w:type="character" w:styleId="876">
    <w:name w:val="endnote reference"/>
    <w:basedOn w:val="891"/>
    <w:uiPriority w:val="99"/>
    <w:semiHidden/>
    <w:unhideWhenUsed/>
    <w:pPr>
      <w:pBdr/>
      <w:spacing/>
      <w:ind/>
    </w:pPr>
    <w:rPr>
      <w:vertAlign w:val="superscript"/>
    </w:rPr>
  </w:style>
  <w:style w:type="character" w:styleId="877">
    <w:name w:val="Hyperlink"/>
    <w:basedOn w:val="89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78">
    <w:name w:val="FollowedHyperlink"/>
    <w:basedOn w:val="89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79">
    <w:name w:val="toc 1"/>
    <w:basedOn w:val="890"/>
    <w:next w:val="890"/>
    <w:uiPriority w:val="39"/>
    <w:unhideWhenUsed/>
    <w:pPr>
      <w:pBdr/>
      <w:spacing w:after="100"/>
      <w:ind/>
    </w:pPr>
  </w:style>
  <w:style w:type="paragraph" w:styleId="880">
    <w:name w:val="toc 2"/>
    <w:basedOn w:val="890"/>
    <w:next w:val="890"/>
    <w:uiPriority w:val="39"/>
    <w:unhideWhenUsed/>
    <w:pPr>
      <w:pBdr/>
      <w:spacing w:after="100"/>
      <w:ind w:left="220"/>
    </w:pPr>
  </w:style>
  <w:style w:type="paragraph" w:styleId="881">
    <w:name w:val="toc 3"/>
    <w:basedOn w:val="890"/>
    <w:next w:val="890"/>
    <w:uiPriority w:val="39"/>
    <w:unhideWhenUsed/>
    <w:pPr>
      <w:pBdr/>
      <w:spacing w:after="100"/>
      <w:ind w:left="440"/>
    </w:pPr>
  </w:style>
  <w:style w:type="paragraph" w:styleId="882">
    <w:name w:val="toc 4"/>
    <w:basedOn w:val="890"/>
    <w:next w:val="890"/>
    <w:uiPriority w:val="39"/>
    <w:unhideWhenUsed/>
    <w:pPr>
      <w:pBdr/>
      <w:spacing w:after="100"/>
      <w:ind w:left="660"/>
    </w:pPr>
  </w:style>
  <w:style w:type="paragraph" w:styleId="883">
    <w:name w:val="toc 5"/>
    <w:basedOn w:val="890"/>
    <w:next w:val="890"/>
    <w:uiPriority w:val="39"/>
    <w:unhideWhenUsed/>
    <w:pPr>
      <w:pBdr/>
      <w:spacing w:after="100"/>
      <w:ind w:left="880"/>
    </w:pPr>
  </w:style>
  <w:style w:type="paragraph" w:styleId="884">
    <w:name w:val="toc 6"/>
    <w:basedOn w:val="890"/>
    <w:next w:val="890"/>
    <w:uiPriority w:val="39"/>
    <w:unhideWhenUsed/>
    <w:pPr>
      <w:pBdr/>
      <w:spacing w:after="100"/>
      <w:ind w:left="1100"/>
    </w:pPr>
  </w:style>
  <w:style w:type="paragraph" w:styleId="885">
    <w:name w:val="toc 7"/>
    <w:basedOn w:val="890"/>
    <w:next w:val="890"/>
    <w:uiPriority w:val="39"/>
    <w:unhideWhenUsed/>
    <w:pPr>
      <w:pBdr/>
      <w:spacing w:after="100"/>
      <w:ind w:left="1320"/>
    </w:pPr>
  </w:style>
  <w:style w:type="paragraph" w:styleId="886">
    <w:name w:val="toc 8"/>
    <w:basedOn w:val="890"/>
    <w:next w:val="890"/>
    <w:uiPriority w:val="39"/>
    <w:unhideWhenUsed/>
    <w:pPr>
      <w:pBdr/>
      <w:spacing w:after="100"/>
      <w:ind w:left="1540"/>
    </w:pPr>
  </w:style>
  <w:style w:type="paragraph" w:styleId="887">
    <w:name w:val="toc 9"/>
    <w:basedOn w:val="890"/>
    <w:next w:val="890"/>
    <w:uiPriority w:val="39"/>
    <w:unhideWhenUsed/>
    <w:pPr>
      <w:pBdr/>
      <w:spacing w:after="100"/>
      <w:ind w:left="1760"/>
    </w:pPr>
  </w:style>
  <w:style w:type="paragraph" w:styleId="888">
    <w:name w:val="TOC Heading"/>
    <w:uiPriority w:val="39"/>
    <w:unhideWhenUsed/>
    <w:pPr>
      <w:pBdr/>
      <w:spacing/>
      <w:ind/>
    </w:pPr>
  </w:style>
  <w:style w:type="paragraph" w:styleId="889">
    <w:name w:val="table of figures"/>
    <w:basedOn w:val="890"/>
    <w:next w:val="890"/>
    <w:uiPriority w:val="99"/>
    <w:unhideWhenUsed/>
    <w:pPr>
      <w:pBdr/>
      <w:spacing w:after="0" w:afterAutospacing="0"/>
      <w:ind/>
    </w:pPr>
  </w:style>
  <w:style w:type="paragraph" w:styleId="890" w:default="1">
    <w:name w:val="Normal"/>
    <w:qFormat/>
    <w:pPr>
      <w:pBdr/>
      <w:spacing w:after="0" w:line="240" w:lineRule="auto"/>
      <w:ind/>
    </w:pPr>
    <w:rPr>
      <w:rFonts w:ascii="Times New Roman" w:hAnsi="Times New Roman" w:eastAsia="Times New Roman" w:cs="Times New Roman"/>
      <w:sz w:val="24"/>
      <w:szCs w:val="24"/>
      <w:lang w:val="ro-RO"/>
    </w:rPr>
  </w:style>
  <w:style w:type="character" w:styleId="891" w:default="1">
    <w:name w:val="Default Paragraph Font"/>
    <w:uiPriority w:val="1"/>
    <w:semiHidden/>
    <w:unhideWhenUsed/>
    <w:pPr>
      <w:pBdr/>
      <w:spacing/>
      <w:ind/>
    </w:pPr>
  </w:style>
  <w:style w:type="table" w:styleId="89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93" w:default="1">
    <w:name w:val="No List"/>
    <w:uiPriority w:val="99"/>
    <w:semiHidden/>
    <w:unhideWhenUsed/>
    <w:pPr>
      <w:pBdr/>
      <w:spacing/>
      <w:ind/>
    </w:pPr>
  </w:style>
  <w:style w:type="paragraph" w:styleId="894">
    <w:name w:val="List Paragraph"/>
    <w:basedOn w:val="890"/>
    <w:link w:val="895"/>
    <w:uiPriority w:val="34"/>
    <w:qFormat/>
    <w:pPr>
      <w:numPr>
        <w:numId w:val="1"/>
      </w:numPr>
      <w:pBdr/>
      <w:tabs>
        <w:tab w:val="left" w:leader="none" w:pos="1134"/>
      </w:tabs>
      <w:spacing/>
      <w:ind/>
      <w:jc w:val="both"/>
    </w:pPr>
    <w:rPr>
      <w:lang w:val="en-US"/>
    </w:rPr>
  </w:style>
  <w:style w:type="character" w:styleId="895" w:customStyle="1">
    <w:name w:val="Абзац списка Знак"/>
    <w:link w:val="894"/>
    <w:uiPriority w:val="34"/>
    <w:pPr>
      <w:pBdr/>
      <w:spacing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896">
    <w:name w:val="No Spacing"/>
    <w:uiPriority w:val="1"/>
    <w:qFormat/>
    <w:pPr>
      <w:pBdr/>
      <w:spacing w:after="0" w:line="240" w:lineRule="auto"/>
      <w:ind/>
    </w:pPr>
    <w:rPr>
      <w:rFonts w:ascii="Times New Roman" w:hAnsi="Times New Roman" w:eastAsia="Times New Roman" w:cs="Times New Roman"/>
      <w:sz w:val="24"/>
      <w:szCs w:val="24"/>
      <w:lang w:val="ro-RO"/>
    </w:rPr>
  </w:style>
  <w:style w:type="table" w:styleId="897">
    <w:name w:val="Table Grid"/>
    <w:basedOn w:val="892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98" w:customStyle="1">
    <w:name w:val="fontstyle01"/>
    <w:basedOn w:val="891"/>
    <w:pPr>
      <w:pBdr/>
      <w:spacing/>
      <w:ind/>
    </w:pPr>
    <w:rPr>
      <w:rFonts w:hint="default" w:ascii="TimesNewRomanPSMT" w:hAnsi="TimesNewRomanPSMT"/>
      <w:b w:val="0"/>
      <w:bCs w:val="0"/>
      <w:i w:val="0"/>
      <w:iCs w:val="0"/>
      <w:color w:val="000000"/>
      <w:sz w:val="20"/>
      <w:szCs w:val="20"/>
    </w:rPr>
  </w:style>
  <w:style w:type="character" w:styleId="899">
    <w:name w:val="Strong"/>
    <w:basedOn w:val="891"/>
    <w:uiPriority w:val="22"/>
    <w:qFormat/>
    <w:pPr>
      <w:pBdr/>
      <w:spacing/>
      <w:ind/>
    </w:pPr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ONLYOFFICE/8.2.0.143</Application>
  <DocSecurity>0</DocSecurity>
  <ScaleCrop>0</ScaleCrop>
  <HeadingPairs>
    <vt:vector size="0" baseType="variant"/>
  </HeadingPairs>
  <TitlesOfParts>
    <vt:vector size="0" baseType="lpstr"/>
  </TitlesOfParts>
  <Company>Reanimator Extreme Edition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revision>98</cp:revision>
  <dcterms:created xsi:type="dcterms:W3CDTF">2023-10-13T08:12:00Z</dcterms:created>
  <dcterms:modified xsi:type="dcterms:W3CDTF">2024-11-07T17:17:44Z</dcterms:modified>
</cp:coreProperties>
</file>