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blPrEx>
          <w:tblCellMar>
            <w:top w:w="0" w:type="dxa"/>
            <w:bottom w:w="0" w:type="dxa"/>
          </w:tblCellMar>
        </w:tblPrEx>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bookmarkStart w:id="0" w:name="_GoBack"/>
            <w:bookmarkEnd w:id="0"/>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0F4846" w:rsidP="00EF11C2">
            <w:pPr>
              <w:jc w:val="center"/>
              <w:rPr>
                <w:b/>
                <w:bCs/>
                <w:sz w:val="28"/>
                <w:szCs w:val="28"/>
                <w:lang w:val="en-US"/>
              </w:rPr>
            </w:pPr>
            <w:r w:rsidRPr="00165C2C">
              <w:rPr>
                <w:b/>
                <w:bCs/>
                <w:sz w:val="28"/>
                <w:szCs w:val="28"/>
                <w:lang w:val="en-US"/>
              </w:rPr>
              <w:t>Lucrari de reparatie a bir. 2, 27 si a cabinetului metodic la L.T. Vasile Vasilachi, din str. A. Corobcean, 16, mun. Chisinau</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blPrEx>
          <w:tblCellMar>
            <w:top w:w="0" w:type="dxa"/>
            <w:bottom w:w="0" w:type="dxa"/>
          </w:tblCellMar>
        </w:tblPrEx>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20-2026</w:t>
      </w:r>
    </w:p>
    <w:p w:rsidR="000F4846" w:rsidRPr="00453247" w:rsidRDefault="000F4846" w:rsidP="000F4846">
      <w:pPr>
        <w:jc w:val="center"/>
        <w:rPr>
          <w:b/>
          <w:bCs/>
          <w:sz w:val="28"/>
          <w:szCs w:val="28"/>
          <w:lang w:val="en-US"/>
        </w:rPr>
      </w:pPr>
      <w:r w:rsidRPr="00453247">
        <w:rPr>
          <w:b/>
          <w:bCs/>
          <w:sz w:val="28"/>
          <w:szCs w:val="28"/>
          <w:lang w:val="en-US"/>
        </w:rPr>
        <w:t xml:space="preserve"> Reparatie</w:t>
      </w: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0C39FD" w:rsidRPr="009B70F2" w:rsidRDefault="000C39FD" w:rsidP="006458B5">
            <w:pPr>
              <w:ind w:left="-108" w:right="175"/>
              <w:jc w:val="center"/>
              <w:rPr>
                <w:sz w:val="16"/>
                <w:szCs w:val="16"/>
                <w:lang w:val="en-US"/>
              </w:rPr>
            </w:pPr>
            <w:r w:rsidRPr="009B70F2">
              <w:rPr>
                <w:sz w:val="16"/>
                <w:szCs w:val="16"/>
                <w:lang w:val="en-US"/>
              </w:rPr>
              <w:t>Consum de</w:t>
            </w:r>
            <w:r w:rsidR="006458B5" w:rsidRPr="000E0709">
              <w:rPr>
                <w:sz w:val="16"/>
                <w:szCs w:val="16"/>
                <w:lang w:val="en-US"/>
              </w:rPr>
              <w:t xml:space="preserve"> </w:t>
            </w:r>
            <w:r w:rsidRPr="009B70F2">
              <w:rPr>
                <w:sz w:val="16"/>
                <w:szCs w:val="16"/>
                <w:lang w:val="en-US"/>
              </w:rPr>
              <w:t xml:space="preserve">resurse </w:t>
            </w:r>
            <w:r w:rsidR="003C3841" w:rsidRPr="000E0709">
              <w:rPr>
                <w:sz w:val="16"/>
                <w:szCs w:val="16"/>
                <w:lang w:val="en-US"/>
              </w:rPr>
              <w:t xml:space="preserve">manopera, </w:t>
            </w:r>
            <w:r w:rsidRPr="009B70F2">
              <w:rPr>
                <w:sz w:val="16"/>
                <w:szCs w:val="16"/>
                <w:lang w:val="en-US"/>
              </w:rPr>
              <w:t xml:space="preserve">materiale si </w:t>
            </w:r>
            <w:r w:rsidR="003C3841" w:rsidRPr="000E0709">
              <w:rPr>
                <w:sz w:val="16"/>
                <w:szCs w:val="16"/>
                <w:lang w:val="en-US"/>
              </w:rPr>
              <w:t>mecanizme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0C39FD" w:rsidRPr="009B70F2" w:rsidRDefault="003C3841" w:rsidP="00B305CA">
            <w:pPr>
              <w:autoSpaceDE/>
              <w:autoSpaceDN/>
              <w:jc w:val="center"/>
              <w:rPr>
                <w:sz w:val="16"/>
                <w:szCs w:val="16"/>
                <w:lang w:val="en-US"/>
              </w:rPr>
            </w:pPr>
            <w:r w:rsidRPr="000E0709">
              <w:rPr>
                <w:sz w:val="16"/>
                <w:szCs w:val="16"/>
                <w:lang w:val="en-US"/>
              </w:rPr>
              <w:t>Pe volumul total</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0C39FD" w:rsidRPr="009B70F2" w:rsidTr="00590FCF">
        <w:trPr>
          <w:cantSplit/>
          <w:tblHeader/>
        </w:trPr>
        <w:tc>
          <w:tcPr>
            <w:tcW w:w="1134" w:type="dxa"/>
            <w:gridSpan w:val="3"/>
            <w:shd w:val="pct5" w:color="auto" w:fill="auto"/>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constructie</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 Bir. 2</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1.1.1. Demolari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pardoselilor din linoleum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pardoselilor reci din beton sau mortar de ciment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tavane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tablourilor electrice pe placa de marmura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Demontarea aparatelor electrice pentru curent tari : unipolare (intrerupatoare, comutatoare, prize pentru desfiintare sau inlocuire, buton pentru actionare de la </w:t>
            </w:r>
            <w:r w:rsidRPr="005E2CA0">
              <w:rPr>
                <w:b/>
                <w:bCs/>
                <w:sz w:val="22"/>
                <w:szCs w:val="22"/>
                <w:lang w:val="en-US"/>
              </w:rPr>
              <w:lastRenderedPageBreak/>
              <w:t>distanta)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de radiatoare cu recuperarea materialului pentru ulterioara lui montare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Transportarea pamintului cu autobasculanta de 5 t la distanta de 25 km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1.1.2. Pardoseli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din amestec de autonivelare "Nivelir": grosime 10mm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CG36B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umeditate, plinta PVC 80mm - 42,27 m, modelul si culoarea se va 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2670112204051-1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laminat 12mm, seria 33 rezistent la umeditate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1111000100048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Strat sintetic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2030122946766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Plinte din PVC 80mm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1.1.3. Pereti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solutiei antimucegai la pereti si tavane interioare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solutiei antimucegai polisept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Grunduirea suprafetelor interioare a </w:t>
            </w:r>
            <w:r w:rsidRPr="005E2CA0">
              <w:rPr>
                <w:b/>
                <w:bCs/>
                <w:sz w:val="22"/>
                <w:szCs w:val="22"/>
                <w:lang w:val="en-US"/>
              </w:rPr>
              <w:lastRenderedPageBreak/>
              <w:t>peretilor cu betonocontact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la art. CF50) (K=15 pentru material si utilaj)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1 932,64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Corner din aluminiu 25x25mm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RpIB02A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radiatoarelor din otel (Radiatoare existente- 2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1.1.4. Tavane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tavanelor cu betonocontact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tavane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Bir. 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1.2. Cabinet metodic</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1.2.1. Demolari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1.2.2. Pereti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solutiei antimucegai la pereti si tavane interioare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solutiei antimucegai polisept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 cu betonocontact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la art. CF50) (K=5 pentru material si utilaj)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Cabinet metodic</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1.3. Cabinet 27</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1.3.1. Demolari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pardoselilor din linoleum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pardoselilor reci din beton sau mortar de ciment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tavane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tablourilor electrice pe placa de marmura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Demontarea aparatelor electrice pentru </w:t>
            </w:r>
            <w:r w:rsidRPr="005E2CA0">
              <w:rPr>
                <w:b/>
                <w:bCs/>
                <w:sz w:val="22"/>
                <w:szCs w:val="22"/>
                <w:lang w:val="en-US"/>
              </w:rPr>
              <w:lastRenderedPageBreak/>
              <w:t>curent tari : unipolare (intrerupatoare, comutatoare, prize pentru desfiintare sau inlocuire, buton pentru actionare de la distanta)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de radiatoare cu recuperarea materialului pentru ulterioara lui montare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Transportarea pamintului cu autobasculanta de 5 t la distanta de 25 km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1.3.2. Pardoseli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din amestec de autonivelare "Nivelir": grosime 10mm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CG36B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umeditate, plinta PVC 80mm - 42,27 m, modelul si culoarea se va 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2670112204051-1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laminat 12mm, seria 33 rezistent la umeditate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1111000100048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Strat sintetic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2030122946766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Plinte din PVC 80mm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1.3.3. Pereti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solutiei antimucegai la pereti si tavane interioare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w:t>
            </w:r>
            <w:r w:rsidRPr="00B40365">
              <w:rPr>
                <w:sz w:val="16"/>
                <w:szCs w:val="16"/>
                <w:lang w:val="en-US"/>
              </w:rPr>
              <w:lastRenderedPageBreak/>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lastRenderedPageBreak/>
              <w:t>solutiei antimucegai polisept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 cu betonocontact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la art. CF50) (K=15 pentru material si utilaj)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Corner din aluminiu 25x25mm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executate manual (Vopsea lavabila tip </w:t>
            </w:r>
            <w:r w:rsidRPr="005E2CA0">
              <w:rPr>
                <w:b/>
                <w:bCs/>
                <w:sz w:val="22"/>
                <w:szCs w:val="22"/>
                <w:lang w:val="en-US"/>
              </w:rPr>
              <w:lastRenderedPageBreak/>
              <w:t>Mattlatex sau analog, culoarea se va 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RpIB02A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radiatoarelor din otel (Radiatoare existente- 2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1.3.4. Tavane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tavanelor cu betonocontact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tavane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executate manual (Vopsea lavabila tip Mattlatex sau analog, culoarea se va </w:t>
            </w:r>
            <w:r w:rsidRPr="005E2CA0">
              <w:rPr>
                <w:b/>
                <w:bCs/>
                <w:sz w:val="22"/>
                <w:szCs w:val="22"/>
                <w:lang w:val="en-US"/>
              </w:rPr>
              <w:lastRenderedPageBreak/>
              <w:t>coordona cu beneficiarul)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Cabinet 27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1.4. Reparatia sistemei de scurgere a apelor pluviale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jgheaburi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burlane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glafuri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jgheaburi tip brass din tabla protejata anticoroziv D150mm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2710406311800-1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Jgheaburi semirotunde prefabricate tip brass 150mm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Cirlige lungi din otel zn pentru jgheaburi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2666122800555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Element de inchidere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Piesa de racordare jgheab -burlan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jgheab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burlane tip brass din tabla protejata anticoroziv D100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2710406311726-1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Burlan rotund prefabricat tip brass D100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burlan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Pilnii de curatire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capat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120 mm (K=2.8 pentru grosimea peretelui de 300mm)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 D120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Glafuri si copertine din tabla zincata de 0,5 mm grosime pe un strat de carton bitumat montate pe o sapa de egalizare din mortar de ciment-var M 100-T, fixate pe zidarie de caramida, pentru lungimi mai mari de 2 m, cu latimea desfasurata intre 31 - 50 cm (Glaf din tabla vopsita 0,5mm, </w:t>
            </w:r>
            <w:r w:rsidRPr="005E2CA0">
              <w:rPr>
                <w:b/>
                <w:bCs/>
                <w:sz w:val="22"/>
                <w:szCs w:val="22"/>
                <w:lang w:val="en-US"/>
              </w:rPr>
              <w:lastRenderedPageBreak/>
              <w:t>cu fixare de perete)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2710403642598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Tabla zincata 0,5 x 800 x 2000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2710403702180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otel laminat la rece de 20 x 2 mm (agrafe)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Etansarea suplimentara pe contur, la strapungeri sau rosturi cu chituri sau masticuri polimerice (Mastica etansare profesional pentru acoperisuri aquafix tip soudal sau analogic)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Mastica etansare profesional pentru acoperisuri aquafix tip soudal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Reparatia sistemei de scurgere a apelor pluviale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 Montare utilaj</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 Bir. 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6 module IP54)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25A)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Montarea interupatoarelor unipolare sau bipolare de 10-25 A, de constructie normala, impermeabile sau etanse in carcasa de aminoplast, bachelita, metalica sau portelan, montate ingropat sau </w:t>
            </w:r>
            <w:r w:rsidRPr="005E2CA0">
              <w:rPr>
                <w:b/>
                <w:bCs/>
                <w:sz w:val="22"/>
                <w:szCs w:val="22"/>
                <w:lang w:val="en-US"/>
              </w:rPr>
              <w:lastRenderedPageBreak/>
              <w:t>aparent pe dibluri din lemn sau plastic, racordate la conductori de cupru sau aluminiu  (Intrerupator automat 1P C10)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la manopera)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intrerupatoarelor unipolare - intrerupator simplu tip 1- simbol 0158 (Intrerupator cu 2 clape, tip ingropat, cap scara)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cu 2 clape tip ingropat cap scara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dubla cu contact de protectie, montare incorporata, IP 20 Inom 16A, Unom 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incorporata, IP 20 Inom 16A, Unom 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2746167335100-12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cu contact de protectie, montare оncorporata, IP 20 Inom 16A, Unom 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cutiei cu cleme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Cutii de distributie (doze) (80x80x40mm)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Bir. 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 Bir. 27</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6 module IP54)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25A)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la manopera)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intrerupatoarelor unipolare - intrerupator simplu tip 1- simbol 0158 (Intrerupator cu 2 clape, tip ingropat, cap scara)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cu 2 clape tip ingropat cap scara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Montarea prizelor bipolare constructie normala din bachelita sau aminoplast, </w:t>
            </w:r>
            <w:r w:rsidRPr="005E2CA0">
              <w:rPr>
                <w:b/>
                <w:bCs/>
                <w:sz w:val="22"/>
                <w:szCs w:val="22"/>
                <w:lang w:val="en-US"/>
              </w:rPr>
              <w:lastRenderedPageBreak/>
              <w:t>simpla, dubla, constructie impermeabila, etanse, etanse metalica sau similare, montate ingropat sub tencuiala sau aparent pe dibluri din lemn sau plastic (Priza dubla cu contact de protectie, montare incorporata, IP 20 Inom 16A, Unom 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incorporata, IP 20 Inom 16A, Unom 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2746167335100-12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cu contact de protectie, montare оncorporata, IP 20 Inom 16A, Unom 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cutiei cu cleme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Cutii de distributie (doze) (80x80x40mm)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Bir. 27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 Utilaj</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 Bir. 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cu lacat, montare aparenta, IP-65 pentru 6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8298751352432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cu lacat, montare aparenta, IP-65 pentru 6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sarcina 3P/25A,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Intrerupator de sarcina 3P/25A, IP20,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1-polar, caracteristica "C", In=10A, Un=230V  ВА47-29/1Р/C10A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1-polar, caracteristica "C", In=10A, Un=230V  ВА47-29/1Р/C10A tip Schneider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1-polar, caracteristica "C", In=16A, Un=230V  ВА47-29/1Р/C16A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1-polar, caracteristica "C", In=16A, Un=230V  ВА47-29/1Р/C16A tip Schneider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Automat diferential cu caracteristica "AC", bipolar, In=20A, Idn=30mA, U=230V АВДТ С20А, 30мА</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Automat diferential cu caracteristica "AC", bipolar, In=20A, Idn=30mA, U=230V АВДТ С20А, 30мА tip Schneider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Bir. 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 Bir. 27</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cu lacat, montare aparenta, IP-65 pentru 6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8298751352432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cu lacat, montare aparenta, IP-65 pentru 6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sarcina 3P/25A,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Intrerupator de sarcina 3P/25A, IP20,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1-polar, caracteristica "C", In=10A, Un=230V  ВА47-29/1Р/C10A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1-polar, caracteristica "C", In=10A, Un=230V  ВА47-29/1Р/C10A tip Schneider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1-polar, caracteristica "C", In=16A, Un=230V  ВА47-29/1Р/C16A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1-polar, caracteristica "C", In=16A, Un=230V  ВА47-29/1Р/C16A tip Schneider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Automat diferential cu caracteristica "AC", bipolar, In=20A, Idn=30mA, U=230V АВДТ С20А, 30мА</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Automat diferential cu caracteristica "AC", bipolar, In=20A, Idn=30mA, U=230V АВДТ С20А, 30мА tip Schneider sau analogic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Bir. 27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sectPr w:rsidR="002D681E" w:rsidRPr="00B40365"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70703"/>
    <w:rsid w:val="00083FE3"/>
    <w:rsid w:val="00097F66"/>
    <w:rsid w:val="000B7757"/>
    <w:rsid w:val="000C1FF4"/>
    <w:rsid w:val="000C39FD"/>
    <w:rsid w:val="000C614E"/>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C3841"/>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458B5"/>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2409B"/>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444915-189B-475A-9CA1-0EB917ACC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188942">
      <w:marLeft w:val="0"/>
      <w:marRight w:val="0"/>
      <w:marTop w:val="0"/>
      <w:marBottom w:val="0"/>
      <w:divBdr>
        <w:top w:val="none" w:sz="0" w:space="0" w:color="auto"/>
        <w:left w:val="none" w:sz="0" w:space="0" w:color="auto"/>
        <w:bottom w:val="none" w:sz="0" w:space="0" w:color="auto"/>
        <w:right w:val="none" w:sz="0" w:space="0" w:color="auto"/>
      </w:divBdr>
    </w:div>
    <w:div w:id="1428188943">
      <w:marLeft w:val="0"/>
      <w:marRight w:val="0"/>
      <w:marTop w:val="0"/>
      <w:marBottom w:val="0"/>
      <w:divBdr>
        <w:top w:val="none" w:sz="0" w:space="0" w:color="auto"/>
        <w:left w:val="none" w:sz="0" w:space="0" w:color="auto"/>
        <w:bottom w:val="none" w:sz="0" w:space="0" w:color="auto"/>
        <w:right w:val="none" w:sz="0" w:space="0" w:color="auto"/>
      </w:divBdr>
    </w:div>
    <w:div w:id="1428188944">
      <w:marLeft w:val="0"/>
      <w:marRight w:val="0"/>
      <w:marTop w:val="0"/>
      <w:marBottom w:val="0"/>
      <w:divBdr>
        <w:top w:val="none" w:sz="0" w:space="0" w:color="auto"/>
        <w:left w:val="none" w:sz="0" w:space="0" w:color="auto"/>
        <w:bottom w:val="none" w:sz="0" w:space="0" w:color="auto"/>
        <w:right w:val="none" w:sz="0" w:space="0" w:color="auto"/>
      </w:divBdr>
    </w:div>
    <w:div w:id="1428188945">
      <w:marLeft w:val="0"/>
      <w:marRight w:val="0"/>
      <w:marTop w:val="0"/>
      <w:marBottom w:val="0"/>
      <w:divBdr>
        <w:top w:val="none" w:sz="0" w:space="0" w:color="auto"/>
        <w:left w:val="none" w:sz="0" w:space="0" w:color="auto"/>
        <w:bottom w:val="none" w:sz="0" w:space="0" w:color="auto"/>
        <w:right w:val="none" w:sz="0" w:space="0" w:color="auto"/>
      </w:divBdr>
    </w:div>
    <w:div w:id="1428188946">
      <w:marLeft w:val="0"/>
      <w:marRight w:val="0"/>
      <w:marTop w:val="0"/>
      <w:marBottom w:val="0"/>
      <w:divBdr>
        <w:top w:val="none" w:sz="0" w:space="0" w:color="auto"/>
        <w:left w:val="none" w:sz="0" w:space="0" w:color="auto"/>
        <w:bottom w:val="none" w:sz="0" w:space="0" w:color="auto"/>
        <w:right w:val="none" w:sz="0" w:space="0" w:color="auto"/>
      </w:divBdr>
    </w:div>
    <w:div w:id="1428188947">
      <w:marLeft w:val="0"/>
      <w:marRight w:val="0"/>
      <w:marTop w:val="0"/>
      <w:marBottom w:val="0"/>
      <w:divBdr>
        <w:top w:val="none" w:sz="0" w:space="0" w:color="auto"/>
        <w:left w:val="none" w:sz="0" w:space="0" w:color="auto"/>
        <w:bottom w:val="none" w:sz="0" w:space="0" w:color="auto"/>
        <w:right w:val="none" w:sz="0" w:space="0" w:color="auto"/>
      </w:divBdr>
    </w:div>
    <w:div w:id="14281889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7531</Words>
  <Characters>42931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Stircu Anatolii</dc:creator>
  <cp:keywords/>
  <dc:description/>
  <cp:lastModifiedBy>Windows User</cp:lastModifiedBy>
  <cp:revision>3</cp:revision>
  <dcterms:created xsi:type="dcterms:W3CDTF">2026-05-19T07:17:00Z</dcterms:created>
  <dcterms:modified xsi:type="dcterms:W3CDTF">2026-05-19T07:17:00Z</dcterms:modified>
</cp:coreProperties>
</file>