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0059" w:rsidRDefault="00DE0701" w:rsidP="004032DD">
      <w:pPr>
        <w:tabs>
          <w:tab w:val="left" w:pos="4786"/>
          <w:tab w:val="left" w:pos="10348"/>
        </w:tabs>
        <w:ind w:right="567"/>
        <w:rPr>
          <w:sz w:val="22"/>
          <w:szCs w:val="22"/>
          <w:lang w:val="en-US"/>
        </w:rPr>
      </w:pPr>
      <w:bookmarkStart w:id="0" w:name="_GoBack"/>
      <w:bookmarkEnd w:id="0"/>
      <w:r w:rsidRPr="00965FA8">
        <w:rPr>
          <w:sz w:val="16"/>
          <w:szCs w:val="16"/>
          <w:lang w:val="en-US"/>
        </w:rPr>
        <w:t xml:space="preserve">                                                                                                                                  </w:t>
      </w:r>
    </w:p>
    <w:p w:rsidR="005F0059" w:rsidRPr="004D02E8" w:rsidRDefault="005F0059">
      <w:pPr>
        <w:tabs>
          <w:tab w:val="left" w:pos="4786"/>
          <w:tab w:val="left" w:pos="10031"/>
        </w:tabs>
        <w:rPr>
          <w:sz w:val="22"/>
          <w:szCs w:val="22"/>
          <w:lang w:val="en-US"/>
        </w:rPr>
      </w:pPr>
    </w:p>
    <w:p w:rsidR="00965FA8" w:rsidRDefault="00965FA8" w:rsidP="00965FA8">
      <w:pPr>
        <w:ind w:right="567"/>
        <w:jc w:val="center"/>
        <w:rPr>
          <w:b/>
          <w:bCs/>
          <w:sz w:val="28"/>
          <w:szCs w:val="28"/>
          <w:lang w:val="en-US"/>
        </w:rPr>
      </w:pPr>
      <w:r w:rsidRPr="008B47FF">
        <w:rPr>
          <w:b/>
          <w:bCs/>
          <w:sz w:val="28"/>
          <w:szCs w:val="28"/>
          <w:lang w:val="en-US"/>
        </w:rPr>
        <w:t>CAIET DE SARCINI</w:t>
      </w:r>
    </w:p>
    <w:p w:rsidR="00965FA8" w:rsidRPr="00CB1E8B" w:rsidRDefault="00965FA8" w:rsidP="00965FA8">
      <w:pPr>
        <w:ind w:right="567"/>
        <w:jc w:val="center"/>
        <w:rPr>
          <w:b/>
          <w:bCs/>
          <w:sz w:val="28"/>
          <w:szCs w:val="28"/>
          <w:lang w:val="en-US"/>
        </w:rPr>
      </w:pPr>
      <w:r>
        <w:rPr>
          <w:b/>
          <w:bCs/>
          <w:sz w:val="28"/>
          <w:szCs w:val="28"/>
          <w:lang w:val="en-US"/>
        </w:rPr>
        <w:t>PENTRU  CEREREA OFERTEI  DE  PREŢ</w:t>
      </w:r>
    </w:p>
    <w:p w:rsidR="00965FA8" w:rsidRDefault="00965FA8" w:rsidP="00965FA8">
      <w:pPr>
        <w:ind w:right="567"/>
        <w:jc w:val="center"/>
        <w:rPr>
          <w:b/>
          <w:bCs/>
          <w:sz w:val="28"/>
          <w:szCs w:val="28"/>
          <w:lang w:val="en-US"/>
        </w:rPr>
      </w:pPr>
    </w:p>
    <w:p w:rsidR="00965FA8" w:rsidRDefault="00965FA8" w:rsidP="00965FA8">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p>
    <w:p w:rsidR="00965FA8" w:rsidRDefault="00965FA8" w:rsidP="00965FA8">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p>
    <w:p w:rsidR="00965FA8" w:rsidRPr="001F276C" w:rsidRDefault="00965FA8" w:rsidP="00965FA8">
      <w:pPr>
        <w:ind w:right="567"/>
        <w:rPr>
          <w:b/>
          <w:bCs/>
          <w:sz w:val="28"/>
          <w:szCs w:val="28"/>
          <w:lang w:val="en-US"/>
        </w:rPr>
      </w:pPr>
      <w:r w:rsidRPr="002C2F63">
        <w:rPr>
          <w:b/>
          <w:bCs/>
          <w:sz w:val="24"/>
          <w:szCs w:val="24"/>
          <w:lang w:val="en-US"/>
        </w:rPr>
        <w:t>3. Obiectul 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Lucrari de intretinere periodica a strazii La Poalele Tiglei din s. Vasieni, r. Ialoveni</w:t>
      </w:r>
    </w:p>
    <w:p w:rsidR="005F0059" w:rsidRDefault="005F0059">
      <w:pPr>
        <w:jc w:val="center"/>
        <w:rPr>
          <w:b/>
          <w:bCs/>
          <w:sz w:val="28"/>
          <w:szCs w:val="28"/>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trPr>
          <w:cantSplit/>
        </w:trPr>
        <w:tc>
          <w:tcPr>
            <w:tcW w:w="699" w:type="dxa"/>
            <w:tcBorders>
              <w:top w:val="single" w:sz="2" w:space="0" w:color="000000"/>
              <w:left w:val="single" w:sz="2" w:space="0" w:color="000000"/>
              <w:bottom w:val="nil"/>
              <w:right w:val="nil"/>
            </w:tcBorders>
            <w:shd w:val="clear" w:color="auto" w:fill="F2F2F2"/>
          </w:tcPr>
          <w:p w:rsidR="005F0059" w:rsidRDefault="005F0059">
            <w:pPr>
              <w:jc w:val="center"/>
              <w:rPr>
                <w:sz w:val="22"/>
                <w:szCs w:val="22"/>
              </w:rPr>
            </w:pPr>
            <w:r>
              <w:rPr>
                <w:sz w:val="22"/>
                <w:szCs w:val="22"/>
              </w:rPr>
              <w:t>№</w:t>
            </w:r>
          </w:p>
          <w:p w:rsidR="005F0059" w:rsidRDefault="005F0059">
            <w:pPr>
              <w:jc w:val="center"/>
              <w:rPr>
                <w:sz w:val="24"/>
                <w:szCs w:val="24"/>
                <w:lang w:eastAsia="ru-RU"/>
              </w:rPr>
            </w:pPr>
            <w:r>
              <w:rPr>
                <w:sz w:val="24"/>
                <w:szCs w:val="24"/>
                <w:lang w:eastAsia="ru-RU"/>
              </w:rPr>
              <w:t xml:space="preserve"> </w:t>
            </w:r>
            <w:r>
              <w:rPr>
                <w:sz w:val="22"/>
                <w:szCs w:val="24"/>
                <w:lang w:val="en-US" w:eastAsia="ru-RU"/>
              </w:rPr>
              <w:t>crt</w:t>
            </w:r>
            <w:r>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rsidR="005F0059" w:rsidRPr="00694325" w:rsidRDefault="005F0059">
            <w:pPr>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rsidR="005F0059" w:rsidRDefault="005F0059">
            <w:pPr>
              <w:jc w:val="center"/>
              <w:rPr>
                <w:sz w:val="22"/>
                <w:szCs w:val="22"/>
                <w:lang w:val="ro-RO"/>
              </w:rPr>
            </w:pPr>
          </w:p>
          <w:p w:rsidR="005F0059" w:rsidRDefault="005F0059">
            <w:pPr>
              <w:jc w:val="center"/>
              <w:rPr>
                <w:sz w:val="22"/>
                <w:szCs w:val="22"/>
                <w:lang w:val="ro-RO"/>
              </w:rPr>
            </w:pPr>
            <w:r>
              <w:rPr>
                <w:sz w:val="22"/>
                <w:szCs w:val="22"/>
                <w:lang w:val="ro-RO"/>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rsidR="005F0059" w:rsidRDefault="005F0059">
            <w:pPr>
              <w:jc w:val="center"/>
              <w:rPr>
                <w:sz w:val="22"/>
                <w:szCs w:val="22"/>
                <w:lang w:val="ro-RO"/>
              </w:rPr>
            </w:pPr>
          </w:p>
          <w:p w:rsidR="005F0059" w:rsidRDefault="005F0059">
            <w:pPr>
              <w:jc w:val="center"/>
              <w:rPr>
                <w:sz w:val="22"/>
                <w:szCs w:val="22"/>
              </w:rPr>
            </w:pPr>
            <w:r>
              <w:rPr>
                <w:sz w:val="22"/>
                <w:szCs w:val="22"/>
                <w:lang w:val="ro-RO"/>
              </w:rPr>
              <w:t>U.M.</w:t>
            </w:r>
            <w:r>
              <w:rPr>
                <w:sz w:val="22"/>
                <w:szCs w:val="22"/>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rsidR="005F0059" w:rsidRDefault="005F0059">
            <w:pPr>
              <w:jc w:val="center"/>
              <w:rPr>
                <w:sz w:val="22"/>
                <w:szCs w:val="22"/>
                <w:lang w:val="en-US"/>
              </w:rPr>
            </w:pPr>
            <w:r>
              <w:rPr>
                <w:sz w:val="22"/>
                <w:szCs w:val="22"/>
                <w:lang w:val="en-US"/>
              </w:rPr>
              <w:t>Cantitate</w:t>
            </w:r>
          </w:p>
        </w:tc>
      </w:tr>
      <w:tr w:rsidR="005F0059">
        <w:trPr>
          <w:cantSplit/>
        </w:trPr>
        <w:tc>
          <w:tcPr>
            <w:tcW w:w="699" w:type="dxa"/>
            <w:tcBorders>
              <w:top w:val="nil"/>
              <w:left w:val="single" w:sz="2" w:space="0" w:color="000000"/>
              <w:bottom w:val="single" w:sz="2" w:space="0" w:color="000000"/>
              <w:right w:val="nil"/>
            </w:tcBorders>
            <w:shd w:val="clear" w:color="auto" w:fill="F2F2F2"/>
          </w:tcPr>
          <w:p w:rsidR="005F0059" w:rsidRDefault="005F0059">
            <w:pPr>
              <w:jc w:val="center"/>
              <w:rPr>
                <w:sz w:val="22"/>
                <w:szCs w:val="22"/>
              </w:rPr>
            </w:pPr>
          </w:p>
        </w:tc>
        <w:tc>
          <w:tcPr>
            <w:tcW w:w="1537" w:type="dxa"/>
            <w:tcBorders>
              <w:top w:val="nil"/>
              <w:left w:val="single" w:sz="2" w:space="0" w:color="000000"/>
              <w:bottom w:val="single" w:sz="2" w:space="0" w:color="000000"/>
              <w:right w:val="nil"/>
            </w:tcBorders>
            <w:shd w:val="clear" w:color="auto" w:fill="F2F2F2"/>
          </w:tcPr>
          <w:p w:rsidR="005F0059" w:rsidRDefault="005F0059">
            <w:pPr>
              <w:jc w:val="center"/>
              <w:rPr>
                <w:sz w:val="22"/>
                <w:szCs w:val="22"/>
              </w:rPr>
            </w:pPr>
          </w:p>
        </w:tc>
        <w:tc>
          <w:tcPr>
            <w:tcW w:w="4613" w:type="dxa"/>
            <w:tcBorders>
              <w:top w:val="nil"/>
              <w:left w:val="single" w:sz="2" w:space="0" w:color="000000"/>
              <w:bottom w:val="single" w:sz="2" w:space="0" w:color="000000"/>
              <w:right w:val="nil"/>
            </w:tcBorders>
            <w:shd w:val="clear" w:color="auto" w:fill="F2F2F2"/>
          </w:tcPr>
          <w:p w:rsidR="005F0059" w:rsidRDefault="005F0059">
            <w:pPr>
              <w:jc w:val="center"/>
              <w:rPr>
                <w:sz w:val="22"/>
                <w:szCs w:val="22"/>
              </w:rPr>
            </w:pPr>
          </w:p>
        </w:tc>
        <w:tc>
          <w:tcPr>
            <w:tcW w:w="978" w:type="dxa"/>
            <w:tcBorders>
              <w:top w:val="nil"/>
              <w:left w:val="single" w:sz="2" w:space="0" w:color="000000"/>
              <w:bottom w:val="single" w:sz="2" w:space="0" w:color="000000"/>
              <w:right w:val="single" w:sz="2" w:space="0" w:color="000000"/>
            </w:tcBorders>
            <w:shd w:val="clear" w:color="auto" w:fill="F2F2F2"/>
          </w:tcPr>
          <w:p w:rsidR="005F0059" w:rsidRDefault="005F0059">
            <w:pPr>
              <w:jc w:val="center"/>
              <w:rPr>
                <w:sz w:val="22"/>
                <w:szCs w:val="22"/>
              </w:rPr>
            </w:pPr>
          </w:p>
        </w:tc>
        <w:tc>
          <w:tcPr>
            <w:tcW w:w="1118" w:type="dxa"/>
            <w:tcBorders>
              <w:top w:val="nil"/>
              <w:left w:val="nil"/>
              <w:bottom w:val="single" w:sz="2" w:space="0" w:color="000000"/>
              <w:right w:val="single" w:sz="2" w:space="0" w:color="000000"/>
            </w:tcBorders>
            <w:shd w:val="clear" w:color="auto" w:fill="F2F2F2"/>
          </w:tcPr>
          <w:p w:rsidR="005F0059" w:rsidRDefault="005F0059">
            <w:pPr>
              <w:jc w:val="center"/>
              <w:rPr>
                <w:sz w:val="22"/>
                <w:szCs w:val="22"/>
                <w:lang w:val="ro-RO"/>
              </w:rPr>
            </w:pPr>
            <w:r>
              <w:rPr>
                <w:sz w:val="22"/>
                <w:szCs w:val="22"/>
                <w:lang w:val="ro-RO"/>
              </w:rPr>
              <w:t>pe unitate de măsură</w:t>
            </w:r>
          </w:p>
          <w:p w:rsidR="005F0059" w:rsidRDefault="005F0059">
            <w:pPr>
              <w:jc w:val="center"/>
              <w:rPr>
                <w:sz w:val="22"/>
                <w:szCs w:val="22"/>
              </w:rPr>
            </w:pPr>
          </w:p>
        </w:tc>
        <w:tc>
          <w:tcPr>
            <w:tcW w:w="1119" w:type="dxa"/>
            <w:tcBorders>
              <w:top w:val="nil"/>
              <w:left w:val="nil"/>
              <w:bottom w:val="single" w:sz="2" w:space="0" w:color="000000"/>
              <w:right w:val="single" w:sz="2" w:space="0" w:color="000000"/>
            </w:tcBorders>
            <w:shd w:val="clear" w:color="auto" w:fill="F2F2F2"/>
          </w:tcPr>
          <w:p w:rsidR="005F0059" w:rsidRDefault="008F1523">
            <w:pPr>
              <w:jc w:val="center"/>
              <w:rPr>
                <w:sz w:val="22"/>
                <w:szCs w:val="22"/>
                <w:lang w:val="en-US"/>
              </w:rPr>
            </w:pPr>
            <w:r>
              <w:rPr>
                <w:sz w:val="22"/>
                <w:szCs w:val="22"/>
                <w:lang w:val="en-US"/>
              </w:rPr>
              <w:t>Volum</w:t>
            </w:r>
          </w:p>
        </w:tc>
      </w:tr>
    </w:tbl>
    <w:p w:rsidR="005F0059"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trPr>
          <w:cantSplit/>
        </w:trPr>
        <w:tc>
          <w:tcPr>
            <w:tcW w:w="699" w:type="dxa"/>
            <w:tcBorders>
              <w:top w:val="single" w:sz="2" w:space="0" w:color="000000"/>
              <w:left w:val="single" w:sz="2" w:space="0" w:color="000000"/>
              <w:bottom w:val="double" w:sz="6" w:space="0" w:color="000000"/>
              <w:right w:val="nil"/>
            </w:tcBorders>
            <w:shd w:val="clear" w:color="auto" w:fill="F2F2F2"/>
          </w:tcPr>
          <w:p w:rsidR="005F0059" w:rsidRDefault="005F0059">
            <w:pPr>
              <w:jc w:val="center"/>
              <w:rPr>
                <w:sz w:val="22"/>
                <w:szCs w:val="22"/>
              </w:rPr>
            </w:pPr>
            <w:r>
              <w:rPr>
                <w:sz w:val="22"/>
                <w:szCs w:val="22"/>
              </w:rPr>
              <w:t>1</w:t>
            </w:r>
          </w:p>
        </w:tc>
        <w:tc>
          <w:tcPr>
            <w:tcW w:w="1537" w:type="dxa"/>
            <w:tcBorders>
              <w:top w:val="single" w:sz="2" w:space="0" w:color="000000"/>
              <w:left w:val="single" w:sz="2" w:space="0" w:color="000000"/>
              <w:bottom w:val="double" w:sz="6" w:space="0" w:color="000000"/>
              <w:right w:val="nil"/>
            </w:tcBorders>
            <w:shd w:val="clear" w:color="auto" w:fill="F2F2F2"/>
          </w:tcPr>
          <w:p w:rsidR="005F0059" w:rsidRDefault="005F0059">
            <w:pPr>
              <w:jc w:val="center"/>
              <w:rPr>
                <w:sz w:val="22"/>
                <w:szCs w:val="22"/>
              </w:rPr>
            </w:pPr>
            <w:r>
              <w:rPr>
                <w:sz w:val="22"/>
                <w:szCs w:val="22"/>
              </w:rPr>
              <w:t>2</w:t>
            </w:r>
          </w:p>
        </w:tc>
        <w:tc>
          <w:tcPr>
            <w:tcW w:w="4613" w:type="dxa"/>
            <w:tcBorders>
              <w:top w:val="single" w:sz="2" w:space="0" w:color="000000"/>
              <w:left w:val="single" w:sz="2" w:space="0" w:color="000000"/>
              <w:bottom w:val="double" w:sz="6" w:space="0" w:color="000000"/>
              <w:right w:val="nil"/>
            </w:tcBorders>
            <w:shd w:val="clear" w:color="auto" w:fill="F2F2F2"/>
          </w:tcPr>
          <w:p w:rsidR="005F0059" w:rsidRDefault="005F0059">
            <w:pPr>
              <w:jc w:val="center"/>
              <w:rPr>
                <w:sz w:val="22"/>
                <w:szCs w:val="22"/>
              </w:rPr>
            </w:pPr>
            <w:r>
              <w:rPr>
                <w:sz w:val="22"/>
                <w:szCs w:val="22"/>
              </w:rPr>
              <w:t>3</w:t>
            </w:r>
          </w:p>
        </w:tc>
        <w:tc>
          <w:tcPr>
            <w:tcW w:w="978" w:type="dxa"/>
            <w:tcBorders>
              <w:top w:val="single" w:sz="2" w:space="0" w:color="000000"/>
              <w:left w:val="single" w:sz="2" w:space="0" w:color="000000"/>
              <w:bottom w:val="double" w:sz="6" w:space="0" w:color="000000"/>
              <w:right w:val="nil"/>
            </w:tcBorders>
            <w:shd w:val="clear" w:color="auto" w:fill="F2F2F2"/>
          </w:tcPr>
          <w:p w:rsidR="005F0059" w:rsidRDefault="005F0059">
            <w:pPr>
              <w:jc w:val="center"/>
              <w:rPr>
                <w:sz w:val="22"/>
                <w:szCs w:val="22"/>
              </w:rPr>
            </w:pPr>
            <w:r>
              <w:rPr>
                <w:sz w:val="22"/>
                <w:szCs w:val="22"/>
              </w:rPr>
              <w:t>4</w:t>
            </w:r>
          </w:p>
        </w:tc>
        <w:tc>
          <w:tcPr>
            <w:tcW w:w="1118" w:type="dxa"/>
            <w:tcBorders>
              <w:top w:val="single" w:sz="2" w:space="0" w:color="000000"/>
              <w:left w:val="single" w:sz="2" w:space="0" w:color="000000"/>
              <w:bottom w:val="double" w:sz="6" w:space="0" w:color="000000"/>
              <w:right w:val="nil"/>
            </w:tcBorders>
            <w:shd w:val="clear" w:color="auto" w:fill="F2F2F2"/>
          </w:tcPr>
          <w:p w:rsidR="005F0059" w:rsidRDefault="005F0059">
            <w:pPr>
              <w:jc w:val="center"/>
              <w:rPr>
                <w:sz w:val="22"/>
                <w:szCs w:val="22"/>
              </w:rPr>
            </w:pPr>
            <w:r>
              <w:rPr>
                <w:sz w:val="22"/>
                <w:szCs w:val="22"/>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rsidR="005F0059" w:rsidRDefault="005F0059">
            <w:pPr>
              <w:jc w:val="center"/>
              <w:rPr>
                <w:sz w:val="22"/>
                <w:szCs w:val="22"/>
              </w:rPr>
            </w:pPr>
            <w:r>
              <w:rPr>
                <w:sz w:val="22"/>
                <w:szCs w:val="22"/>
              </w:rPr>
              <w:t>7</w:t>
            </w:r>
          </w:p>
        </w:tc>
      </w:tr>
      <w:tr w:rsidR="005F0059" w:rsidRPr="001B39E1">
        <w:tc>
          <w:tcPr>
            <w:tcW w:w="699" w:type="dxa"/>
            <w:tcBorders>
              <w:top w:val="nil"/>
              <w:left w:val="single" w:sz="2" w:space="0" w:color="000000"/>
              <w:bottom w:val="nil"/>
              <w:right w:val="nil"/>
            </w:tcBorders>
          </w:tcPr>
          <w:p w:rsidR="005F0059" w:rsidRDefault="005F0059">
            <w:pPr>
              <w:jc w:val="center"/>
            </w:pP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1. Sectorul 1:Lungimea de 90m, cu latimea de 6,0 m (sistem  rutier existent din piatra sparta)</w:t>
            </w:r>
          </w:p>
        </w:tc>
        <w:tc>
          <w:tcPr>
            <w:tcW w:w="978" w:type="dxa"/>
            <w:tcBorders>
              <w:top w:val="nil"/>
              <w:left w:val="single" w:sz="2" w:space="0" w:color="000000"/>
              <w:bottom w:val="nil"/>
              <w:right w:val="nil"/>
            </w:tcBorders>
          </w:tcPr>
          <w:p w:rsidR="005F0059" w:rsidRPr="001B39E1" w:rsidRDefault="005F0059">
            <w:pPr>
              <w:rPr>
                <w:lang w:val="en-US"/>
              </w:rPr>
            </w:pPr>
          </w:p>
        </w:tc>
        <w:tc>
          <w:tcPr>
            <w:tcW w:w="1118" w:type="dxa"/>
            <w:tcBorders>
              <w:top w:val="nil"/>
              <w:left w:val="single" w:sz="2" w:space="0" w:color="000000"/>
              <w:bottom w:val="nil"/>
              <w:right w:val="nil"/>
            </w:tcBorders>
          </w:tcPr>
          <w:p w:rsidR="005F0059" w:rsidRPr="001B39E1" w:rsidRDefault="005F0059">
            <w:pPr>
              <w:rPr>
                <w:lang w:val="en-US"/>
              </w:rPr>
            </w:pPr>
          </w:p>
        </w:tc>
        <w:tc>
          <w:tcPr>
            <w:tcW w:w="1119" w:type="dxa"/>
            <w:tcBorders>
              <w:top w:val="nil"/>
              <w:left w:val="single" w:sz="2" w:space="0" w:color="000000"/>
              <w:bottom w:val="nil"/>
              <w:right w:val="single" w:sz="2" w:space="0" w:color="000000"/>
            </w:tcBorders>
          </w:tcPr>
          <w:p w:rsidR="005F0059" w:rsidRPr="001B39E1" w:rsidRDefault="005F0059">
            <w:pPr>
              <w:rPr>
                <w:lang w:val="en-US"/>
              </w:rPr>
            </w:pPr>
          </w:p>
        </w:tc>
      </w:tr>
      <w:tr w:rsidR="005F0059">
        <w:tc>
          <w:tcPr>
            <w:tcW w:w="699" w:type="dxa"/>
            <w:tcBorders>
              <w:top w:val="nil"/>
              <w:left w:val="single" w:sz="2" w:space="0" w:color="000000"/>
              <w:bottom w:val="nil"/>
              <w:right w:val="nil"/>
            </w:tcBorders>
          </w:tcPr>
          <w:p w:rsidR="005F0059" w:rsidRPr="001B39E1" w:rsidRDefault="005F0059">
            <w:pPr>
              <w:jc w:val="center"/>
              <w:rPr>
                <w:lang w:val="en-US"/>
              </w:rPr>
            </w:pPr>
          </w:p>
        </w:tc>
        <w:tc>
          <w:tcPr>
            <w:tcW w:w="1537" w:type="dxa"/>
            <w:tcBorders>
              <w:top w:val="nil"/>
              <w:left w:val="single" w:sz="2" w:space="0" w:color="000000"/>
              <w:bottom w:val="nil"/>
              <w:right w:val="nil"/>
            </w:tcBorders>
          </w:tcPr>
          <w:p w:rsidR="005F0059" w:rsidRPr="001B39E1" w:rsidRDefault="005F0059">
            <w:pPr>
              <w:rPr>
                <w:lang w:val="en-US"/>
              </w:rPr>
            </w:pPr>
          </w:p>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1.1. Capitolul I: Lucrari pregatitoare</w:t>
            </w:r>
          </w:p>
        </w:tc>
        <w:tc>
          <w:tcPr>
            <w:tcW w:w="978" w:type="dxa"/>
            <w:tcBorders>
              <w:top w:val="nil"/>
              <w:left w:val="single" w:sz="2" w:space="0" w:color="000000"/>
              <w:bottom w:val="nil"/>
              <w:right w:val="nil"/>
            </w:tcBorders>
          </w:tcPr>
          <w:p w:rsidR="005F0059" w:rsidRDefault="005F0059"/>
        </w:tc>
        <w:tc>
          <w:tcPr>
            <w:tcW w:w="1118" w:type="dxa"/>
            <w:tcBorders>
              <w:top w:val="nil"/>
              <w:left w:val="single" w:sz="2" w:space="0" w:color="000000"/>
              <w:bottom w:val="nil"/>
              <w:right w:val="nil"/>
            </w:tcBorders>
          </w:tcPr>
          <w:p w:rsidR="005F0059" w:rsidRDefault="005F0059"/>
        </w:tc>
        <w:tc>
          <w:tcPr>
            <w:tcW w:w="1119" w:type="dxa"/>
            <w:tcBorders>
              <w:top w:val="nil"/>
              <w:left w:val="single" w:sz="2" w:space="0" w:color="000000"/>
              <w:bottom w:val="nil"/>
              <w:right w:val="single" w:sz="2" w:space="0" w:color="000000"/>
            </w:tcBorders>
          </w:tcPr>
          <w:p w:rsidR="005F0059" w:rsidRDefault="005F0059"/>
        </w:tc>
      </w:tr>
      <w:tr w:rsidR="005F0059">
        <w:tc>
          <w:tcPr>
            <w:tcW w:w="699" w:type="dxa"/>
            <w:tcBorders>
              <w:top w:val="nil"/>
              <w:left w:val="single" w:sz="2" w:space="0" w:color="000000"/>
              <w:bottom w:val="nil"/>
              <w:right w:val="nil"/>
            </w:tcBorders>
          </w:tcPr>
          <w:p w:rsidR="005F0059" w:rsidRDefault="005F0059">
            <w:pPr>
              <w:jc w:val="center"/>
            </w:pP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1.1.1.  Lucrari de terasament</w:t>
            </w:r>
          </w:p>
        </w:tc>
        <w:tc>
          <w:tcPr>
            <w:tcW w:w="978" w:type="dxa"/>
            <w:tcBorders>
              <w:top w:val="nil"/>
              <w:left w:val="single" w:sz="2" w:space="0" w:color="000000"/>
              <w:bottom w:val="nil"/>
              <w:right w:val="nil"/>
            </w:tcBorders>
          </w:tcPr>
          <w:p w:rsidR="005F0059" w:rsidRDefault="005F0059"/>
        </w:tc>
        <w:tc>
          <w:tcPr>
            <w:tcW w:w="1118" w:type="dxa"/>
            <w:tcBorders>
              <w:top w:val="nil"/>
              <w:left w:val="single" w:sz="2" w:space="0" w:color="000000"/>
              <w:bottom w:val="nil"/>
              <w:right w:val="nil"/>
            </w:tcBorders>
          </w:tcPr>
          <w:p w:rsidR="005F0059" w:rsidRDefault="005F0059"/>
        </w:tc>
        <w:tc>
          <w:tcPr>
            <w:tcW w:w="1119" w:type="dxa"/>
            <w:tcBorders>
              <w:top w:val="nil"/>
              <w:left w:val="single" w:sz="2" w:space="0" w:color="000000"/>
              <w:bottom w:val="nil"/>
              <w:right w:val="single" w:sz="2" w:space="0" w:color="000000"/>
            </w:tcBorders>
          </w:tcPr>
          <w:p w:rsidR="005F0059" w:rsidRDefault="005F0059"/>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rPr>
            </w:pPr>
            <w:r>
              <w:rPr>
                <w:sz w:val="22"/>
                <w:szCs w:val="22"/>
              </w:rPr>
              <w:t>0</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TsC03F1</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(decaparea covatei drumului)</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0,800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1</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TsI51A2</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Transportarea pamintului cu autobasculanta de 10 t la distanta de: 2 km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128,000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2</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TsC51B</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Lucrari la descarcarea pamintului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0,800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1411122201752-31.5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1B39E1">
        <w:tc>
          <w:tcPr>
            <w:tcW w:w="699" w:type="dxa"/>
            <w:tcBorders>
              <w:top w:val="nil"/>
              <w:left w:val="single" w:sz="2" w:space="0" w:color="000000"/>
              <w:bottom w:val="nil"/>
              <w:right w:val="nil"/>
            </w:tcBorders>
          </w:tcPr>
          <w:p w:rsidR="005F0059" w:rsidRDefault="001B39E1">
            <w:pPr>
              <w:jc w:val="center"/>
            </w:pPr>
            <w:r>
              <w:t xml:space="preserve"> </w:t>
            </w: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1.1.2. Curatirea mecanica a partii carosabile si al acostamentului</w:t>
            </w:r>
          </w:p>
        </w:tc>
        <w:tc>
          <w:tcPr>
            <w:tcW w:w="978" w:type="dxa"/>
            <w:tcBorders>
              <w:top w:val="nil"/>
              <w:left w:val="single" w:sz="2" w:space="0" w:color="000000"/>
              <w:bottom w:val="nil"/>
              <w:right w:val="nil"/>
            </w:tcBorders>
          </w:tcPr>
          <w:p w:rsidR="005F0059" w:rsidRPr="001B39E1" w:rsidRDefault="005F0059">
            <w:pPr>
              <w:rPr>
                <w:lang w:val="en-US"/>
              </w:rPr>
            </w:pPr>
          </w:p>
        </w:tc>
        <w:tc>
          <w:tcPr>
            <w:tcW w:w="1118" w:type="dxa"/>
            <w:tcBorders>
              <w:top w:val="nil"/>
              <w:left w:val="single" w:sz="2" w:space="0" w:color="000000"/>
              <w:bottom w:val="nil"/>
              <w:right w:val="nil"/>
            </w:tcBorders>
          </w:tcPr>
          <w:p w:rsidR="005F0059" w:rsidRPr="001B39E1" w:rsidRDefault="005F0059">
            <w:pPr>
              <w:rPr>
                <w:lang w:val="en-US"/>
              </w:rPr>
            </w:pPr>
          </w:p>
        </w:tc>
        <w:tc>
          <w:tcPr>
            <w:tcW w:w="1119" w:type="dxa"/>
            <w:tcBorders>
              <w:top w:val="nil"/>
              <w:left w:val="single" w:sz="2" w:space="0" w:color="000000"/>
              <w:bottom w:val="nil"/>
              <w:right w:val="single" w:sz="2" w:space="0" w:color="000000"/>
            </w:tcBorders>
          </w:tcPr>
          <w:p w:rsidR="005F0059" w:rsidRPr="001B39E1" w:rsidRDefault="005F0059">
            <w:pPr>
              <w:rPr>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rPr>
            </w:pPr>
            <w:r>
              <w:rPr>
                <w:sz w:val="22"/>
                <w:szCs w:val="22"/>
              </w:rPr>
              <w:t>3</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TsC21B1</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Sapatura mecanica cu autogreder de pina la 175 CP, inclusiv imprastierea pamintului la 10 m, in teren catg. II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0,005</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3,6100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4</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TsC22K11</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Spor la consumurile de ore-utilaj din art. TsC18, TsC19, TsC20 si TsC21, pentru transportul pamintului pe fiecare 10 m in plus, peste distanta prevazuta la articolele respective TSC21B1 teren catg. II in conditiile gospodaririi apelor</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0,030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1,8400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5</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TsC03F1</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materialului)</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0,030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6</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TsI51A2</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Transportarea pamintului cu autobasculanta de 10 </w:t>
            </w:r>
            <w:r>
              <w:rPr>
                <w:rFonts w:ascii="Times New Roman CYR" w:hAnsi="Times New Roman CYR" w:cs="Times New Roman CYR"/>
                <w:sz w:val="22"/>
                <w:szCs w:val="22"/>
                <w:lang/>
              </w:rPr>
              <w:lastRenderedPageBreak/>
              <w:t xml:space="preserve">t la distanta de: 2 km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lastRenderedPageBreak/>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4,320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7</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TsC51B</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Lucrari la descarcarea materialului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0,030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1411122201752-31.5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1B39E1">
        <w:tc>
          <w:tcPr>
            <w:tcW w:w="699" w:type="dxa"/>
            <w:tcBorders>
              <w:top w:val="nil"/>
              <w:left w:val="single" w:sz="2" w:space="0" w:color="000000"/>
              <w:bottom w:val="nil"/>
              <w:right w:val="nil"/>
            </w:tcBorders>
          </w:tcPr>
          <w:p w:rsidR="005F0059" w:rsidRDefault="001B39E1">
            <w:pPr>
              <w:jc w:val="center"/>
            </w:pPr>
            <w:r>
              <w:t xml:space="preserve"> </w:t>
            </w: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1.1.3. Lucrari de pregatire a partii carosabile</w:t>
            </w:r>
          </w:p>
        </w:tc>
        <w:tc>
          <w:tcPr>
            <w:tcW w:w="978" w:type="dxa"/>
            <w:tcBorders>
              <w:top w:val="nil"/>
              <w:left w:val="single" w:sz="2" w:space="0" w:color="000000"/>
              <w:bottom w:val="nil"/>
              <w:right w:val="nil"/>
            </w:tcBorders>
          </w:tcPr>
          <w:p w:rsidR="005F0059" w:rsidRPr="001B39E1" w:rsidRDefault="005F0059">
            <w:pPr>
              <w:rPr>
                <w:lang w:val="en-US"/>
              </w:rPr>
            </w:pPr>
          </w:p>
        </w:tc>
        <w:tc>
          <w:tcPr>
            <w:tcW w:w="1118" w:type="dxa"/>
            <w:tcBorders>
              <w:top w:val="nil"/>
              <w:left w:val="single" w:sz="2" w:space="0" w:color="000000"/>
              <w:bottom w:val="nil"/>
              <w:right w:val="nil"/>
            </w:tcBorders>
          </w:tcPr>
          <w:p w:rsidR="005F0059" w:rsidRPr="001B39E1" w:rsidRDefault="005F0059">
            <w:pPr>
              <w:rPr>
                <w:lang w:val="en-US"/>
              </w:rPr>
            </w:pPr>
          </w:p>
        </w:tc>
        <w:tc>
          <w:tcPr>
            <w:tcW w:w="1119" w:type="dxa"/>
            <w:tcBorders>
              <w:top w:val="nil"/>
              <w:left w:val="single" w:sz="2" w:space="0" w:color="000000"/>
              <w:bottom w:val="nil"/>
              <w:right w:val="single" w:sz="2" w:space="0" w:color="000000"/>
            </w:tcBorders>
          </w:tcPr>
          <w:p w:rsidR="005F0059" w:rsidRPr="001B39E1" w:rsidRDefault="005F0059">
            <w:pPr>
              <w:rPr>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rPr>
            </w:pPr>
            <w:r>
              <w:rPr>
                <w:sz w:val="22"/>
                <w:szCs w:val="22"/>
              </w:rPr>
              <w:t>8</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DC04B</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Taierea cu masina cu discuri diamantate a rosturilor de contractie si dilatatie in betonul de uzura la drumuri (Taierea asfaltului vechi, la racordarea lucrarilor)</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6,000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7123010010200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2681116002000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Disc armat cu segm. diamant crest. larg. d=400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2952270004204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Masina de taiat rosturi in beton  cu discuri abrazive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0,2940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9</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DH02B</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Scarificarea usoara a impietruirii pina la 10 cm adincime cu autogreder, inclusin reprofilarea, k=2</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5,850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0,1320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10</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DI96</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Compactarea rambleului pamint de cat.II, cu compactor pe pneuri de 25 t , 8 parcursuri pe o urma (Compactarea platformei drumului) (Doar compactorul)</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1,463</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2952240004125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1B39E1">
        <w:tc>
          <w:tcPr>
            <w:tcW w:w="699" w:type="dxa"/>
            <w:tcBorders>
              <w:top w:val="nil"/>
              <w:left w:val="single" w:sz="2" w:space="0" w:color="000000"/>
              <w:bottom w:val="nil"/>
              <w:right w:val="nil"/>
            </w:tcBorders>
          </w:tcPr>
          <w:p w:rsidR="005F0059" w:rsidRDefault="001B39E1">
            <w:pPr>
              <w:jc w:val="center"/>
            </w:pPr>
            <w:r>
              <w:t xml:space="preserve"> </w:t>
            </w: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1.2. Capitolul II. Amenajarea si constructia sistemului rutier</w:t>
            </w:r>
          </w:p>
        </w:tc>
        <w:tc>
          <w:tcPr>
            <w:tcW w:w="978" w:type="dxa"/>
            <w:tcBorders>
              <w:top w:val="nil"/>
              <w:left w:val="single" w:sz="2" w:space="0" w:color="000000"/>
              <w:bottom w:val="nil"/>
              <w:right w:val="nil"/>
            </w:tcBorders>
          </w:tcPr>
          <w:p w:rsidR="005F0059" w:rsidRPr="001B39E1" w:rsidRDefault="005F0059">
            <w:pPr>
              <w:rPr>
                <w:lang w:val="en-US"/>
              </w:rPr>
            </w:pPr>
          </w:p>
        </w:tc>
        <w:tc>
          <w:tcPr>
            <w:tcW w:w="1118" w:type="dxa"/>
            <w:tcBorders>
              <w:top w:val="nil"/>
              <w:left w:val="single" w:sz="2" w:space="0" w:color="000000"/>
              <w:bottom w:val="nil"/>
              <w:right w:val="nil"/>
            </w:tcBorders>
          </w:tcPr>
          <w:p w:rsidR="005F0059" w:rsidRPr="001B39E1" w:rsidRDefault="005F0059">
            <w:pPr>
              <w:rPr>
                <w:lang w:val="en-US"/>
              </w:rPr>
            </w:pPr>
          </w:p>
        </w:tc>
        <w:tc>
          <w:tcPr>
            <w:tcW w:w="1119" w:type="dxa"/>
            <w:tcBorders>
              <w:top w:val="nil"/>
              <w:left w:val="single" w:sz="2" w:space="0" w:color="000000"/>
              <w:bottom w:val="nil"/>
              <w:right w:val="single" w:sz="2" w:space="0" w:color="000000"/>
            </w:tcBorders>
          </w:tcPr>
          <w:p w:rsidR="005F0059" w:rsidRPr="001B39E1" w:rsidRDefault="005F0059">
            <w:pPr>
              <w:rPr>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rPr>
            </w:pPr>
            <w:r>
              <w:rPr>
                <w:sz w:val="22"/>
                <w:szCs w:val="22"/>
              </w:rPr>
              <w:t>11</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DA12B</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sau reprofilare din piatra sparta, pentru drumuri, cu asternere mecanica, executat cu impanare fara innororire ( piatra sparta  LA30, fr. 8-31,5 conform SM SR EN 13242+A1, h=0,15 m)</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87,750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14111226-463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 8-31,5mm conform SM SR EN 13242+A1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14111222016721-463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 8-31,5mm conform SM SR EN 13242+A1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12</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Dl107</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straturilor de baza in vederea aplicarii unui strat de beton asfaltic, 0,6 l/m2</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0,320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13</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DB19G</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Imbracaminte de beton asfaltic cu agregat mare, executata la cald, in grosime de 6,0 cm, cu asternere mecanica  (beton asfaltic deschis cu criblura BAD 22,4 leg, bitum 50/70, conform CP D.02.25:2021), nisipul bitumat si otelul partrat din norma se excluce</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540,000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111100010001310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mari BAD 22,4</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lastRenderedPageBreak/>
              <w:t xml:space="preserve"> </w:t>
            </w:r>
            <w:r w:rsidR="005F0059">
              <w:rPr>
                <w:sz w:val="22"/>
                <w:szCs w:val="22"/>
              </w:rPr>
              <w:t>14</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Dl107</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straturilor de baza in vederea aplicarii unui strat de beton asfaltic, 0,3 l/m2</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0,160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15</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DB16H</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Imbracaminte de beton asfaltic cu agregate marunte, executata la cald, in grosime de 4,0 cm, cu asternere mecanica (beton asfaltic cu criblura BA 16 rul, bitum 50/70, conform CP D.02.25:2021), nisipul bitumat si otelul partrat din norma se excluce</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540,000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11110001000-773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16</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material</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Beton asfatic cu criblura, BA16 rul, bitum 50/70, conform CP D.02.25:2021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1,080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11110001000-773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1B39E1">
        <w:tc>
          <w:tcPr>
            <w:tcW w:w="699" w:type="dxa"/>
            <w:tcBorders>
              <w:top w:val="nil"/>
              <w:left w:val="single" w:sz="2" w:space="0" w:color="000000"/>
              <w:bottom w:val="nil"/>
              <w:right w:val="nil"/>
            </w:tcBorders>
          </w:tcPr>
          <w:p w:rsidR="005F0059" w:rsidRDefault="001B39E1">
            <w:pPr>
              <w:jc w:val="center"/>
            </w:pPr>
            <w:r>
              <w:t xml:space="preserve"> </w:t>
            </w: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1.3. Capitolul III. Lucrari de consolidare a acostabentelor cu piatra sparta, b=1,0m</w:t>
            </w:r>
          </w:p>
        </w:tc>
        <w:tc>
          <w:tcPr>
            <w:tcW w:w="978" w:type="dxa"/>
            <w:tcBorders>
              <w:top w:val="nil"/>
              <w:left w:val="single" w:sz="2" w:space="0" w:color="000000"/>
              <w:bottom w:val="nil"/>
              <w:right w:val="nil"/>
            </w:tcBorders>
          </w:tcPr>
          <w:p w:rsidR="005F0059" w:rsidRPr="001B39E1" w:rsidRDefault="005F0059">
            <w:pPr>
              <w:rPr>
                <w:lang w:val="en-US"/>
              </w:rPr>
            </w:pPr>
          </w:p>
        </w:tc>
        <w:tc>
          <w:tcPr>
            <w:tcW w:w="1118" w:type="dxa"/>
            <w:tcBorders>
              <w:top w:val="nil"/>
              <w:left w:val="single" w:sz="2" w:space="0" w:color="000000"/>
              <w:bottom w:val="nil"/>
              <w:right w:val="nil"/>
            </w:tcBorders>
          </w:tcPr>
          <w:p w:rsidR="005F0059" w:rsidRPr="001B39E1" w:rsidRDefault="005F0059">
            <w:pPr>
              <w:rPr>
                <w:lang w:val="en-US"/>
              </w:rPr>
            </w:pPr>
          </w:p>
        </w:tc>
        <w:tc>
          <w:tcPr>
            <w:tcW w:w="1119" w:type="dxa"/>
            <w:tcBorders>
              <w:top w:val="nil"/>
              <w:left w:val="single" w:sz="2" w:space="0" w:color="000000"/>
              <w:bottom w:val="nil"/>
              <w:right w:val="single" w:sz="2" w:space="0" w:color="000000"/>
            </w:tcBorders>
          </w:tcPr>
          <w:p w:rsidR="005F0059" w:rsidRPr="001B39E1" w:rsidRDefault="005F0059">
            <w:pPr>
              <w:rPr>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rPr>
            </w:pPr>
            <w:r>
              <w:rPr>
                <w:sz w:val="22"/>
                <w:szCs w:val="22"/>
              </w:rPr>
              <w:t>17</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DI115</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Consolidarea acostamentelor cu un strat de piatra sparta de 10 cm ( piatra sparta sort 8-31,5, LA30, conform SM SR EN 13242+A1:2010)</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90,000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0,0317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1411122201672-8401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sort 8-31,5, LA30, conform SM SR EN 13242+A1:2010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0,1260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0,00351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0,00097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2952240004105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1B39E1">
        <w:tc>
          <w:tcPr>
            <w:tcW w:w="699" w:type="dxa"/>
            <w:tcBorders>
              <w:top w:val="nil"/>
              <w:left w:val="single" w:sz="2" w:space="0" w:color="000000"/>
              <w:bottom w:val="nil"/>
              <w:right w:val="nil"/>
            </w:tcBorders>
          </w:tcPr>
          <w:p w:rsidR="005F0059" w:rsidRDefault="001B39E1">
            <w:pPr>
              <w:jc w:val="center"/>
            </w:pPr>
            <w:r>
              <w:t xml:space="preserve"> </w:t>
            </w: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1.4. Capitolul IV. Amenajarea acceselor laterale, 2 unit</w:t>
            </w:r>
          </w:p>
        </w:tc>
        <w:tc>
          <w:tcPr>
            <w:tcW w:w="978" w:type="dxa"/>
            <w:tcBorders>
              <w:top w:val="nil"/>
              <w:left w:val="single" w:sz="2" w:space="0" w:color="000000"/>
              <w:bottom w:val="nil"/>
              <w:right w:val="nil"/>
            </w:tcBorders>
          </w:tcPr>
          <w:p w:rsidR="005F0059" w:rsidRPr="001B39E1" w:rsidRDefault="005F0059">
            <w:pPr>
              <w:rPr>
                <w:lang w:val="en-US"/>
              </w:rPr>
            </w:pPr>
          </w:p>
        </w:tc>
        <w:tc>
          <w:tcPr>
            <w:tcW w:w="1118" w:type="dxa"/>
            <w:tcBorders>
              <w:top w:val="nil"/>
              <w:left w:val="single" w:sz="2" w:space="0" w:color="000000"/>
              <w:bottom w:val="nil"/>
              <w:right w:val="nil"/>
            </w:tcBorders>
          </w:tcPr>
          <w:p w:rsidR="005F0059" w:rsidRPr="001B39E1" w:rsidRDefault="005F0059">
            <w:pPr>
              <w:rPr>
                <w:lang w:val="en-US"/>
              </w:rPr>
            </w:pPr>
          </w:p>
        </w:tc>
        <w:tc>
          <w:tcPr>
            <w:tcW w:w="1119" w:type="dxa"/>
            <w:tcBorders>
              <w:top w:val="nil"/>
              <w:left w:val="single" w:sz="2" w:space="0" w:color="000000"/>
              <w:bottom w:val="nil"/>
              <w:right w:val="single" w:sz="2" w:space="0" w:color="000000"/>
            </w:tcBorders>
          </w:tcPr>
          <w:p w:rsidR="005F0059" w:rsidRPr="001B39E1" w:rsidRDefault="005F0059">
            <w:pPr>
              <w:rPr>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rPr>
            </w:pPr>
            <w:r>
              <w:rPr>
                <w:sz w:val="22"/>
                <w:szCs w:val="22"/>
              </w:rPr>
              <w:t>18</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DH02B</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Scarificarea usoara a impietruirii pina la 10 cm adincime cu autogreder, inclusin reprofilarea, k=2</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0,960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0,1320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19</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DI96</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Compactarea rambleului pamint de cat.II, cu compactor pe pneuri de 25 t , 8 parcursuri pe o urma (Compactarea platformei drumului) (Doar compactorul)</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0,240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2952240004125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20</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DA12B</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sau reprofilare din piatra sparta, pentru drumuri, cu asternere mecanica, executat cu impanare fara innororire ( piatra sparta  LA30, fr. 8-31,5 conform SM SR EN 13242+A1, h=0,15 m)</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14,400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14111226-463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 8-31,5mm conform SM SR EN 13242+A1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14111222016721-463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 8-31,5mm conform SM SR EN 13242+A1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21</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Dl107</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straturilor de baza in vederea aplicarii unui strat de beton asfaltic, 0,6 l/m2</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0,060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22</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DB19G</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Imbracaminte de beton asfaltic cu agregat mare, executata la cald, in grosime de 6,0 cm, cu asternere mecanica  (beton asfaltic deschis cu criblura BAD 22,4 leg, bitum 50/70, conform CP D.02.25:2021), nisipul bitumat si otelul partrat din norma se excluce</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96,000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111100010001310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mari BAD 22,4</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23</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Dl107</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straturilor de baza in vederea aplicarii unui strat de beton asfaltic, 0,3 l/m2</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0,030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24</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DB16H</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Imbracaminte de beton asfaltic cu agregate marunte, executata la cald, in grosime de 4,0 cm, cu asternere mecanica (beton asfaltic cu criblura BA 16 rul, bitum 50/70, conform CP D.02.25:2021), nisipul bitumat si otelul partrat din norma se excluce</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96,000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11110001000-773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25</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material</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Beton asfatic cu criblura, BA16 rul, bitum 50/70, conform CP D.02.25:2021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0,200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11110001000-773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1B39E1">
        <w:tc>
          <w:tcPr>
            <w:tcW w:w="699" w:type="dxa"/>
            <w:tcBorders>
              <w:top w:val="nil"/>
              <w:left w:val="single" w:sz="2" w:space="0" w:color="000000"/>
              <w:bottom w:val="nil"/>
              <w:right w:val="nil"/>
            </w:tcBorders>
          </w:tcPr>
          <w:p w:rsidR="005F0059" w:rsidRDefault="001B39E1">
            <w:pPr>
              <w:jc w:val="center"/>
            </w:pPr>
            <w:r>
              <w:t xml:space="preserve"> </w:t>
            </w: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2. Sectorul 2: Lungimea de 400m, cu latimea de 6,0m (sistem rutier existent din beton asfaltic in stare satisfacatoare)</w:t>
            </w:r>
          </w:p>
        </w:tc>
        <w:tc>
          <w:tcPr>
            <w:tcW w:w="978" w:type="dxa"/>
            <w:tcBorders>
              <w:top w:val="nil"/>
              <w:left w:val="single" w:sz="2" w:space="0" w:color="000000"/>
              <w:bottom w:val="nil"/>
              <w:right w:val="nil"/>
            </w:tcBorders>
          </w:tcPr>
          <w:p w:rsidR="005F0059" w:rsidRPr="001B39E1" w:rsidRDefault="005F0059">
            <w:pPr>
              <w:rPr>
                <w:lang w:val="en-US"/>
              </w:rPr>
            </w:pPr>
          </w:p>
        </w:tc>
        <w:tc>
          <w:tcPr>
            <w:tcW w:w="1118" w:type="dxa"/>
            <w:tcBorders>
              <w:top w:val="nil"/>
              <w:left w:val="single" w:sz="2" w:space="0" w:color="000000"/>
              <w:bottom w:val="nil"/>
              <w:right w:val="nil"/>
            </w:tcBorders>
          </w:tcPr>
          <w:p w:rsidR="005F0059" w:rsidRPr="001B39E1" w:rsidRDefault="005F0059">
            <w:pPr>
              <w:rPr>
                <w:lang w:val="en-US"/>
              </w:rPr>
            </w:pPr>
          </w:p>
        </w:tc>
        <w:tc>
          <w:tcPr>
            <w:tcW w:w="1119" w:type="dxa"/>
            <w:tcBorders>
              <w:top w:val="nil"/>
              <w:left w:val="single" w:sz="2" w:space="0" w:color="000000"/>
              <w:bottom w:val="nil"/>
              <w:right w:val="single" w:sz="2" w:space="0" w:color="000000"/>
            </w:tcBorders>
          </w:tcPr>
          <w:p w:rsidR="005F0059" w:rsidRPr="001B39E1" w:rsidRDefault="005F0059">
            <w:pPr>
              <w:rPr>
                <w:lang w:val="en-US"/>
              </w:rPr>
            </w:pPr>
          </w:p>
        </w:tc>
      </w:tr>
      <w:tr w:rsidR="005F0059">
        <w:tc>
          <w:tcPr>
            <w:tcW w:w="699" w:type="dxa"/>
            <w:tcBorders>
              <w:top w:val="nil"/>
              <w:left w:val="single" w:sz="2" w:space="0" w:color="000000"/>
              <w:bottom w:val="nil"/>
              <w:right w:val="nil"/>
            </w:tcBorders>
          </w:tcPr>
          <w:p w:rsidR="005F0059" w:rsidRPr="001B39E1" w:rsidRDefault="005F0059">
            <w:pPr>
              <w:jc w:val="center"/>
              <w:rPr>
                <w:lang w:val="en-US"/>
              </w:rPr>
            </w:pPr>
          </w:p>
        </w:tc>
        <w:tc>
          <w:tcPr>
            <w:tcW w:w="1537" w:type="dxa"/>
            <w:tcBorders>
              <w:top w:val="nil"/>
              <w:left w:val="single" w:sz="2" w:space="0" w:color="000000"/>
              <w:bottom w:val="nil"/>
              <w:right w:val="nil"/>
            </w:tcBorders>
          </w:tcPr>
          <w:p w:rsidR="005F0059" w:rsidRPr="001B39E1" w:rsidRDefault="005F0059">
            <w:pPr>
              <w:rPr>
                <w:lang w:val="en-US"/>
              </w:rPr>
            </w:pPr>
          </w:p>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2.1. Capitolul I: Lucrari pregatitoare</w:t>
            </w:r>
          </w:p>
        </w:tc>
        <w:tc>
          <w:tcPr>
            <w:tcW w:w="978" w:type="dxa"/>
            <w:tcBorders>
              <w:top w:val="nil"/>
              <w:left w:val="single" w:sz="2" w:space="0" w:color="000000"/>
              <w:bottom w:val="nil"/>
              <w:right w:val="nil"/>
            </w:tcBorders>
          </w:tcPr>
          <w:p w:rsidR="005F0059" w:rsidRDefault="005F0059"/>
        </w:tc>
        <w:tc>
          <w:tcPr>
            <w:tcW w:w="1118" w:type="dxa"/>
            <w:tcBorders>
              <w:top w:val="nil"/>
              <w:left w:val="single" w:sz="2" w:space="0" w:color="000000"/>
              <w:bottom w:val="nil"/>
              <w:right w:val="nil"/>
            </w:tcBorders>
          </w:tcPr>
          <w:p w:rsidR="005F0059" w:rsidRDefault="005F0059"/>
        </w:tc>
        <w:tc>
          <w:tcPr>
            <w:tcW w:w="1119" w:type="dxa"/>
            <w:tcBorders>
              <w:top w:val="nil"/>
              <w:left w:val="single" w:sz="2" w:space="0" w:color="000000"/>
              <w:bottom w:val="nil"/>
              <w:right w:val="single" w:sz="2" w:space="0" w:color="000000"/>
            </w:tcBorders>
          </w:tcPr>
          <w:p w:rsidR="005F0059" w:rsidRDefault="005F0059"/>
        </w:tc>
      </w:tr>
      <w:tr w:rsidR="005F0059" w:rsidRPr="001B39E1">
        <w:tc>
          <w:tcPr>
            <w:tcW w:w="699" w:type="dxa"/>
            <w:tcBorders>
              <w:top w:val="nil"/>
              <w:left w:val="single" w:sz="2" w:space="0" w:color="000000"/>
              <w:bottom w:val="nil"/>
              <w:right w:val="nil"/>
            </w:tcBorders>
          </w:tcPr>
          <w:p w:rsidR="005F0059" w:rsidRDefault="005F0059">
            <w:pPr>
              <w:jc w:val="center"/>
            </w:pP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2.1.1. Curatirea mecanica a partii carosabile si al acostamentului</w:t>
            </w:r>
          </w:p>
        </w:tc>
        <w:tc>
          <w:tcPr>
            <w:tcW w:w="978" w:type="dxa"/>
            <w:tcBorders>
              <w:top w:val="nil"/>
              <w:left w:val="single" w:sz="2" w:space="0" w:color="000000"/>
              <w:bottom w:val="nil"/>
              <w:right w:val="nil"/>
            </w:tcBorders>
          </w:tcPr>
          <w:p w:rsidR="005F0059" w:rsidRPr="001B39E1" w:rsidRDefault="005F0059">
            <w:pPr>
              <w:rPr>
                <w:lang w:val="en-US"/>
              </w:rPr>
            </w:pPr>
          </w:p>
        </w:tc>
        <w:tc>
          <w:tcPr>
            <w:tcW w:w="1118" w:type="dxa"/>
            <w:tcBorders>
              <w:top w:val="nil"/>
              <w:left w:val="single" w:sz="2" w:space="0" w:color="000000"/>
              <w:bottom w:val="nil"/>
              <w:right w:val="nil"/>
            </w:tcBorders>
          </w:tcPr>
          <w:p w:rsidR="005F0059" w:rsidRPr="001B39E1" w:rsidRDefault="005F0059">
            <w:pPr>
              <w:rPr>
                <w:lang w:val="en-US"/>
              </w:rPr>
            </w:pPr>
          </w:p>
        </w:tc>
        <w:tc>
          <w:tcPr>
            <w:tcW w:w="1119" w:type="dxa"/>
            <w:tcBorders>
              <w:top w:val="nil"/>
              <w:left w:val="single" w:sz="2" w:space="0" w:color="000000"/>
              <w:bottom w:val="nil"/>
              <w:right w:val="single" w:sz="2" w:space="0" w:color="000000"/>
            </w:tcBorders>
          </w:tcPr>
          <w:p w:rsidR="005F0059" w:rsidRPr="001B39E1" w:rsidRDefault="005F0059">
            <w:pPr>
              <w:rPr>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rPr>
            </w:pPr>
            <w:r>
              <w:rPr>
                <w:sz w:val="22"/>
                <w:szCs w:val="22"/>
              </w:rPr>
              <w:t>26</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DI141A</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Curatirea  imbracaminti asfaltice bituminoase prin suflare cu compresor manual</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2 400,000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2875277410003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manual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27</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TsA20B</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Sapatura manuala de pamint (curatirea partii carosabile)</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12,400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2,0600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28</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TrI1AA01E3</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Incarcarea materialelor din grupa A - grele si marunte prin transport pina la 10 m (incarcarea aluviunilor)</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19,840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29</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TsI51A2</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lastRenderedPageBreak/>
              <w:t xml:space="preserve">Transportarea pamintului cu autobasculanta de 10 </w:t>
            </w:r>
            <w:r>
              <w:rPr>
                <w:rFonts w:ascii="Times New Roman CYR" w:hAnsi="Times New Roman CYR" w:cs="Times New Roman CYR"/>
                <w:sz w:val="22"/>
                <w:szCs w:val="22"/>
                <w:lang/>
              </w:rPr>
              <w:lastRenderedPageBreak/>
              <w:t xml:space="preserve">t la distanta de: 2 km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lastRenderedPageBreak/>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19,840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30</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TsC51B</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Lucrari la descarcarea materialului demolat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0,124</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1411122201752-31.5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1B39E1">
        <w:tc>
          <w:tcPr>
            <w:tcW w:w="699" w:type="dxa"/>
            <w:tcBorders>
              <w:top w:val="nil"/>
              <w:left w:val="single" w:sz="2" w:space="0" w:color="000000"/>
              <w:bottom w:val="nil"/>
              <w:right w:val="nil"/>
            </w:tcBorders>
          </w:tcPr>
          <w:p w:rsidR="005F0059" w:rsidRDefault="001B39E1">
            <w:pPr>
              <w:jc w:val="center"/>
            </w:pPr>
            <w:r>
              <w:t xml:space="preserve"> </w:t>
            </w: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2.1.2. Lucrari de pregatire a partii carosabile</w:t>
            </w:r>
          </w:p>
        </w:tc>
        <w:tc>
          <w:tcPr>
            <w:tcW w:w="978" w:type="dxa"/>
            <w:tcBorders>
              <w:top w:val="nil"/>
              <w:left w:val="single" w:sz="2" w:space="0" w:color="000000"/>
              <w:bottom w:val="nil"/>
              <w:right w:val="nil"/>
            </w:tcBorders>
          </w:tcPr>
          <w:p w:rsidR="005F0059" w:rsidRPr="001B39E1" w:rsidRDefault="005F0059">
            <w:pPr>
              <w:rPr>
                <w:lang w:val="en-US"/>
              </w:rPr>
            </w:pPr>
          </w:p>
        </w:tc>
        <w:tc>
          <w:tcPr>
            <w:tcW w:w="1118" w:type="dxa"/>
            <w:tcBorders>
              <w:top w:val="nil"/>
              <w:left w:val="single" w:sz="2" w:space="0" w:color="000000"/>
              <w:bottom w:val="nil"/>
              <w:right w:val="nil"/>
            </w:tcBorders>
          </w:tcPr>
          <w:p w:rsidR="005F0059" w:rsidRPr="001B39E1" w:rsidRDefault="005F0059">
            <w:pPr>
              <w:rPr>
                <w:lang w:val="en-US"/>
              </w:rPr>
            </w:pPr>
          </w:p>
        </w:tc>
        <w:tc>
          <w:tcPr>
            <w:tcW w:w="1119" w:type="dxa"/>
            <w:tcBorders>
              <w:top w:val="nil"/>
              <w:left w:val="single" w:sz="2" w:space="0" w:color="000000"/>
              <w:bottom w:val="nil"/>
              <w:right w:val="single" w:sz="2" w:space="0" w:color="000000"/>
            </w:tcBorders>
          </w:tcPr>
          <w:p w:rsidR="005F0059" w:rsidRPr="001B39E1" w:rsidRDefault="005F0059">
            <w:pPr>
              <w:rPr>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rPr>
            </w:pPr>
            <w:r>
              <w:rPr>
                <w:sz w:val="22"/>
                <w:szCs w:val="22"/>
              </w:rPr>
              <w:t>31</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DI155A, k=0,6</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Taierea cu freza a stratului de beton asfaltic uzat, avind latimea tamburului 1000 mm, adincimea stratului de: Hmed=2 cm (k=0,6)</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2 400,000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0,0349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2940420007200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32</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TsI51A1</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Transportarea pamintului cu autobasculanta de 10 t la distanta de: 1 km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105,600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33</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DA12C</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sau reprofilare din piatra sparta, pentru drumuri, cu asternere mecanica, executat fara impanare, fara innoroire (Cu utilizarea materialului din beton asfaltic frezat de la demolare) (materiale PRET ZERO)</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65,000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1411122201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(PRET ZERO) (material frezat)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0,2180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34</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DI158A</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Frezarea si plombarea gropilor la imbracamintea  degradata, cu suprafate pina la 1 m2: grosime 5 cm</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240,000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0,5830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1422102205518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23203226001101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Bitum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2940420007200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2912340002517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3 WF-3</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2952270004033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2952500005008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2952240004127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compactoare, vibro</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35</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DI141A</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Curatirea  imbracaminti asfaltice bituminoase prin suflare cu compresor manual</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2 400,000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2875277410003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manual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36</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RpAr7A</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Purjarea, curatirea rosturilor. Umplerea rosturilor cu mastic bituminos (beton asfaltic). Pentru conditii climaterice normale (t=+10°C si mai inalta)</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1 200,000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10119951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Mastic bituminos</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29522400051021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de mixturi bituminoase E-Z Pour 100D</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2932110004421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T-25 cu remorca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28752774100001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0,0170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1B39E1">
        <w:tc>
          <w:tcPr>
            <w:tcW w:w="699" w:type="dxa"/>
            <w:tcBorders>
              <w:top w:val="nil"/>
              <w:left w:val="single" w:sz="2" w:space="0" w:color="000000"/>
              <w:bottom w:val="nil"/>
              <w:right w:val="nil"/>
            </w:tcBorders>
          </w:tcPr>
          <w:p w:rsidR="005F0059" w:rsidRDefault="001B39E1">
            <w:pPr>
              <w:jc w:val="center"/>
            </w:pPr>
            <w:r>
              <w:t xml:space="preserve"> </w:t>
            </w: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2.2. Capitolul II. Amenajarea si constructia sistemului rutier</w:t>
            </w:r>
          </w:p>
        </w:tc>
        <w:tc>
          <w:tcPr>
            <w:tcW w:w="978" w:type="dxa"/>
            <w:tcBorders>
              <w:top w:val="nil"/>
              <w:left w:val="single" w:sz="2" w:space="0" w:color="000000"/>
              <w:bottom w:val="nil"/>
              <w:right w:val="nil"/>
            </w:tcBorders>
          </w:tcPr>
          <w:p w:rsidR="005F0059" w:rsidRPr="001B39E1" w:rsidRDefault="005F0059">
            <w:pPr>
              <w:rPr>
                <w:lang w:val="en-US"/>
              </w:rPr>
            </w:pPr>
          </w:p>
        </w:tc>
        <w:tc>
          <w:tcPr>
            <w:tcW w:w="1118" w:type="dxa"/>
            <w:tcBorders>
              <w:top w:val="nil"/>
              <w:left w:val="single" w:sz="2" w:space="0" w:color="000000"/>
              <w:bottom w:val="nil"/>
              <w:right w:val="nil"/>
            </w:tcBorders>
          </w:tcPr>
          <w:p w:rsidR="005F0059" w:rsidRPr="001B39E1" w:rsidRDefault="005F0059">
            <w:pPr>
              <w:rPr>
                <w:lang w:val="en-US"/>
              </w:rPr>
            </w:pPr>
          </w:p>
        </w:tc>
        <w:tc>
          <w:tcPr>
            <w:tcW w:w="1119" w:type="dxa"/>
            <w:tcBorders>
              <w:top w:val="nil"/>
              <w:left w:val="single" w:sz="2" w:space="0" w:color="000000"/>
              <w:bottom w:val="nil"/>
              <w:right w:val="single" w:sz="2" w:space="0" w:color="000000"/>
            </w:tcBorders>
          </w:tcPr>
          <w:p w:rsidR="005F0059" w:rsidRPr="001B39E1" w:rsidRDefault="005F0059">
            <w:pPr>
              <w:rPr>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rPr>
            </w:pPr>
            <w:r>
              <w:rPr>
                <w:sz w:val="22"/>
                <w:szCs w:val="22"/>
              </w:rPr>
              <w:lastRenderedPageBreak/>
              <w:t>37</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Dl107</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straturilor de baza in vederea aplicarii unui strat de beton asfaltic, 0,4 l/m2</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0,960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38</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Dl133</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Amenajarea stratului de egalizare din beton asfaltic cu agregate marunte, BA 16 rul, conform CP D.02.25:2021, hmed - 2 cm</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115,200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14221022055070491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2952240004105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0,0399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29522400040101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0,1330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0,0326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39</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DB16H</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Imbracaminte de beton asfaltic cu agregate marunte, executata la cald, in grosime de 4,0 cm, cu asternere mecanica (beton asfaltic cu criblura BA 16 rul, bitum 50/70, conform CP D.02.25:2021), nisipul bitumat si otelul partrat din norma se excluce</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2 400,000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11110001000-773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40</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material</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Beton asfatic cu criblura, BA16 rul, bitum 50/70, conform CP D.02.25:2021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4,800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11110001000-773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1B39E1">
        <w:tc>
          <w:tcPr>
            <w:tcW w:w="699" w:type="dxa"/>
            <w:tcBorders>
              <w:top w:val="nil"/>
              <w:left w:val="single" w:sz="2" w:space="0" w:color="000000"/>
              <w:bottom w:val="nil"/>
              <w:right w:val="nil"/>
            </w:tcBorders>
          </w:tcPr>
          <w:p w:rsidR="005F0059" w:rsidRDefault="001B39E1">
            <w:pPr>
              <w:jc w:val="center"/>
            </w:pPr>
            <w:r>
              <w:t xml:space="preserve"> </w:t>
            </w: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2.3. Capitolul III. Amenajarea acceselor laterale</w:t>
            </w:r>
          </w:p>
        </w:tc>
        <w:tc>
          <w:tcPr>
            <w:tcW w:w="978" w:type="dxa"/>
            <w:tcBorders>
              <w:top w:val="nil"/>
              <w:left w:val="single" w:sz="2" w:space="0" w:color="000000"/>
              <w:bottom w:val="nil"/>
              <w:right w:val="nil"/>
            </w:tcBorders>
          </w:tcPr>
          <w:p w:rsidR="005F0059" w:rsidRPr="001B39E1" w:rsidRDefault="005F0059">
            <w:pPr>
              <w:rPr>
                <w:lang w:val="en-US"/>
              </w:rPr>
            </w:pPr>
          </w:p>
        </w:tc>
        <w:tc>
          <w:tcPr>
            <w:tcW w:w="1118" w:type="dxa"/>
            <w:tcBorders>
              <w:top w:val="nil"/>
              <w:left w:val="single" w:sz="2" w:space="0" w:color="000000"/>
              <w:bottom w:val="nil"/>
              <w:right w:val="nil"/>
            </w:tcBorders>
          </w:tcPr>
          <w:p w:rsidR="005F0059" w:rsidRPr="001B39E1" w:rsidRDefault="005F0059">
            <w:pPr>
              <w:rPr>
                <w:lang w:val="en-US"/>
              </w:rPr>
            </w:pPr>
          </w:p>
        </w:tc>
        <w:tc>
          <w:tcPr>
            <w:tcW w:w="1119" w:type="dxa"/>
            <w:tcBorders>
              <w:top w:val="nil"/>
              <w:left w:val="single" w:sz="2" w:space="0" w:color="000000"/>
              <w:bottom w:val="nil"/>
              <w:right w:val="single" w:sz="2" w:space="0" w:color="000000"/>
            </w:tcBorders>
          </w:tcPr>
          <w:p w:rsidR="005F0059" w:rsidRPr="001B39E1" w:rsidRDefault="005F0059">
            <w:pPr>
              <w:rPr>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rPr>
            </w:pPr>
            <w:r>
              <w:rPr>
                <w:sz w:val="22"/>
                <w:szCs w:val="22"/>
              </w:rPr>
              <w:t>41</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DI155A, k=0,6</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Taierea cu freza a stratului de beton asfaltic uzat, avind latimea tamburului 1000 mm, adincimea stratului de: Hmed=2 cm (k=0,6)</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288,000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0,0349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2940420007200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42</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TsI51A1</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Transportarea pamintului cu autobasculanta de 10 t la distanta de: 1 km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12,670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43</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Dl107</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straturilor de baza in vederea aplicarii unui strat de beton asfaltic, 0,4 l/m2</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0,120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44</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Dl133</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Amenajarea stratului de egalizare din beton asfaltic cu agregate marunte, BA 16 rul, conform CP D.02.25:2021, hmed - 4 cm</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27,650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14221022055070491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2952240004105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0,0399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29522400040101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0,1330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0,0326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1B39E1">
        <w:tc>
          <w:tcPr>
            <w:tcW w:w="699" w:type="dxa"/>
            <w:tcBorders>
              <w:top w:val="nil"/>
              <w:left w:val="single" w:sz="2" w:space="0" w:color="000000"/>
              <w:bottom w:val="nil"/>
              <w:right w:val="nil"/>
            </w:tcBorders>
          </w:tcPr>
          <w:p w:rsidR="005F0059" w:rsidRDefault="001B39E1">
            <w:pPr>
              <w:jc w:val="center"/>
            </w:pPr>
            <w:r>
              <w:t xml:space="preserve"> </w:t>
            </w: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3. Sectorul 3:Lungimea de 360m, cu latimea de 6,0 m (sistem  rutier existent din beton </w:t>
            </w:r>
            <w:r>
              <w:rPr>
                <w:rFonts w:ascii="Times New Roman CYR" w:hAnsi="Times New Roman CYR" w:cs="Times New Roman CYR"/>
                <w:b/>
                <w:bCs/>
                <w:sz w:val="22"/>
                <w:szCs w:val="22"/>
                <w:lang/>
              </w:rPr>
              <w:lastRenderedPageBreak/>
              <w:t>asfaltic in stare nesatisfacatoare)</w:t>
            </w:r>
          </w:p>
        </w:tc>
        <w:tc>
          <w:tcPr>
            <w:tcW w:w="978" w:type="dxa"/>
            <w:tcBorders>
              <w:top w:val="nil"/>
              <w:left w:val="single" w:sz="2" w:space="0" w:color="000000"/>
              <w:bottom w:val="nil"/>
              <w:right w:val="nil"/>
            </w:tcBorders>
          </w:tcPr>
          <w:p w:rsidR="005F0059" w:rsidRPr="001B39E1" w:rsidRDefault="005F0059">
            <w:pPr>
              <w:rPr>
                <w:lang w:val="en-US"/>
              </w:rPr>
            </w:pPr>
          </w:p>
        </w:tc>
        <w:tc>
          <w:tcPr>
            <w:tcW w:w="1118" w:type="dxa"/>
            <w:tcBorders>
              <w:top w:val="nil"/>
              <w:left w:val="single" w:sz="2" w:space="0" w:color="000000"/>
              <w:bottom w:val="nil"/>
              <w:right w:val="nil"/>
            </w:tcBorders>
          </w:tcPr>
          <w:p w:rsidR="005F0059" w:rsidRPr="001B39E1" w:rsidRDefault="005F0059">
            <w:pPr>
              <w:rPr>
                <w:lang w:val="en-US"/>
              </w:rPr>
            </w:pPr>
          </w:p>
        </w:tc>
        <w:tc>
          <w:tcPr>
            <w:tcW w:w="1119" w:type="dxa"/>
            <w:tcBorders>
              <w:top w:val="nil"/>
              <w:left w:val="single" w:sz="2" w:space="0" w:color="000000"/>
              <w:bottom w:val="nil"/>
              <w:right w:val="single" w:sz="2" w:space="0" w:color="000000"/>
            </w:tcBorders>
          </w:tcPr>
          <w:p w:rsidR="005F0059" w:rsidRPr="001B39E1" w:rsidRDefault="005F0059">
            <w:pPr>
              <w:rPr>
                <w:lang w:val="en-US"/>
              </w:rPr>
            </w:pPr>
          </w:p>
        </w:tc>
      </w:tr>
      <w:tr w:rsidR="005F0059">
        <w:tc>
          <w:tcPr>
            <w:tcW w:w="699" w:type="dxa"/>
            <w:tcBorders>
              <w:top w:val="nil"/>
              <w:left w:val="single" w:sz="2" w:space="0" w:color="000000"/>
              <w:bottom w:val="nil"/>
              <w:right w:val="nil"/>
            </w:tcBorders>
          </w:tcPr>
          <w:p w:rsidR="005F0059" w:rsidRPr="001B39E1" w:rsidRDefault="005F0059">
            <w:pPr>
              <w:jc w:val="center"/>
              <w:rPr>
                <w:lang w:val="en-US"/>
              </w:rPr>
            </w:pPr>
          </w:p>
        </w:tc>
        <w:tc>
          <w:tcPr>
            <w:tcW w:w="1537" w:type="dxa"/>
            <w:tcBorders>
              <w:top w:val="nil"/>
              <w:left w:val="single" w:sz="2" w:space="0" w:color="000000"/>
              <w:bottom w:val="nil"/>
              <w:right w:val="nil"/>
            </w:tcBorders>
          </w:tcPr>
          <w:p w:rsidR="005F0059" w:rsidRPr="001B39E1" w:rsidRDefault="005F0059">
            <w:pPr>
              <w:rPr>
                <w:lang w:val="en-US"/>
              </w:rPr>
            </w:pPr>
          </w:p>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3.1. Capitolul I: Lucrari pregatitoare</w:t>
            </w:r>
          </w:p>
        </w:tc>
        <w:tc>
          <w:tcPr>
            <w:tcW w:w="978" w:type="dxa"/>
            <w:tcBorders>
              <w:top w:val="nil"/>
              <w:left w:val="single" w:sz="2" w:space="0" w:color="000000"/>
              <w:bottom w:val="nil"/>
              <w:right w:val="nil"/>
            </w:tcBorders>
          </w:tcPr>
          <w:p w:rsidR="005F0059" w:rsidRDefault="005F0059"/>
        </w:tc>
        <w:tc>
          <w:tcPr>
            <w:tcW w:w="1118" w:type="dxa"/>
            <w:tcBorders>
              <w:top w:val="nil"/>
              <w:left w:val="single" w:sz="2" w:space="0" w:color="000000"/>
              <w:bottom w:val="nil"/>
              <w:right w:val="nil"/>
            </w:tcBorders>
          </w:tcPr>
          <w:p w:rsidR="005F0059" w:rsidRDefault="005F0059"/>
        </w:tc>
        <w:tc>
          <w:tcPr>
            <w:tcW w:w="1119" w:type="dxa"/>
            <w:tcBorders>
              <w:top w:val="nil"/>
              <w:left w:val="single" w:sz="2" w:space="0" w:color="000000"/>
              <w:bottom w:val="nil"/>
              <w:right w:val="single" w:sz="2" w:space="0" w:color="000000"/>
            </w:tcBorders>
          </w:tcPr>
          <w:p w:rsidR="005F0059" w:rsidRDefault="005F0059"/>
        </w:tc>
      </w:tr>
      <w:tr w:rsidR="005F0059" w:rsidRPr="001B39E1">
        <w:tc>
          <w:tcPr>
            <w:tcW w:w="699" w:type="dxa"/>
            <w:tcBorders>
              <w:top w:val="nil"/>
              <w:left w:val="single" w:sz="2" w:space="0" w:color="000000"/>
              <w:bottom w:val="nil"/>
              <w:right w:val="nil"/>
            </w:tcBorders>
          </w:tcPr>
          <w:p w:rsidR="005F0059" w:rsidRDefault="005F0059">
            <w:pPr>
              <w:jc w:val="center"/>
            </w:pP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3.1.1. Curatirea mecanica a partii carosabile si al acostamentului</w:t>
            </w:r>
          </w:p>
        </w:tc>
        <w:tc>
          <w:tcPr>
            <w:tcW w:w="978" w:type="dxa"/>
            <w:tcBorders>
              <w:top w:val="nil"/>
              <w:left w:val="single" w:sz="2" w:space="0" w:color="000000"/>
              <w:bottom w:val="nil"/>
              <w:right w:val="nil"/>
            </w:tcBorders>
          </w:tcPr>
          <w:p w:rsidR="005F0059" w:rsidRPr="001B39E1" w:rsidRDefault="005F0059">
            <w:pPr>
              <w:rPr>
                <w:lang w:val="en-US"/>
              </w:rPr>
            </w:pPr>
          </w:p>
        </w:tc>
        <w:tc>
          <w:tcPr>
            <w:tcW w:w="1118" w:type="dxa"/>
            <w:tcBorders>
              <w:top w:val="nil"/>
              <w:left w:val="single" w:sz="2" w:space="0" w:color="000000"/>
              <w:bottom w:val="nil"/>
              <w:right w:val="nil"/>
            </w:tcBorders>
          </w:tcPr>
          <w:p w:rsidR="005F0059" w:rsidRPr="001B39E1" w:rsidRDefault="005F0059">
            <w:pPr>
              <w:rPr>
                <w:lang w:val="en-US"/>
              </w:rPr>
            </w:pPr>
          </w:p>
        </w:tc>
        <w:tc>
          <w:tcPr>
            <w:tcW w:w="1119" w:type="dxa"/>
            <w:tcBorders>
              <w:top w:val="nil"/>
              <w:left w:val="single" w:sz="2" w:space="0" w:color="000000"/>
              <w:bottom w:val="nil"/>
              <w:right w:val="single" w:sz="2" w:space="0" w:color="000000"/>
            </w:tcBorders>
          </w:tcPr>
          <w:p w:rsidR="005F0059" w:rsidRPr="001B39E1" w:rsidRDefault="005F0059">
            <w:pPr>
              <w:rPr>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rPr>
            </w:pPr>
            <w:r>
              <w:rPr>
                <w:sz w:val="22"/>
                <w:szCs w:val="22"/>
              </w:rPr>
              <w:t>45</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TsC21B1</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Sapatura mecanica cu autogreder de pina la 175 CP, inclusiv imprastierea pamintului la 10 m, in teren catg. II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0,031</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3,6100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46</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TsC22K11</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Spor la consumurile de ore-utilaj din art. TsC18, TsC19, TsC20 si TsC21, pentru transportul pamintului pe fiecare 10 m in plus, peste distanta prevazuta la articolele respective TSC21B1 teren catg. II in conditiile gospodaririi apelor</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0,187</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1,8400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47</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TsC03F1</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materialului)</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0,187</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48</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TsI51A2</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Transportarea pamintului cu autobasculanta de 10 t la distanta de: 2 km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29,950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49</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TsC51B</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Lucrari la descarcarea materialului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0,187</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1411122201752-31.5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split fr. 8-63 LA/30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1B39E1">
        <w:tc>
          <w:tcPr>
            <w:tcW w:w="699" w:type="dxa"/>
            <w:tcBorders>
              <w:top w:val="nil"/>
              <w:left w:val="single" w:sz="2" w:space="0" w:color="000000"/>
              <w:bottom w:val="nil"/>
              <w:right w:val="nil"/>
            </w:tcBorders>
          </w:tcPr>
          <w:p w:rsidR="005F0059" w:rsidRDefault="001B39E1">
            <w:pPr>
              <w:jc w:val="center"/>
            </w:pPr>
            <w:r>
              <w:t xml:space="preserve"> </w:t>
            </w: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3.1.2. Lucrari de pregatire a partii carosabile</w:t>
            </w:r>
          </w:p>
        </w:tc>
        <w:tc>
          <w:tcPr>
            <w:tcW w:w="978" w:type="dxa"/>
            <w:tcBorders>
              <w:top w:val="nil"/>
              <w:left w:val="single" w:sz="2" w:space="0" w:color="000000"/>
              <w:bottom w:val="nil"/>
              <w:right w:val="nil"/>
            </w:tcBorders>
          </w:tcPr>
          <w:p w:rsidR="005F0059" w:rsidRPr="001B39E1" w:rsidRDefault="005F0059">
            <w:pPr>
              <w:rPr>
                <w:lang w:val="en-US"/>
              </w:rPr>
            </w:pPr>
          </w:p>
        </w:tc>
        <w:tc>
          <w:tcPr>
            <w:tcW w:w="1118" w:type="dxa"/>
            <w:tcBorders>
              <w:top w:val="nil"/>
              <w:left w:val="single" w:sz="2" w:space="0" w:color="000000"/>
              <w:bottom w:val="nil"/>
              <w:right w:val="nil"/>
            </w:tcBorders>
          </w:tcPr>
          <w:p w:rsidR="005F0059" w:rsidRPr="001B39E1" w:rsidRDefault="005F0059">
            <w:pPr>
              <w:rPr>
                <w:lang w:val="en-US"/>
              </w:rPr>
            </w:pPr>
          </w:p>
        </w:tc>
        <w:tc>
          <w:tcPr>
            <w:tcW w:w="1119" w:type="dxa"/>
            <w:tcBorders>
              <w:top w:val="nil"/>
              <w:left w:val="single" w:sz="2" w:space="0" w:color="000000"/>
              <w:bottom w:val="nil"/>
              <w:right w:val="single" w:sz="2" w:space="0" w:color="000000"/>
            </w:tcBorders>
          </w:tcPr>
          <w:p w:rsidR="005F0059" w:rsidRPr="001B39E1" w:rsidRDefault="005F0059">
            <w:pPr>
              <w:rPr>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rPr>
            </w:pPr>
            <w:r>
              <w:rPr>
                <w:sz w:val="22"/>
                <w:szCs w:val="22"/>
              </w:rPr>
              <w:t>50</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DI155A</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Taierea cu freza a stratului de beton asfaltic uzat, avind latimea tamburului 1000 mm, adincimea stratului de: 5 cm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2 160,000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0,0349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2940420007200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51</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TsE05C</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Nivelarea cu autogreder de pina la 175 CP a suprafetei terenului natural si a platformelor de terasamente, prin taierea damburilor si deplasarea in goluri a pamintului sapat in teren catg. III</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21,600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0,3120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1B39E1">
        <w:tc>
          <w:tcPr>
            <w:tcW w:w="699" w:type="dxa"/>
            <w:tcBorders>
              <w:top w:val="nil"/>
              <w:left w:val="single" w:sz="2" w:space="0" w:color="000000"/>
              <w:bottom w:val="nil"/>
              <w:right w:val="nil"/>
            </w:tcBorders>
          </w:tcPr>
          <w:p w:rsidR="005F0059" w:rsidRDefault="001B39E1">
            <w:pPr>
              <w:jc w:val="center"/>
            </w:pPr>
            <w:r>
              <w:t xml:space="preserve"> </w:t>
            </w: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3.2. Capitolul II. Amenajarea si constructia sistemului rutier</w:t>
            </w:r>
          </w:p>
        </w:tc>
        <w:tc>
          <w:tcPr>
            <w:tcW w:w="978" w:type="dxa"/>
            <w:tcBorders>
              <w:top w:val="nil"/>
              <w:left w:val="single" w:sz="2" w:space="0" w:color="000000"/>
              <w:bottom w:val="nil"/>
              <w:right w:val="nil"/>
            </w:tcBorders>
          </w:tcPr>
          <w:p w:rsidR="005F0059" w:rsidRPr="001B39E1" w:rsidRDefault="005F0059">
            <w:pPr>
              <w:rPr>
                <w:lang w:val="en-US"/>
              </w:rPr>
            </w:pPr>
          </w:p>
        </w:tc>
        <w:tc>
          <w:tcPr>
            <w:tcW w:w="1118" w:type="dxa"/>
            <w:tcBorders>
              <w:top w:val="nil"/>
              <w:left w:val="single" w:sz="2" w:space="0" w:color="000000"/>
              <w:bottom w:val="nil"/>
              <w:right w:val="nil"/>
            </w:tcBorders>
          </w:tcPr>
          <w:p w:rsidR="005F0059" w:rsidRPr="001B39E1" w:rsidRDefault="005F0059">
            <w:pPr>
              <w:rPr>
                <w:lang w:val="en-US"/>
              </w:rPr>
            </w:pPr>
          </w:p>
        </w:tc>
        <w:tc>
          <w:tcPr>
            <w:tcW w:w="1119" w:type="dxa"/>
            <w:tcBorders>
              <w:top w:val="nil"/>
              <w:left w:val="single" w:sz="2" w:space="0" w:color="000000"/>
              <w:bottom w:val="nil"/>
              <w:right w:val="single" w:sz="2" w:space="0" w:color="000000"/>
            </w:tcBorders>
          </w:tcPr>
          <w:p w:rsidR="005F0059" w:rsidRPr="001B39E1" w:rsidRDefault="005F0059">
            <w:pPr>
              <w:rPr>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rPr>
            </w:pPr>
            <w:r>
              <w:rPr>
                <w:sz w:val="22"/>
                <w:szCs w:val="22"/>
              </w:rPr>
              <w:t>52</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DA12C</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sau reprofilare din piatra sparta, pentru drumuri, cu asternere mecanica, executat fara impanare, fara innoroire ( piatra sparta  LA30, fr. 8-63 (amestec optimal) conform SM SR EN 13242+A1, h=0,05 m) (fara utilizarea compactorului, autocisternei  si apei) ) (compactorul, autocisterna si apa din norma se exclude)</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117,000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1411122201672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 8-63 (amestec optimal) conform SM SR EN 13242+A1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53</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DA21C</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Stabilizarea fundatiei drumului, prin reciclare (malaxare prin frezare), cu ciment  CEM II/A </w:t>
            </w:r>
            <w:r>
              <w:rPr>
                <w:rFonts w:ascii="Times New Roman CYR" w:hAnsi="Times New Roman CYR" w:cs="Times New Roman CYR"/>
                <w:sz w:val="22"/>
                <w:szCs w:val="22"/>
                <w:lang/>
              </w:rPr>
              <w:lastRenderedPageBreak/>
              <w:t>32,5N, 4% din masa amestecului(consum 88 kg/mc) din masa amestecului, H=20 cm (stare compactata), Obtinerea unui strat de fundatie din beton stabilizat C5/6</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lastRenderedPageBreak/>
              <w:t>100 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4,680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2651122100002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CEM II/A 32,5N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8,8000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2952500005012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pneuri cu capacitatea 242 (330) kW (C.P.) si mai mare Fendt 933 Vario cu repartizor de componente pulverulente cu dispersie fina si reciclator suspendat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3410540005608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Autospeciala 25 t pentru componente pulverulente cu dispersie fina cu sistem de descarcare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54</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TsD14A01</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Udarea mecanica a straturilor de pamint cu autocisterna de 5-8 t, prevazuta cu dispozitiv de stropire, pentru completarea umiditatii necesare compactarii mecanice, precum si pentru udarea suprafetelor in alte scopuri</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70,200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55</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TsE05C</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Nivelarea cu autogreder de pina la 175 CP a suprafetei terenului natural si a platformelor de terasamente, prin taierea damburilor si deplasarea in goluri a pamintului sapat in teren catg. III</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23,400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0,3120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56</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DI96</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Compactarea rambleului pamint de cat.II, cu compactor pe pneuri de 25 t , 8 parcursuri pe o urma (Compactarea platformei drumului) (Doar compactorul)</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5,850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2952240004125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57</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Dl107</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straturilor de baza in vederea aplicarii unui strat de beton asfaltic, 0,6 l/m2</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1,300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58</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DB19G</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Imbracaminte de beton asfaltic cu agregat mare, executata la cald, in grosime de 6,0 cm, cu asternere mecanica  (beton asfaltic deschis cu criblura BAD 22,4 leg, bitum 50/70, conform CP D.02.25:2021), nisipul bitumat si otelul partrat din norma se excluce</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2 160,000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111100010001310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mari BAD 22,4</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59</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Dl107</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straturilor de baza in vederea aplicarii unui strat de beton asfaltic, 0,3 l/m2</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0,650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60</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DB16H</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Imbracaminte de beton asfaltic cu agregate marunte, executata la cald, in grosime de 4,0 cm, cu asternere mecanica (beton asfaltic cu criblura BA 16 rul, bitum 50/70, conform CP D.02.25:2021), nisipul bitumat si otelul partrat din norma se excluce</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2 160,000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11110001000-773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1B39E1" w:rsidP="00DE0701">
            <w:pPr>
              <w:jc w:val="center"/>
              <w:rPr>
                <w:sz w:val="22"/>
                <w:szCs w:val="22"/>
              </w:rPr>
            </w:pPr>
            <w:r>
              <w:t xml:space="preserve"> </w:t>
            </w:r>
            <w:r w:rsidR="005F0059">
              <w:rPr>
                <w:sz w:val="22"/>
                <w:szCs w:val="22"/>
              </w:rPr>
              <w:t>61</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material</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Beton asfatic cu criblura, BA16 rul, bitum 50/70, conform CP D.02.25:2021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4,320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11110001000-773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asfatic cu criblura, BA 16 rul, conform CP D.02.25:2021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1B39E1">
        <w:tc>
          <w:tcPr>
            <w:tcW w:w="699" w:type="dxa"/>
            <w:tcBorders>
              <w:top w:val="nil"/>
              <w:left w:val="single" w:sz="2" w:space="0" w:color="000000"/>
              <w:bottom w:val="nil"/>
              <w:right w:val="nil"/>
            </w:tcBorders>
          </w:tcPr>
          <w:p w:rsidR="005F0059" w:rsidRDefault="001B39E1">
            <w:pPr>
              <w:jc w:val="center"/>
            </w:pPr>
            <w:r>
              <w:t xml:space="preserve"> </w:t>
            </w: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3.3. Capitolul III. Lucrari de consolidare a acostabentelor cu piatra sparta, b=1,0m</w:t>
            </w:r>
          </w:p>
        </w:tc>
        <w:tc>
          <w:tcPr>
            <w:tcW w:w="978" w:type="dxa"/>
            <w:tcBorders>
              <w:top w:val="nil"/>
              <w:left w:val="single" w:sz="2" w:space="0" w:color="000000"/>
              <w:bottom w:val="nil"/>
              <w:right w:val="nil"/>
            </w:tcBorders>
          </w:tcPr>
          <w:p w:rsidR="005F0059" w:rsidRPr="001B39E1" w:rsidRDefault="005F0059">
            <w:pPr>
              <w:rPr>
                <w:lang w:val="en-US"/>
              </w:rPr>
            </w:pPr>
          </w:p>
        </w:tc>
        <w:tc>
          <w:tcPr>
            <w:tcW w:w="1118" w:type="dxa"/>
            <w:tcBorders>
              <w:top w:val="nil"/>
              <w:left w:val="single" w:sz="2" w:space="0" w:color="000000"/>
              <w:bottom w:val="nil"/>
              <w:right w:val="nil"/>
            </w:tcBorders>
          </w:tcPr>
          <w:p w:rsidR="005F0059" w:rsidRPr="001B39E1" w:rsidRDefault="005F0059">
            <w:pPr>
              <w:rPr>
                <w:lang w:val="en-US"/>
              </w:rPr>
            </w:pPr>
          </w:p>
        </w:tc>
        <w:tc>
          <w:tcPr>
            <w:tcW w:w="1119" w:type="dxa"/>
            <w:tcBorders>
              <w:top w:val="nil"/>
              <w:left w:val="single" w:sz="2" w:space="0" w:color="000000"/>
              <w:bottom w:val="nil"/>
              <w:right w:val="single" w:sz="2" w:space="0" w:color="000000"/>
            </w:tcBorders>
          </w:tcPr>
          <w:p w:rsidR="005F0059" w:rsidRPr="001B39E1" w:rsidRDefault="005F0059">
            <w:pPr>
              <w:rPr>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rPr>
            </w:pPr>
            <w:r>
              <w:rPr>
                <w:sz w:val="22"/>
                <w:szCs w:val="22"/>
              </w:rPr>
              <w:t>62</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DI115</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Consolidarea acostamentelor cu un strat de piatra sparta de 10 cm ( piatra sparta sort 8-31,5, LA30, conform SM SR EN 13242+A1:2010)</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360,000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0,0317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1411122201672-8401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sort 8-31,5, LA30, conform SM SR EN 13242+A1:2010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0,1260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0,00351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0,00097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2952240004105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1B39E1">
        <w:tc>
          <w:tcPr>
            <w:tcW w:w="699" w:type="dxa"/>
            <w:tcBorders>
              <w:top w:val="nil"/>
              <w:left w:val="single" w:sz="2" w:space="0" w:color="000000"/>
              <w:bottom w:val="nil"/>
              <w:right w:val="nil"/>
            </w:tcBorders>
          </w:tcPr>
          <w:p w:rsidR="005F0059" w:rsidRDefault="001B39E1">
            <w:pPr>
              <w:jc w:val="center"/>
            </w:pPr>
            <w:r>
              <w:t xml:space="preserve"> </w:t>
            </w: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4. Amplasarea si organizarea sigurantei rutiere (marcaje)</w:t>
            </w:r>
          </w:p>
        </w:tc>
        <w:tc>
          <w:tcPr>
            <w:tcW w:w="978" w:type="dxa"/>
            <w:tcBorders>
              <w:top w:val="nil"/>
              <w:left w:val="single" w:sz="2" w:space="0" w:color="000000"/>
              <w:bottom w:val="nil"/>
              <w:right w:val="nil"/>
            </w:tcBorders>
          </w:tcPr>
          <w:p w:rsidR="005F0059" w:rsidRPr="001B39E1" w:rsidRDefault="005F0059">
            <w:pPr>
              <w:rPr>
                <w:lang w:val="en-US"/>
              </w:rPr>
            </w:pPr>
          </w:p>
        </w:tc>
        <w:tc>
          <w:tcPr>
            <w:tcW w:w="1118" w:type="dxa"/>
            <w:tcBorders>
              <w:top w:val="nil"/>
              <w:left w:val="single" w:sz="2" w:space="0" w:color="000000"/>
              <w:bottom w:val="nil"/>
              <w:right w:val="nil"/>
            </w:tcBorders>
          </w:tcPr>
          <w:p w:rsidR="005F0059" w:rsidRPr="001B39E1" w:rsidRDefault="005F0059">
            <w:pPr>
              <w:rPr>
                <w:lang w:val="en-US"/>
              </w:rPr>
            </w:pPr>
          </w:p>
        </w:tc>
        <w:tc>
          <w:tcPr>
            <w:tcW w:w="1119" w:type="dxa"/>
            <w:tcBorders>
              <w:top w:val="nil"/>
              <w:left w:val="single" w:sz="2" w:space="0" w:color="000000"/>
              <w:bottom w:val="nil"/>
              <w:right w:val="single" w:sz="2" w:space="0" w:color="000000"/>
            </w:tcBorders>
          </w:tcPr>
          <w:p w:rsidR="005F0059" w:rsidRPr="001B39E1" w:rsidRDefault="005F0059">
            <w:pPr>
              <w:rPr>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rPr>
            </w:pPr>
            <w:r>
              <w:rPr>
                <w:sz w:val="22"/>
                <w:szCs w:val="22"/>
              </w:rPr>
              <w:t>63</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DF17A</w:t>
            </w:r>
          </w:p>
          <w:p w:rsidR="001B39E1" w:rsidRDefault="001B39E1"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Marcaje longitudinale, transversale si diverse, executate mecanizat, cu vopsea, pe suprafete carosabile (culoare alba) (amenajarea marcajului longitudinal pe axa drumului)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63,750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7141020013300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2430126108720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alb</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2430226109418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2940340004200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bl>
    <w:p w:rsidR="005F0059" w:rsidRDefault="001B39E1">
      <w:pPr>
        <w:rPr>
          <w:sz w:val="24"/>
          <w:szCs w:val="24"/>
          <w:lang w:val="en-US"/>
        </w:rPr>
      </w:pPr>
      <w:r>
        <w:t xml:space="preserve"> </w:t>
      </w:r>
    </w:p>
    <w:p w:rsidR="008F1523" w:rsidRDefault="008F1523">
      <w:pPr>
        <w:rPr>
          <w:sz w:val="24"/>
          <w:szCs w:val="24"/>
          <w:lang w:val="en-US"/>
        </w:rPr>
      </w:pPr>
    </w:p>
    <w:p w:rsidR="008F1523" w:rsidRDefault="008F1523">
      <w:pPr>
        <w:rPr>
          <w:sz w:val="24"/>
          <w:szCs w:val="24"/>
          <w:lang w:val="en-US"/>
        </w:rPr>
      </w:pPr>
    </w:p>
    <w:p w:rsidR="005F0059" w:rsidRDefault="000B5A05">
      <w:pPr>
        <w:rPr>
          <w:sz w:val="28"/>
          <w:szCs w:val="28"/>
          <w:lang w:val="ro-RO"/>
        </w:rPr>
      </w:pPr>
      <w:r>
        <w:rPr>
          <w:sz w:val="28"/>
          <w:szCs w:val="28"/>
          <w:lang w:val="ro-RO"/>
        </w:rPr>
        <w:t>Investor:                                                           Sergiu CANDU</w:t>
      </w:r>
    </w:p>
    <w:p w:rsidR="000B5A05" w:rsidRPr="000B5A05" w:rsidRDefault="000B5A05">
      <w:pPr>
        <w:rPr>
          <w:sz w:val="28"/>
          <w:szCs w:val="28"/>
          <w:lang w:val="ro-RO"/>
        </w:rPr>
      </w:pPr>
      <w:r>
        <w:rPr>
          <w:sz w:val="28"/>
          <w:szCs w:val="28"/>
          <w:lang w:val="ro-RO"/>
        </w:rPr>
        <w:t xml:space="preserve">                                                                   Primarul s. Văsieni</w:t>
      </w:r>
    </w:p>
    <w:sectPr w:rsidR="000B5A05" w:rsidRPr="000B5A05" w:rsidSect="00185048">
      <w:type w:val="continuous"/>
      <w:pgSz w:w="11907" w:h="16840"/>
      <w:pgMar w:top="709" w:right="567" w:bottom="1418"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Times New Roma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New Roman CYR">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325"/>
    <w:rsid w:val="000B5A05"/>
    <w:rsid w:val="000D4574"/>
    <w:rsid w:val="001522E0"/>
    <w:rsid w:val="00185048"/>
    <w:rsid w:val="001B39E1"/>
    <w:rsid w:val="001F276C"/>
    <w:rsid w:val="002B02C2"/>
    <w:rsid w:val="002C2F63"/>
    <w:rsid w:val="00310280"/>
    <w:rsid w:val="003847D1"/>
    <w:rsid w:val="004032DD"/>
    <w:rsid w:val="004D02E8"/>
    <w:rsid w:val="00574370"/>
    <w:rsid w:val="005F0059"/>
    <w:rsid w:val="00604D56"/>
    <w:rsid w:val="00694325"/>
    <w:rsid w:val="007B46B7"/>
    <w:rsid w:val="008B47FF"/>
    <w:rsid w:val="008F1523"/>
    <w:rsid w:val="00965FA8"/>
    <w:rsid w:val="009C1B64"/>
    <w:rsid w:val="00B06A1E"/>
    <w:rsid w:val="00B40365"/>
    <w:rsid w:val="00B9681B"/>
    <w:rsid w:val="00CB1E8B"/>
    <w:rsid w:val="00D8180E"/>
    <w:rsid w:val="00DE0701"/>
    <w:rsid w:val="00E03DD8"/>
    <w:rsid w:val="00E17D63"/>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A07936-58FD-4950-A572-6C4E88DA0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spacing w:after="0" w:line="240" w:lineRule="auto"/>
    </w:pPr>
    <w:rPr>
      <w:rFonts w:ascii="Times New Roman" w:hAnsi="Times New Roman"/>
      <w:sz w:val="20"/>
      <w:szCs w:val="20"/>
      <w:lang w:val="ru-RU" w:eastAsia="en-US"/>
    </w:rPr>
  </w:style>
  <w:style w:type="character" w:default="1" w:styleId="Fontdeparagrafimplicit">
    <w:name w:val="Default Paragraph Font"/>
    <w:uiPriority w:val="99"/>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Corptext"/>
    <w:link w:val="TitluCaracter"/>
    <w:uiPriority w:val="99"/>
    <w:qFormat/>
    <w:pPr>
      <w:keepNext/>
      <w:spacing w:before="240" w:after="120"/>
    </w:pPr>
    <w:rPr>
      <w:rFonts w:ascii="Arial" w:hAnsi="Arial" w:cs="Tahoma"/>
      <w:sz w:val="28"/>
      <w:szCs w:val="28"/>
    </w:rPr>
  </w:style>
  <w:style w:type="character" w:customStyle="1" w:styleId="TitluCaracter">
    <w:name w:val="Titlu Caracter"/>
    <w:basedOn w:val="Fontdeparagrafimplicit"/>
    <w:link w:val="Titlu"/>
    <w:uiPriority w:val="10"/>
    <w:locked/>
    <w:rPr>
      <w:rFonts w:asciiTheme="majorHAnsi" w:eastAsiaTheme="majorEastAsia" w:hAnsiTheme="majorHAnsi" w:cs="Times New Roman"/>
      <w:b/>
      <w:bCs/>
      <w:kern w:val="28"/>
      <w:sz w:val="32"/>
      <w:szCs w:val="32"/>
      <w:lang w:val="x-none" w:eastAsia="en-US"/>
    </w:rPr>
  </w:style>
  <w:style w:type="paragraph" w:styleId="Corptext">
    <w:name w:val="Body Text"/>
    <w:basedOn w:val="Normal"/>
    <w:link w:val="CorptextCaracter"/>
    <w:uiPriority w:val="99"/>
    <w:pPr>
      <w:spacing w:after="120"/>
    </w:pPr>
  </w:style>
  <w:style w:type="character" w:customStyle="1" w:styleId="CorptextCaracter">
    <w:name w:val="Corp text Caracter"/>
    <w:basedOn w:val="Fontdeparagrafimplicit"/>
    <w:link w:val="Corptext"/>
    <w:uiPriority w:val="99"/>
    <w:semiHidden/>
    <w:locked/>
    <w:rPr>
      <w:rFonts w:ascii="Times New Roman" w:hAnsi="Times New Roman" w:cs="Times New Roman"/>
      <w:sz w:val="20"/>
      <w:szCs w:val="20"/>
      <w:lang w:val="x-none" w:eastAsia="en-US"/>
    </w:rPr>
  </w:style>
  <w:style w:type="paragraph" w:styleId="List">
    <w:name w:val="List"/>
    <w:basedOn w:val="Corptext"/>
    <w:uiPriority w:val="99"/>
    <w:rPr>
      <w:rFonts w:ascii="Arial" w:hAnsi="Arial" w:cs="Tahoma"/>
    </w:rPr>
  </w:style>
  <w:style w:type="paragraph" w:styleId="Legend">
    <w:name w:val="caption"/>
    <w:basedOn w:val="Normal"/>
    <w:uiPriority w:val="99"/>
    <w:qFormat/>
    <w:pPr>
      <w:spacing w:before="120" w:after="120"/>
    </w:pPr>
    <w:rPr>
      <w:rFonts w:ascii="Arial" w:hAnsi="Arial" w:cs="Tahoma"/>
      <w:i/>
      <w:iCs/>
      <w:sz w:val="24"/>
      <w:szCs w:val="24"/>
    </w:rPr>
  </w:style>
  <w:style w:type="paragraph" w:customStyle="1" w:styleId="Index">
    <w:name w:val="Index"/>
    <w:basedOn w:val="Normal"/>
    <w:uiPriority w:val="99"/>
    <w:rPr>
      <w:rFonts w:ascii="Arial" w:hAnsi="Arial" w:cs="Tahoma"/>
    </w:rPr>
  </w:style>
  <w:style w:type="paragraph" w:styleId="Subtitlu">
    <w:name w:val="Subtitle"/>
    <w:basedOn w:val="WW-Title"/>
    <w:next w:val="Corptext"/>
    <w:link w:val="SubtitluCaracter"/>
    <w:uiPriority w:val="99"/>
    <w:qFormat/>
    <w:pPr>
      <w:jc w:val="center"/>
    </w:pPr>
    <w:rPr>
      <w:i/>
      <w:iCs/>
    </w:rPr>
  </w:style>
  <w:style w:type="character" w:customStyle="1" w:styleId="SubtitluCaracter">
    <w:name w:val="Subtitlu Caracter"/>
    <w:basedOn w:val="Fontdeparagrafimplicit"/>
    <w:link w:val="Subtitlu"/>
    <w:uiPriority w:val="11"/>
    <w:locked/>
    <w:rPr>
      <w:rFonts w:asciiTheme="majorHAnsi" w:eastAsiaTheme="majorEastAsia" w:hAnsiTheme="majorHAnsi" w:cs="Times New Roman"/>
      <w:sz w:val="24"/>
      <w:szCs w:val="24"/>
      <w:lang w:val="x-none" w:eastAsia="en-US"/>
    </w:rPr>
  </w:style>
  <w:style w:type="paragraph" w:customStyle="1" w:styleId="Index1">
    <w:name w:val="Index1"/>
    <w:basedOn w:val="Normal"/>
    <w:uiPriority w:val="99"/>
    <w:rPr>
      <w:rFonts w:ascii="Arial" w:hAnsi="Arial" w:cs="Tahoma"/>
    </w:rPr>
  </w:style>
  <w:style w:type="paragraph" w:customStyle="1" w:styleId="WW-Title">
    <w:name w:val="WW-Title"/>
    <w:basedOn w:val="Normal"/>
    <w:next w:val="Corptext"/>
    <w:uiPriority w:val="99"/>
    <w:pPr>
      <w:keepNext/>
      <w:spacing w:before="240" w:after="120"/>
    </w:pPr>
    <w:rPr>
      <w:rFonts w:ascii="Arial" w:hAnsi="Arial" w:cs="Tahoma"/>
      <w:sz w:val="28"/>
      <w:szCs w:val="28"/>
    </w:rPr>
  </w:style>
  <w:style w:type="paragraph" w:customStyle="1" w:styleId="WW-caption">
    <w:name w:val="WW-caption"/>
    <w:basedOn w:val="Normal"/>
    <w:uiPriority w:val="99"/>
    <w:pPr>
      <w:spacing w:before="120" w:after="120"/>
    </w:pPr>
    <w:rPr>
      <w:rFonts w:ascii="Arial" w:hAnsi="Arial" w:cs="Tahoma"/>
      <w:i/>
      <w:iCs/>
      <w:sz w:val="24"/>
      <w:szCs w:val="24"/>
    </w:rPr>
  </w:style>
  <w:style w:type="paragraph" w:customStyle="1" w:styleId="WW-Index">
    <w:name w:val="WW-Index"/>
    <w:basedOn w:val="Normal"/>
    <w:uiPriority w:val="99"/>
    <w:rPr>
      <w:rFonts w:ascii="Arial" w:hAnsi="Arial" w:cs="Tahoma"/>
    </w:rPr>
  </w:style>
  <w:style w:type="paragraph" w:customStyle="1" w:styleId="WW-Title1">
    <w:name w:val="WW-Title1"/>
    <w:basedOn w:val="Normal"/>
    <w:next w:val="Corptext"/>
    <w:uiPriority w:val="99"/>
    <w:pPr>
      <w:keepNext/>
      <w:spacing w:before="240" w:after="120"/>
    </w:pPr>
    <w:rPr>
      <w:rFonts w:ascii="Arial" w:hAnsi="Arial" w:cs="Tahoma"/>
      <w:sz w:val="28"/>
      <w:szCs w:val="28"/>
    </w:rPr>
  </w:style>
  <w:style w:type="paragraph" w:customStyle="1" w:styleId="WW-caption1">
    <w:name w:val="WW-caption1"/>
    <w:basedOn w:val="Normal"/>
    <w:uiPriority w:val="99"/>
    <w:pPr>
      <w:spacing w:before="120" w:after="120"/>
    </w:pPr>
    <w:rPr>
      <w:rFonts w:ascii="Arial" w:hAnsi="Arial" w:cs="Tahoma"/>
      <w:i/>
      <w:iCs/>
      <w:sz w:val="24"/>
      <w:szCs w:val="24"/>
    </w:rPr>
  </w:style>
  <w:style w:type="paragraph" w:customStyle="1" w:styleId="WW-Index1">
    <w:name w:val="WW-Index1"/>
    <w:basedOn w:val="Normal"/>
    <w:uiPriority w:val="99"/>
    <w:rPr>
      <w:rFonts w:ascii="Arial" w:hAnsi="Arial" w:cs="Tahoma"/>
    </w:rPr>
  </w:style>
  <w:style w:type="paragraph" w:customStyle="1" w:styleId="WW-Title11">
    <w:name w:val="WW-Title11"/>
    <w:basedOn w:val="Normal"/>
    <w:next w:val="Corptext"/>
    <w:uiPriority w:val="99"/>
    <w:pPr>
      <w:keepNext/>
      <w:spacing w:before="240" w:after="120"/>
    </w:pPr>
    <w:rPr>
      <w:rFonts w:ascii="Arial" w:hAnsi="Arial" w:cs="Tahoma"/>
      <w:sz w:val="28"/>
      <w:szCs w:val="28"/>
    </w:rPr>
  </w:style>
  <w:style w:type="paragraph" w:customStyle="1" w:styleId="WW-caption11">
    <w:name w:val="WW-caption11"/>
    <w:basedOn w:val="Normal"/>
    <w:uiPriority w:val="99"/>
    <w:pPr>
      <w:spacing w:before="120" w:after="120"/>
    </w:pPr>
    <w:rPr>
      <w:rFonts w:ascii="Arial" w:hAnsi="Arial" w:cs="Tahoma"/>
      <w:i/>
      <w:iCs/>
      <w:sz w:val="24"/>
      <w:szCs w:val="24"/>
    </w:rPr>
  </w:style>
  <w:style w:type="paragraph" w:customStyle="1" w:styleId="WW-Index11">
    <w:name w:val="WW-Index11"/>
    <w:basedOn w:val="Normal"/>
    <w:uiPriority w:val="99"/>
    <w:rPr>
      <w:rFonts w:ascii="Arial" w:hAnsi="Arial" w:cs="Tahoma"/>
    </w:rPr>
  </w:style>
  <w:style w:type="paragraph" w:customStyle="1" w:styleId="WW-caption111">
    <w:name w:val="WW-caption111"/>
    <w:basedOn w:val="Normal"/>
    <w:uiPriority w:val="99"/>
    <w:pPr>
      <w:spacing w:before="120" w:after="120"/>
    </w:pPr>
    <w:rPr>
      <w:rFonts w:ascii="Arial" w:hAnsi="Arial" w:cs="Tahoma"/>
      <w:i/>
      <w:iCs/>
      <w:sz w:val="24"/>
      <w:szCs w:val="24"/>
    </w:rPr>
  </w:style>
  <w:style w:type="paragraph" w:customStyle="1" w:styleId="WW-Index111">
    <w:name w:val="WW-Index111"/>
    <w:basedOn w:val="Normal"/>
    <w:uiPriority w:val="99"/>
    <w:rPr>
      <w:rFonts w:ascii="Arial" w:hAnsi="Arial" w:cs="Tahoma"/>
    </w:rPr>
  </w:style>
  <w:style w:type="paragraph" w:customStyle="1" w:styleId="WW-Title111">
    <w:name w:val="WW-Title111"/>
    <w:basedOn w:val="Normal"/>
    <w:next w:val="Corptext"/>
    <w:uiPriority w:val="99"/>
    <w:pPr>
      <w:keepNext/>
      <w:spacing w:before="240" w:after="120"/>
    </w:pPr>
    <w:rPr>
      <w:rFonts w:ascii="Arial" w:hAnsi="Arial" w:cs="Tahoma"/>
      <w:sz w:val="28"/>
      <w:szCs w:val="28"/>
    </w:rPr>
  </w:style>
  <w:style w:type="paragraph" w:customStyle="1" w:styleId="WW-caption1111">
    <w:name w:val="WW-caption1111"/>
    <w:basedOn w:val="Normal"/>
    <w:uiPriority w:val="99"/>
    <w:pPr>
      <w:spacing w:before="120" w:after="120"/>
    </w:pPr>
    <w:rPr>
      <w:rFonts w:ascii="Arial" w:hAnsi="Arial" w:cs="Tahoma"/>
      <w:i/>
      <w:iCs/>
      <w:sz w:val="24"/>
      <w:szCs w:val="24"/>
    </w:rPr>
  </w:style>
  <w:style w:type="paragraph" w:customStyle="1" w:styleId="WW-Index1111">
    <w:name w:val="WW-Index1111"/>
    <w:basedOn w:val="Normal"/>
    <w:uiPriority w:val="99"/>
    <w:rPr>
      <w:rFonts w:ascii="Arial" w:hAnsi="Arial" w:cs="Tahoma"/>
    </w:rPr>
  </w:style>
  <w:style w:type="paragraph" w:customStyle="1" w:styleId="a">
    <w:name w:val="Îáû÷íûé"/>
    <w:uiPriority w:val="99"/>
    <w:pPr>
      <w:widowControl w:val="0"/>
      <w:autoSpaceDE w:val="0"/>
      <w:autoSpaceDN w:val="0"/>
      <w:adjustRightInd w:val="0"/>
      <w:spacing w:after="0" w:line="240" w:lineRule="auto"/>
    </w:pPr>
    <w:rPr>
      <w:rFonts w:ascii="Times New Roman" w:hAnsi="Times New Roman"/>
      <w:sz w:val="20"/>
      <w:szCs w:val="20"/>
      <w:lang w:val="ru-RU" w:eastAsia="en-US"/>
    </w:rPr>
  </w:style>
  <w:style w:type="paragraph" w:customStyle="1" w:styleId="TableContents">
    <w:name w:val="Table Contents"/>
    <w:basedOn w:val="Normal"/>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Normal"/>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Normal"/>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Normal"/>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Normal"/>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Normal"/>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Normal"/>
    <w:uiPriority w:val="99"/>
  </w:style>
  <w:style w:type="paragraph" w:customStyle="1" w:styleId="TableHeading1">
    <w:name w:val="Table Heading1"/>
    <w:basedOn w:val="TableContents1"/>
    <w:uiPriority w:val="99"/>
    <w:pPr>
      <w:jc w:val="center"/>
    </w:pPr>
    <w:rPr>
      <w:b/>
      <w:bCs/>
    </w:rPr>
  </w:style>
  <w:style w:type="character" w:customStyle="1" w:styleId="a0">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3683</Words>
  <Characters>21364</Characters>
  <Application>Microsoft Office Word</Application>
  <DocSecurity>0</DocSecurity>
  <Lines>178</Lines>
  <Paragraphs>49</Paragraphs>
  <ScaleCrop>false</ScaleCrop>
  <HeadingPairs>
    <vt:vector size="2" baseType="variant">
      <vt:variant>
        <vt:lpstr>Titlu</vt:lpstr>
      </vt:variant>
      <vt:variant>
        <vt:i4>1</vt:i4>
      </vt:variant>
    </vt:vector>
  </HeadingPairs>
  <TitlesOfParts>
    <vt:vector size="1" baseType="lpstr">
      <vt:lpstr/>
    </vt:vector>
  </TitlesOfParts>
  <Company>Home</Company>
  <LinksUpToDate>false</LinksUpToDate>
  <CharactersWithSpaces>24998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Sergiu Candu</cp:lastModifiedBy>
  <cp:revision>2</cp:revision>
  <cp:lastPrinted>2112-12-31T22:00:00Z</cp:lastPrinted>
  <dcterms:created xsi:type="dcterms:W3CDTF">2026-01-21T14:51:00Z</dcterms:created>
  <dcterms:modified xsi:type="dcterms:W3CDTF">2026-01-21T14:51:00Z</dcterms:modified>
</cp:coreProperties>
</file>