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E87" w:rsidRDefault="004D77F1" w:rsidP="00F048B4">
      <w:pPr>
        <w:spacing w:after="0"/>
        <w:jc w:val="center"/>
        <w:rPr>
          <w:rFonts w:ascii="Arial" w:hAnsi="Arial" w:cs="Arial"/>
          <w:sz w:val="28"/>
          <w:szCs w:val="28"/>
        </w:rPr>
      </w:pPr>
      <w:r>
        <w:rPr>
          <w:rFonts w:ascii="Arial" w:hAnsi="Arial" w:cs="Arial"/>
          <w:sz w:val="28"/>
          <w:szCs w:val="28"/>
        </w:rPr>
        <w:t>AGENȚIA NAȚIONALĂ PENTRU REGLEMENTARE ÎN COMUNICAȚII</w:t>
      </w: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D54C1" w:rsidRPr="001D54C1" w:rsidRDefault="001D54C1" w:rsidP="001D54C1">
      <w:pPr>
        <w:spacing w:after="0" w:line="240" w:lineRule="auto"/>
        <w:jc w:val="center"/>
        <w:rPr>
          <w:rFonts w:ascii="Arial" w:eastAsia="Times New Roman" w:hAnsi="Arial" w:cs="Arial"/>
          <w:b/>
          <w:sz w:val="36"/>
          <w:szCs w:val="36"/>
          <w:lang w:eastAsia="ru-RU"/>
        </w:rPr>
      </w:pPr>
      <w:r w:rsidRPr="001D54C1">
        <w:rPr>
          <w:rFonts w:ascii="Arial" w:eastAsia="Times New Roman" w:hAnsi="Arial" w:cs="Arial"/>
          <w:b/>
          <w:sz w:val="36"/>
          <w:szCs w:val="36"/>
          <w:lang w:eastAsia="ru-RU"/>
        </w:rPr>
        <w:t>CAIET DE SARCINI</w:t>
      </w:r>
    </w:p>
    <w:p w:rsidR="001D54C1" w:rsidRPr="001D54C1" w:rsidRDefault="001D54C1" w:rsidP="001D54C1">
      <w:pPr>
        <w:spacing w:after="0" w:line="240" w:lineRule="auto"/>
        <w:jc w:val="center"/>
        <w:rPr>
          <w:rFonts w:ascii="Arial" w:eastAsia="Times New Roman" w:hAnsi="Arial" w:cs="Arial"/>
          <w:b/>
          <w:sz w:val="28"/>
          <w:szCs w:val="28"/>
          <w:lang w:eastAsia="ru-RU"/>
        </w:rPr>
      </w:pPr>
      <w:r w:rsidRPr="001D54C1">
        <w:rPr>
          <w:rFonts w:ascii="Arial" w:eastAsia="Times New Roman" w:hAnsi="Arial" w:cs="Arial"/>
          <w:b/>
          <w:sz w:val="28"/>
          <w:szCs w:val="28"/>
          <w:lang w:eastAsia="ru-RU"/>
        </w:rPr>
        <w:t>cu privire la achiziționarea unui</w:t>
      </w:r>
    </w:p>
    <w:p w:rsidR="004D77F1" w:rsidRDefault="001D54C1" w:rsidP="001D54C1">
      <w:pPr>
        <w:spacing w:after="0"/>
        <w:jc w:val="center"/>
        <w:rPr>
          <w:rFonts w:ascii="Arial" w:hAnsi="Arial" w:cs="Arial"/>
          <w:sz w:val="28"/>
          <w:szCs w:val="28"/>
        </w:rPr>
      </w:pPr>
      <w:r w:rsidRPr="001D54C1">
        <w:rPr>
          <w:rFonts w:ascii="Arial" w:eastAsia="Times New Roman" w:hAnsi="Arial" w:cs="Arial"/>
          <w:b/>
          <w:sz w:val="28"/>
          <w:szCs w:val="28"/>
          <w:lang w:eastAsia="ru-RU"/>
        </w:rPr>
        <w:t>Receptor de monitorizare portabil cu antene de recepție</w:t>
      </w: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9F1C49" w:rsidP="00FB6A68">
      <w:pPr>
        <w:spacing w:after="0"/>
        <w:ind w:firstLine="708"/>
        <w:rPr>
          <w:rFonts w:ascii="Arial" w:hAnsi="Arial" w:cs="Arial"/>
          <w:sz w:val="28"/>
          <w:szCs w:val="28"/>
        </w:rPr>
      </w:pPr>
      <w:r>
        <w:rPr>
          <w:rFonts w:ascii="Arial" w:hAnsi="Arial" w:cs="Arial"/>
          <w:sz w:val="28"/>
          <w:szCs w:val="28"/>
        </w:rPr>
        <w:t>Elaborat:</w:t>
      </w:r>
    </w:p>
    <w:p w:rsidR="009F1C49" w:rsidRDefault="009F1C49" w:rsidP="001B29D9">
      <w:pPr>
        <w:spacing w:after="0"/>
        <w:rPr>
          <w:rFonts w:ascii="Arial" w:hAnsi="Arial" w:cs="Arial"/>
          <w:sz w:val="28"/>
          <w:szCs w:val="28"/>
        </w:rPr>
      </w:pPr>
    </w:p>
    <w:p w:rsidR="009F1C49" w:rsidRDefault="009F1C49" w:rsidP="001B29D9">
      <w:pPr>
        <w:spacing w:after="0"/>
        <w:rPr>
          <w:rFonts w:ascii="Arial" w:hAnsi="Arial" w:cs="Arial"/>
          <w:sz w:val="28"/>
          <w:szCs w:val="28"/>
        </w:rPr>
      </w:pPr>
    </w:p>
    <w:p w:rsidR="001B29D9" w:rsidRDefault="001B29D9" w:rsidP="001B29D9">
      <w:pPr>
        <w:spacing w:after="0"/>
        <w:rPr>
          <w:rFonts w:ascii="Arial" w:hAnsi="Arial" w:cs="Arial"/>
          <w:sz w:val="28"/>
          <w:szCs w:val="28"/>
        </w:rPr>
      </w:pPr>
    </w:p>
    <w:p w:rsidR="001B29D9" w:rsidRDefault="001B29D9" w:rsidP="001B29D9">
      <w:pPr>
        <w:spacing w:after="0"/>
        <w:rPr>
          <w:rFonts w:ascii="Arial" w:hAnsi="Arial" w:cs="Arial"/>
          <w:sz w:val="28"/>
          <w:szCs w:val="28"/>
        </w:rPr>
      </w:pPr>
    </w:p>
    <w:p w:rsidR="0091410B" w:rsidRDefault="009F1C49" w:rsidP="00FB6A68">
      <w:pPr>
        <w:spacing w:after="0"/>
        <w:ind w:firstLine="708"/>
        <w:rPr>
          <w:rFonts w:ascii="Arial" w:hAnsi="Arial" w:cs="Arial"/>
          <w:sz w:val="28"/>
          <w:szCs w:val="28"/>
        </w:rPr>
      </w:pPr>
      <w:r>
        <w:rPr>
          <w:rFonts w:ascii="Arial" w:hAnsi="Arial" w:cs="Arial"/>
          <w:sz w:val="28"/>
          <w:szCs w:val="28"/>
        </w:rPr>
        <w:t>_______</w:t>
      </w:r>
      <w:r w:rsidR="001B29D9">
        <w:rPr>
          <w:rFonts w:ascii="Arial" w:hAnsi="Arial" w:cs="Arial"/>
          <w:sz w:val="28"/>
          <w:szCs w:val="28"/>
        </w:rPr>
        <w:t>_____</w:t>
      </w:r>
      <w:r>
        <w:rPr>
          <w:rFonts w:ascii="Arial" w:hAnsi="Arial" w:cs="Arial"/>
          <w:sz w:val="28"/>
          <w:szCs w:val="28"/>
        </w:rPr>
        <w:t xml:space="preserve">______ </w:t>
      </w:r>
    </w:p>
    <w:p w:rsidR="0091410B" w:rsidRDefault="001D54C1" w:rsidP="00FB6A68">
      <w:pPr>
        <w:spacing w:after="0"/>
        <w:ind w:firstLine="708"/>
        <w:rPr>
          <w:rFonts w:ascii="Arial" w:hAnsi="Arial" w:cs="Arial"/>
          <w:b/>
          <w:sz w:val="28"/>
          <w:szCs w:val="28"/>
        </w:rPr>
      </w:pPr>
      <w:r>
        <w:rPr>
          <w:rFonts w:ascii="Arial" w:hAnsi="Arial" w:cs="Arial"/>
          <w:b/>
          <w:sz w:val="28"/>
          <w:szCs w:val="28"/>
        </w:rPr>
        <w:t>Igor</w:t>
      </w:r>
      <w:r w:rsidR="009F1C49" w:rsidRPr="001B29D9">
        <w:rPr>
          <w:rFonts w:ascii="Arial" w:hAnsi="Arial" w:cs="Arial"/>
          <w:b/>
          <w:sz w:val="28"/>
          <w:szCs w:val="28"/>
        </w:rPr>
        <w:t xml:space="preserve"> </w:t>
      </w:r>
      <w:r>
        <w:rPr>
          <w:rFonts w:ascii="Arial" w:hAnsi="Arial" w:cs="Arial"/>
          <w:b/>
          <w:sz w:val="28"/>
          <w:szCs w:val="28"/>
        </w:rPr>
        <w:t>Sorocean</w:t>
      </w:r>
    </w:p>
    <w:p w:rsidR="009F1C49" w:rsidRPr="001B29D9" w:rsidRDefault="001D54C1" w:rsidP="00FB6A68">
      <w:pPr>
        <w:spacing w:after="0"/>
        <w:ind w:firstLine="708"/>
        <w:rPr>
          <w:rFonts w:ascii="Arial" w:hAnsi="Arial" w:cs="Arial"/>
          <w:b/>
          <w:sz w:val="28"/>
          <w:szCs w:val="28"/>
        </w:rPr>
      </w:pPr>
      <w:r>
        <w:rPr>
          <w:rFonts w:ascii="Arial" w:hAnsi="Arial" w:cs="Arial"/>
          <w:b/>
          <w:sz w:val="28"/>
          <w:szCs w:val="28"/>
        </w:rPr>
        <w:t>Expert</w:t>
      </w:r>
      <w:r w:rsidR="009F1C49" w:rsidRPr="001B29D9">
        <w:rPr>
          <w:rFonts w:ascii="Arial" w:hAnsi="Arial" w:cs="Arial"/>
          <w:b/>
          <w:sz w:val="28"/>
          <w:szCs w:val="28"/>
        </w:rPr>
        <w:t xml:space="preserve"> DMS</w:t>
      </w:r>
    </w:p>
    <w:p w:rsidR="009F1C49" w:rsidRDefault="009F1C49" w:rsidP="001B29D9">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9F1C49">
      <w:pPr>
        <w:spacing w:after="0"/>
        <w:jc w:val="center"/>
        <w:rPr>
          <w:rFonts w:ascii="Arial" w:hAnsi="Arial" w:cs="Arial"/>
          <w:sz w:val="28"/>
          <w:szCs w:val="28"/>
        </w:rPr>
      </w:pPr>
      <w:r>
        <w:rPr>
          <w:rFonts w:ascii="Arial" w:hAnsi="Arial" w:cs="Arial"/>
          <w:sz w:val="28"/>
          <w:szCs w:val="28"/>
        </w:rPr>
        <w:t>Chișinău - 2026</w:t>
      </w:r>
    </w:p>
    <w:tbl>
      <w:tblPr>
        <w:tblStyle w:val="TableGrid"/>
        <w:tblW w:w="0" w:type="auto"/>
        <w:tblLook w:val="04A0" w:firstRow="1" w:lastRow="0" w:firstColumn="1" w:lastColumn="0" w:noHBand="0" w:noVBand="1"/>
      </w:tblPr>
      <w:tblGrid>
        <w:gridCol w:w="7508"/>
        <w:gridCol w:w="2119"/>
      </w:tblGrid>
      <w:tr w:rsidR="00FC0C37" w:rsidRPr="00D45329" w:rsidTr="00057092">
        <w:tc>
          <w:tcPr>
            <w:tcW w:w="9627" w:type="dxa"/>
            <w:gridSpan w:val="2"/>
            <w:shd w:val="pct15" w:color="auto" w:fill="auto"/>
          </w:tcPr>
          <w:p w:rsidR="00FC0C37" w:rsidRPr="00D45329" w:rsidRDefault="004D77F1" w:rsidP="00D45329">
            <w:pPr>
              <w:pStyle w:val="ListParagraph"/>
              <w:numPr>
                <w:ilvl w:val="0"/>
                <w:numId w:val="1"/>
              </w:numPr>
              <w:spacing w:before="120" w:after="120"/>
              <w:rPr>
                <w:rFonts w:ascii="Arial" w:hAnsi="Arial" w:cs="Arial"/>
                <w:b/>
                <w:sz w:val="24"/>
                <w:szCs w:val="24"/>
              </w:rPr>
            </w:pPr>
            <w:r w:rsidRPr="001B29D9">
              <w:rPr>
                <w:rFonts w:ascii="Arial" w:hAnsi="Arial" w:cs="Arial"/>
                <w:sz w:val="28"/>
                <w:szCs w:val="28"/>
              </w:rPr>
              <w:lastRenderedPageBreak/>
              <w:br w:type="page"/>
            </w:r>
            <w:r w:rsidR="009F72BD" w:rsidRPr="00D45329">
              <w:rPr>
                <w:rFonts w:ascii="Arial" w:hAnsi="Arial" w:cs="Arial"/>
                <w:b/>
                <w:sz w:val="24"/>
                <w:szCs w:val="24"/>
              </w:rPr>
              <w:t xml:space="preserve">Introducere </w:t>
            </w:r>
          </w:p>
        </w:tc>
      </w:tr>
      <w:tr w:rsidR="00B42D35" w:rsidRPr="009F72BD" w:rsidTr="00057092">
        <w:tc>
          <w:tcPr>
            <w:tcW w:w="9627" w:type="dxa"/>
            <w:gridSpan w:val="2"/>
            <w:tcBorders>
              <w:bottom w:val="single" w:sz="4" w:space="0" w:color="auto"/>
            </w:tcBorders>
          </w:tcPr>
          <w:p w:rsidR="007C01E6" w:rsidRPr="007C01E6" w:rsidRDefault="007158C6" w:rsidP="007C01E6">
            <w:pPr>
              <w:spacing w:before="120"/>
              <w:jc w:val="both"/>
              <w:rPr>
                <w:rFonts w:ascii="Arial" w:hAnsi="Arial" w:cs="Arial"/>
                <w:sz w:val="24"/>
                <w:szCs w:val="24"/>
              </w:rPr>
            </w:pPr>
            <w:r>
              <w:rPr>
                <w:rFonts w:ascii="Arial" w:hAnsi="Arial" w:cs="Arial"/>
                <w:sz w:val="24"/>
                <w:szCs w:val="24"/>
              </w:rPr>
              <w:tab/>
            </w:r>
            <w:r w:rsidR="007C01E6" w:rsidRPr="007C01E6">
              <w:rPr>
                <w:rFonts w:ascii="Arial" w:hAnsi="Arial" w:cs="Arial"/>
                <w:sz w:val="24"/>
                <w:szCs w:val="24"/>
              </w:rPr>
              <w:t xml:space="preserve">Prezentul Caiet de sarcini face parte integrantă din Documentația de atribuire și constituie setul complet de cerințe pe baza cărora se elaborează Propunerea tehnică de către fiecare ofertant. </w:t>
            </w:r>
          </w:p>
          <w:p w:rsidR="007C01E6" w:rsidRPr="007C01E6" w:rsidRDefault="007C01E6" w:rsidP="000A782E">
            <w:pPr>
              <w:jc w:val="both"/>
              <w:rPr>
                <w:rFonts w:ascii="Arial" w:hAnsi="Arial" w:cs="Arial"/>
                <w:sz w:val="24"/>
                <w:szCs w:val="24"/>
              </w:rPr>
            </w:pPr>
            <w:r w:rsidRPr="007C01E6">
              <w:rPr>
                <w:rFonts w:ascii="Arial" w:hAnsi="Arial" w:cs="Arial"/>
                <w:sz w:val="24"/>
                <w:szCs w:val="24"/>
              </w:rPr>
              <w:tab/>
              <w:t>Cerințele impuse vor fi considerate ca fiind minime și obligatorii. În acest sens, orice ofertă prezentată, care se abate de la prevederile Caietului de sarcini, va fi luată în considerare, doar numai în măsura în care Propunerea tehnică presupune asigurarea unui nivel calitativ superior cerințelor minime din Caietul de sarcini. Oferta ce conține caracteristici ale produselor inferioare celor prevăzute în Caietul de sarcini va fi considerată neconformă și va fi respinsă.</w:t>
            </w:r>
          </w:p>
          <w:p w:rsidR="00B42D35" w:rsidRPr="009F72BD" w:rsidRDefault="007C01E6" w:rsidP="007C01E6">
            <w:pPr>
              <w:spacing w:after="120"/>
              <w:jc w:val="both"/>
              <w:rPr>
                <w:rFonts w:ascii="Arial" w:hAnsi="Arial" w:cs="Arial"/>
                <w:sz w:val="24"/>
                <w:szCs w:val="24"/>
              </w:rPr>
            </w:pPr>
            <w:r w:rsidRPr="007C01E6">
              <w:rPr>
                <w:rFonts w:ascii="Arial" w:hAnsi="Arial" w:cs="Arial"/>
                <w:sz w:val="24"/>
                <w:szCs w:val="24"/>
              </w:rPr>
              <w:tab/>
              <w:t>Obiectul procedurii de achiziție îl constituie livrarea unui receptor portabil de monitorizare în set cu antene portabile și accesoriile necesare.</w:t>
            </w:r>
          </w:p>
        </w:tc>
      </w:tr>
      <w:tr w:rsidR="00B42D35" w:rsidRPr="00D45329" w:rsidTr="00057092">
        <w:tc>
          <w:tcPr>
            <w:tcW w:w="9627" w:type="dxa"/>
            <w:gridSpan w:val="2"/>
            <w:shd w:val="pct15" w:color="auto" w:fill="auto"/>
          </w:tcPr>
          <w:p w:rsidR="00B42D35" w:rsidRPr="00D45329" w:rsidRDefault="009F72BD"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Scopul achiziției</w:t>
            </w:r>
          </w:p>
        </w:tc>
      </w:tr>
      <w:tr w:rsidR="00B42D35" w:rsidRPr="009F72BD" w:rsidTr="00BD3786">
        <w:tc>
          <w:tcPr>
            <w:tcW w:w="9627" w:type="dxa"/>
            <w:gridSpan w:val="2"/>
          </w:tcPr>
          <w:p w:rsidR="00B9412E" w:rsidRPr="00B9412E" w:rsidRDefault="00B9412E" w:rsidP="00B9412E">
            <w:pPr>
              <w:spacing w:before="120"/>
              <w:ind w:firstLine="736"/>
              <w:jc w:val="both"/>
              <w:rPr>
                <w:rFonts w:ascii="Arial" w:hAnsi="Arial" w:cs="Arial"/>
                <w:sz w:val="24"/>
                <w:szCs w:val="24"/>
              </w:rPr>
            </w:pPr>
            <w:r w:rsidRPr="00B9412E">
              <w:rPr>
                <w:rFonts w:ascii="Arial" w:hAnsi="Arial" w:cs="Arial"/>
                <w:sz w:val="24"/>
                <w:szCs w:val="24"/>
              </w:rPr>
              <w:t>Scopul achiziției receptorului portabil de monitorizare este modernizarea Sistemului Național de Monitorizare Spectru din cadrul Agenției Naționale pentru Reglementare în Comunicații.</w:t>
            </w:r>
          </w:p>
          <w:p w:rsidR="00B9412E" w:rsidRPr="00B9412E" w:rsidRDefault="00B9412E" w:rsidP="00B9412E">
            <w:pPr>
              <w:spacing w:before="120"/>
              <w:ind w:firstLine="736"/>
              <w:jc w:val="both"/>
              <w:rPr>
                <w:rFonts w:ascii="Arial" w:hAnsi="Arial" w:cs="Arial"/>
                <w:sz w:val="24"/>
                <w:szCs w:val="24"/>
              </w:rPr>
            </w:pPr>
            <w:r w:rsidRPr="00B9412E">
              <w:rPr>
                <w:rFonts w:ascii="Arial" w:hAnsi="Arial" w:cs="Arial"/>
                <w:sz w:val="24"/>
                <w:szCs w:val="24"/>
              </w:rPr>
              <w:t>Receptorul va furniza mijloacele tehnice necesare pentru:</w:t>
            </w:r>
          </w:p>
          <w:p w:rsidR="00B9412E" w:rsidRPr="00B9412E" w:rsidRDefault="00B9412E" w:rsidP="00B9412E">
            <w:pPr>
              <w:spacing w:before="120"/>
              <w:ind w:left="311"/>
              <w:jc w:val="both"/>
              <w:rPr>
                <w:rFonts w:ascii="Arial" w:hAnsi="Arial" w:cs="Arial"/>
                <w:sz w:val="24"/>
                <w:szCs w:val="24"/>
              </w:rPr>
            </w:pPr>
            <w:r w:rsidRPr="00B9412E">
              <w:rPr>
                <w:rFonts w:ascii="Arial" w:hAnsi="Arial" w:cs="Arial"/>
                <w:sz w:val="24"/>
                <w:szCs w:val="24"/>
              </w:rPr>
              <w:t>-</w:t>
            </w:r>
            <w:r w:rsidRPr="00B9412E">
              <w:rPr>
                <w:rFonts w:ascii="Arial" w:hAnsi="Arial" w:cs="Arial"/>
                <w:sz w:val="24"/>
                <w:szCs w:val="24"/>
              </w:rPr>
              <w:tab/>
              <w:t>fixarea, identificarea și localizarea stațiilor de radiocomunicații, ce funcționează neautorizat;</w:t>
            </w:r>
          </w:p>
          <w:p w:rsidR="00B9412E" w:rsidRPr="00B9412E" w:rsidRDefault="00B9412E" w:rsidP="00B9412E">
            <w:pPr>
              <w:spacing w:before="120"/>
              <w:ind w:left="311"/>
              <w:jc w:val="both"/>
              <w:rPr>
                <w:rFonts w:ascii="Arial" w:hAnsi="Arial" w:cs="Arial"/>
                <w:sz w:val="24"/>
                <w:szCs w:val="24"/>
              </w:rPr>
            </w:pPr>
            <w:r w:rsidRPr="00B9412E">
              <w:rPr>
                <w:rFonts w:ascii="Arial" w:hAnsi="Arial" w:cs="Arial"/>
                <w:sz w:val="24"/>
                <w:szCs w:val="24"/>
              </w:rPr>
              <w:t>-</w:t>
            </w:r>
            <w:r w:rsidRPr="00B9412E">
              <w:rPr>
                <w:rFonts w:ascii="Arial" w:hAnsi="Arial" w:cs="Arial"/>
                <w:sz w:val="24"/>
                <w:szCs w:val="24"/>
              </w:rPr>
              <w:tab/>
              <w:t>fixarea, identificarea și localizarea surselor de interferențe prejudiciabile ce afectează funcționarea normală a stațiilor de radiocomunicații autorizate;</w:t>
            </w:r>
          </w:p>
          <w:p w:rsidR="00B42D35" w:rsidRPr="009F72BD" w:rsidRDefault="00B9412E" w:rsidP="00B9412E">
            <w:pPr>
              <w:spacing w:after="120"/>
              <w:ind w:left="311"/>
              <w:jc w:val="both"/>
              <w:rPr>
                <w:rFonts w:ascii="Arial" w:hAnsi="Arial" w:cs="Arial"/>
                <w:sz w:val="24"/>
                <w:szCs w:val="24"/>
              </w:rPr>
            </w:pPr>
            <w:r w:rsidRPr="00B9412E">
              <w:rPr>
                <w:rFonts w:ascii="Arial" w:hAnsi="Arial" w:cs="Arial"/>
                <w:sz w:val="24"/>
                <w:szCs w:val="24"/>
              </w:rPr>
              <w:t>-</w:t>
            </w:r>
            <w:r w:rsidRPr="00B9412E">
              <w:rPr>
                <w:rFonts w:ascii="Arial" w:hAnsi="Arial" w:cs="Arial"/>
                <w:sz w:val="24"/>
                <w:szCs w:val="24"/>
              </w:rPr>
              <w:tab/>
              <w:t>verificarea corespunderii parametrilor tehnici de emisie ai stațiilor de radiocomunicații valorilor avizate.</w:t>
            </w:r>
          </w:p>
        </w:tc>
      </w:tr>
      <w:tr w:rsidR="00116FEA" w:rsidRPr="009F72BD" w:rsidTr="002A0E7B">
        <w:tc>
          <w:tcPr>
            <w:tcW w:w="7508" w:type="dxa"/>
            <w:tcBorders>
              <w:bottom w:val="single" w:sz="4" w:space="0" w:color="auto"/>
            </w:tcBorders>
          </w:tcPr>
          <w:p w:rsidR="00116FEA" w:rsidRPr="009F72BD" w:rsidRDefault="00116FEA" w:rsidP="003B19BB">
            <w:pPr>
              <w:rPr>
                <w:rFonts w:ascii="Arial" w:hAnsi="Arial" w:cs="Arial"/>
                <w:sz w:val="24"/>
                <w:szCs w:val="24"/>
              </w:rPr>
            </w:pPr>
          </w:p>
        </w:tc>
        <w:tc>
          <w:tcPr>
            <w:tcW w:w="2119" w:type="dxa"/>
            <w:tcBorders>
              <w:bottom w:val="single" w:sz="4" w:space="0" w:color="auto"/>
            </w:tcBorders>
          </w:tcPr>
          <w:p w:rsidR="009F72BD" w:rsidRPr="007158C6" w:rsidRDefault="009F72BD" w:rsidP="001938CD">
            <w:pPr>
              <w:spacing w:before="120"/>
              <w:jc w:val="center"/>
              <w:rPr>
                <w:rFonts w:ascii="Arial" w:hAnsi="Arial" w:cs="Arial"/>
                <w:b/>
                <w:sz w:val="24"/>
                <w:szCs w:val="24"/>
              </w:rPr>
            </w:pPr>
            <w:proofErr w:type="spellStart"/>
            <w:r w:rsidRPr="007158C6">
              <w:rPr>
                <w:rFonts w:ascii="Arial" w:hAnsi="Arial" w:cs="Arial"/>
                <w:b/>
                <w:sz w:val="24"/>
                <w:szCs w:val="24"/>
              </w:rPr>
              <w:t>Specificaţii</w:t>
            </w:r>
            <w:proofErr w:type="spellEnd"/>
            <w:r w:rsidRPr="007158C6">
              <w:rPr>
                <w:rFonts w:ascii="Arial" w:hAnsi="Arial" w:cs="Arial"/>
                <w:b/>
                <w:sz w:val="24"/>
                <w:szCs w:val="24"/>
              </w:rPr>
              <w:t xml:space="preserve"> tehnice garantate</w:t>
            </w:r>
          </w:p>
          <w:p w:rsidR="00116FEA" w:rsidRPr="007158C6" w:rsidRDefault="009F72BD" w:rsidP="001938CD">
            <w:pPr>
              <w:spacing w:after="120"/>
              <w:jc w:val="center"/>
              <w:rPr>
                <w:rFonts w:ascii="Arial" w:hAnsi="Arial" w:cs="Arial"/>
                <w:i/>
                <w:sz w:val="18"/>
                <w:szCs w:val="18"/>
              </w:rPr>
            </w:pPr>
            <w:r w:rsidRPr="007158C6">
              <w:rPr>
                <w:rFonts w:ascii="Arial" w:hAnsi="Arial" w:cs="Arial"/>
                <w:i/>
                <w:sz w:val="18"/>
                <w:szCs w:val="18"/>
              </w:rPr>
              <w:t>(se va completa de către ofertant)</w:t>
            </w: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Cantitatea </w:t>
            </w:r>
          </w:p>
        </w:tc>
      </w:tr>
      <w:tr w:rsidR="00B1358F" w:rsidRPr="009F72BD" w:rsidTr="002A0E7B">
        <w:tc>
          <w:tcPr>
            <w:tcW w:w="7508" w:type="dxa"/>
            <w:tcBorders>
              <w:bottom w:val="single" w:sz="4" w:space="0" w:color="auto"/>
            </w:tcBorders>
          </w:tcPr>
          <w:p w:rsidR="00B1358F" w:rsidRPr="009F72BD" w:rsidRDefault="00512F04" w:rsidP="001938CD">
            <w:pPr>
              <w:spacing w:before="120" w:after="120"/>
              <w:rPr>
                <w:rFonts w:ascii="Arial" w:hAnsi="Arial" w:cs="Arial"/>
                <w:sz w:val="24"/>
                <w:szCs w:val="24"/>
              </w:rPr>
            </w:pPr>
            <w:r w:rsidRPr="00512F04">
              <w:rPr>
                <w:rFonts w:ascii="Arial" w:hAnsi="Arial" w:cs="Arial"/>
                <w:sz w:val="24"/>
                <w:szCs w:val="24"/>
              </w:rPr>
              <w:t>1 receptor portabil de monitorizare în set cu antene portabile de recepție și accesoriile necesare.</w:t>
            </w:r>
          </w:p>
        </w:tc>
        <w:tc>
          <w:tcPr>
            <w:tcW w:w="2119" w:type="dxa"/>
            <w:tcBorders>
              <w:bottom w:val="single" w:sz="4" w:space="0" w:color="auto"/>
            </w:tcBorders>
          </w:tcPr>
          <w:p w:rsidR="00B1358F" w:rsidRPr="009F72BD" w:rsidRDefault="00B1358F" w:rsidP="003B19BB">
            <w:pPr>
              <w:rPr>
                <w:rFonts w:ascii="Arial" w:hAnsi="Arial" w:cs="Arial"/>
                <w:sz w:val="24"/>
                <w:szCs w:val="24"/>
              </w:rPr>
            </w:pP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Cerințe minime de dotare </w:t>
            </w:r>
          </w:p>
        </w:tc>
      </w:tr>
      <w:tr w:rsidR="004D77F1" w:rsidRPr="009F72BD" w:rsidTr="002A0E7B">
        <w:tc>
          <w:tcPr>
            <w:tcW w:w="7508" w:type="dxa"/>
            <w:tcBorders>
              <w:bottom w:val="single" w:sz="4" w:space="0" w:color="auto"/>
            </w:tcBorders>
          </w:tcPr>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t>4.1</w:t>
            </w:r>
            <w:r w:rsidRPr="00B80D43">
              <w:rPr>
                <w:rFonts w:ascii="Arial" w:hAnsi="Arial" w:cs="Arial"/>
                <w:sz w:val="24"/>
                <w:szCs w:val="24"/>
              </w:rPr>
              <w:tab/>
              <w:t>Receptorul portabil de monitorizare și antenele de recepție din set trebuie să aibă un design compact, durabil și ergonomic, astfel încât să poată fi folosite cu ușurință pe teren de o singură persoană.</w:t>
            </w:r>
          </w:p>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t>4.2</w:t>
            </w:r>
            <w:r w:rsidRPr="00B80D43">
              <w:rPr>
                <w:rFonts w:ascii="Arial" w:hAnsi="Arial" w:cs="Arial"/>
                <w:sz w:val="24"/>
                <w:szCs w:val="24"/>
              </w:rPr>
              <w:tab/>
              <w:t>Receptorul portabil de monitorizare trebuie să fie dotat cu facilități de localizare (prin metoda de triangulare) a sursei de semnal prin utilizarea antenelor directive din dotare.</w:t>
            </w:r>
          </w:p>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t>4.3</w:t>
            </w:r>
            <w:r w:rsidRPr="00B80D43">
              <w:rPr>
                <w:rFonts w:ascii="Arial" w:hAnsi="Arial" w:cs="Arial"/>
                <w:sz w:val="24"/>
                <w:szCs w:val="24"/>
              </w:rPr>
              <w:tab/>
              <w:t xml:space="preserve">Receptorul portabil de monitorizare trebuie să fie dotat cu un ecran color cu diagonala de cel puțin 6,5 inch, care să permită deslușirea bună a imaginii atât în încăpere cât și în exterior pe timp de soare. </w:t>
            </w:r>
          </w:p>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lastRenderedPageBreak/>
              <w:t>4.4</w:t>
            </w:r>
            <w:r w:rsidRPr="00B80D43">
              <w:rPr>
                <w:rFonts w:ascii="Arial" w:hAnsi="Arial" w:cs="Arial"/>
                <w:sz w:val="24"/>
                <w:szCs w:val="24"/>
              </w:rPr>
              <w:tab/>
              <w:t>Receptorul portabil de monitorizare împreună cu toate accesoriile, cât și setul de antene de recepție trebuie să fi livrate în valize impermeabile și antișoc.</w:t>
            </w:r>
          </w:p>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t>4.5</w:t>
            </w:r>
            <w:r w:rsidRPr="00B80D43">
              <w:rPr>
                <w:rFonts w:ascii="Arial" w:hAnsi="Arial" w:cs="Arial"/>
                <w:sz w:val="24"/>
                <w:szCs w:val="24"/>
              </w:rPr>
              <w:tab/>
              <w:t>Receptorul portabil de monitorizare trebuie să fie dotat cu un acumulator intern incorporat, interschimbabil, cu o autonomie minimă de 3 ore și alimentator de la rețea de 220 V(AC) pentru încărcarea acumulatorului și, de asemenea, va avea un acumulator suplimentar de rezervă (intern, interschimbabil), cu o autonomie minimă de 3 ore pentru extinderea autonomiei inițiale;</w:t>
            </w:r>
          </w:p>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t>4.6</w:t>
            </w:r>
            <w:r w:rsidRPr="00B80D43">
              <w:rPr>
                <w:rFonts w:ascii="Arial" w:hAnsi="Arial" w:cs="Arial"/>
                <w:sz w:val="24"/>
                <w:szCs w:val="24"/>
              </w:rPr>
              <w:tab/>
              <w:t xml:space="preserve">Receptorul portabil de monitorizare trebuie să permită înregistrarea datelor măsurate pe memorie internă sau externă (card SD), cu posibilitatea descărcării lor pe un computer. </w:t>
            </w:r>
          </w:p>
          <w:p w:rsidR="00B80D43" w:rsidRPr="00B80D43" w:rsidRDefault="00B80D43" w:rsidP="00265C02">
            <w:pPr>
              <w:spacing w:after="120"/>
              <w:ind w:firstLine="174"/>
              <w:jc w:val="both"/>
              <w:rPr>
                <w:rFonts w:ascii="Arial" w:hAnsi="Arial" w:cs="Arial"/>
                <w:sz w:val="24"/>
                <w:szCs w:val="24"/>
              </w:rPr>
            </w:pPr>
            <w:r w:rsidRPr="00B80D43">
              <w:rPr>
                <w:rFonts w:ascii="Arial" w:hAnsi="Arial" w:cs="Arial"/>
                <w:sz w:val="24"/>
                <w:szCs w:val="24"/>
              </w:rPr>
              <w:t>4.7</w:t>
            </w:r>
            <w:r w:rsidRPr="00B80D43">
              <w:rPr>
                <w:rFonts w:ascii="Arial" w:hAnsi="Arial" w:cs="Arial"/>
                <w:sz w:val="24"/>
                <w:szCs w:val="24"/>
              </w:rPr>
              <w:tab/>
              <w:t>Receptorul portabil de monitorizare trebuie să permită actualizarea și completarea software-lui intern cu noi funcționalități și opțiuni.</w:t>
            </w:r>
          </w:p>
          <w:p w:rsidR="00CE29EE" w:rsidRPr="009F72BD" w:rsidRDefault="00B80D43" w:rsidP="00265C02">
            <w:pPr>
              <w:spacing w:after="120"/>
              <w:ind w:firstLine="174"/>
              <w:jc w:val="both"/>
              <w:rPr>
                <w:rFonts w:ascii="Arial" w:hAnsi="Arial" w:cs="Arial"/>
                <w:sz w:val="24"/>
                <w:szCs w:val="24"/>
              </w:rPr>
            </w:pPr>
            <w:r w:rsidRPr="00B80D43">
              <w:rPr>
                <w:rFonts w:ascii="Arial" w:hAnsi="Arial" w:cs="Arial"/>
                <w:sz w:val="24"/>
                <w:szCs w:val="24"/>
              </w:rPr>
              <w:t>4.8</w:t>
            </w:r>
            <w:r w:rsidRPr="00B80D43">
              <w:rPr>
                <w:rFonts w:ascii="Arial" w:hAnsi="Arial" w:cs="Arial"/>
                <w:sz w:val="24"/>
                <w:szCs w:val="24"/>
              </w:rPr>
              <w:tab/>
              <w:t>Interfața grafică de utilizare a software-ului specializat și opțiunile software/</w:t>
            </w:r>
            <w:proofErr w:type="spellStart"/>
            <w:r w:rsidRPr="00B80D43">
              <w:rPr>
                <w:rFonts w:ascii="Arial" w:hAnsi="Arial" w:cs="Arial"/>
                <w:sz w:val="24"/>
                <w:szCs w:val="24"/>
              </w:rPr>
              <w:t>firmware</w:t>
            </w:r>
            <w:proofErr w:type="spellEnd"/>
            <w:r w:rsidRPr="00B80D43">
              <w:rPr>
                <w:rFonts w:ascii="Arial" w:hAnsi="Arial" w:cs="Arial"/>
                <w:sz w:val="24"/>
                <w:szCs w:val="24"/>
              </w:rPr>
              <w:t xml:space="preserve"> furnizate și instalate pe receptor vor avea licență completă, fără a avea limitări în funcționare, ca de exemplu durată limitată pentru una din opțiuni sau pentru toată aplicația. Nu se admit aplicații de tip </w:t>
            </w:r>
            <w:proofErr w:type="spellStart"/>
            <w:r w:rsidRPr="00B80D43">
              <w:rPr>
                <w:rFonts w:ascii="Arial" w:hAnsi="Arial" w:cs="Arial"/>
                <w:sz w:val="24"/>
                <w:szCs w:val="24"/>
              </w:rPr>
              <w:t>shareware</w:t>
            </w:r>
            <w:proofErr w:type="spellEnd"/>
            <w:r w:rsidRPr="00B80D43">
              <w:rPr>
                <w:rFonts w:ascii="Arial" w:hAnsi="Arial" w:cs="Arial"/>
                <w:sz w:val="24"/>
                <w:szCs w:val="24"/>
              </w:rPr>
              <w:t xml:space="preserve">, </w:t>
            </w:r>
            <w:proofErr w:type="spellStart"/>
            <w:r w:rsidRPr="00B80D43">
              <w:rPr>
                <w:rFonts w:ascii="Arial" w:hAnsi="Arial" w:cs="Arial"/>
                <w:sz w:val="24"/>
                <w:szCs w:val="24"/>
              </w:rPr>
              <w:t>adware</w:t>
            </w:r>
            <w:proofErr w:type="spellEnd"/>
            <w:r w:rsidRPr="00B80D43">
              <w:rPr>
                <w:rFonts w:ascii="Arial" w:hAnsi="Arial" w:cs="Arial"/>
                <w:sz w:val="24"/>
                <w:szCs w:val="24"/>
              </w:rPr>
              <w:t xml:space="preserve"> sau altele asemănătoare.</w:t>
            </w:r>
          </w:p>
        </w:tc>
        <w:tc>
          <w:tcPr>
            <w:tcW w:w="2119" w:type="dxa"/>
            <w:tcBorders>
              <w:bottom w:val="single" w:sz="4" w:space="0" w:color="auto"/>
            </w:tcBorders>
          </w:tcPr>
          <w:p w:rsidR="004D77F1" w:rsidRPr="009F72BD" w:rsidRDefault="004D77F1" w:rsidP="00E11D04">
            <w:pPr>
              <w:jc w:val="both"/>
              <w:rPr>
                <w:rFonts w:ascii="Arial" w:hAnsi="Arial" w:cs="Arial"/>
                <w:sz w:val="24"/>
                <w:szCs w:val="24"/>
              </w:rPr>
            </w:pPr>
          </w:p>
        </w:tc>
      </w:tr>
      <w:tr w:rsidR="009F67A4" w:rsidRPr="00D45329" w:rsidTr="008640E5">
        <w:tc>
          <w:tcPr>
            <w:tcW w:w="9627" w:type="dxa"/>
            <w:gridSpan w:val="2"/>
            <w:tcBorders>
              <w:bottom w:val="single" w:sz="4" w:space="0" w:color="auto"/>
            </w:tcBorders>
            <w:shd w:val="pct15" w:color="auto" w:fill="auto"/>
          </w:tcPr>
          <w:p w:rsidR="009F67A4" w:rsidRPr="00D45329" w:rsidRDefault="00E74C7C" w:rsidP="00D45329">
            <w:pPr>
              <w:pStyle w:val="ListParagraph"/>
              <w:numPr>
                <w:ilvl w:val="0"/>
                <w:numId w:val="1"/>
              </w:numPr>
              <w:spacing w:before="120" w:after="120"/>
              <w:rPr>
                <w:rFonts w:ascii="Arial" w:hAnsi="Arial" w:cs="Arial"/>
                <w:b/>
                <w:sz w:val="24"/>
                <w:szCs w:val="24"/>
              </w:rPr>
            </w:pPr>
            <w:r>
              <w:rPr>
                <w:rFonts w:ascii="Arial" w:hAnsi="Arial" w:cs="Arial"/>
                <w:b/>
                <w:sz w:val="24"/>
                <w:szCs w:val="24"/>
              </w:rPr>
              <w:t>Componența</w:t>
            </w:r>
            <w:r w:rsidR="009F67A4" w:rsidRPr="00D45329">
              <w:rPr>
                <w:rFonts w:ascii="Arial" w:hAnsi="Arial" w:cs="Arial"/>
                <w:b/>
                <w:sz w:val="24"/>
                <w:szCs w:val="24"/>
              </w:rPr>
              <w:t xml:space="preserve"> </w:t>
            </w:r>
          </w:p>
        </w:tc>
      </w:tr>
      <w:tr w:rsidR="008640E5" w:rsidRPr="00D45329" w:rsidTr="008640E5">
        <w:tc>
          <w:tcPr>
            <w:tcW w:w="7508" w:type="dxa"/>
            <w:shd w:val="clear" w:color="auto" w:fill="auto"/>
          </w:tcPr>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Receptor portabil de monitorizare cu baterie reîncărcabilă (Li-Ion) incorporată și opțiunile software/</w:t>
            </w:r>
            <w:proofErr w:type="spellStart"/>
            <w:r w:rsidRPr="008640E5">
              <w:rPr>
                <w:rFonts w:ascii="Arial" w:hAnsi="Arial" w:cs="Arial"/>
                <w:sz w:val="24"/>
                <w:szCs w:val="24"/>
              </w:rPr>
              <w:t>firmware</w:t>
            </w:r>
            <w:proofErr w:type="spellEnd"/>
            <w:r w:rsidRPr="008640E5">
              <w:rPr>
                <w:rFonts w:ascii="Arial" w:hAnsi="Arial" w:cs="Arial"/>
                <w:sz w:val="24"/>
                <w:szCs w:val="24"/>
              </w:rPr>
              <w:t xml:space="preserve"> instalate pentru asigurarea cerințelor minime solicitate.</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Set de antene directive;•</w:t>
            </w:r>
            <w:r w:rsidRPr="008640E5">
              <w:rPr>
                <w:rFonts w:ascii="Arial" w:hAnsi="Arial" w:cs="Arial"/>
                <w:sz w:val="24"/>
                <w:szCs w:val="24"/>
              </w:rPr>
              <w:tab/>
              <w:t xml:space="preserve">Valiză cu rotile, durabilă, impermeabilă și antișoc pentru receptorul portabil </w:t>
            </w:r>
            <w:proofErr w:type="spellStart"/>
            <w:r w:rsidRPr="008640E5">
              <w:rPr>
                <w:rFonts w:ascii="Arial" w:hAnsi="Arial" w:cs="Arial"/>
                <w:sz w:val="24"/>
                <w:szCs w:val="24"/>
              </w:rPr>
              <w:t>şi</w:t>
            </w:r>
            <w:proofErr w:type="spellEnd"/>
            <w:r w:rsidRPr="008640E5">
              <w:rPr>
                <w:rFonts w:ascii="Arial" w:hAnsi="Arial" w:cs="Arial"/>
                <w:sz w:val="24"/>
                <w:szCs w:val="24"/>
              </w:rPr>
              <w:t xml:space="preserve"> accesorii.</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Valiză cu rotile, durabilă, impermeabilă și antișoc pentru setul de antene portabile de recepție.</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 xml:space="preserve">Acumulator de rezervă tip </w:t>
            </w:r>
            <w:proofErr w:type="spellStart"/>
            <w:r w:rsidRPr="008640E5">
              <w:rPr>
                <w:rFonts w:ascii="Arial" w:hAnsi="Arial" w:cs="Arial"/>
                <w:sz w:val="24"/>
                <w:szCs w:val="24"/>
              </w:rPr>
              <w:t>Lithium</w:t>
            </w:r>
            <w:proofErr w:type="spellEnd"/>
            <w:r w:rsidRPr="008640E5">
              <w:rPr>
                <w:rFonts w:ascii="Arial" w:hAnsi="Arial" w:cs="Arial"/>
                <w:sz w:val="24"/>
                <w:szCs w:val="24"/>
              </w:rPr>
              <w:t>-Ion.</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 xml:space="preserve">Încărcător pentru acumulatoare 220V(AC)/12V(DC). </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Set de curele pentru prinderea receptorului pe corpul operatorului.</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Husă transparentă impermeabilă pentru receptor (pentru utilizarea pe timp de ploaie).</w:t>
            </w:r>
          </w:p>
          <w:p w:rsidR="008640E5" w:rsidRPr="008640E5" w:rsidRDefault="008640E5" w:rsidP="008640E5">
            <w:pPr>
              <w:ind w:left="317"/>
              <w:rPr>
                <w:rFonts w:ascii="Arial" w:hAnsi="Arial" w:cs="Arial"/>
                <w:sz w:val="24"/>
                <w:szCs w:val="24"/>
              </w:rPr>
            </w:pPr>
            <w:r w:rsidRPr="008640E5">
              <w:rPr>
                <w:rFonts w:ascii="Arial" w:hAnsi="Arial" w:cs="Arial"/>
                <w:sz w:val="24"/>
                <w:szCs w:val="24"/>
              </w:rPr>
              <w:t>•</w:t>
            </w:r>
            <w:r w:rsidRPr="008640E5">
              <w:rPr>
                <w:rFonts w:ascii="Arial" w:hAnsi="Arial" w:cs="Arial"/>
                <w:sz w:val="24"/>
                <w:szCs w:val="24"/>
              </w:rPr>
              <w:tab/>
              <w:t>Manual de utilizare a echipamentului.</w:t>
            </w:r>
          </w:p>
          <w:p w:rsidR="008640E5" w:rsidRPr="008640E5" w:rsidRDefault="008640E5" w:rsidP="008640E5">
            <w:pPr>
              <w:ind w:left="317"/>
            </w:pPr>
            <w:r w:rsidRPr="008640E5">
              <w:rPr>
                <w:rFonts w:ascii="Arial" w:hAnsi="Arial" w:cs="Arial"/>
                <w:sz w:val="24"/>
                <w:szCs w:val="24"/>
              </w:rPr>
              <w:t>•</w:t>
            </w:r>
            <w:r w:rsidRPr="008640E5">
              <w:rPr>
                <w:rFonts w:ascii="Arial" w:hAnsi="Arial" w:cs="Arial"/>
                <w:sz w:val="24"/>
                <w:szCs w:val="24"/>
              </w:rPr>
              <w:tab/>
              <w:t>Certificat de calibrare a receptorului portabil de monitorizare.</w:t>
            </w:r>
          </w:p>
        </w:tc>
        <w:tc>
          <w:tcPr>
            <w:tcW w:w="2119" w:type="dxa"/>
            <w:shd w:val="clear" w:color="auto" w:fill="auto"/>
          </w:tcPr>
          <w:p w:rsidR="008640E5" w:rsidRPr="008640E5" w:rsidRDefault="008640E5" w:rsidP="008640E5"/>
        </w:tc>
      </w:tr>
      <w:tr w:rsidR="008640E5" w:rsidRPr="00D45329" w:rsidTr="00057092">
        <w:tc>
          <w:tcPr>
            <w:tcW w:w="9627" w:type="dxa"/>
            <w:gridSpan w:val="2"/>
            <w:shd w:val="pct15" w:color="auto" w:fill="auto"/>
          </w:tcPr>
          <w:p w:rsidR="008640E5" w:rsidRDefault="008640E5" w:rsidP="00D45329">
            <w:pPr>
              <w:pStyle w:val="ListParagraph"/>
              <w:numPr>
                <w:ilvl w:val="0"/>
                <w:numId w:val="1"/>
              </w:numPr>
              <w:spacing w:before="120" w:after="120"/>
              <w:rPr>
                <w:rFonts w:ascii="Arial" w:hAnsi="Arial" w:cs="Arial"/>
                <w:b/>
                <w:sz w:val="24"/>
                <w:szCs w:val="24"/>
              </w:rPr>
            </w:pPr>
            <w:r w:rsidRPr="008640E5">
              <w:rPr>
                <w:rFonts w:ascii="Arial" w:hAnsi="Arial" w:cs="Arial"/>
                <w:b/>
                <w:sz w:val="24"/>
                <w:szCs w:val="24"/>
              </w:rPr>
              <w:t>Caracteristici tehnice minime obligatori</w:t>
            </w:r>
            <w:r>
              <w:rPr>
                <w:rFonts w:ascii="Arial" w:hAnsi="Arial" w:cs="Arial"/>
                <w:b/>
                <w:sz w:val="24"/>
                <w:szCs w:val="24"/>
              </w:rPr>
              <w:t>i</w:t>
            </w:r>
          </w:p>
        </w:tc>
      </w:tr>
      <w:tr w:rsidR="004D77F1" w:rsidRPr="009F72BD" w:rsidTr="002A0E7B">
        <w:tc>
          <w:tcPr>
            <w:tcW w:w="7508" w:type="dxa"/>
            <w:tcBorders>
              <w:bottom w:val="single" w:sz="4" w:space="0" w:color="auto"/>
            </w:tcBorders>
          </w:tcPr>
          <w:p w:rsidR="00E74C7C" w:rsidRPr="00793B2A" w:rsidRDefault="008640E5" w:rsidP="00E74C7C">
            <w:pPr>
              <w:spacing w:after="120"/>
              <w:ind w:firstLine="599"/>
              <w:jc w:val="both"/>
              <w:rPr>
                <w:rFonts w:ascii="Arial" w:hAnsi="Arial" w:cs="Arial"/>
                <w:b/>
                <w:sz w:val="24"/>
                <w:szCs w:val="24"/>
              </w:rPr>
            </w:pPr>
            <w:r>
              <w:rPr>
                <w:rFonts w:ascii="Arial" w:hAnsi="Arial" w:cs="Arial"/>
                <w:b/>
                <w:sz w:val="24"/>
                <w:szCs w:val="24"/>
              </w:rPr>
              <w:t>6</w:t>
            </w:r>
            <w:r w:rsidR="00E74C7C" w:rsidRPr="00793B2A">
              <w:rPr>
                <w:rFonts w:ascii="Arial" w:hAnsi="Arial" w:cs="Arial"/>
                <w:b/>
                <w:sz w:val="24"/>
                <w:szCs w:val="24"/>
              </w:rPr>
              <w:t>.1</w:t>
            </w:r>
            <w:r w:rsidR="00793B2A">
              <w:rPr>
                <w:rFonts w:ascii="Arial" w:hAnsi="Arial" w:cs="Arial"/>
                <w:b/>
                <w:sz w:val="24"/>
                <w:szCs w:val="24"/>
              </w:rPr>
              <w:t xml:space="preserve">  </w:t>
            </w:r>
            <w:r w:rsidR="00E74C7C" w:rsidRPr="00793B2A">
              <w:rPr>
                <w:rFonts w:ascii="Arial" w:hAnsi="Arial" w:cs="Arial"/>
                <w:b/>
                <w:sz w:val="24"/>
                <w:szCs w:val="24"/>
              </w:rPr>
              <w:t xml:space="preserve"> Receptorul portabil de monitorizare</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Vizualizarea pe ecranul receptorului a hărților digitale (de ex. tip </w:t>
            </w:r>
            <w:proofErr w:type="spellStart"/>
            <w:r w:rsidRPr="00E74C7C">
              <w:rPr>
                <w:rFonts w:ascii="Arial" w:hAnsi="Arial" w:cs="Arial"/>
                <w:sz w:val="24"/>
                <w:szCs w:val="24"/>
              </w:rPr>
              <w:t>OpenStreetMap</w:t>
            </w:r>
            <w:proofErr w:type="spellEnd"/>
            <w:r w:rsidRPr="00E74C7C">
              <w:rPr>
                <w:rFonts w:ascii="Arial" w:hAnsi="Arial" w:cs="Arial"/>
                <w:sz w:val="24"/>
                <w:szCs w:val="24"/>
              </w:rPr>
              <w:t>) în vederea examinării pe hartă a rezultatelor triangulării prin măsurarea în mai multe puncte la momente diferite de timp;</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Stocarea unghiurilor de sosire ale semnalului pentru localizarea surselor de semnal radio în memoria internă sau pe un card SD  inserat în receptor;</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Înregistrarea și stocarea în memoria internă sau pe un card SD inserat în receptor a spectrului de frecvențe radio, a locației </w:t>
            </w:r>
            <w:r w:rsidRPr="00E74C7C">
              <w:rPr>
                <w:rFonts w:ascii="Arial" w:hAnsi="Arial" w:cs="Arial"/>
                <w:sz w:val="24"/>
                <w:szCs w:val="24"/>
              </w:rPr>
              <w:lastRenderedPageBreak/>
              <w:t>geografice și a sunetului demodulat cu posibilitatea ulterioară de redare a datelor înregistrare.</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Prezența butoane fizice pentru operarea cu receptorul;</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Afișarea numerică a nivelului semnalului măsurat la borna receptorului concomitent cu spectrul frecvențelor radio;</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Analiza/inspecția spectrului frecvențelor radio utilizând marker-i configurabili;</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Monitorizarea diverselor servicii radio, respectiv posibilitatea de a scana o bandă de frecvențe cu un anumit pas în funcție de serviciile radio monitorizate și posibilitatea de a scana canale radio predefinite împreună cu parametrii tehnici ai fiecărui canal radio;</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Afișarea în format alfanumeric pe un display color cu diagonala de cel puțin 6,5 inch (încorporat în receptor) a principalilor parametri caracteristici pentru un semnal radio, respectiv frecvența, nivelul puterii semnalului la borna receptorului exprimat în </w:t>
            </w:r>
            <w:proofErr w:type="spellStart"/>
            <w:r w:rsidRPr="00E74C7C">
              <w:rPr>
                <w:rFonts w:ascii="Arial" w:hAnsi="Arial" w:cs="Arial"/>
                <w:sz w:val="24"/>
                <w:szCs w:val="24"/>
              </w:rPr>
              <w:t>dBm</w:t>
            </w:r>
            <w:proofErr w:type="spellEnd"/>
            <w:r w:rsidRPr="00E74C7C">
              <w:rPr>
                <w:rFonts w:ascii="Arial" w:hAnsi="Arial" w:cs="Arial"/>
                <w:sz w:val="24"/>
                <w:szCs w:val="24"/>
              </w:rPr>
              <w:t xml:space="preserve">, </w:t>
            </w:r>
            <w:proofErr w:type="spellStart"/>
            <w:r w:rsidRPr="00E74C7C">
              <w:rPr>
                <w:rFonts w:ascii="Arial" w:hAnsi="Arial" w:cs="Arial"/>
                <w:sz w:val="24"/>
                <w:szCs w:val="24"/>
              </w:rPr>
              <w:t>dBµV</w:t>
            </w:r>
            <w:proofErr w:type="spellEnd"/>
            <w:r w:rsidRPr="00E74C7C">
              <w:rPr>
                <w:rFonts w:ascii="Arial" w:hAnsi="Arial" w:cs="Arial"/>
                <w:sz w:val="24"/>
                <w:szCs w:val="24"/>
              </w:rPr>
              <w:t xml:space="preserve"> etc., valori atașate unui marcaj (</w:t>
            </w:r>
            <w:r w:rsidRPr="00756304">
              <w:rPr>
                <w:rFonts w:ascii="Arial" w:hAnsi="Arial" w:cs="Arial"/>
                <w:i/>
                <w:sz w:val="24"/>
                <w:szCs w:val="24"/>
              </w:rPr>
              <w:t>marker</w:t>
            </w:r>
            <w:r w:rsidRPr="00E74C7C">
              <w:rPr>
                <w:rFonts w:ascii="Arial" w:hAnsi="Arial" w:cs="Arial"/>
                <w:sz w:val="24"/>
                <w:szCs w:val="24"/>
              </w:rPr>
              <w:t>) pe spectrul afișat, care să se poată configura la orice frecvență din banda analizată;</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Scanarea rapidă în frecvență sau dintr-o listă de frecvențe discrete, în toată banda de frecvențe a receptorului și afișarea panoramică a spectrului scanat (</w:t>
            </w:r>
            <w:r w:rsidRPr="00756304">
              <w:rPr>
                <w:rFonts w:ascii="Arial" w:hAnsi="Arial" w:cs="Arial"/>
                <w:i/>
                <w:sz w:val="24"/>
                <w:szCs w:val="24"/>
              </w:rPr>
              <w:t xml:space="preserve">panorama </w:t>
            </w:r>
            <w:proofErr w:type="spellStart"/>
            <w:r w:rsidRPr="00756304">
              <w:rPr>
                <w:rFonts w:ascii="Arial" w:hAnsi="Arial" w:cs="Arial"/>
                <w:i/>
                <w:sz w:val="24"/>
                <w:szCs w:val="24"/>
              </w:rPr>
              <w:t>scan</w:t>
            </w:r>
            <w:proofErr w:type="spellEnd"/>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Afișarea spectrului de frecvențe și a spectrogramei în timp real prin afișarea policromă a evoluției spectrului radio în timp, având valorile nivelului codificate în culori pentru a face posibilă separarea mai multor semnale ce se suprapun (</w:t>
            </w:r>
            <w:proofErr w:type="spellStart"/>
            <w:r w:rsidRPr="00756304">
              <w:rPr>
                <w:rFonts w:ascii="Arial" w:hAnsi="Arial" w:cs="Arial"/>
                <w:i/>
                <w:sz w:val="24"/>
                <w:szCs w:val="24"/>
              </w:rPr>
              <w:t>polychrome</w:t>
            </w:r>
            <w:proofErr w:type="spellEnd"/>
            <w:r w:rsidRPr="00756304">
              <w:rPr>
                <w:rFonts w:ascii="Arial" w:hAnsi="Arial" w:cs="Arial"/>
                <w:i/>
                <w:sz w:val="24"/>
                <w:szCs w:val="24"/>
              </w:rPr>
              <w:t xml:space="preserve"> </w:t>
            </w:r>
            <w:proofErr w:type="spellStart"/>
            <w:r w:rsidRPr="00756304">
              <w:rPr>
                <w:rFonts w:ascii="Arial" w:hAnsi="Arial" w:cs="Arial"/>
                <w:i/>
                <w:sz w:val="24"/>
                <w:szCs w:val="24"/>
              </w:rPr>
              <w:t>spectrum</w:t>
            </w:r>
            <w:proofErr w:type="spellEnd"/>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Afișarea spectrului de frecvențe radio în timp real (reprezentare frecvență timp cunoscută ca și reprezentare de tip </w:t>
            </w:r>
            <w:proofErr w:type="spellStart"/>
            <w:r w:rsidRPr="00E74C7C">
              <w:rPr>
                <w:rFonts w:ascii="Arial" w:hAnsi="Arial" w:cs="Arial"/>
                <w:sz w:val="24"/>
                <w:szCs w:val="24"/>
              </w:rPr>
              <w:t>waterfall</w:t>
            </w:r>
            <w:proofErr w:type="spellEnd"/>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Măsurări și afișare simultană de spectru și anvelopă cu determinarea spectrului cu poartă temporală (</w:t>
            </w:r>
            <w:proofErr w:type="spellStart"/>
            <w:r w:rsidRPr="00756304">
              <w:rPr>
                <w:rFonts w:ascii="Arial" w:hAnsi="Arial" w:cs="Arial"/>
                <w:i/>
                <w:sz w:val="24"/>
                <w:szCs w:val="24"/>
              </w:rPr>
              <w:t>time-gated</w:t>
            </w:r>
            <w:proofErr w:type="spellEnd"/>
            <w:r w:rsidRPr="00E74C7C">
              <w:rPr>
                <w:rFonts w:ascii="Arial" w:hAnsi="Arial" w:cs="Arial"/>
                <w:sz w:val="24"/>
                <w:szCs w:val="24"/>
              </w:rPr>
              <w:t>), pentru investigarea interferențelor în transmisiile TDD/TDMA;</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Demodularea în timp real cel puțin a semnalelor AM, FM, Puls, I/Q, USB, LSB, ISB, CW. Trebuie să se asigure ascultarea rezultatului demodulării la conector de căști și difuzor încorporat;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Detecția și afișarea semnalelor de scurtă durată (</w:t>
            </w:r>
            <w:proofErr w:type="spellStart"/>
            <w:r w:rsidRPr="00756304">
              <w:rPr>
                <w:rFonts w:ascii="Arial" w:hAnsi="Arial" w:cs="Arial"/>
                <w:i/>
                <w:sz w:val="24"/>
                <w:szCs w:val="24"/>
              </w:rPr>
              <w:t>burst</w:t>
            </w:r>
            <w:proofErr w:type="spellEnd"/>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Semnal sonor pentru localizare emisii prin ton audio cu intensitate variabilă în funcție de nivelul semnalului radio recepționat;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Înregistrarea și salvarea rezultatelor măsurătorilor, pe memoria internă, pe un card SD sau </w:t>
            </w:r>
            <w:proofErr w:type="spellStart"/>
            <w:r w:rsidRPr="00E74C7C">
              <w:rPr>
                <w:rFonts w:ascii="Arial" w:hAnsi="Arial" w:cs="Arial"/>
                <w:sz w:val="24"/>
                <w:szCs w:val="24"/>
              </w:rPr>
              <w:t>stick</w:t>
            </w:r>
            <w:proofErr w:type="spellEnd"/>
            <w:r w:rsidRPr="00E74C7C">
              <w:rPr>
                <w:rFonts w:ascii="Arial" w:hAnsi="Arial" w:cs="Arial"/>
                <w:sz w:val="24"/>
                <w:szCs w:val="24"/>
              </w:rPr>
              <w:t xml:space="preserve"> USB inserat în receptor pentru analiză ulterioară, selectabile din meniul receptorului;</w:t>
            </w:r>
          </w:p>
          <w:p w:rsidR="00E74C7C" w:rsidRPr="00756304" w:rsidRDefault="00E74C7C" w:rsidP="00E74C7C">
            <w:pPr>
              <w:spacing w:after="120"/>
              <w:ind w:firstLine="316"/>
              <w:jc w:val="both"/>
              <w:rPr>
                <w:rFonts w:ascii="Arial" w:hAnsi="Arial" w:cs="Arial"/>
                <w:i/>
                <w:sz w:val="24"/>
                <w:szCs w:val="24"/>
              </w:rPr>
            </w:pPr>
            <w:r w:rsidRPr="00E74C7C">
              <w:rPr>
                <w:rFonts w:ascii="Arial" w:hAnsi="Arial" w:cs="Arial"/>
                <w:sz w:val="24"/>
                <w:szCs w:val="24"/>
              </w:rPr>
              <w:t>•</w:t>
            </w:r>
            <w:r w:rsidRPr="00E74C7C">
              <w:rPr>
                <w:rFonts w:ascii="Arial" w:hAnsi="Arial" w:cs="Arial"/>
                <w:sz w:val="24"/>
                <w:szCs w:val="24"/>
              </w:rPr>
              <w:tab/>
              <w:t xml:space="preserve">Gama de frecvențe de măsură a receptorului de monitorizare, detecție și localizare a surselor de emisie: </w:t>
            </w:r>
            <w:r w:rsidRPr="00756304">
              <w:rPr>
                <w:rFonts w:ascii="Arial" w:hAnsi="Arial" w:cs="Arial"/>
                <w:i/>
                <w:sz w:val="24"/>
                <w:szCs w:val="24"/>
              </w:rPr>
              <w:t>10 kHz – 8 GHz;</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Lățimea de bandă instantanee continuă afișată (în timp real): </w:t>
            </w:r>
            <w:r w:rsidRPr="00756304">
              <w:rPr>
                <w:rFonts w:ascii="Arial" w:hAnsi="Arial" w:cs="Arial"/>
                <w:i/>
                <w:sz w:val="24"/>
                <w:szCs w:val="24"/>
              </w:rPr>
              <w:t>minim 125 MHz;</w:t>
            </w:r>
          </w:p>
          <w:p w:rsidR="00E74C7C" w:rsidRPr="00756304" w:rsidRDefault="00E74C7C" w:rsidP="00E74C7C">
            <w:pPr>
              <w:spacing w:after="120"/>
              <w:ind w:firstLine="316"/>
              <w:jc w:val="both"/>
              <w:rPr>
                <w:rFonts w:ascii="Arial" w:hAnsi="Arial" w:cs="Arial"/>
                <w:i/>
                <w:sz w:val="24"/>
                <w:szCs w:val="24"/>
              </w:rPr>
            </w:pPr>
            <w:r w:rsidRPr="00E74C7C">
              <w:rPr>
                <w:rFonts w:ascii="Arial" w:hAnsi="Arial" w:cs="Arial"/>
                <w:sz w:val="24"/>
                <w:szCs w:val="24"/>
              </w:rPr>
              <w:t>•</w:t>
            </w:r>
            <w:r w:rsidRPr="00E74C7C">
              <w:rPr>
                <w:rFonts w:ascii="Arial" w:hAnsi="Arial" w:cs="Arial"/>
                <w:sz w:val="24"/>
                <w:szCs w:val="24"/>
              </w:rPr>
              <w:tab/>
              <w:t xml:space="preserve">Rezoluția de frecvență programabilă: </w:t>
            </w:r>
            <w:r w:rsidRPr="00756304">
              <w:rPr>
                <w:rFonts w:ascii="Arial" w:hAnsi="Arial" w:cs="Arial"/>
                <w:i/>
                <w:sz w:val="24"/>
                <w:szCs w:val="24"/>
              </w:rPr>
              <w:t>1 Hz;</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lastRenderedPageBreak/>
              <w:t>•</w:t>
            </w:r>
            <w:r w:rsidRPr="00E74C7C">
              <w:rPr>
                <w:rFonts w:ascii="Arial" w:hAnsi="Arial" w:cs="Arial"/>
                <w:sz w:val="24"/>
                <w:szCs w:val="24"/>
              </w:rPr>
              <w:tab/>
              <w:t>Acuratețea de frecvență: conform Recomandării ITU-R SM.377;</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Factorul de zgomot al receptorului:</w:t>
            </w:r>
            <w:r w:rsidRPr="00756304">
              <w:rPr>
                <w:rFonts w:ascii="Arial" w:hAnsi="Arial" w:cs="Arial"/>
                <w:i/>
                <w:sz w:val="24"/>
                <w:szCs w:val="24"/>
              </w:rPr>
              <w:t xml:space="preserve"> ≤ 20 dB;</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Sensibilitatea receptorului: </w:t>
            </w:r>
            <w:r w:rsidRPr="00756304">
              <w:rPr>
                <w:rFonts w:ascii="Arial" w:hAnsi="Arial" w:cs="Arial"/>
                <w:i/>
                <w:sz w:val="24"/>
                <w:szCs w:val="24"/>
              </w:rPr>
              <w:t xml:space="preserve">≤ -95 </w:t>
            </w:r>
            <w:proofErr w:type="spellStart"/>
            <w:r w:rsidRPr="00756304">
              <w:rPr>
                <w:rFonts w:ascii="Arial" w:hAnsi="Arial" w:cs="Arial"/>
                <w:i/>
                <w:sz w:val="24"/>
                <w:szCs w:val="24"/>
              </w:rPr>
              <w:t>dBm</w:t>
            </w:r>
            <w:proofErr w:type="spellEnd"/>
            <w:r w:rsidRPr="00756304">
              <w:rPr>
                <w:rFonts w:ascii="Arial" w:hAnsi="Arial" w:cs="Arial"/>
                <w:i/>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Probabilitatea de intercepție (100% POI), pentru lățime de bandă de 100 MHz: </w:t>
            </w:r>
            <w:r w:rsidRPr="00756304">
              <w:rPr>
                <w:rFonts w:ascii="Arial" w:hAnsi="Arial" w:cs="Arial"/>
                <w:i/>
                <w:sz w:val="24"/>
                <w:szCs w:val="24"/>
              </w:rPr>
              <w:t>100% pentru un impuls de 2 µs sau mai scurt;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Afișare panoramică a spectrului IF: </w:t>
            </w:r>
            <w:r w:rsidRPr="00756304">
              <w:rPr>
                <w:rFonts w:ascii="Arial" w:hAnsi="Arial" w:cs="Arial"/>
                <w:i/>
                <w:sz w:val="24"/>
                <w:szCs w:val="24"/>
              </w:rPr>
              <w:t>1 kHz – 125 MHz, minim 12 posibilități intermediare</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Selecție de lărgime de bandă a filtrelor de frecvență intermediară (IF) conform ITU-R.SM.1836;</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VSWR la intrarea receptorului: </w:t>
            </w:r>
            <w:r w:rsidRPr="00756304">
              <w:rPr>
                <w:rFonts w:ascii="Arial" w:hAnsi="Arial" w:cs="Arial"/>
                <w:i/>
                <w:sz w:val="24"/>
                <w:szCs w:val="24"/>
              </w:rPr>
              <w:t>≤ 2</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Atenuator la intrarea receptorului: </w:t>
            </w:r>
            <w:r w:rsidRPr="00756304">
              <w:rPr>
                <w:rFonts w:ascii="Arial" w:hAnsi="Arial" w:cs="Arial"/>
                <w:i/>
                <w:sz w:val="24"/>
                <w:szCs w:val="24"/>
              </w:rPr>
              <w:t>minim 40 dB, selectabil în pași de 1 dB sau mai mici</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r>
            <w:proofErr w:type="spellStart"/>
            <w:r w:rsidRPr="00E74C7C">
              <w:rPr>
                <w:rFonts w:ascii="Arial" w:hAnsi="Arial" w:cs="Arial"/>
                <w:sz w:val="24"/>
                <w:szCs w:val="24"/>
              </w:rPr>
              <w:t>Squelch</w:t>
            </w:r>
            <w:proofErr w:type="spellEnd"/>
            <w:r w:rsidRPr="00E74C7C">
              <w:rPr>
                <w:rFonts w:ascii="Arial" w:hAnsi="Arial" w:cs="Arial"/>
                <w:sz w:val="24"/>
                <w:szCs w:val="24"/>
              </w:rPr>
              <w:t xml:space="preserve"> reglabil între </w:t>
            </w:r>
            <w:r w:rsidRPr="00756304">
              <w:rPr>
                <w:rFonts w:ascii="Arial" w:hAnsi="Arial" w:cs="Arial"/>
                <w:i/>
                <w:sz w:val="24"/>
                <w:szCs w:val="24"/>
              </w:rPr>
              <w:t xml:space="preserve">-30 </w:t>
            </w:r>
            <w:proofErr w:type="spellStart"/>
            <w:r w:rsidRPr="00756304">
              <w:rPr>
                <w:rFonts w:ascii="Arial" w:hAnsi="Arial" w:cs="Arial"/>
                <w:i/>
                <w:sz w:val="24"/>
                <w:szCs w:val="24"/>
              </w:rPr>
              <w:t>dBμV</w:t>
            </w:r>
            <w:proofErr w:type="spellEnd"/>
            <w:r w:rsidRPr="00E74C7C">
              <w:rPr>
                <w:rFonts w:ascii="Arial" w:hAnsi="Arial" w:cs="Arial"/>
                <w:sz w:val="24"/>
                <w:szCs w:val="24"/>
              </w:rPr>
              <w:t xml:space="preserve"> </w:t>
            </w:r>
            <w:proofErr w:type="spellStart"/>
            <w:r w:rsidRPr="00E74C7C">
              <w:rPr>
                <w:rFonts w:ascii="Arial" w:hAnsi="Arial" w:cs="Arial"/>
                <w:sz w:val="24"/>
                <w:szCs w:val="24"/>
              </w:rPr>
              <w:t>şi</w:t>
            </w:r>
            <w:proofErr w:type="spellEnd"/>
            <w:r w:rsidRPr="00E74C7C">
              <w:rPr>
                <w:rFonts w:ascii="Arial" w:hAnsi="Arial" w:cs="Arial"/>
                <w:sz w:val="24"/>
                <w:szCs w:val="24"/>
              </w:rPr>
              <w:t xml:space="preserve"> </w:t>
            </w:r>
            <w:r w:rsidRPr="00756304">
              <w:rPr>
                <w:rFonts w:ascii="Arial" w:hAnsi="Arial" w:cs="Arial"/>
                <w:i/>
                <w:sz w:val="24"/>
                <w:szCs w:val="24"/>
              </w:rPr>
              <w:t xml:space="preserve">+180 </w:t>
            </w:r>
            <w:proofErr w:type="spellStart"/>
            <w:r w:rsidRPr="00756304">
              <w:rPr>
                <w:rFonts w:ascii="Arial" w:hAnsi="Arial" w:cs="Arial"/>
                <w:i/>
                <w:sz w:val="24"/>
                <w:szCs w:val="24"/>
              </w:rPr>
              <w:t>dBμV</w:t>
            </w:r>
            <w:proofErr w:type="spellEnd"/>
            <w:r w:rsidRPr="00E74C7C">
              <w:rPr>
                <w:rFonts w:ascii="Arial" w:hAnsi="Arial" w:cs="Arial"/>
                <w:sz w:val="24"/>
                <w:szCs w:val="24"/>
              </w:rPr>
              <w:t xml:space="preserve"> în trepte de 1 dB;</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Control automat și manual al amplificării (</w:t>
            </w:r>
            <w:r w:rsidRPr="00DC1E63">
              <w:rPr>
                <w:rFonts w:ascii="Arial" w:hAnsi="Arial" w:cs="Arial"/>
                <w:i/>
                <w:sz w:val="24"/>
                <w:szCs w:val="24"/>
              </w:rPr>
              <w:t>AGC și MGC</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Control automat al frecvenței (</w:t>
            </w:r>
            <w:r w:rsidRPr="00DC1E63">
              <w:rPr>
                <w:rFonts w:ascii="Arial" w:hAnsi="Arial" w:cs="Arial"/>
                <w:i/>
                <w:sz w:val="24"/>
                <w:szCs w:val="24"/>
              </w:rPr>
              <w:t>AFC</w:t>
            </w:r>
            <w:r w:rsidRPr="00E74C7C">
              <w:rPr>
                <w:rFonts w:ascii="Arial" w:hAnsi="Arial" w:cs="Arial"/>
                <w:sz w:val="24"/>
                <w:szCs w:val="24"/>
              </w:rPr>
              <w:t>);</w:t>
            </w:r>
          </w:p>
          <w:p w:rsidR="00E74C7C" w:rsidRPr="00DC1E63" w:rsidRDefault="00E74C7C" w:rsidP="00E74C7C">
            <w:pPr>
              <w:spacing w:after="120"/>
              <w:ind w:firstLine="316"/>
              <w:jc w:val="both"/>
              <w:rPr>
                <w:rFonts w:ascii="Arial" w:hAnsi="Arial" w:cs="Arial"/>
                <w:i/>
                <w:sz w:val="24"/>
                <w:szCs w:val="24"/>
              </w:rPr>
            </w:pPr>
            <w:r w:rsidRPr="00E74C7C">
              <w:rPr>
                <w:rFonts w:ascii="Arial" w:hAnsi="Arial" w:cs="Arial"/>
                <w:sz w:val="24"/>
                <w:szCs w:val="24"/>
              </w:rPr>
              <w:t>•</w:t>
            </w:r>
            <w:r w:rsidRPr="00E74C7C">
              <w:rPr>
                <w:rFonts w:ascii="Arial" w:hAnsi="Arial" w:cs="Arial"/>
                <w:sz w:val="24"/>
                <w:szCs w:val="24"/>
              </w:rPr>
              <w:tab/>
              <w:t xml:space="preserve">Detecția semnalelor de interes în modurile: </w:t>
            </w:r>
            <w:r w:rsidRPr="00DC1E63">
              <w:rPr>
                <w:rFonts w:ascii="Arial" w:hAnsi="Arial" w:cs="Arial"/>
                <w:i/>
                <w:sz w:val="24"/>
                <w:szCs w:val="24"/>
              </w:rPr>
              <w:t xml:space="preserve">Peak, RMS, </w:t>
            </w:r>
            <w:proofErr w:type="spellStart"/>
            <w:r w:rsidRPr="00DC1E63">
              <w:rPr>
                <w:rFonts w:ascii="Arial" w:hAnsi="Arial" w:cs="Arial"/>
                <w:i/>
                <w:sz w:val="24"/>
                <w:szCs w:val="24"/>
              </w:rPr>
              <w:t>Average</w:t>
            </w:r>
            <w:proofErr w:type="spellEnd"/>
            <w:r w:rsidRPr="00DC1E63">
              <w:rPr>
                <w:rFonts w:ascii="Arial" w:hAnsi="Arial" w:cs="Arial"/>
                <w:i/>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Să aibă implementate funcțiile de retenție </w:t>
            </w:r>
            <w:proofErr w:type="spellStart"/>
            <w:r w:rsidRPr="00DC1E63">
              <w:rPr>
                <w:rFonts w:ascii="Arial" w:hAnsi="Arial" w:cs="Arial"/>
                <w:i/>
                <w:sz w:val="24"/>
                <w:szCs w:val="24"/>
              </w:rPr>
              <w:t>MinHold</w:t>
            </w:r>
            <w:proofErr w:type="spellEnd"/>
            <w:r w:rsidRPr="00DC1E63">
              <w:rPr>
                <w:rFonts w:ascii="Arial" w:hAnsi="Arial" w:cs="Arial"/>
                <w:i/>
                <w:sz w:val="24"/>
                <w:szCs w:val="24"/>
              </w:rPr>
              <w:t xml:space="preserve"> </w:t>
            </w:r>
            <w:proofErr w:type="spellStart"/>
            <w:r w:rsidRPr="00DC1E63">
              <w:rPr>
                <w:rFonts w:ascii="Arial" w:hAnsi="Arial" w:cs="Arial"/>
                <w:i/>
                <w:sz w:val="24"/>
                <w:szCs w:val="24"/>
              </w:rPr>
              <w:t>şi</w:t>
            </w:r>
            <w:proofErr w:type="spellEnd"/>
            <w:r w:rsidRPr="00DC1E63">
              <w:rPr>
                <w:rFonts w:ascii="Arial" w:hAnsi="Arial" w:cs="Arial"/>
                <w:i/>
                <w:sz w:val="24"/>
                <w:szCs w:val="24"/>
              </w:rPr>
              <w:t xml:space="preserve"> </w:t>
            </w:r>
            <w:proofErr w:type="spellStart"/>
            <w:r w:rsidRPr="00DC1E63">
              <w:rPr>
                <w:rFonts w:ascii="Arial" w:hAnsi="Arial" w:cs="Arial"/>
                <w:i/>
                <w:sz w:val="24"/>
                <w:szCs w:val="24"/>
              </w:rPr>
              <w:t>MaxHold</w:t>
            </w:r>
            <w:proofErr w:type="spellEnd"/>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Demodulare </w:t>
            </w:r>
            <w:r w:rsidRPr="00DC1E63">
              <w:rPr>
                <w:rFonts w:ascii="Arial" w:hAnsi="Arial" w:cs="Arial"/>
                <w:i/>
                <w:sz w:val="24"/>
                <w:szCs w:val="24"/>
              </w:rPr>
              <w:t>AM, FM, Puls, I/Q, USB, LSB, ISB, CW;</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Viteza de scanare: </w:t>
            </w:r>
            <w:r w:rsidRPr="00DC1E63">
              <w:rPr>
                <w:rFonts w:ascii="Arial" w:hAnsi="Arial" w:cs="Arial"/>
                <w:i/>
                <w:sz w:val="24"/>
                <w:szCs w:val="24"/>
              </w:rPr>
              <w:t>&gt; 150 GHz/sec;</w:t>
            </w:r>
          </w:p>
          <w:p w:rsidR="00E74C7C" w:rsidRPr="00DC1E63" w:rsidRDefault="00E74C7C" w:rsidP="00E74C7C">
            <w:pPr>
              <w:spacing w:after="120"/>
              <w:ind w:firstLine="316"/>
              <w:jc w:val="both"/>
              <w:rPr>
                <w:rFonts w:ascii="Arial" w:hAnsi="Arial" w:cs="Arial"/>
                <w:i/>
                <w:sz w:val="24"/>
                <w:szCs w:val="24"/>
              </w:rPr>
            </w:pPr>
            <w:r w:rsidRPr="00E74C7C">
              <w:rPr>
                <w:rFonts w:ascii="Arial" w:hAnsi="Arial" w:cs="Arial"/>
                <w:sz w:val="24"/>
                <w:szCs w:val="24"/>
              </w:rPr>
              <w:t>•</w:t>
            </w:r>
            <w:r w:rsidRPr="00E74C7C">
              <w:rPr>
                <w:rFonts w:ascii="Arial" w:hAnsi="Arial" w:cs="Arial"/>
                <w:sz w:val="24"/>
                <w:szCs w:val="24"/>
              </w:rPr>
              <w:tab/>
              <w:t xml:space="preserve">Convertorul analog/digital: </w:t>
            </w:r>
            <w:r w:rsidRPr="00DC1E63">
              <w:rPr>
                <w:rFonts w:ascii="Arial" w:hAnsi="Arial" w:cs="Arial"/>
                <w:i/>
                <w:sz w:val="24"/>
                <w:szCs w:val="24"/>
              </w:rPr>
              <w:t>minim 14 biți;</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Impedanța de intrare: </w:t>
            </w:r>
            <w:r w:rsidRPr="00DC1E63">
              <w:rPr>
                <w:rFonts w:ascii="Arial" w:hAnsi="Arial" w:cs="Arial"/>
                <w:i/>
                <w:sz w:val="24"/>
                <w:szCs w:val="24"/>
              </w:rPr>
              <w:t>50 Ω</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Nivel semnal maxim nedistructiv la borna de intrare a receptorului: </w:t>
            </w:r>
            <w:r w:rsidRPr="00DC1E63">
              <w:rPr>
                <w:rFonts w:ascii="Arial" w:hAnsi="Arial" w:cs="Arial"/>
                <w:i/>
                <w:sz w:val="24"/>
                <w:szCs w:val="24"/>
              </w:rPr>
              <w:t xml:space="preserve">&gt; +20 </w:t>
            </w:r>
            <w:proofErr w:type="spellStart"/>
            <w:r w:rsidRPr="00DC1E63">
              <w:rPr>
                <w:rFonts w:ascii="Arial" w:hAnsi="Arial" w:cs="Arial"/>
                <w:i/>
                <w:sz w:val="24"/>
                <w:szCs w:val="24"/>
              </w:rPr>
              <w:t>dBm</w:t>
            </w:r>
            <w:proofErr w:type="spellEnd"/>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Minimul de conectoare și interfețe: </w:t>
            </w:r>
            <w:r w:rsidRPr="00DC1E63">
              <w:rPr>
                <w:rFonts w:ascii="Arial" w:hAnsi="Arial" w:cs="Arial"/>
                <w:i/>
                <w:sz w:val="24"/>
                <w:szCs w:val="24"/>
              </w:rPr>
              <w:t>intrare RF de tip N (f), LAN 1Gbps, USB, card SD, ieșire audio 3,5 mm pentru căști</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Alimentare externă a receptorului de la o sursă în curent alternativ 220 V(AC);</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Posibilitate de funcționare pe acumulator în mediu extern în intervalul de temperaturi de la -5 °C la +50 °C;</w:t>
            </w:r>
          </w:p>
          <w:p w:rsidR="00E74C7C" w:rsidRPr="00DC1E63" w:rsidRDefault="00E74C7C" w:rsidP="00E74C7C">
            <w:pPr>
              <w:spacing w:after="120"/>
              <w:ind w:firstLine="316"/>
              <w:jc w:val="both"/>
              <w:rPr>
                <w:rFonts w:ascii="Arial" w:hAnsi="Arial" w:cs="Arial"/>
                <w:i/>
                <w:sz w:val="24"/>
                <w:szCs w:val="24"/>
              </w:rPr>
            </w:pPr>
            <w:r w:rsidRPr="00E74C7C">
              <w:rPr>
                <w:rFonts w:ascii="Arial" w:hAnsi="Arial" w:cs="Arial"/>
                <w:sz w:val="24"/>
                <w:szCs w:val="24"/>
              </w:rPr>
              <w:t>•</w:t>
            </w:r>
            <w:r w:rsidRPr="00E74C7C">
              <w:rPr>
                <w:rFonts w:ascii="Arial" w:hAnsi="Arial" w:cs="Arial"/>
                <w:sz w:val="24"/>
                <w:szCs w:val="24"/>
              </w:rPr>
              <w:tab/>
              <w:t xml:space="preserve">Greutate receptor (cu acumulatorul intern): </w:t>
            </w:r>
            <w:r w:rsidRPr="00DC1E63">
              <w:rPr>
                <w:rFonts w:ascii="Arial" w:hAnsi="Arial" w:cs="Arial"/>
                <w:i/>
                <w:sz w:val="24"/>
                <w:szCs w:val="24"/>
              </w:rPr>
              <w:t>maxim 3.5 kg.</w:t>
            </w:r>
          </w:p>
          <w:p w:rsidR="00E74C7C" w:rsidRPr="00E74C7C" w:rsidRDefault="008640E5" w:rsidP="00E74C7C">
            <w:pPr>
              <w:spacing w:after="120"/>
              <w:ind w:firstLine="599"/>
              <w:jc w:val="both"/>
              <w:rPr>
                <w:rFonts w:ascii="Arial" w:hAnsi="Arial" w:cs="Arial"/>
                <w:b/>
                <w:sz w:val="24"/>
                <w:szCs w:val="24"/>
              </w:rPr>
            </w:pPr>
            <w:r>
              <w:rPr>
                <w:rFonts w:ascii="Arial" w:hAnsi="Arial" w:cs="Arial"/>
                <w:b/>
                <w:sz w:val="24"/>
                <w:szCs w:val="24"/>
              </w:rPr>
              <w:t>6</w:t>
            </w:r>
            <w:bookmarkStart w:id="0" w:name="_GoBack"/>
            <w:bookmarkEnd w:id="0"/>
            <w:r w:rsidR="00E74C7C" w:rsidRPr="00E74C7C">
              <w:rPr>
                <w:rFonts w:ascii="Arial" w:hAnsi="Arial" w:cs="Arial"/>
                <w:b/>
                <w:sz w:val="24"/>
                <w:szCs w:val="24"/>
              </w:rPr>
              <w:t>.2</w:t>
            </w:r>
            <w:r w:rsidR="00E74C7C">
              <w:rPr>
                <w:rFonts w:ascii="Arial" w:hAnsi="Arial" w:cs="Arial"/>
                <w:b/>
                <w:sz w:val="24"/>
                <w:szCs w:val="24"/>
              </w:rPr>
              <w:t xml:space="preserve">  </w:t>
            </w:r>
            <w:r w:rsidR="00E74C7C" w:rsidRPr="00E74C7C">
              <w:rPr>
                <w:rFonts w:ascii="Arial" w:hAnsi="Arial" w:cs="Arial"/>
                <w:b/>
                <w:sz w:val="24"/>
                <w:szCs w:val="24"/>
              </w:rPr>
              <w:t xml:space="preserve"> Setul de antene</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Setul de antene directive va include un suport-mâner cu cabluri RF și de control pentru conectarea la receptorul de monitorizare, mai multe module de recepție (antene directive) interschimbabile, receptor GNSS și compas electronic integrate în suportul-mânerul, necesare pentru determinarea azimutului și elevației semnalului recepționat;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cel puțin un modul de recepție trebuie să permită comutarea și utilizarea în modul de localizare pe baza minimului de semnal </w:t>
            </w:r>
            <w:r w:rsidRPr="00E74C7C">
              <w:rPr>
                <w:rFonts w:ascii="Arial" w:hAnsi="Arial" w:cs="Arial"/>
                <w:sz w:val="24"/>
                <w:szCs w:val="24"/>
              </w:rPr>
              <w:lastRenderedPageBreak/>
              <w:t>(</w:t>
            </w:r>
            <w:r w:rsidRPr="007977B9">
              <w:rPr>
                <w:rFonts w:ascii="Arial" w:hAnsi="Arial" w:cs="Arial"/>
                <w:i/>
                <w:sz w:val="24"/>
                <w:szCs w:val="24"/>
              </w:rPr>
              <w:t>caracteristică cu nul pronunțat</w:t>
            </w:r>
            <w:r w:rsidRPr="00E74C7C">
              <w:rPr>
                <w:rFonts w:ascii="Arial" w:hAnsi="Arial" w:cs="Arial"/>
                <w:sz w:val="24"/>
                <w:szCs w:val="24"/>
              </w:rPr>
              <w:t xml:space="preserve">) cel puțin în domeniul </w:t>
            </w:r>
            <w:r w:rsidRPr="007977B9">
              <w:rPr>
                <w:rFonts w:ascii="Arial" w:hAnsi="Arial" w:cs="Arial"/>
                <w:i/>
                <w:sz w:val="24"/>
                <w:szCs w:val="24"/>
              </w:rPr>
              <w:t>700 – 2500 MHz</w:t>
            </w:r>
            <w:r w:rsidRPr="00E74C7C">
              <w:rPr>
                <w:rFonts w:ascii="Arial" w:hAnsi="Arial" w:cs="Arial"/>
                <w:sz w:val="24"/>
                <w:szCs w:val="24"/>
              </w:rPr>
              <w:t xml:space="preserve"> utilizată pentru detectarea precisă a direcției;</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Tipul conectorului RF: </w:t>
            </w:r>
            <w:r w:rsidRPr="007977B9">
              <w:rPr>
                <w:rFonts w:ascii="Arial" w:hAnsi="Arial" w:cs="Arial"/>
                <w:i/>
                <w:sz w:val="24"/>
                <w:szCs w:val="24"/>
              </w:rPr>
              <w:t>N(m)</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Banda de frecvențe minimă: </w:t>
            </w:r>
            <w:r w:rsidRPr="007977B9">
              <w:rPr>
                <w:rFonts w:ascii="Arial" w:hAnsi="Arial" w:cs="Arial"/>
                <w:i/>
                <w:sz w:val="24"/>
                <w:szCs w:val="24"/>
              </w:rPr>
              <w:t>20 MHz – 8 GHz</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Polarizare: </w:t>
            </w:r>
            <w:r w:rsidRPr="007977B9">
              <w:rPr>
                <w:rFonts w:ascii="Arial" w:hAnsi="Arial" w:cs="Arial"/>
                <w:i/>
                <w:sz w:val="24"/>
                <w:szCs w:val="24"/>
              </w:rPr>
              <w:t>liniară</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Impedanța nominală: </w:t>
            </w:r>
            <w:r w:rsidRPr="007977B9">
              <w:rPr>
                <w:rFonts w:ascii="Arial" w:hAnsi="Arial" w:cs="Arial"/>
                <w:i/>
                <w:sz w:val="24"/>
                <w:szCs w:val="24"/>
              </w:rPr>
              <w:t>50 Ω</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Mod de lucru: </w:t>
            </w:r>
            <w:r w:rsidRPr="007977B9">
              <w:rPr>
                <w:rFonts w:ascii="Arial" w:hAnsi="Arial" w:cs="Arial"/>
                <w:i/>
                <w:sz w:val="24"/>
                <w:szCs w:val="24"/>
              </w:rPr>
              <w:t>activ/pasiv comutabil din mâner</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VSWR antene: </w:t>
            </w:r>
            <w:r w:rsidRPr="007977B9">
              <w:rPr>
                <w:rFonts w:ascii="Arial" w:hAnsi="Arial" w:cs="Arial"/>
                <w:i/>
                <w:sz w:val="24"/>
                <w:szCs w:val="24"/>
              </w:rPr>
              <w:t>mai bun de 3 în banda de frecvențe 20 MHz – 8 GHz</w:t>
            </w:r>
            <w:r w:rsidRPr="00E74C7C">
              <w:rPr>
                <w:rFonts w:ascii="Arial" w:hAnsi="Arial" w:cs="Arial"/>
                <w:sz w:val="24"/>
                <w:szCs w:val="24"/>
              </w:rPr>
              <w:t>;</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Posibilitatea amplasării și utilizării suportului-mâner pe tripod;</w:t>
            </w:r>
          </w:p>
          <w:p w:rsidR="00E74C7C" w:rsidRPr="00E74C7C"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Dimensiuni maxime pentru oricare antenă: </w:t>
            </w:r>
            <w:r w:rsidRPr="007977B9">
              <w:rPr>
                <w:rFonts w:ascii="Arial" w:hAnsi="Arial" w:cs="Arial"/>
                <w:i/>
                <w:sz w:val="24"/>
                <w:szCs w:val="24"/>
              </w:rPr>
              <w:t>700 x 300 x 100 mm</w:t>
            </w:r>
            <w:r w:rsidRPr="00E74C7C">
              <w:rPr>
                <w:rFonts w:ascii="Arial" w:hAnsi="Arial" w:cs="Arial"/>
                <w:sz w:val="24"/>
                <w:szCs w:val="24"/>
              </w:rPr>
              <w:t>;</w:t>
            </w:r>
          </w:p>
          <w:p w:rsidR="004D77F1" w:rsidRDefault="00E74C7C" w:rsidP="00E74C7C">
            <w:pPr>
              <w:spacing w:after="120"/>
              <w:ind w:firstLine="316"/>
              <w:jc w:val="both"/>
              <w:rPr>
                <w:rFonts w:ascii="Arial" w:hAnsi="Arial" w:cs="Arial"/>
                <w:sz w:val="24"/>
                <w:szCs w:val="24"/>
              </w:rPr>
            </w:pPr>
            <w:r w:rsidRPr="00E74C7C">
              <w:rPr>
                <w:rFonts w:ascii="Arial" w:hAnsi="Arial" w:cs="Arial"/>
                <w:sz w:val="24"/>
                <w:szCs w:val="24"/>
              </w:rPr>
              <w:t>•</w:t>
            </w:r>
            <w:r w:rsidRPr="00E74C7C">
              <w:rPr>
                <w:rFonts w:ascii="Arial" w:hAnsi="Arial" w:cs="Arial"/>
                <w:sz w:val="24"/>
                <w:szCs w:val="24"/>
              </w:rPr>
              <w:tab/>
              <w:t xml:space="preserve">Greutatea unei antene în operare: </w:t>
            </w:r>
            <w:r w:rsidRPr="007977B9">
              <w:rPr>
                <w:rFonts w:ascii="Arial" w:hAnsi="Arial" w:cs="Arial"/>
                <w:i/>
                <w:sz w:val="24"/>
                <w:szCs w:val="24"/>
              </w:rPr>
              <w:t>maxim 1 kg</w:t>
            </w:r>
            <w:r w:rsidRPr="00E74C7C">
              <w:rPr>
                <w:rFonts w:ascii="Arial" w:hAnsi="Arial" w:cs="Arial"/>
                <w:sz w:val="24"/>
                <w:szCs w:val="24"/>
              </w:rPr>
              <w:t>.</w:t>
            </w:r>
          </w:p>
          <w:p w:rsidR="00793B2A" w:rsidRPr="009F72BD" w:rsidRDefault="00793B2A" w:rsidP="00E74C7C">
            <w:pPr>
              <w:spacing w:after="120"/>
              <w:ind w:firstLine="316"/>
              <w:jc w:val="both"/>
              <w:rPr>
                <w:rFonts w:ascii="Arial" w:hAnsi="Arial" w:cs="Arial"/>
                <w:sz w:val="24"/>
                <w:szCs w:val="24"/>
              </w:rPr>
            </w:pPr>
          </w:p>
        </w:tc>
        <w:tc>
          <w:tcPr>
            <w:tcW w:w="2119" w:type="dxa"/>
            <w:tcBorders>
              <w:bottom w:val="single" w:sz="4" w:space="0" w:color="auto"/>
            </w:tcBorders>
          </w:tcPr>
          <w:p w:rsidR="004D77F1" w:rsidRPr="009F72BD" w:rsidRDefault="004D77F1"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lastRenderedPageBreak/>
              <w:t xml:space="preserve">Garanție </w:t>
            </w:r>
          </w:p>
        </w:tc>
      </w:tr>
      <w:tr w:rsidR="0011761C" w:rsidRPr="009F72BD" w:rsidTr="002A0E7B">
        <w:tc>
          <w:tcPr>
            <w:tcW w:w="7508" w:type="dxa"/>
            <w:tcBorders>
              <w:bottom w:val="single" w:sz="4" w:space="0" w:color="auto"/>
            </w:tcBorders>
          </w:tcPr>
          <w:p w:rsidR="002C51C2" w:rsidRPr="002C51C2" w:rsidRDefault="002C51C2" w:rsidP="00B171C3">
            <w:pPr>
              <w:spacing w:before="120"/>
              <w:ind w:firstLine="599"/>
              <w:jc w:val="both"/>
              <w:rPr>
                <w:rFonts w:ascii="Arial" w:hAnsi="Arial" w:cs="Arial"/>
                <w:sz w:val="24"/>
                <w:szCs w:val="24"/>
              </w:rPr>
            </w:pPr>
            <w:r w:rsidRPr="002C51C2">
              <w:rPr>
                <w:rFonts w:ascii="Arial" w:hAnsi="Arial" w:cs="Arial"/>
                <w:sz w:val="24"/>
                <w:szCs w:val="24"/>
              </w:rPr>
              <w:t>Perioada de garanție trebuie să fie minim 24 luni pentru toate componentele livrate și va începe de la data semnării fără obiecții a actului de predare-primire, în condițiile prevăzute în contractul de furnizare.</w:t>
            </w:r>
          </w:p>
          <w:p w:rsidR="002C51C2" w:rsidRPr="002C51C2" w:rsidRDefault="002C51C2" w:rsidP="00B171C3">
            <w:pPr>
              <w:spacing w:before="120"/>
              <w:ind w:firstLine="599"/>
              <w:jc w:val="both"/>
              <w:rPr>
                <w:rFonts w:ascii="Arial" w:hAnsi="Arial" w:cs="Arial"/>
                <w:sz w:val="24"/>
                <w:szCs w:val="24"/>
              </w:rPr>
            </w:pPr>
            <w:r w:rsidRPr="002C51C2">
              <w:rPr>
                <w:rFonts w:ascii="Arial" w:hAnsi="Arial" w:cs="Arial"/>
                <w:sz w:val="24"/>
                <w:szCs w:val="24"/>
              </w:rPr>
              <w:t xml:space="preserve">Pe toată perioada de garanție, furnizorul are obligația de a asigura, fără costuri adiționale, următoarele: </w:t>
            </w:r>
          </w:p>
          <w:p w:rsidR="002C51C2" w:rsidRPr="002C51C2" w:rsidRDefault="002C51C2" w:rsidP="002C51C2">
            <w:pPr>
              <w:pStyle w:val="ListParagraph"/>
              <w:numPr>
                <w:ilvl w:val="0"/>
                <w:numId w:val="10"/>
              </w:numPr>
              <w:spacing w:before="120"/>
              <w:jc w:val="both"/>
              <w:rPr>
                <w:rFonts w:ascii="Arial" w:hAnsi="Arial" w:cs="Arial"/>
                <w:sz w:val="24"/>
                <w:szCs w:val="24"/>
              </w:rPr>
            </w:pPr>
            <w:r w:rsidRPr="002C51C2">
              <w:rPr>
                <w:rFonts w:ascii="Arial" w:hAnsi="Arial" w:cs="Arial"/>
                <w:sz w:val="24"/>
                <w:szCs w:val="24"/>
              </w:rPr>
              <w:t>remedierea defecțiunilor receptorului de monitorizare, prin repararea sau înlocuirea componentelor defectate;</w:t>
            </w:r>
          </w:p>
          <w:p w:rsidR="002C51C2" w:rsidRPr="002C51C2" w:rsidRDefault="002C51C2" w:rsidP="002C51C2">
            <w:pPr>
              <w:pStyle w:val="ListParagraph"/>
              <w:numPr>
                <w:ilvl w:val="0"/>
                <w:numId w:val="10"/>
              </w:numPr>
              <w:spacing w:before="120"/>
              <w:jc w:val="both"/>
              <w:rPr>
                <w:rFonts w:ascii="Arial" w:hAnsi="Arial" w:cs="Arial"/>
                <w:sz w:val="24"/>
                <w:szCs w:val="24"/>
              </w:rPr>
            </w:pPr>
            <w:r w:rsidRPr="002C51C2">
              <w:rPr>
                <w:rFonts w:ascii="Arial" w:hAnsi="Arial" w:cs="Arial"/>
                <w:sz w:val="24"/>
                <w:szCs w:val="24"/>
              </w:rPr>
              <w:t xml:space="preserve">soluționarea erorilor de funcționalitate a receptorului de monitorizare; </w:t>
            </w:r>
          </w:p>
          <w:p w:rsidR="002C51C2" w:rsidRPr="002C51C2" w:rsidRDefault="002C51C2" w:rsidP="002C51C2">
            <w:pPr>
              <w:pStyle w:val="ListParagraph"/>
              <w:numPr>
                <w:ilvl w:val="0"/>
                <w:numId w:val="8"/>
              </w:numPr>
              <w:spacing w:before="120"/>
              <w:jc w:val="both"/>
              <w:rPr>
                <w:rFonts w:ascii="Arial" w:hAnsi="Arial" w:cs="Arial"/>
                <w:sz w:val="24"/>
                <w:szCs w:val="24"/>
              </w:rPr>
            </w:pPr>
            <w:r w:rsidRPr="002C51C2">
              <w:rPr>
                <w:rFonts w:ascii="Arial" w:hAnsi="Arial" w:cs="Arial"/>
                <w:sz w:val="24"/>
                <w:szCs w:val="24"/>
              </w:rPr>
              <w:t xml:space="preserve">livrarea și implementarea de update-uri și/sau upgrade-uri pentru </w:t>
            </w:r>
            <w:proofErr w:type="spellStart"/>
            <w:r w:rsidRPr="002C51C2">
              <w:rPr>
                <w:rFonts w:ascii="Arial" w:hAnsi="Arial" w:cs="Arial"/>
                <w:sz w:val="24"/>
                <w:szCs w:val="24"/>
              </w:rPr>
              <w:t>firmware-ul</w:t>
            </w:r>
            <w:proofErr w:type="spellEnd"/>
            <w:r w:rsidRPr="002C51C2">
              <w:rPr>
                <w:rFonts w:ascii="Arial" w:hAnsi="Arial" w:cs="Arial"/>
                <w:sz w:val="24"/>
                <w:szCs w:val="24"/>
              </w:rPr>
              <w:t xml:space="preserve"> receptorului de monitorizare; </w:t>
            </w:r>
          </w:p>
          <w:p w:rsidR="0011761C" w:rsidRPr="00651B31" w:rsidRDefault="002C51C2" w:rsidP="002C51C2">
            <w:pPr>
              <w:pStyle w:val="ListParagraph"/>
              <w:numPr>
                <w:ilvl w:val="0"/>
                <w:numId w:val="8"/>
              </w:numPr>
              <w:spacing w:after="120"/>
              <w:jc w:val="both"/>
              <w:rPr>
                <w:rFonts w:ascii="Arial" w:hAnsi="Arial" w:cs="Arial"/>
                <w:sz w:val="24"/>
                <w:szCs w:val="24"/>
              </w:rPr>
            </w:pPr>
            <w:r w:rsidRPr="002C51C2">
              <w:rPr>
                <w:rFonts w:ascii="Arial" w:hAnsi="Arial" w:cs="Arial"/>
                <w:sz w:val="24"/>
                <w:szCs w:val="24"/>
              </w:rPr>
              <w:t>suport tehnic pentru personalul care va utiliza receptorul de monitorizare.</w:t>
            </w:r>
          </w:p>
        </w:tc>
        <w:tc>
          <w:tcPr>
            <w:tcW w:w="2119" w:type="dxa"/>
            <w:tcBorders>
              <w:bottom w:val="single" w:sz="4" w:space="0" w:color="auto"/>
            </w:tcBorders>
          </w:tcPr>
          <w:p w:rsidR="0011761C" w:rsidRPr="009F72BD" w:rsidRDefault="0011761C"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Post garanție </w:t>
            </w:r>
          </w:p>
        </w:tc>
      </w:tr>
      <w:tr w:rsidR="009E0F11" w:rsidRPr="009F72BD" w:rsidTr="002A0E7B">
        <w:tc>
          <w:tcPr>
            <w:tcW w:w="7508" w:type="dxa"/>
            <w:tcBorders>
              <w:bottom w:val="single" w:sz="4" w:space="0" w:color="auto"/>
            </w:tcBorders>
          </w:tcPr>
          <w:p w:rsidR="009E0F11" w:rsidRPr="009F72BD" w:rsidRDefault="00651B31" w:rsidP="00651B31">
            <w:pPr>
              <w:spacing w:before="120" w:after="120"/>
              <w:jc w:val="both"/>
              <w:rPr>
                <w:rFonts w:ascii="Arial" w:hAnsi="Arial" w:cs="Arial"/>
                <w:sz w:val="24"/>
                <w:szCs w:val="24"/>
              </w:rPr>
            </w:pPr>
            <w:r>
              <w:rPr>
                <w:rFonts w:ascii="Arial" w:hAnsi="Arial" w:cs="Arial"/>
                <w:sz w:val="24"/>
                <w:szCs w:val="24"/>
              </w:rPr>
              <w:tab/>
            </w:r>
            <w:r w:rsidR="00934883" w:rsidRPr="00934883">
              <w:rPr>
                <w:rFonts w:ascii="Arial" w:hAnsi="Arial" w:cs="Arial"/>
                <w:sz w:val="24"/>
                <w:szCs w:val="24"/>
              </w:rPr>
              <w:t>Furnizorul are obligația de a asigura, după expirarea perioadei de garanție, în condițiile unui contract ulterior, service și piese de schimb pentru o perioadă de minim 7 ani pentru toate echipamentele livrate.</w:t>
            </w:r>
          </w:p>
        </w:tc>
        <w:tc>
          <w:tcPr>
            <w:tcW w:w="2119" w:type="dxa"/>
            <w:tcBorders>
              <w:bottom w:val="single" w:sz="4" w:space="0" w:color="auto"/>
            </w:tcBorders>
          </w:tcPr>
          <w:p w:rsidR="009E0F11" w:rsidRPr="009F72BD" w:rsidRDefault="009E0F11"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Alte cerințe obligatorii </w:t>
            </w:r>
          </w:p>
        </w:tc>
      </w:tr>
      <w:tr w:rsidR="0011761C" w:rsidRPr="009F72BD" w:rsidTr="002A0E7B">
        <w:tc>
          <w:tcPr>
            <w:tcW w:w="7508" w:type="dxa"/>
            <w:tcBorders>
              <w:bottom w:val="single" w:sz="4" w:space="0" w:color="auto"/>
            </w:tcBorders>
          </w:tcPr>
          <w:p w:rsidR="009E0F11" w:rsidRDefault="00651B31" w:rsidP="00F955DF">
            <w:pPr>
              <w:spacing w:before="120" w:after="100" w:afterAutospacing="1"/>
              <w:jc w:val="both"/>
              <w:rPr>
                <w:rFonts w:ascii="Arial" w:hAnsi="Arial" w:cs="Arial"/>
                <w:sz w:val="24"/>
                <w:szCs w:val="24"/>
              </w:rPr>
            </w:pPr>
            <w:r>
              <w:rPr>
                <w:rFonts w:ascii="Arial" w:hAnsi="Arial" w:cs="Arial"/>
                <w:sz w:val="24"/>
                <w:szCs w:val="24"/>
              </w:rPr>
              <w:tab/>
            </w:r>
            <w:r w:rsidR="009E0F11" w:rsidRPr="009F72BD">
              <w:rPr>
                <w:rFonts w:ascii="Arial" w:hAnsi="Arial" w:cs="Arial"/>
                <w:sz w:val="24"/>
                <w:szCs w:val="24"/>
              </w:rPr>
              <w:t>Termenul de livrare – 120 zile.</w:t>
            </w:r>
          </w:p>
          <w:p w:rsidR="00121603" w:rsidRDefault="00121603" w:rsidP="00F955DF">
            <w:pPr>
              <w:spacing w:before="120" w:after="100" w:afterAutospacing="1"/>
              <w:jc w:val="both"/>
              <w:rPr>
                <w:rFonts w:ascii="Arial" w:hAnsi="Arial" w:cs="Arial"/>
                <w:sz w:val="24"/>
                <w:szCs w:val="24"/>
              </w:rPr>
            </w:pPr>
            <w:r>
              <w:rPr>
                <w:rFonts w:ascii="Arial" w:hAnsi="Arial" w:cs="Arial"/>
                <w:sz w:val="24"/>
                <w:szCs w:val="24"/>
              </w:rPr>
              <w:tab/>
              <w:t>Toate echipamentele livrate trebuie să fie noi.</w:t>
            </w:r>
          </w:p>
          <w:p w:rsidR="00121603" w:rsidRPr="009F72BD" w:rsidRDefault="00121603" w:rsidP="00F955DF">
            <w:pPr>
              <w:spacing w:before="120" w:after="100" w:afterAutospacing="1"/>
              <w:jc w:val="both"/>
              <w:rPr>
                <w:rFonts w:ascii="Arial" w:hAnsi="Arial" w:cs="Arial"/>
                <w:sz w:val="24"/>
                <w:szCs w:val="24"/>
              </w:rPr>
            </w:pPr>
            <w:r>
              <w:rPr>
                <w:rFonts w:ascii="Arial" w:hAnsi="Arial" w:cs="Arial"/>
                <w:sz w:val="24"/>
                <w:szCs w:val="24"/>
              </w:rPr>
              <w:tab/>
            </w:r>
            <w:r w:rsidR="002F5686" w:rsidRPr="002F5686">
              <w:rPr>
                <w:rFonts w:ascii="Arial" w:hAnsi="Arial" w:cs="Arial"/>
                <w:sz w:val="24"/>
                <w:szCs w:val="24"/>
              </w:rPr>
              <w:t xml:space="preserve">Receptorul portabil de monitorizare </w:t>
            </w:r>
            <w:r w:rsidR="001F1C99" w:rsidRPr="001F1C99">
              <w:rPr>
                <w:rFonts w:ascii="Arial" w:hAnsi="Arial" w:cs="Arial"/>
                <w:sz w:val="24"/>
                <w:szCs w:val="24"/>
              </w:rPr>
              <w:t xml:space="preserve">trebuie să aibă marcajul „CE”, care indică faptul că producătorul l-a </w:t>
            </w:r>
            <w:r w:rsidR="009F115B">
              <w:rPr>
                <w:rFonts w:ascii="Arial" w:hAnsi="Arial" w:cs="Arial"/>
                <w:sz w:val="24"/>
                <w:szCs w:val="24"/>
              </w:rPr>
              <w:t>certificat</w:t>
            </w:r>
            <w:r w:rsidR="001F1C99" w:rsidRPr="001F1C99">
              <w:rPr>
                <w:rFonts w:ascii="Arial" w:hAnsi="Arial" w:cs="Arial"/>
                <w:sz w:val="24"/>
                <w:szCs w:val="24"/>
              </w:rPr>
              <w:t xml:space="preserve"> și că acesta </w:t>
            </w:r>
            <w:r w:rsidR="000B6982">
              <w:rPr>
                <w:rFonts w:ascii="Arial" w:hAnsi="Arial" w:cs="Arial"/>
                <w:sz w:val="24"/>
                <w:szCs w:val="24"/>
              </w:rPr>
              <w:lastRenderedPageBreak/>
              <w:t>corespunde</w:t>
            </w:r>
            <w:r w:rsidR="00130036">
              <w:rPr>
                <w:rFonts w:ascii="Arial" w:hAnsi="Arial" w:cs="Arial"/>
                <w:sz w:val="24"/>
                <w:szCs w:val="24"/>
              </w:rPr>
              <w:t xml:space="preserve"> tuturor</w:t>
            </w:r>
            <w:r w:rsidR="000B6982">
              <w:rPr>
                <w:rFonts w:ascii="Arial" w:hAnsi="Arial" w:cs="Arial"/>
                <w:sz w:val="24"/>
                <w:szCs w:val="24"/>
              </w:rPr>
              <w:t xml:space="preserve"> </w:t>
            </w:r>
            <w:r w:rsidR="001F1C99" w:rsidRPr="001F1C99">
              <w:rPr>
                <w:rFonts w:ascii="Arial" w:hAnsi="Arial" w:cs="Arial"/>
                <w:sz w:val="24"/>
                <w:szCs w:val="24"/>
              </w:rPr>
              <w:t>cerințelor</w:t>
            </w:r>
            <w:r w:rsidR="00130036">
              <w:rPr>
                <w:rFonts w:ascii="Arial" w:hAnsi="Arial" w:cs="Arial"/>
                <w:sz w:val="24"/>
                <w:szCs w:val="24"/>
              </w:rPr>
              <w:t xml:space="preserve"> de conformitate ale</w:t>
            </w:r>
            <w:r w:rsidR="001F1C99" w:rsidRPr="001F1C99">
              <w:rPr>
                <w:rFonts w:ascii="Arial" w:hAnsi="Arial" w:cs="Arial"/>
                <w:sz w:val="24"/>
                <w:szCs w:val="24"/>
              </w:rPr>
              <w:t xml:space="preserve"> Uniunii Europene </w:t>
            </w:r>
            <w:r w:rsidR="007F5540">
              <w:rPr>
                <w:rFonts w:ascii="Arial" w:hAnsi="Arial" w:cs="Arial"/>
                <w:sz w:val="24"/>
                <w:szCs w:val="24"/>
              </w:rPr>
              <w:t>și respectiv a</w:t>
            </w:r>
            <w:r w:rsidR="00130036">
              <w:rPr>
                <w:rFonts w:ascii="Arial" w:hAnsi="Arial" w:cs="Arial"/>
                <w:sz w:val="24"/>
                <w:szCs w:val="24"/>
              </w:rPr>
              <w:t>le</w:t>
            </w:r>
            <w:r w:rsidR="007F5540">
              <w:rPr>
                <w:rFonts w:ascii="Arial" w:hAnsi="Arial" w:cs="Arial"/>
                <w:sz w:val="24"/>
                <w:szCs w:val="24"/>
              </w:rPr>
              <w:t xml:space="preserve"> Republicii Moldova.</w:t>
            </w:r>
          </w:p>
          <w:p w:rsidR="009E0F11" w:rsidRPr="009F72BD" w:rsidRDefault="009E0F11" w:rsidP="00F955DF">
            <w:pPr>
              <w:spacing w:after="120"/>
              <w:jc w:val="both"/>
              <w:rPr>
                <w:rFonts w:ascii="Arial" w:hAnsi="Arial" w:cs="Arial"/>
                <w:sz w:val="24"/>
                <w:szCs w:val="24"/>
              </w:rPr>
            </w:pPr>
            <w:r w:rsidRPr="009F72BD">
              <w:rPr>
                <w:rFonts w:ascii="Arial" w:hAnsi="Arial" w:cs="Arial"/>
                <w:sz w:val="24"/>
                <w:szCs w:val="24"/>
              </w:rPr>
              <w:t xml:space="preserve"> </w:t>
            </w:r>
            <w:r w:rsidRPr="009F72BD">
              <w:rPr>
                <w:rFonts w:ascii="Arial" w:hAnsi="Arial" w:cs="Arial"/>
                <w:sz w:val="24"/>
                <w:szCs w:val="24"/>
              </w:rPr>
              <w:tab/>
              <w:t xml:space="preserve">Locul livrării – sediul ARCOM, MD-2003, mun. Chișinău, or. Durlești, str. Nicolae </w:t>
            </w:r>
            <w:proofErr w:type="spellStart"/>
            <w:r w:rsidRPr="009F72BD">
              <w:rPr>
                <w:rFonts w:ascii="Arial" w:hAnsi="Arial" w:cs="Arial"/>
                <w:sz w:val="24"/>
                <w:szCs w:val="24"/>
              </w:rPr>
              <w:t>Dimo</w:t>
            </w:r>
            <w:proofErr w:type="spellEnd"/>
            <w:r w:rsidRPr="009F72BD">
              <w:rPr>
                <w:rFonts w:ascii="Arial" w:hAnsi="Arial" w:cs="Arial"/>
                <w:sz w:val="24"/>
                <w:szCs w:val="24"/>
              </w:rPr>
              <w:t xml:space="preserve">, 22/20. </w:t>
            </w:r>
          </w:p>
          <w:p w:rsidR="009E0F11" w:rsidRPr="009F72BD" w:rsidRDefault="009E0F11" w:rsidP="00E11D04">
            <w:pPr>
              <w:jc w:val="both"/>
              <w:rPr>
                <w:rFonts w:ascii="Arial" w:hAnsi="Arial" w:cs="Arial"/>
                <w:sz w:val="24"/>
                <w:szCs w:val="24"/>
              </w:rPr>
            </w:pPr>
            <w:r w:rsidRPr="009F72BD">
              <w:rPr>
                <w:rFonts w:ascii="Arial" w:hAnsi="Arial" w:cs="Arial"/>
                <w:sz w:val="24"/>
                <w:szCs w:val="24"/>
              </w:rPr>
              <w:tab/>
              <w:t xml:space="preserve">Pentru a confirma experiența în domeniu </w:t>
            </w:r>
            <w:proofErr w:type="spellStart"/>
            <w:r w:rsidRPr="009F72BD">
              <w:rPr>
                <w:rFonts w:ascii="Arial" w:hAnsi="Arial" w:cs="Arial"/>
                <w:sz w:val="24"/>
                <w:szCs w:val="24"/>
              </w:rPr>
              <w:t>şi</w:t>
            </w:r>
            <w:proofErr w:type="spellEnd"/>
            <w:r w:rsidRPr="009F72BD">
              <w:rPr>
                <w:rFonts w:ascii="Arial" w:hAnsi="Arial" w:cs="Arial"/>
                <w:sz w:val="24"/>
                <w:szCs w:val="24"/>
              </w:rPr>
              <w:t xml:space="preserve"> capacitatea de a livra echipamente conforme, ofertanții trebuie să furnizeze:</w:t>
            </w:r>
          </w:p>
          <w:p w:rsidR="009E0F11" w:rsidRPr="00F955DF" w:rsidRDefault="009E0F11" w:rsidP="00F955DF">
            <w:pPr>
              <w:pStyle w:val="ListParagraph"/>
              <w:numPr>
                <w:ilvl w:val="0"/>
                <w:numId w:val="9"/>
              </w:numPr>
              <w:jc w:val="both"/>
              <w:rPr>
                <w:rFonts w:ascii="Arial" w:hAnsi="Arial" w:cs="Arial"/>
                <w:sz w:val="24"/>
                <w:szCs w:val="24"/>
              </w:rPr>
            </w:pPr>
            <w:r w:rsidRPr="00F955DF">
              <w:rPr>
                <w:rFonts w:ascii="Arial" w:hAnsi="Arial" w:cs="Arial"/>
                <w:sz w:val="24"/>
                <w:szCs w:val="24"/>
              </w:rPr>
              <w:t>documente care atestă o experiență minimă de 5 ani a ofertantului în furnizarea unor echipamente similare sau superioare acestora;</w:t>
            </w:r>
          </w:p>
          <w:p w:rsidR="000B6982" w:rsidRPr="009945D3" w:rsidRDefault="009E0F11" w:rsidP="000B6982">
            <w:pPr>
              <w:pStyle w:val="ListParagraph"/>
              <w:numPr>
                <w:ilvl w:val="0"/>
                <w:numId w:val="9"/>
              </w:numPr>
              <w:spacing w:after="120"/>
              <w:jc w:val="both"/>
              <w:rPr>
                <w:rFonts w:ascii="Arial" w:hAnsi="Arial" w:cs="Arial"/>
                <w:sz w:val="24"/>
                <w:szCs w:val="24"/>
              </w:rPr>
            </w:pPr>
            <w:r w:rsidRPr="00F955DF">
              <w:rPr>
                <w:rFonts w:ascii="Arial" w:hAnsi="Arial" w:cs="Arial"/>
                <w:sz w:val="24"/>
                <w:szCs w:val="24"/>
              </w:rPr>
              <w:t>copii ale scrisorilor de recomandare sau feedback-</w:t>
            </w:r>
            <w:proofErr w:type="spellStart"/>
            <w:r w:rsidRPr="00F955DF">
              <w:rPr>
                <w:rFonts w:ascii="Arial" w:hAnsi="Arial" w:cs="Arial"/>
                <w:sz w:val="24"/>
                <w:szCs w:val="24"/>
              </w:rPr>
              <w:t>ul</w:t>
            </w:r>
            <w:proofErr w:type="spellEnd"/>
            <w:r w:rsidRPr="00F955DF">
              <w:rPr>
                <w:rFonts w:ascii="Arial" w:hAnsi="Arial" w:cs="Arial"/>
                <w:sz w:val="24"/>
                <w:szCs w:val="24"/>
              </w:rPr>
              <w:t xml:space="preserve"> de la cel </w:t>
            </w:r>
            <w:proofErr w:type="spellStart"/>
            <w:r w:rsidRPr="00F955DF">
              <w:rPr>
                <w:rFonts w:ascii="Arial" w:hAnsi="Arial" w:cs="Arial"/>
                <w:sz w:val="24"/>
                <w:szCs w:val="24"/>
              </w:rPr>
              <w:t>puţin</w:t>
            </w:r>
            <w:proofErr w:type="spellEnd"/>
            <w:r w:rsidRPr="00F955DF">
              <w:rPr>
                <w:rFonts w:ascii="Arial" w:hAnsi="Arial" w:cs="Arial"/>
                <w:sz w:val="24"/>
                <w:szCs w:val="24"/>
              </w:rPr>
              <w:t xml:space="preserve"> 3 autorității de reglementare în comunicații electronice din Europa, care au achiziționat și utilizează echipamente similare.</w:t>
            </w:r>
          </w:p>
        </w:tc>
        <w:tc>
          <w:tcPr>
            <w:tcW w:w="2119" w:type="dxa"/>
            <w:tcBorders>
              <w:bottom w:val="single" w:sz="4" w:space="0" w:color="auto"/>
            </w:tcBorders>
          </w:tcPr>
          <w:p w:rsidR="0011761C" w:rsidRPr="009F72BD" w:rsidRDefault="0011761C"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Modul de evaluare a ofertelor </w:t>
            </w:r>
          </w:p>
        </w:tc>
      </w:tr>
      <w:tr w:rsidR="009F67A4" w:rsidRPr="009F72BD" w:rsidTr="00D45329">
        <w:tc>
          <w:tcPr>
            <w:tcW w:w="9627" w:type="dxa"/>
            <w:gridSpan w:val="2"/>
            <w:tcBorders>
              <w:bottom w:val="single" w:sz="4" w:space="0" w:color="auto"/>
            </w:tcBorders>
          </w:tcPr>
          <w:p w:rsidR="009F67A4" w:rsidRPr="009F72BD" w:rsidRDefault="00F955DF" w:rsidP="00F955DF">
            <w:pPr>
              <w:spacing w:before="120" w:after="120"/>
              <w:jc w:val="both"/>
              <w:rPr>
                <w:rFonts w:ascii="Arial" w:hAnsi="Arial" w:cs="Arial"/>
                <w:sz w:val="24"/>
                <w:szCs w:val="24"/>
              </w:rPr>
            </w:pPr>
            <w:r>
              <w:rPr>
                <w:rFonts w:ascii="Arial" w:hAnsi="Arial" w:cs="Arial"/>
                <w:sz w:val="24"/>
                <w:szCs w:val="24"/>
              </w:rPr>
              <w:tab/>
            </w:r>
            <w:r w:rsidR="009F67A4" w:rsidRPr="009F72BD">
              <w:rPr>
                <w:rFonts w:ascii="Arial" w:hAnsi="Arial" w:cs="Arial"/>
                <w:sz w:val="24"/>
                <w:szCs w:val="24"/>
              </w:rPr>
              <w:t xml:space="preserve">Va fi selectata oferta care îndeplinește toate cerințele prezentului Caiet de sarcini </w:t>
            </w:r>
            <w:proofErr w:type="spellStart"/>
            <w:r w:rsidR="009F67A4" w:rsidRPr="009F72BD">
              <w:rPr>
                <w:rFonts w:ascii="Arial" w:hAnsi="Arial" w:cs="Arial"/>
                <w:sz w:val="24"/>
                <w:szCs w:val="24"/>
              </w:rPr>
              <w:t>şi</w:t>
            </w:r>
            <w:proofErr w:type="spellEnd"/>
            <w:r w:rsidR="009F67A4" w:rsidRPr="009F72BD">
              <w:rPr>
                <w:rFonts w:ascii="Arial" w:hAnsi="Arial" w:cs="Arial"/>
                <w:sz w:val="24"/>
                <w:szCs w:val="24"/>
              </w:rPr>
              <w:t xml:space="preserve"> care are prețul total cel mai scăzut.</w:t>
            </w: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Modul de probare a conformității ofertei </w:t>
            </w:r>
          </w:p>
        </w:tc>
      </w:tr>
      <w:tr w:rsidR="009F67A4" w:rsidRPr="009F72BD" w:rsidTr="00667137">
        <w:tc>
          <w:tcPr>
            <w:tcW w:w="9627" w:type="dxa"/>
            <w:gridSpan w:val="2"/>
          </w:tcPr>
          <w:p w:rsidR="009F67A4" w:rsidRPr="009F72BD" w:rsidRDefault="00F955DF" w:rsidP="00F955DF">
            <w:pPr>
              <w:spacing w:before="120"/>
              <w:jc w:val="both"/>
              <w:rPr>
                <w:rFonts w:ascii="Arial" w:hAnsi="Arial" w:cs="Arial"/>
                <w:sz w:val="24"/>
                <w:szCs w:val="24"/>
              </w:rPr>
            </w:pPr>
            <w:r>
              <w:rPr>
                <w:rFonts w:ascii="Arial" w:hAnsi="Arial" w:cs="Arial"/>
                <w:sz w:val="24"/>
                <w:szCs w:val="24"/>
              </w:rPr>
              <w:tab/>
            </w:r>
            <w:r w:rsidR="009F67A4" w:rsidRPr="009F72BD">
              <w:rPr>
                <w:rFonts w:ascii="Arial" w:hAnsi="Arial" w:cs="Arial"/>
                <w:sz w:val="24"/>
                <w:szCs w:val="24"/>
              </w:rPr>
              <w:t xml:space="preserve">Conformitatea </w:t>
            </w:r>
            <w:proofErr w:type="spellStart"/>
            <w:r w:rsidR="009F67A4" w:rsidRPr="009F72BD">
              <w:rPr>
                <w:rFonts w:ascii="Arial" w:hAnsi="Arial" w:cs="Arial"/>
                <w:sz w:val="24"/>
                <w:szCs w:val="24"/>
              </w:rPr>
              <w:t>şi</w:t>
            </w:r>
            <w:proofErr w:type="spellEnd"/>
            <w:r w:rsidR="009F67A4" w:rsidRPr="009F72BD">
              <w:rPr>
                <w:rFonts w:ascii="Arial" w:hAnsi="Arial" w:cs="Arial"/>
                <w:sz w:val="24"/>
                <w:szCs w:val="24"/>
              </w:rPr>
              <w:t xml:space="preserve"> respectarea tuturor </w:t>
            </w:r>
            <w:proofErr w:type="spellStart"/>
            <w:r w:rsidR="009F67A4" w:rsidRPr="009F72BD">
              <w:rPr>
                <w:rFonts w:ascii="Arial" w:hAnsi="Arial" w:cs="Arial"/>
                <w:sz w:val="24"/>
                <w:szCs w:val="24"/>
              </w:rPr>
              <w:t>cerinţelor</w:t>
            </w:r>
            <w:proofErr w:type="spellEnd"/>
            <w:r w:rsidR="009F67A4" w:rsidRPr="009F72BD">
              <w:rPr>
                <w:rFonts w:ascii="Arial" w:hAnsi="Arial" w:cs="Arial"/>
                <w:sz w:val="24"/>
                <w:szCs w:val="24"/>
              </w:rPr>
              <w:t xml:space="preserve"> prezentate mai sus, trebuie furnizate pentru fiecare </w:t>
            </w:r>
            <w:proofErr w:type="spellStart"/>
            <w:r w:rsidR="009F67A4" w:rsidRPr="009F72BD">
              <w:rPr>
                <w:rFonts w:ascii="Arial" w:hAnsi="Arial" w:cs="Arial"/>
                <w:sz w:val="24"/>
                <w:szCs w:val="24"/>
              </w:rPr>
              <w:t>cerinţă</w:t>
            </w:r>
            <w:proofErr w:type="spellEnd"/>
            <w:r w:rsidR="009F67A4" w:rsidRPr="009F72BD">
              <w:rPr>
                <w:rFonts w:ascii="Arial" w:hAnsi="Arial" w:cs="Arial"/>
                <w:sz w:val="24"/>
                <w:szCs w:val="24"/>
              </w:rPr>
              <w:t xml:space="preserve"> în parte în coloana „</w:t>
            </w:r>
            <w:proofErr w:type="spellStart"/>
            <w:r w:rsidR="009F67A4" w:rsidRPr="009F72BD">
              <w:rPr>
                <w:rFonts w:ascii="Arial" w:hAnsi="Arial" w:cs="Arial"/>
                <w:sz w:val="24"/>
                <w:szCs w:val="24"/>
              </w:rPr>
              <w:t>Specificaţii</w:t>
            </w:r>
            <w:proofErr w:type="spellEnd"/>
            <w:r w:rsidR="009F67A4" w:rsidRPr="009F72BD">
              <w:rPr>
                <w:rFonts w:ascii="Arial" w:hAnsi="Arial" w:cs="Arial"/>
                <w:sz w:val="24"/>
                <w:szCs w:val="24"/>
              </w:rPr>
              <w:t xml:space="preserve"> tehnice garantate”, prin menționarea exactă a modului de îndeplinire a cerințelor, indicându-se pentru fiecare cerință referința (pagina, punct etc.) din documentația tehnică anexată unde poate fi identificată.</w:t>
            </w:r>
          </w:p>
          <w:p w:rsidR="009F67A4" w:rsidRPr="009F72BD" w:rsidRDefault="009F67A4" w:rsidP="00E11D04">
            <w:pPr>
              <w:jc w:val="both"/>
              <w:rPr>
                <w:rFonts w:ascii="Arial" w:hAnsi="Arial" w:cs="Arial"/>
                <w:sz w:val="24"/>
                <w:szCs w:val="24"/>
              </w:rPr>
            </w:pPr>
            <w:r w:rsidRPr="009F72BD">
              <w:rPr>
                <w:rFonts w:ascii="Arial" w:hAnsi="Arial" w:cs="Arial"/>
                <w:sz w:val="24"/>
                <w:szCs w:val="24"/>
              </w:rPr>
              <w:tab/>
              <w:t xml:space="preserve">Se vor anexa documente tehnice de la producător în copie (specificații tehnice, scheme, file de catalog, prospecte, etc.) care să ateste încadrarea în </w:t>
            </w:r>
            <w:proofErr w:type="spellStart"/>
            <w:r w:rsidRPr="009F72BD">
              <w:rPr>
                <w:rFonts w:ascii="Arial" w:hAnsi="Arial" w:cs="Arial"/>
                <w:sz w:val="24"/>
                <w:szCs w:val="24"/>
              </w:rPr>
              <w:t>specificaţiile</w:t>
            </w:r>
            <w:proofErr w:type="spellEnd"/>
            <w:r w:rsidRPr="009F72BD">
              <w:rPr>
                <w:rFonts w:ascii="Arial" w:hAnsi="Arial" w:cs="Arial"/>
                <w:sz w:val="24"/>
                <w:szCs w:val="24"/>
              </w:rPr>
              <w:t xml:space="preserve"> tehnice </w:t>
            </w:r>
            <w:proofErr w:type="spellStart"/>
            <w:r w:rsidRPr="009F72BD">
              <w:rPr>
                <w:rFonts w:ascii="Arial" w:hAnsi="Arial" w:cs="Arial"/>
                <w:sz w:val="24"/>
                <w:szCs w:val="24"/>
              </w:rPr>
              <w:t>şi</w:t>
            </w:r>
            <w:proofErr w:type="spellEnd"/>
            <w:r w:rsidRPr="009F72BD">
              <w:rPr>
                <w:rFonts w:ascii="Arial" w:hAnsi="Arial" w:cs="Arial"/>
                <w:sz w:val="24"/>
                <w:szCs w:val="24"/>
              </w:rPr>
              <w:t xml:space="preserve"> în </w:t>
            </w:r>
            <w:proofErr w:type="spellStart"/>
            <w:r w:rsidRPr="009F72BD">
              <w:rPr>
                <w:rFonts w:ascii="Arial" w:hAnsi="Arial" w:cs="Arial"/>
                <w:sz w:val="24"/>
                <w:szCs w:val="24"/>
              </w:rPr>
              <w:t>condiţiile</w:t>
            </w:r>
            <w:proofErr w:type="spellEnd"/>
            <w:r w:rsidRPr="009F72BD">
              <w:rPr>
                <w:rFonts w:ascii="Arial" w:hAnsi="Arial" w:cs="Arial"/>
                <w:sz w:val="24"/>
                <w:szCs w:val="24"/>
              </w:rPr>
              <w:t xml:space="preserve"> minimale impuse mai sus (se admite ca aceste documente să fie prezentate în limba română sau engleză).</w:t>
            </w:r>
          </w:p>
          <w:p w:rsidR="009F67A4" w:rsidRPr="009F72BD" w:rsidRDefault="009F67A4" w:rsidP="00E11D04">
            <w:pPr>
              <w:jc w:val="both"/>
              <w:rPr>
                <w:rFonts w:ascii="Arial" w:hAnsi="Arial" w:cs="Arial"/>
                <w:sz w:val="24"/>
                <w:szCs w:val="24"/>
              </w:rPr>
            </w:pPr>
            <w:r w:rsidRPr="009F72BD">
              <w:rPr>
                <w:rFonts w:ascii="Arial" w:hAnsi="Arial" w:cs="Arial"/>
                <w:sz w:val="24"/>
                <w:szCs w:val="24"/>
              </w:rPr>
              <w:tab/>
              <w:t xml:space="preserve">În ofertă se va specifica modelul </w:t>
            </w:r>
            <w:proofErr w:type="spellStart"/>
            <w:r w:rsidRPr="009F72BD">
              <w:rPr>
                <w:rFonts w:ascii="Arial" w:hAnsi="Arial" w:cs="Arial"/>
                <w:sz w:val="24"/>
                <w:szCs w:val="24"/>
              </w:rPr>
              <w:t>şi</w:t>
            </w:r>
            <w:proofErr w:type="spellEnd"/>
            <w:r w:rsidRPr="009F72BD">
              <w:rPr>
                <w:rFonts w:ascii="Arial" w:hAnsi="Arial" w:cs="Arial"/>
                <w:sz w:val="24"/>
                <w:szCs w:val="24"/>
              </w:rPr>
              <w:t xml:space="preserve"> producătorul </w:t>
            </w:r>
            <w:r w:rsidR="00A574D0" w:rsidRPr="00A574D0">
              <w:rPr>
                <w:rFonts w:ascii="Arial" w:hAnsi="Arial" w:cs="Arial"/>
                <w:sz w:val="24"/>
                <w:szCs w:val="24"/>
              </w:rPr>
              <w:t xml:space="preserve">receptorul portabil de monitorizare </w:t>
            </w:r>
            <w:r w:rsidR="00A574D0">
              <w:rPr>
                <w:rFonts w:ascii="Arial" w:hAnsi="Arial" w:cs="Arial"/>
                <w:sz w:val="24"/>
                <w:szCs w:val="24"/>
              </w:rPr>
              <w:t xml:space="preserve"> </w:t>
            </w:r>
            <w:r w:rsidRPr="009F72BD">
              <w:rPr>
                <w:rFonts w:ascii="Arial" w:hAnsi="Arial" w:cs="Arial"/>
                <w:sz w:val="24"/>
                <w:szCs w:val="24"/>
              </w:rPr>
              <w:t xml:space="preserve">și se va indica codul tuturor opțiunilor și accesoriilor livrate cu prezentarea descrierii detaliate a lor. </w:t>
            </w:r>
          </w:p>
          <w:p w:rsidR="009F67A4" w:rsidRPr="009F72BD" w:rsidRDefault="009F67A4" w:rsidP="00F955DF">
            <w:pPr>
              <w:spacing w:after="120"/>
              <w:jc w:val="both"/>
              <w:rPr>
                <w:rFonts w:ascii="Arial" w:hAnsi="Arial" w:cs="Arial"/>
                <w:sz w:val="24"/>
                <w:szCs w:val="24"/>
              </w:rPr>
            </w:pPr>
            <w:r w:rsidRPr="009F72BD">
              <w:rPr>
                <w:rFonts w:ascii="Arial" w:hAnsi="Arial" w:cs="Arial"/>
                <w:sz w:val="24"/>
                <w:szCs w:val="24"/>
              </w:rPr>
              <w:tab/>
              <w:t>Nu se admite copierea în totalitate sau în parte a caietului de sarcini în cadrul propunerii tehnice, ofertanții având obligația de a proba conformitatea ofertei cu cerințele acestuia. De asemenea, simpla asumare a ofertantului nu probează îndeplinirea cerințelor tehnice solicitate.</w:t>
            </w:r>
          </w:p>
        </w:tc>
      </w:tr>
    </w:tbl>
    <w:p w:rsidR="004D77F1" w:rsidRPr="003B19BB" w:rsidRDefault="004D77F1" w:rsidP="003B19BB">
      <w:pPr>
        <w:spacing w:after="0"/>
        <w:rPr>
          <w:rFonts w:ascii="Arial" w:hAnsi="Arial" w:cs="Arial"/>
          <w:sz w:val="28"/>
          <w:szCs w:val="28"/>
        </w:rPr>
      </w:pPr>
    </w:p>
    <w:sectPr w:rsidR="004D77F1" w:rsidRPr="003B19BB" w:rsidSect="001B29D9">
      <w:footerReference w:type="default" r:id="rId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0A3" w:rsidRDefault="00B510A3" w:rsidP="00420B07">
      <w:pPr>
        <w:spacing w:after="0" w:line="240" w:lineRule="auto"/>
      </w:pPr>
      <w:r>
        <w:separator/>
      </w:r>
    </w:p>
  </w:endnote>
  <w:endnote w:type="continuationSeparator" w:id="0">
    <w:p w:rsidR="00B510A3" w:rsidRDefault="00B510A3" w:rsidP="004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990371"/>
      <w:docPartObj>
        <w:docPartGallery w:val="Page Numbers (Bottom of Page)"/>
        <w:docPartUnique/>
      </w:docPartObj>
    </w:sdtPr>
    <w:sdtEndPr>
      <w:rPr>
        <w:noProof/>
      </w:rPr>
    </w:sdtEndPr>
    <w:sdtContent>
      <w:p w:rsidR="00420B07" w:rsidRDefault="00420B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0B07" w:rsidRDefault="00420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0A3" w:rsidRDefault="00B510A3" w:rsidP="00420B07">
      <w:pPr>
        <w:spacing w:after="0" w:line="240" w:lineRule="auto"/>
      </w:pPr>
      <w:r>
        <w:separator/>
      </w:r>
    </w:p>
  </w:footnote>
  <w:footnote w:type="continuationSeparator" w:id="0">
    <w:p w:rsidR="00B510A3" w:rsidRDefault="00B510A3" w:rsidP="0042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490B"/>
    <w:multiLevelType w:val="hybridMultilevel"/>
    <w:tmpl w:val="F724AC88"/>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DB1651"/>
    <w:multiLevelType w:val="hybridMultilevel"/>
    <w:tmpl w:val="B68CCFB0"/>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1E8179C"/>
    <w:multiLevelType w:val="hybridMultilevel"/>
    <w:tmpl w:val="7C984C92"/>
    <w:lvl w:ilvl="0" w:tplc="28406BE4">
      <w:start w:val="5"/>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AB2C31"/>
    <w:multiLevelType w:val="hybridMultilevel"/>
    <w:tmpl w:val="39421AA6"/>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DB36D2C"/>
    <w:multiLevelType w:val="hybridMultilevel"/>
    <w:tmpl w:val="01AA1316"/>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350066C"/>
    <w:multiLevelType w:val="hybridMultilevel"/>
    <w:tmpl w:val="4A2CDA1E"/>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5BC2881"/>
    <w:multiLevelType w:val="hybridMultilevel"/>
    <w:tmpl w:val="15CA47B8"/>
    <w:lvl w:ilvl="0" w:tplc="00000007">
      <w:start w:val="1"/>
      <w:numFmt w:val="bullet"/>
      <w:lvlText w:val=""/>
      <w:lvlJc w:val="left"/>
      <w:pPr>
        <w:ind w:left="720" w:hanging="360"/>
      </w:pPr>
      <w:rPr>
        <w:rFonts w:ascii="Symbol" w:hAnsi="Symbol" w:hint="default"/>
        <w:b w:val="0"/>
        <w:color w:val="auto"/>
        <w:sz w:val="24"/>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B4F73D0"/>
    <w:multiLevelType w:val="hybridMultilevel"/>
    <w:tmpl w:val="F6001A0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D61716A"/>
    <w:multiLevelType w:val="hybridMultilevel"/>
    <w:tmpl w:val="59B01C12"/>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ABD69DF"/>
    <w:multiLevelType w:val="hybridMultilevel"/>
    <w:tmpl w:val="C616E72C"/>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6"/>
  </w:num>
  <w:num w:numId="5">
    <w:abstractNumId w:val="9"/>
  </w:num>
  <w:num w:numId="6">
    <w:abstractNumId w:val="0"/>
  </w:num>
  <w:num w:numId="7">
    <w:abstractNumId w:val="4"/>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9BB"/>
    <w:rsid w:val="000442BE"/>
    <w:rsid w:val="00054831"/>
    <w:rsid w:val="00057092"/>
    <w:rsid w:val="000A2B60"/>
    <w:rsid w:val="000A782E"/>
    <w:rsid w:val="000B6982"/>
    <w:rsid w:val="000F608E"/>
    <w:rsid w:val="00116FEA"/>
    <w:rsid w:val="0011761C"/>
    <w:rsid w:val="00121603"/>
    <w:rsid w:val="00130036"/>
    <w:rsid w:val="001938CD"/>
    <w:rsid w:val="001B29D9"/>
    <w:rsid w:val="001B3115"/>
    <w:rsid w:val="001D54C1"/>
    <w:rsid w:val="001F1C99"/>
    <w:rsid w:val="002615E0"/>
    <w:rsid w:val="00265C02"/>
    <w:rsid w:val="002A0E7B"/>
    <w:rsid w:val="002C51C2"/>
    <w:rsid w:val="002F5686"/>
    <w:rsid w:val="003164DA"/>
    <w:rsid w:val="00364E87"/>
    <w:rsid w:val="00385BB3"/>
    <w:rsid w:val="003B19BB"/>
    <w:rsid w:val="00420B07"/>
    <w:rsid w:val="00430B9B"/>
    <w:rsid w:val="00470B96"/>
    <w:rsid w:val="004D77F1"/>
    <w:rsid w:val="00512F04"/>
    <w:rsid w:val="00573B96"/>
    <w:rsid w:val="005938D5"/>
    <w:rsid w:val="00594009"/>
    <w:rsid w:val="005C1E73"/>
    <w:rsid w:val="00651B31"/>
    <w:rsid w:val="0071344D"/>
    <w:rsid w:val="007158C6"/>
    <w:rsid w:val="00756304"/>
    <w:rsid w:val="00793B2A"/>
    <w:rsid w:val="007977B9"/>
    <w:rsid w:val="007C01E6"/>
    <w:rsid w:val="007F5540"/>
    <w:rsid w:val="007F69FC"/>
    <w:rsid w:val="008640E5"/>
    <w:rsid w:val="00891C19"/>
    <w:rsid w:val="00900376"/>
    <w:rsid w:val="0091410B"/>
    <w:rsid w:val="00922D12"/>
    <w:rsid w:val="00934883"/>
    <w:rsid w:val="009945D3"/>
    <w:rsid w:val="009C6A02"/>
    <w:rsid w:val="009E0F11"/>
    <w:rsid w:val="009F115B"/>
    <w:rsid w:val="009F1C49"/>
    <w:rsid w:val="009F67A4"/>
    <w:rsid w:val="009F72BD"/>
    <w:rsid w:val="00A0584C"/>
    <w:rsid w:val="00A35D84"/>
    <w:rsid w:val="00A574D0"/>
    <w:rsid w:val="00A636E6"/>
    <w:rsid w:val="00B1358F"/>
    <w:rsid w:val="00B171C3"/>
    <w:rsid w:val="00B42D35"/>
    <w:rsid w:val="00B510A3"/>
    <w:rsid w:val="00B80D43"/>
    <w:rsid w:val="00B9412E"/>
    <w:rsid w:val="00C557AB"/>
    <w:rsid w:val="00CD2F3B"/>
    <w:rsid w:val="00CE29EE"/>
    <w:rsid w:val="00D2276E"/>
    <w:rsid w:val="00D2509C"/>
    <w:rsid w:val="00D45329"/>
    <w:rsid w:val="00DB1C1F"/>
    <w:rsid w:val="00DC1E63"/>
    <w:rsid w:val="00DD6177"/>
    <w:rsid w:val="00E11D04"/>
    <w:rsid w:val="00E74C7C"/>
    <w:rsid w:val="00E84810"/>
    <w:rsid w:val="00E918DB"/>
    <w:rsid w:val="00EE47E9"/>
    <w:rsid w:val="00EF083C"/>
    <w:rsid w:val="00F048B4"/>
    <w:rsid w:val="00F12ADF"/>
    <w:rsid w:val="00F50BDF"/>
    <w:rsid w:val="00F955DF"/>
    <w:rsid w:val="00FB6A68"/>
    <w:rsid w:val="00FC0C37"/>
    <w:rsid w:val="00FC7B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5AF19"/>
  <w15:chartTrackingRefBased/>
  <w15:docId w15:val="{C6CB0E1A-745E-42A0-8141-F4303AD0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7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0B07"/>
    <w:pPr>
      <w:tabs>
        <w:tab w:val="center" w:pos="4677"/>
        <w:tab w:val="right" w:pos="9355"/>
      </w:tabs>
      <w:spacing w:after="0" w:line="240" w:lineRule="auto"/>
    </w:pPr>
  </w:style>
  <w:style w:type="character" w:customStyle="1" w:styleId="HeaderChar">
    <w:name w:val="Header Char"/>
    <w:basedOn w:val="DefaultParagraphFont"/>
    <w:link w:val="Header"/>
    <w:uiPriority w:val="99"/>
    <w:rsid w:val="00420B07"/>
  </w:style>
  <w:style w:type="paragraph" w:styleId="Footer">
    <w:name w:val="footer"/>
    <w:basedOn w:val="Normal"/>
    <w:link w:val="FooterChar"/>
    <w:uiPriority w:val="99"/>
    <w:unhideWhenUsed/>
    <w:rsid w:val="00420B07"/>
    <w:pPr>
      <w:tabs>
        <w:tab w:val="center" w:pos="4677"/>
        <w:tab w:val="right" w:pos="9355"/>
      </w:tabs>
      <w:spacing w:after="0" w:line="240" w:lineRule="auto"/>
    </w:pPr>
  </w:style>
  <w:style w:type="character" w:customStyle="1" w:styleId="FooterChar">
    <w:name w:val="Footer Char"/>
    <w:basedOn w:val="DefaultParagraphFont"/>
    <w:link w:val="Footer"/>
    <w:uiPriority w:val="99"/>
    <w:rsid w:val="00420B07"/>
  </w:style>
  <w:style w:type="paragraph" w:styleId="ListParagraph">
    <w:name w:val="List Paragraph"/>
    <w:basedOn w:val="Normal"/>
    <w:uiPriority w:val="34"/>
    <w:qFormat/>
    <w:rsid w:val="009F72BD"/>
    <w:pPr>
      <w:ind w:left="720"/>
      <w:contextualSpacing/>
    </w:pPr>
  </w:style>
  <w:style w:type="paragraph" w:styleId="BalloonText">
    <w:name w:val="Balloon Text"/>
    <w:basedOn w:val="Normal"/>
    <w:link w:val="BalloonTextChar"/>
    <w:uiPriority w:val="99"/>
    <w:semiHidden/>
    <w:unhideWhenUsed/>
    <w:rsid w:val="008640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0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1969</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Igor Sorocean </cp:lastModifiedBy>
  <cp:revision>30</cp:revision>
  <cp:lastPrinted>2026-07-24T12:36:00Z</cp:lastPrinted>
  <dcterms:created xsi:type="dcterms:W3CDTF">2026-05-27T06:33:00Z</dcterms:created>
  <dcterms:modified xsi:type="dcterms:W3CDTF">2026-07-24T12:41:00Z</dcterms:modified>
</cp:coreProperties>
</file>