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Anexa nr. 23</w:t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la Documentația standard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p>
      <w:pPr>
        <w:spacing w:after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Specificații de preț</w:t>
      </w:r>
    </w:p>
    <w:p>
      <w:pPr>
        <w:spacing w:after="60"/>
        <w:jc w:val="left"/>
      </w:pPr>
      <w:r>
        <w:rPr>
          <w:rFonts w:ascii="Times New Roman" w:cs="Times New Roman" w:eastAsia="Times New Roman" w:hAnsi="Times New Roman"/>
          <w:i/>
          <w:iCs/>
          <w:sz w:val="16"/>
          <w:szCs w:val="16"/>
        </w:rPr>
        <w:t xml:space="preserve">[Acest tabel va fi completat de către ofertant în coloanele 5, 6, 7, 8 și 11 (la necesitate), iar de către autoritatea contractantă – în coloanele 1, 2, 3, 4, 9, 10]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Numărul procedurii de achiziție: ______________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b/>
          <w:bCs/>
          <w:sz w:val="20"/>
          <w:szCs w:val="20"/>
        </w:rPr>
        <w:t xml:space="preserve">Obiectul achiziției: </w:t>
      </w:r>
      <w:r>
        <w:rPr>
          <w:rFonts w:ascii="Times New Roman" w:cs="Times New Roman" w:eastAsia="Times New Roman" w:hAnsi="Times New Roman"/>
          <w:sz w:val="20"/>
          <w:szCs w:val="20"/>
        </w:rPr>
        <w:t xml:space="preserve">Servicii de metrologie a dispozitivelor medicale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b/>
          <w:bCs/>
          <w:sz w:val="20"/>
          <w:szCs w:val="20"/>
        </w:rPr>
        <w:t xml:space="preserve">Cod CPV: </w:t>
      </w:r>
      <w:r>
        <w:rPr>
          <w:rFonts w:ascii="Times New Roman" w:cs="Times New Roman" w:eastAsia="Times New Roman" w:hAnsi="Times New Roman"/>
          <w:sz w:val="20"/>
          <w:szCs w:val="20"/>
        </w:rPr>
        <w:t xml:space="preserve">71600000-4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tbl>
      <w:tblPr>
        <w:tblW w:type="dxa" w:w="1485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"/>
        <w:gridCol w:w="3854"/>
        <w:gridCol w:w="700"/>
        <w:gridCol w:w="700"/>
        <w:gridCol w:w="1150"/>
        <w:gridCol w:w="1150"/>
        <w:gridCol w:w="1300"/>
        <w:gridCol w:w="1300"/>
        <w:gridCol w:w="1200"/>
        <w:gridCol w:w="1800"/>
        <w:gridCol w:w="1200"/>
      </w:tblGrid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Nr.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Denumirea bunurilor/serviciilor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Unitatea de măsură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Cantitatea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Preț unitar (fără TVA)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Preț unitar (cu TVA)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Suma fără TVA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Suma cu TVA</w:t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Termenul de livrare/prestare</w:t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Clasificație bugetară (IBAN)</w:t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Discount %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1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2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3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4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5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8</w:t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9</w:t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10</w:t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11</w:t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CFE2F3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18"/>
                <w:szCs w:val="18"/>
              </w:rPr>
              <w:t xml:space="preserve">Verificarea metrologică</w:t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ACFN(Aparat de cîntărit cu funcționare neautomată până la 500 kg)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8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Aparat de cântărit cu funcționare neautomată peste 500 kg până la 5t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Psihrometre higrometre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23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3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Termometre cu lichid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43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CFE2F3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18"/>
                <w:szCs w:val="18"/>
              </w:rPr>
              <w:t xml:space="preserve">Verificarea periodică a dispozitivelor medicale</w:t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4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Analizatoare de laborator de toate tipurile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Coagulometru - Helena C1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5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Centrifugă de laborator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3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6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ce măsurare a presiunii arteriale neinvazive (electronice)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7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ce măsurare a presiunii arteriale neinvazive (mecanice)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7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anestezie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Aparat resperație artificială (ventilator)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8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resuscitare prin defibrilare externă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9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Dozatoare medical de laborator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10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10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Electrocardiografe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5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11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Set de lentile de testare oftolmologică (520 unități)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12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Autoreftactometre oftamologice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13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aburi de tip- Plusteam GTBT, GK-103K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aer uscat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7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14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Monitor de pacient de toate tipurile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6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15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Microscoape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6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16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Pulsoximetru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10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17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Frigider pentru laborator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3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18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Curing light 1LED GREY (WHITE)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19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Electrocauter surtron 200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20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Infusion pump ISB-1200 (071032)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21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Syringa pumpnIZB-1800 (071031)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22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ultrasonografice diagnostice și cu efect dopller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23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Sistemul R/F cu tomosinteza model SonialVision G4 Shimadzu, Japonia:Sistem PACS. Clarity, SUA: Imprimanta Fujifilm, model DryPix 2000, Japonia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Controlul calitatii (dozimetrie) a dispozitivelor radiologice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</w:tbl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>Semnat: _______________   Numele, Prenumele: _____________________________   În calitate de: ________________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>Ofertantul: _______________________   Adresa: _______________________________</w:t>
      </w:r>
    </w:p>
    <w:p>
      <w:r>
        <w:br w:type="page"/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Anexa nr. 22</w:t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la Documentația standard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p>
      <w:pPr>
        <w:spacing w:after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Specificații tehnice</w:t>
      </w:r>
    </w:p>
    <w:p>
      <w:pPr>
        <w:spacing w:after="60"/>
        <w:jc w:val="left"/>
      </w:pPr>
      <w:r>
        <w:rPr>
          <w:rFonts w:ascii="Times New Roman" w:cs="Times New Roman" w:eastAsia="Times New Roman" w:hAnsi="Times New Roman"/>
          <w:i/>
          <w:iCs/>
          <w:sz w:val="16"/>
          <w:szCs w:val="16"/>
        </w:rPr>
        <w:t xml:space="preserve">[Acest tabel va fi completat de către ofertant în coloanele 2, 3, 4, 6 și 7, iar de către autoritatea contractantă – în coloanele 1 și 5]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Numărul procedurii de achiziție: ______________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b/>
          <w:bCs/>
          <w:sz w:val="20"/>
          <w:szCs w:val="20"/>
        </w:rPr>
        <w:t xml:space="preserve">Obiectul achiziției: </w:t>
      </w:r>
      <w:r>
        <w:rPr>
          <w:rFonts w:ascii="Times New Roman" w:cs="Times New Roman" w:eastAsia="Times New Roman" w:hAnsi="Times New Roman"/>
          <w:sz w:val="20"/>
          <w:szCs w:val="20"/>
        </w:rPr>
        <w:t xml:space="preserve">Servicii de metrologie a dispozitivelor medicale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b/>
          <w:bCs/>
          <w:sz w:val="20"/>
          <w:szCs w:val="20"/>
        </w:rPr>
        <w:t xml:space="preserve">Cod CPV: </w:t>
      </w:r>
      <w:r>
        <w:rPr>
          <w:rFonts w:ascii="Times New Roman" w:cs="Times New Roman" w:eastAsia="Times New Roman" w:hAnsi="Times New Roman"/>
          <w:sz w:val="20"/>
          <w:szCs w:val="20"/>
        </w:rPr>
        <w:t xml:space="preserve">71600000-4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tbl>
      <w:tblPr>
        <w:tblW w:type="dxa" w:w="1485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2000"/>
        <w:gridCol w:w="1400"/>
        <w:gridCol w:w="1600"/>
        <w:gridCol w:w="3200"/>
        <w:gridCol w:w="2000"/>
        <w:gridCol w:w="1454"/>
      </w:tblGrid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Denumire servicii/bunuri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Denumirea bunului oferit</w:t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Țara de origine</w:t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Producătorul</w:t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Specificarea tehnică deplină solicitată de către autoritatea contractantă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Specificarea tehnică deplină propusă de către ofertant</w:t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Standarde de referință</w:t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CFE2F3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18"/>
                <w:szCs w:val="18"/>
              </w:rPr>
              <w:t xml:space="preserve">Verificarea metrologică</w:t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ACFN(Aparat de cîntărit cu funcționare neautomată până la 500 kg)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ACFN(Aparat de cîntărit cu funcționare neautomată până la 500 kg)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Aparat de cântărit cu funcționare neautomată peste 500 kg până la 5t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Aparat de cântărit cu funcționare neautomată peste 500 kg până la 5t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Psihrometre higrometre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Psihrometre higrometre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3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Termometre cu lichid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Termometre cu lichid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CFE2F3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18"/>
                <w:szCs w:val="18"/>
              </w:rPr>
              <w:t xml:space="preserve">Verificarea periodică a dispozitivelor medicale</w:t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4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Analizatoare de laborator de toate tipurile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Analizatoare de laborator de toate tipurile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Coagulometru - Helena C1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Coagulometru - Helena C1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5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Centrifugă de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Centrifugă de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6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ce măsurare a presiunii arteriale neinvazive (electronice)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ce măsurare a presiunii arteriale neinvazive (electronice)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ce măsurare a presiunii arteriale neinvazive (mecanice)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ce măsurare a presiunii arteriale neinvazive (mecanice)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7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anestezie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anestezie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Aparat resperație artificială (ventilator)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Aparat resperație artificială (ventilator)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8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resuscitare prin defibrilare externă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resuscitare prin defibrilare externă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9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Dozatoare medical de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Dozatoare medical de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10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Electrocardiografe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Electrocardiografe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11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Set de lentile de testare oftolmologică (520 unități)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Set de lentile de testare oftolmologică (520 unități)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12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Autoreftactometre oftamologice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Autoreftactometre oftamologice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13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aburi de tip- Plusteam GTBT, GK-103K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aburi de tip- Plusteam GTBT, GK-103K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aer uscat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aer uscat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14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Monitor de pacient de toate tipurile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Monitor de pacient de toate tipurile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15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Microscoape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Microscoape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16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Pulsoximetru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Pulsoximetru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17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Frigider pentru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Frigider pentru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18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Curing light 1LED GREY (WHITE)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Curing light 1LED GREY (WHITE)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19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Electrocauter surtron 200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Electrocauter surtron 200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20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Infusion pump ISB-1200 (071032)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Infusion pump ISB-1200 (071032)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21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Syringa pumpnIZB-1800 (071031)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Syringa pumpnIZB-1800 (071031)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22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ultrasonografice diagnostice și cu efect dopller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ultrasonografice diagnostice și cu efect dopller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23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Sistemul R/F cu tomosinteza model SonialVision G4 Shimadzu, Japonia:Sistem PACS. Clarity, SUA: Imprimanta Fujifilm, model DryPix 2000, Japonia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Sistemul R/F cu tomosinteza model SonialVision G4 Shimadzu, Japonia:Sistem PACS. Clarity, SUA: Imprimanta Fujifilm, model DryPix 2000, Japonia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Controlul calitatii (dozimetrie) a dispozitivelor radiologice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Controlul calitatii (dozimetrie) a dispozitivelor radiologice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</w:tbl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>Semnat: _______________   Numele, Prenumele: _____________________________   În calitate de: ________________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>Ofertantul: _______________________   Adresa: _______________________________</w:t>
      </w:r>
    </w:p>
    <w:sectPr>
      <w:pgSz w:w="16838" w:h="11906" w:orient="landscape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2026-07-23T12:34:55.920Z</dcterms:created>
  <dcterms:modified xsi:type="dcterms:W3CDTF">2026-07-23T12:34:55.920Z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