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0A0" w:rsidRDefault="003250A0" w:rsidP="003250A0">
      <w:pPr>
        <w:spacing w:line="240" w:lineRule="auto"/>
        <w:contextualSpacing/>
        <w:jc w:val="right"/>
        <w:rPr>
          <w:rFonts w:ascii="Georgia" w:hAnsi="Georgia" w:cs="Times New Roman"/>
          <w:b/>
          <w:sz w:val="32"/>
          <w:szCs w:val="32"/>
        </w:rPr>
      </w:pPr>
      <w:r>
        <w:rPr>
          <w:rFonts w:ascii="Georgia" w:hAnsi="Georgia" w:cs="Times New Roman"/>
          <w:b/>
          <w:sz w:val="32"/>
          <w:szCs w:val="32"/>
        </w:rPr>
        <w:t>Anexa  nr.3</w:t>
      </w:r>
    </w:p>
    <w:p w:rsidR="003250A0" w:rsidRDefault="003250A0" w:rsidP="003250A0">
      <w:pPr>
        <w:spacing w:line="240" w:lineRule="auto"/>
        <w:contextualSpacing/>
        <w:jc w:val="center"/>
        <w:rPr>
          <w:rFonts w:ascii="Georgia" w:hAnsi="Georgia" w:cs="Times New Roman"/>
          <w:b/>
          <w:sz w:val="32"/>
          <w:szCs w:val="32"/>
        </w:rPr>
      </w:pPr>
    </w:p>
    <w:p w:rsidR="003250A0" w:rsidRDefault="003250A0" w:rsidP="003250A0">
      <w:pPr>
        <w:spacing w:line="240" w:lineRule="auto"/>
        <w:contextualSpacing/>
        <w:jc w:val="center"/>
        <w:rPr>
          <w:rFonts w:ascii="Georgia" w:hAnsi="Georgia" w:cs="Times New Roman"/>
          <w:b/>
          <w:sz w:val="32"/>
          <w:szCs w:val="32"/>
        </w:rPr>
      </w:pPr>
      <w:r w:rsidRPr="002452F4">
        <w:rPr>
          <w:rFonts w:ascii="Georgia" w:hAnsi="Georgia" w:cs="Times New Roman"/>
          <w:b/>
          <w:sz w:val="32"/>
          <w:szCs w:val="32"/>
        </w:rPr>
        <w:t xml:space="preserve">Caiet de sarcini </w:t>
      </w:r>
    </w:p>
    <w:p w:rsidR="003250A0" w:rsidRDefault="003250A0" w:rsidP="003250A0">
      <w:pPr>
        <w:spacing w:line="240" w:lineRule="auto"/>
        <w:contextualSpacing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E6838">
        <w:rPr>
          <w:rFonts w:ascii="Times New Roman" w:hAnsi="Times New Roman" w:cs="Times New Roman"/>
          <w:b/>
          <w:sz w:val="28"/>
          <w:szCs w:val="28"/>
        </w:rPr>
        <w:t>Lotul II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6E6838">
        <w:rPr>
          <w:rFonts w:ascii="Times New Roman" w:hAnsi="Times New Roman" w:cs="Times New Roman"/>
          <w:b/>
          <w:sz w:val="28"/>
          <w:szCs w:val="28"/>
        </w:rPr>
        <w:t>.</w:t>
      </w:r>
      <w:r w:rsidRPr="00022ECF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A4124E">
        <w:rPr>
          <w:rFonts w:ascii="Georgia" w:eastAsia="Calibri" w:hAnsi="Georgia" w:cs="Times New Roman"/>
          <w:b/>
          <w:sz w:val="24"/>
          <w:szCs w:val="24"/>
        </w:rPr>
        <w:t xml:space="preserve">Lista </w:t>
      </w:r>
      <w:r w:rsidRPr="003250A0">
        <w:rPr>
          <w:rFonts w:ascii="Georgia" w:eastAsia="Calibri" w:hAnsi="Georgia" w:cs="Times New Roman"/>
          <w:b/>
          <w:sz w:val="24"/>
          <w:szCs w:val="24"/>
        </w:rPr>
        <w:t>edițiilor periodice solicitate pentru anul 20</w:t>
      </w:r>
      <w:r w:rsidR="00F95D00">
        <w:rPr>
          <w:rFonts w:ascii="Georgia" w:eastAsia="Calibri" w:hAnsi="Georgia" w:cs="Times New Roman"/>
          <w:b/>
          <w:sz w:val="24"/>
          <w:szCs w:val="24"/>
        </w:rPr>
        <w:t>20</w:t>
      </w:r>
      <w:r w:rsidRPr="003250A0">
        <w:rPr>
          <w:rFonts w:ascii="Georgia" w:eastAsia="Calibri" w:hAnsi="Georgia" w:cs="Times New Roman"/>
          <w:b/>
          <w:sz w:val="24"/>
          <w:szCs w:val="24"/>
        </w:rPr>
        <w:t xml:space="preserve"> cu distribuirea în teritoriu</w:t>
      </w:r>
    </w:p>
    <w:p w:rsidR="003250A0" w:rsidRDefault="003250A0" w:rsidP="003250A0">
      <w:pPr>
        <w:spacing w:line="240" w:lineRule="auto"/>
        <w:contextualSpacing/>
        <w:jc w:val="center"/>
        <w:rPr>
          <w:rFonts w:ascii="Georgia" w:eastAsia="Calibri" w:hAnsi="Georgia" w:cs="Times New Roman"/>
          <w:b/>
          <w:sz w:val="24"/>
          <w:szCs w:val="24"/>
        </w:rPr>
      </w:pPr>
    </w:p>
    <w:tbl>
      <w:tblPr>
        <w:tblStyle w:val="a3"/>
        <w:tblW w:w="963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560"/>
        <w:gridCol w:w="4110"/>
      </w:tblGrid>
      <w:tr w:rsidR="0010029E" w:rsidRPr="00F7669F" w:rsidTr="0010029E">
        <w:tc>
          <w:tcPr>
            <w:tcW w:w="709" w:type="dxa"/>
          </w:tcPr>
          <w:p w:rsidR="0010029E" w:rsidRPr="00F7669F" w:rsidRDefault="0010029E" w:rsidP="00F766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69F">
              <w:rPr>
                <w:rFonts w:ascii="Times New Roman" w:hAnsi="Times New Roman" w:cs="Times New Roman"/>
                <w:b/>
              </w:rPr>
              <w:t>Nr.</w:t>
            </w:r>
          </w:p>
        </w:tc>
        <w:tc>
          <w:tcPr>
            <w:tcW w:w="3260" w:type="dxa"/>
          </w:tcPr>
          <w:p w:rsidR="0010029E" w:rsidRPr="00F7669F" w:rsidRDefault="0010029E" w:rsidP="00F766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66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</w:t>
            </w:r>
          </w:p>
          <w:p w:rsidR="0010029E" w:rsidRPr="00F7669F" w:rsidRDefault="0010029E" w:rsidP="00F766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66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serviciului</w:t>
            </w:r>
          </w:p>
        </w:tc>
        <w:tc>
          <w:tcPr>
            <w:tcW w:w="1560" w:type="dxa"/>
          </w:tcPr>
          <w:p w:rsidR="0010029E" w:rsidRPr="00F7669F" w:rsidRDefault="0010029E" w:rsidP="00F766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0029E" w:rsidRPr="00F7669F" w:rsidRDefault="0010029E" w:rsidP="00F766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66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Cant.</w:t>
            </w:r>
          </w:p>
        </w:tc>
        <w:tc>
          <w:tcPr>
            <w:tcW w:w="4110" w:type="dxa"/>
          </w:tcPr>
          <w:p w:rsidR="0010029E" w:rsidRPr="00F7669F" w:rsidRDefault="0010029E" w:rsidP="00F766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Adresa livrării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1.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Administrarea publică</w:t>
            </w:r>
          </w:p>
        </w:tc>
        <w:tc>
          <w:tcPr>
            <w:tcW w:w="1560" w:type="dxa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OTIP Orhei  3500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</w:rPr>
              <w:t>or.Orhei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 , bd. M. Eminescu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2.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Revista națională de drept</w:t>
            </w:r>
          </w:p>
        </w:tc>
        <w:tc>
          <w:tcPr>
            <w:tcW w:w="1560" w:type="dxa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OTIP Orhei  3500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or.Orhei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, bd. M. Eminescu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3.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Cuvîntul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 xml:space="preserve"> </w:t>
            </w:r>
          </w:p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(reg. Orhei)</w:t>
            </w:r>
          </w:p>
        </w:tc>
        <w:tc>
          <w:tcPr>
            <w:tcW w:w="1560" w:type="dxa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OTIP Orhei  3500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or.Orhei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,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bd.M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. Eminescu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4</w:t>
            </w:r>
          </w:p>
        </w:tc>
        <w:tc>
          <w:tcPr>
            <w:tcW w:w="3260" w:type="dxa"/>
            <w:vAlign w:val="center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Opinia Liberă</w:t>
            </w:r>
          </w:p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OTIP Orhei  3500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or.Orhei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, bd. M. Eminescu</w:t>
            </w:r>
          </w:p>
        </w:tc>
      </w:tr>
      <w:tr w:rsidR="0010029E" w:rsidRPr="003D02BA" w:rsidTr="0010029E">
        <w:trPr>
          <w:trHeight w:val="439"/>
        </w:trPr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 xml:space="preserve">5. 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Funcționarul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public</w:t>
            </w:r>
          </w:p>
        </w:tc>
        <w:tc>
          <w:tcPr>
            <w:tcW w:w="1560" w:type="dxa"/>
            <w:vAlign w:val="center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 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OTIP Orhei  3500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or.Orhei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, bd. M. Eminescu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 xml:space="preserve">6. 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</w:rPr>
              <w:t>Gazeta de Sud</w:t>
            </w:r>
          </w:p>
        </w:tc>
        <w:tc>
          <w:tcPr>
            <w:tcW w:w="1560" w:type="dxa"/>
            <w:vAlign w:val="center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OTIP Comrat- 3905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</w:rPr>
              <w:t>or. Comrat str. Lenin 188.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u-RU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7.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ru-RU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  <w:lang w:val="ru-RU"/>
              </w:rPr>
              <w:t>Вести Гагаузии</w:t>
            </w:r>
          </w:p>
        </w:tc>
        <w:tc>
          <w:tcPr>
            <w:tcW w:w="1560" w:type="dxa"/>
            <w:vAlign w:val="center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OTIP Comrat- 3905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or.Comrat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str. Lenin 188.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8.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>Dreptul</w:t>
            </w:r>
          </w:p>
        </w:tc>
        <w:tc>
          <w:tcPr>
            <w:tcW w:w="1560" w:type="dxa"/>
            <w:vAlign w:val="center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2/set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OTIP Comrat- 3905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or. Comrat str. Lenin 188.</w:t>
            </w:r>
          </w:p>
        </w:tc>
      </w:tr>
      <w:tr w:rsidR="0010029E" w:rsidRPr="003D02BA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9.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Funcționarul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public</w:t>
            </w:r>
          </w:p>
        </w:tc>
        <w:tc>
          <w:tcPr>
            <w:tcW w:w="1560" w:type="dxa"/>
            <w:vAlign w:val="center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 set</w:t>
            </w:r>
          </w:p>
        </w:tc>
        <w:tc>
          <w:tcPr>
            <w:tcW w:w="4110" w:type="dxa"/>
          </w:tcPr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OTIP Comrat- 3905 or.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Mun.Comrat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str. Lenin 188.</w:t>
            </w:r>
          </w:p>
        </w:tc>
      </w:tr>
      <w:tr w:rsidR="0010029E" w:rsidRPr="00674115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10.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Nord-Info,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560" w:type="dxa"/>
          </w:tcPr>
          <w:p w:rsidR="0010029E" w:rsidRPr="00674115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OTIP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</w:rPr>
              <w:t>Edineț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 4601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</w:rPr>
              <w:t xml:space="preserve">or.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</w:rPr>
              <w:t>Edineț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</w:rPr>
              <w:t>, str. Independenței, 33</w:t>
            </w:r>
          </w:p>
        </w:tc>
      </w:tr>
      <w:tr w:rsidR="0010029E" w:rsidRPr="003115EA" w:rsidTr="0010029E">
        <w:tc>
          <w:tcPr>
            <w:tcW w:w="709" w:type="dxa"/>
          </w:tcPr>
          <w:p w:rsidR="0010029E" w:rsidRPr="003D02BA" w:rsidRDefault="0010029E" w:rsidP="003250A0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sz w:val="24"/>
                <w:szCs w:val="24"/>
                <w:lang w:val="ro-RO"/>
              </w:rPr>
            </w:pPr>
            <w:r w:rsidRPr="003D02BA">
              <w:rPr>
                <w:rFonts w:ascii="Georgia" w:eastAsia="Calibri" w:hAnsi="Georgia"/>
                <w:sz w:val="24"/>
                <w:szCs w:val="24"/>
                <w:lang w:val="ro-RO"/>
              </w:rPr>
              <w:t>11.</w:t>
            </w:r>
          </w:p>
        </w:tc>
        <w:tc>
          <w:tcPr>
            <w:tcW w:w="3260" w:type="dxa"/>
            <w:vAlign w:val="center"/>
          </w:tcPr>
          <w:p w:rsidR="0010029E" w:rsidRPr="007F0BC1" w:rsidRDefault="0010029E" w:rsidP="003250A0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7F0BC1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Curierul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560" w:type="dxa"/>
          </w:tcPr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3115EA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4110" w:type="dxa"/>
          </w:tcPr>
          <w:p w:rsidR="0010029E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  <w:lang w:val="ro-MD"/>
              </w:rPr>
            </w:pPr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OTIP </w:t>
            </w: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Edineț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 xml:space="preserve"> 4601 </w:t>
            </w:r>
          </w:p>
          <w:p w:rsidR="0010029E" w:rsidRPr="003115EA" w:rsidRDefault="0010029E" w:rsidP="003250A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Cs w:val="24"/>
              </w:rPr>
            </w:pPr>
            <w:proofErr w:type="spellStart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or.</w:t>
            </w:r>
            <w:bookmarkStart w:id="0" w:name="_GoBack"/>
            <w:bookmarkEnd w:id="0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Edineț</w:t>
            </w:r>
            <w:proofErr w:type="spellEnd"/>
            <w:r w:rsidRPr="003115EA">
              <w:rPr>
                <w:rFonts w:ascii="Georgia" w:eastAsia="Calibri" w:hAnsi="Georgia" w:cs="Times New Roman"/>
                <w:b/>
                <w:szCs w:val="24"/>
                <w:lang w:val="ro-MD"/>
              </w:rPr>
              <w:t>, str. Independenței, 33</w:t>
            </w:r>
          </w:p>
        </w:tc>
      </w:tr>
    </w:tbl>
    <w:p w:rsidR="00005E31" w:rsidRDefault="00005E31"/>
    <w:sectPr w:rsidR="00005E31" w:rsidSect="00325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A5D8B"/>
    <w:multiLevelType w:val="hybridMultilevel"/>
    <w:tmpl w:val="D97AA81C"/>
    <w:lvl w:ilvl="0" w:tplc="CDA84F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0A0"/>
    <w:rsid w:val="00005E31"/>
    <w:rsid w:val="0010029E"/>
    <w:rsid w:val="003250A0"/>
    <w:rsid w:val="00C50CC0"/>
    <w:rsid w:val="00F7669F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B7AC"/>
  <w15:chartTrackingRefBased/>
  <w15:docId w15:val="{017151C7-5F2A-4138-A391-917D4D55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5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0A0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50A0"/>
    <w:pPr>
      <w:spacing w:after="200" w:line="276" w:lineRule="auto"/>
      <w:ind w:left="720"/>
      <w:contextualSpacing/>
    </w:pPr>
    <w:rPr>
      <w:rFonts w:ascii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2019-12-02T13:46:00Z</dcterms:created>
  <dcterms:modified xsi:type="dcterms:W3CDTF">2019-12-03T08:58:00Z</dcterms:modified>
</cp:coreProperties>
</file>