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28B" w:rsidRPr="00693A2D" w:rsidRDefault="005A428B" w:rsidP="005E1EF9">
      <w:pPr>
        <w:jc w:val="center"/>
        <w:rPr>
          <w:rFonts w:ascii="Garamond" w:hAnsi="Garamond"/>
          <w:b/>
          <w:sz w:val="36"/>
        </w:rPr>
      </w:pPr>
      <w:r w:rsidRPr="00693A2D">
        <w:rPr>
          <w:rFonts w:ascii="Garamond" w:hAnsi="Garamond"/>
          <w:b/>
          <w:sz w:val="36"/>
        </w:rPr>
        <w:t>Elementary-Level Course Curriculum</w:t>
      </w:r>
    </w:p>
    <w:p w:rsidR="005A428B" w:rsidRDefault="005A428B" w:rsidP="005E1EF9">
      <w:pPr>
        <w:rPr>
          <w:rFonts w:ascii="Garamond" w:hAnsi="Garamond"/>
        </w:rPr>
      </w:pPr>
    </w:p>
    <w:p w:rsidR="005A428B" w:rsidRPr="00693A2D" w:rsidRDefault="005A428B" w:rsidP="005E1EF9">
      <w:pPr>
        <w:rPr>
          <w:rFonts w:ascii="Garamond" w:hAnsi="Garamond"/>
          <w:b/>
        </w:rPr>
      </w:pPr>
      <w:bookmarkStart w:id="0" w:name="OLE_LINK31"/>
      <w:bookmarkStart w:id="1" w:name="OLE_LINK32"/>
      <w:r w:rsidRPr="00693A2D">
        <w:rPr>
          <w:rFonts w:ascii="Garamond" w:hAnsi="Garamond"/>
          <w:b/>
        </w:rPr>
        <w:t>Level description</w:t>
      </w:r>
    </w:p>
    <w:p w:rsidR="005A428B" w:rsidRPr="00693A2D" w:rsidRDefault="005A428B" w:rsidP="00693A2D">
      <w:pPr>
        <w:spacing w:line="276" w:lineRule="auto"/>
        <w:rPr>
          <w:rFonts w:ascii="Garamond" w:hAnsi="Garamond"/>
        </w:rPr>
      </w:pPr>
      <w:r w:rsidRPr="00693A2D">
        <w:rPr>
          <w:rFonts w:ascii="Garamond" w:hAnsi="Garamond"/>
        </w:rPr>
        <w:tab/>
        <w:t xml:space="preserve">The Elementary level expands on the functions previously studied at the Beginner level, adding a greater variety of vocabulary and grammar to negotiate each speech event. Students entering this level should have a basic understanding of simple sentence grammar and introductory vocabulary circles (e.g. food, travel, self, activities). By the end of this course, students should be able to express simple ideas with a much greater degree of completeness by accurately using an array of function (e.g., quantifiers, determiners) and content (e.g., adverbs, nouns) words.  </w:t>
      </w:r>
    </w:p>
    <w:bookmarkEnd w:id="0"/>
    <w:bookmarkEnd w:id="1"/>
    <w:p w:rsidR="005A428B" w:rsidRPr="00693A2D" w:rsidRDefault="005A428B" w:rsidP="005E1EF9">
      <w:pPr>
        <w:rPr>
          <w:rFonts w:ascii="Garamond" w:hAnsi="Garamond"/>
        </w:rPr>
      </w:pPr>
    </w:p>
    <w:p w:rsidR="005A428B" w:rsidRPr="00693A2D" w:rsidRDefault="005A428B" w:rsidP="005E1EF9">
      <w:pPr>
        <w:jc w:val="center"/>
        <w:rPr>
          <w:rFonts w:ascii="Garamond" w:hAnsi="Garamond"/>
          <w:b/>
        </w:rPr>
      </w:pPr>
      <w:r w:rsidRPr="00693A2D">
        <w:rPr>
          <w:rFonts w:ascii="Garamond" w:hAnsi="Garamond"/>
          <w:b/>
        </w:rPr>
        <w:t xml:space="preserve">Performative goals </w:t>
      </w:r>
    </w:p>
    <w:p w:rsidR="005A428B" w:rsidRPr="00693A2D" w:rsidRDefault="005A428B" w:rsidP="005E1EF9">
      <w:pPr>
        <w:rPr>
          <w:rFonts w:ascii="Garamond" w:hAnsi="Garamond"/>
          <w:i/>
        </w:rPr>
      </w:pPr>
      <w:r w:rsidRPr="00693A2D">
        <w:rPr>
          <w:rFonts w:ascii="Garamond" w:hAnsi="Garamond"/>
          <w:i/>
        </w:rPr>
        <w:t>Students will be able to…</w:t>
      </w: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Initiate and respond to   introductions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3"/>
              </w:numPr>
              <w:spacing w:after="0" w:line="240" w:lineRule="auto"/>
            </w:pPr>
            <w:r w:rsidRPr="00BF06CC">
              <w:t xml:space="preserve">V- “to be,” “to have”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3"/>
              </w:numPr>
              <w:spacing w:after="0" w:line="240" w:lineRule="auto"/>
            </w:pPr>
            <w:r w:rsidRPr="00BF06CC">
              <w:t xml:space="preserve">Formulaic passive voice expression for introductions (e.g. “I </w:t>
            </w:r>
            <w:r w:rsidRPr="00BF06CC">
              <w:rPr>
                <w:i/>
              </w:rPr>
              <w:t>was born</w:t>
            </w:r>
            <w:r w:rsidRPr="00BF06CC">
              <w:t xml:space="preserve"> in </w:t>
            </w:r>
            <w:smartTag w:uri="urn:schemas-microsoft-com:office:smarttags" w:element="place">
              <w:smartTag w:uri="urn:schemas-microsoft-com:office:smarttags" w:element="country-region">
                <w:r w:rsidRPr="00BF06CC">
                  <w:t>England</w:t>
                </w:r>
              </w:smartTag>
            </w:smartTag>
            <w:r w:rsidRPr="00BF06CC">
              <w:t>”)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3"/>
              </w:numPr>
              <w:spacing w:after="0" w:line="240" w:lineRule="auto"/>
            </w:pPr>
            <w:r w:rsidRPr="00BF06CC">
              <w:t>3</w:t>
            </w:r>
            <w:r w:rsidRPr="00BF06CC">
              <w:rPr>
                <w:vertAlign w:val="superscript"/>
              </w:rPr>
              <w:t>rd</w:t>
            </w:r>
            <w:r w:rsidRPr="00BF06CC">
              <w:t xml:space="preserve"> person introductions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3"/>
              </w:numPr>
              <w:spacing w:after="0" w:line="240" w:lineRule="auto"/>
            </w:pPr>
            <w:r w:rsidRPr="00BF06CC">
              <w:t>Possessive determiners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4"/>
              </w:numPr>
              <w:spacing w:after="0" w:line="240" w:lineRule="auto"/>
            </w:pPr>
            <w:r w:rsidRPr="00BF06CC">
              <w:t>Introduction expressions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4"/>
              </w:numPr>
              <w:spacing w:after="0" w:line="240" w:lineRule="auto"/>
            </w:pPr>
            <w:r w:rsidRPr="00BF06CC">
              <w:t xml:space="preserve">Subject pronouns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4"/>
              </w:numPr>
              <w:spacing w:after="0" w:line="240" w:lineRule="auto"/>
            </w:pPr>
            <w:r w:rsidRPr="00BF06CC">
              <w:t>Family members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4"/>
              </w:numPr>
              <w:spacing w:after="0" w:line="240" w:lineRule="auto"/>
            </w:pPr>
            <w:r w:rsidRPr="00BF06CC">
              <w:t>Professions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4"/>
              </w:numPr>
              <w:spacing w:after="0" w:line="240" w:lineRule="auto"/>
            </w:pPr>
            <w:r w:rsidRPr="00BF06CC">
              <w:t xml:space="preserve">Countries/languages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4"/>
              </w:numPr>
              <w:spacing w:after="0" w:line="240" w:lineRule="auto"/>
            </w:pPr>
            <w:r w:rsidRPr="00BF06CC">
              <w:t>Personal information (e.g. address, phone, email)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Express ownership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 “to have”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Negation &amp; Question formation (e.g. “haven’t got/don’t have,” “Do you have a ____?)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 xml:space="preserve">Possessive determiners;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Indefinite article “a/an”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 w:rsidRPr="00BF06CC">
              <w:t>Everyday items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 w:rsidRPr="00BF06CC">
              <w:t>Family members/pets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5"/>
              </w:numPr>
              <w:spacing w:after="0" w:line="240" w:lineRule="auto"/>
            </w:pPr>
            <w:r w:rsidRPr="00BF06CC">
              <w:t>Adjectives to describe items and people (e.g. new car)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Talk about routine activities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 Present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Temporal prepositions (e.g. “at 5:00,” “on Wednesdays,” “from 2pm to 6pm”)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Negation &amp; Question formation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Gerunds (e.g. hiking, fishing)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6"/>
              </w:numPr>
              <w:spacing w:after="0" w:line="240" w:lineRule="auto"/>
            </w:pPr>
            <w:r w:rsidRPr="00BF06CC">
              <w:t>Daily/weekly/monthly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6"/>
              </w:numPr>
              <w:spacing w:after="0" w:line="240" w:lineRule="auto"/>
            </w:pPr>
            <w:r w:rsidRPr="00BF06CC">
              <w:t>/yearly routines (e.g. wake up, go to work)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6"/>
              </w:numPr>
              <w:spacing w:after="0" w:line="240" w:lineRule="auto"/>
            </w:pPr>
            <w:r w:rsidRPr="00BF06CC">
              <w:t>Time-telling vocabulary  including idiomatic expressions (e.g. half-past 8)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6"/>
              </w:numPr>
              <w:spacing w:after="0" w:line="240" w:lineRule="auto"/>
            </w:pPr>
            <w:r w:rsidRPr="00BF06CC">
              <w:t>Months, years, and dates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6"/>
              </w:numPr>
              <w:spacing w:after="0" w:line="240" w:lineRule="auto"/>
            </w:pPr>
            <w:r w:rsidRPr="00BF06CC">
              <w:t>Free time activities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6"/>
              </w:numPr>
              <w:spacing w:after="0" w:line="240" w:lineRule="auto"/>
            </w:pPr>
            <w:r w:rsidRPr="00BF06CC">
              <w:t>Adverbs of frequency (e.g. often, sometimes, never)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Make and respond to requests and offers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Modals in requests (e.g. May I…?)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 xml:space="preserve">Modals in offers (e.g. Would you like…? 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Count and non-count nouns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 w:rsidRPr="00BF06CC">
              <w:t>Modals (can, may, could, would)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 w:rsidRPr="00BF06CC">
              <w:t>Restaurant/food vocabulary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 w:rsidRPr="00BF06CC">
              <w:t>Quantifiers (some, any)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Express and inquire about current and past abilities/experiences/ events/activities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 xml:space="preserve">Modals (can, could)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 Present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 xml:space="preserve">V- Past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Temporal Adverbial (e.g. When I was a child, I could…)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Negation &amp; Question formation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8"/>
              </w:numPr>
              <w:spacing w:after="0" w:line="240" w:lineRule="auto"/>
            </w:pPr>
            <w:r w:rsidRPr="00BF06CC">
              <w:t>Activity verbs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8"/>
              </w:numPr>
              <w:spacing w:after="0" w:line="240" w:lineRule="auto"/>
            </w:pPr>
            <w:r w:rsidRPr="00BF06CC">
              <w:t>Temporal expressions (e.g. last night, 5 years ago)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Talk and inquire about present actions and future plans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</w:pPr>
            <w:r w:rsidRPr="00BF06CC">
              <w:t xml:space="preserve">Future tense “going to”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</w:pPr>
            <w:r w:rsidRPr="00BF06CC">
              <w:t xml:space="preserve">V- Present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</w:pPr>
            <w:r w:rsidRPr="00BF06CC">
              <w:t xml:space="preserve">Locative and movement prepositions (e.g. </w:t>
            </w:r>
            <w:r w:rsidRPr="00BF06CC">
              <w:rPr>
                <w:i/>
              </w:rPr>
              <w:t>next to</w:t>
            </w:r>
            <w:r w:rsidRPr="00BF06CC">
              <w:t xml:space="preserve"> the book store, </w:t>
            </w:r>
            <w:r w:rsidRPr="00BF06CC">
              <w:rPr>
                <w:i/>
              </w:rPr>
              <w:t>to, from</w:t>
            </w:r>
            <w:r w:rsidRPr="00BF06CC">
              <w:t>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</w:pPr>
            <w:r w:rsidRPr="00BF06CC">
              <w:t>Instrumental prepositions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</w:pPr>
            <w:r w:rsidRPr="00BF06CC">
              <w:t xml:space="preserve">Infinitives of purpose (e.g. “I’m going to </w:t>
            </w:r>
            <w:smartTag w:uri="urn:schemas-microsoft-com:office:smarttags" w:element="State">
              <w:r w:rsidRPr="00BF06CC">
                <w:t>New York</w:t>
              </w:r>
            </w:smartTag>
            <w:r w:rsidRPr="00BF06CC">
              <w:t xml:space="preserve"> </w:t>
            </w:r>
            <w:r w:rsidRPr="00BF06CC">
              <w:rPr>
                <w:i/>
              </w:rPr>
              <w:t>to see</w:t>
            </w:r>
            <w:r w:rsidRPr="00BF06CC">
              <w:t xml:space="preserve"> </w:t>
            </w:r>
            <w:smartTag w:uri="urn:schemas-microsoft-com:office:smarttags" w:element="place">
              <w:r w:rsidRPr="00BF06CC">
                <w:t>Times Square</w:t>
              </w:r>
            </w:smartTag>
            <w:r w:rsidRPr="00BF06CC">
              <w:t>.”)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Negation &amp; question formation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9"/>
              </w:numPr>
              <w:spacing w:after="0" w:line="240" w:lineRule="auto"/>
            </w:pPr>
            <w:r w:rsidRPr="00BF06CC">
              <w:t xml:space="preserve">Everyday activities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9"/>
              </w:numPr>
              <w:spacing w:after="0" w:line="240" w:lineRule="auto"/>
            </w:pPr>
            <w:r w:rsidRPr="00BF06CC">
              <w:t>Recreational activities (e.g. go swimming)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9"/>
              </w:numPr>
              <w:spacing w:after="0" w:line="240" w:lineRule="auto"/>
            </w:pPr>
            <w:r w:rsidRPr="00BF06CC">
              <w:t xml:space="preserve">Linking words </w:t>
            </w:r>
            <w:r w:rsidRPr="00BF06CC">
              <w:rPr>
                <w:i/>
              </w:rPr>
              <w:t>because, when, until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9"/>
              </w:numPr>
              <w:spacing w:after="0" w:line="240" w:lineRule="auto"/>
            </w:pPr>
            <w:r w:rsidRPr="00BF06CC">
              <w:t>Travel vocabulary (e.g. forms of transportation)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9"/>
              </w:numPr>
              <w:spacing w:after="0" w:line="240" w:lineRule="auto"/>
            </w:pPr>
            <w:r w:rsidRPr="00BF06CC">
              <w:t>Personal goals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9"/>
              </w:numPr>
              <w:spacing w:after="0" w:line="240" w:lineRule="auto"/>
            </w:pPr>
            <w:r w:rsidRPr="00BF06CC">
              <w:t>Adverbs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Describe people (e.g. what they are wearing), places (e.g. where they live, other cities/countries), and things (e.g. movies, music, clothes)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Non-referential “There”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V-Present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V-Present Continuous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V-Past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Locative prepositions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Negation &amp; question formation (e.g. “What kind of place is it?”)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40"/>
              </w:numPr>
            </w:pPr>
            <w:r w:rsidRPr="00BF06CC">
              <w:t xml:space="preserve">Intensifiers &amp; Adjectives (e.g. “very interesting,” “quite small”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0"/>
              </w:numPr>
            </w:pPr>
            <w:r w:rsidRPr="00BF06CC">
              <w:t>Character trait adjectives (e.g. funny, selfish)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0"/>
              </w:numPr>
            </w:pPr>
            <w:r w:rsidRPr="00BF06CC">
              <w:t>Comparatives (e.g. taller, less than)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0"/>
              </w:numPr>
            </w:pPr>
            <w:r w:rsidRPr="00BF06CC">
              <w:t>Superlatives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0"/>
              </w:numPr>
            </w:pPr>
            <w:r w:rsidRPr="00BF06CC">
              <w:t>Quantifiers (many, much, a lot, some)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0"/>
              </w:numPr>
              <w:spacing w:after="0"/>
            </w:pPr>
            <w:r w:rsidRPr="00BF06CC">
              <w:t>Landscape vocabulary (e.g. lake, mountains)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bookmarkStart w:id="2" w:name="_GoBack"/>
      <w:bookmarkEnd w:id="2"/>
      <w:r w:rsidRPr="00693A2D">
        <w:rPr>
          <w:rFonts w:ascii="Garamond" w:hAnsi="Garamond"/>
          <w:b/>
          <w:i/>
        </w:rPr>
        <w:t>Express and inquire about emotions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 Present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 Past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Negation &amp; question formation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42"/>
              </w:numPr>
              <w:spacing w:after="0" w:line="240" w:lineRule="auto"/>
            </w:pPr>
            <w:r w:rsidRPr="00BF06CC">
              <w:t>Basic emotion adjectives (e.g. happy, sad)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2"/>
              </w:numPr>
              <w:spacing w:after="0" w:line="240" w:lineRule="auto"/>
            </w:pPr>
            <w:r w:rsidRPr="00BF06CC">
              <w:t>Participle adjectives (e.g. excited, worried)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2"/>
              </w:numPr>
              <w:spacing w:after="0" w:line="240" w:lineRule="auto"/>
            </w:pPr>
            <w:r w:rsidRPr="00BF06CC">
              <w:t>Intensifiers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2"/>
              </w:numPr>
              <w:spacing w:after="0" w:line="240" w:lineRule="auto"/>
            </w:pPr>
            <w:r w:rsidRPr="00BF06CC">
              <w:t xml:space="preserve">Linking word </w:t>
            </w:r>
            <w:r w:rsidRPr="00BF06CC">
              <w:rPr>
                <w:i/>
              </w:rPr>
              <w:t>because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Express wants, likes &amp; dislikes, and preferences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Modal “would” (e.g. “would like,” would rather”)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V-Present continuous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Negation &amp; question formation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41"/>
              </w:numPr>
              <w:spacing w:after="0" w:line="240" w:lineRule="auto"/>
            </w:pPr>
            <w:r w:rsidRPr="00BF06CC">
              <w:t>Activity verbs (e.g. sports, music)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1"/>
              </w:numPr>
              <w:spacing w:after="0" w:line="240" w:lineRule="auto"/>
            </w:pPr>
            <w:r w:rsidRPr="00BF06CC">
              <w:t xml:space="preserve">Linking words </w:t>
            </w:r>
            <w:r w:rsidRPr="00BF06CC">
              <w:rPr>
                <w:i/>
              </w:rPr>
              <w:t>and, but, or, because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1"/>
              </w:numPr>
              <w:spacing w:after="0" w:line="240" w:lineRule="auto"/>
            </w:pPr>
            <w:r w:rsidRPr="00BF06CC">
              <w:t>Adverbs of frequency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1"/>
              </w:numPr>
              <w:spacing w:after="0" w:line="240" w:lineRule="auto"/>
            </w:pPr>
            <w:r w:rsidRPr="00BF06CC">
              <w:t xml:space="preserve">V- “want, like, dislike, love, hate” 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41"/>
              </w:numPr>
              <w:spacing w:after="0" w:line="240" w:lineRule="auto"/>
            </w:pPr>
            <w:r w:rsidRPr="00BF06CC">
              <w:t xml:space="preserve">Quantifiers </w:t>
            </w:r>
            <w:r w:rsidRPr="00BF06CC">
              <w:rPr>
                <w:i/>
              </w:rPr>
              <w:t>a, some,</w:t>
            </w:r>
            <w:r w:rsidRPr="00BF06CC">
              <w:t xml:space="preserve"> and </w:t>
            </w:r>
            <w:r w:rsidRPr="00BF06CC">
              <w:rPr>
                <w:i/>
              </w:rPr>
              <w:t>any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  <w:b/>
          <w:i/>
        </w:rPr>
      </w:pPr>
      <w:r w:rsidRPr="00693A2D">
        <w:rPr>
          <w:rFonts w:ascii="Garamond" w:hAnsi="Garamond"/>
          <w:b/>
          <w:i/>
        </w:rPr>
        <w:t>Talk and inquire about experiences they have had or things they have done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5A428B" w:rsidRPr="00693A2D" w:rsidTr="00BF06CC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28B" w:rsidRPr="00BF06CC" w:rsidRDefault="005A428B" w:rsidP="00E548AE">
            <w:pPr>
              <w:rPr>
                <w:rFonts w:ascii="Garamond" w:hAnsi="Garamond"/>
              </w:rPr>
            </w:pPr>
            <w:r w:rsidRPr="00BF06CC">
              <w:rPr>
                <w:rFonts w:ascii="Garamond" w:hAnsi="Garamond"/>
              </w:rPr>
              <w:t>Required Vocabulary</w:t>
            </w:r>
          </w:p>
        </w:tc>
      </w:tr>
      <w:tr w:rsidR="005A428B" w:rsidRPr="00693A2D" w:rsidTr="00BF06CC">
        <w:tc>
          <w:tcPr>
            <w:tcW w:w="4248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 Present Perfect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V- Past (to gather/express more information about the event)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>Past participles of known verbs</w:t>
            </w:r>
          </w:p>
          <w:p w:rsidR="005A428B" w:rsidRPr="00BF06CC" w:rsidRDefault="005A428B" w:rsidP="00BF06CC">
            <w:pPr>
              <w:pStyle w:val="ListParagraph"/>
              <w:numPr>
                <w:ilvl w:val="0"/>
                <w:numId w:val="31"/>
              </w:numPr>
              <w:spacing w:after="0" w:line="240" w:lineRule="auto"/>
            </w:pPr>
            <w:r w:rsidRPr="00BF06CC">
              <w:t xml:space="preserve">Adverbs </w:t>
            </w:r>
            <w:r w:rsidRPr="00BF06CC">
              <w:rPr>
                <w:i/>
              </w:rPr>
              <w:t xml:space="preserve">ever, never, already, </w:t>
            </w:r>
            <w:r w:rsidRPr="00BF06CC">
              <w:t xml:space="preserve">and </w:t>
            </w:r>
            <w:r w:rsidRPr="00BF06CC">
              <w:rPr>
                <w:i/>
              </w:rPr>
              <w:t>yet</w:t>
            </w:r>
          </w:p>
        </w:tc>
      </w:tr>
    </w:tbl>
    <w:p w:rsidR="005A428B" w:rsidRPr="00693A2D" w:rsidRDefault="005A428B" w:rsidP="005E1EF9">
      <w:pPr>
        <w:rPr>
          <w:rFonts w:ascii="Garamond" w:hAnsi="Garamond"/>
          <w:b/>
        </w:rPr>
      </w:pPr>
    </w:p>
    <w:p w:rsidR="005A428B" w:rsidRPr="00693A2D" w:rsidRDefault="005A428B" w:rsidP="005E1EF9">
      <w:pPr>
        <w:rPr>
          <w:rFonts w:ascii="Garamond" w:hAnsi="Garamond"/>
        </w:rPr>
      </w:pPr>
      <w:r w:rsidRPr="00693A2D">
        <w:rPr>
          <w:rFonts w:ascii="Garamond" w:hAnsi="Garamond"/>
        </w:rPr>
        <w:t xml:space="preserve">Additional topics that may be covered at this level are: </w:t>
      </w:r>
      <w:r w:rsidRPr="00693A2D">
        <w:rPr>
          <w:rFonts w:ascii="Garamond" w:hAnsi="Garamond"/>
          <w:b/>
        </w:rPr>
        <w:t>Phone conversations;</w:t>
      </w:r>
      <w:r w:rsidRPr="00693A2D">
        <w:rPr>
          <w:rFonts w:ascii="Garamond" w:hAnsi="Garamond"/>
        </w:rPr>
        <w:t xml:space="preserve"> </w:t>
      </w:r>
      <w:r w:rsidRPr="00693A2D">
        <w:rPr>
          <w:rFonts w:ascii="Garamond" w:hAnsi="Garamond"/>
          <w:b/>
        </w:rPr>
        <w:t xml:space="preserve">Giving directions (beyond Beginner level); Renting an apartment; Cultural events/traditions (e.g. weddings, sporting events, Holidays in English-speaking countries); Climate/weather. </w:t>
      </w:r>
    </w:p>
    <w:p w:rsidR="005A428B" w:rsidRPr="00693A2D" w:rsidRDefault="005A428B" w:rsidP="005E1EF9">
      <w:pPr>
        <w:rPr>
          <w:rFonts w:ascii="Garamond" w:hAnsi="Garamond"/>
        </w:rPr>
      </w:pPr>
    </w:p>
    <w:p w:rsidR="005A428B" w:rsidRPr="00693A2D" w:rsidRDefault="005A428B" w:rsidP="005E1EF9">
      <w:pPr>
        <w:rPr>
          <w:rFonts w:ascii="Garamond" w:hAnsi="Garamond"/>
        </w:rPr>
      </w:pPr>
    </w:p>
    <w:p w:rsidR="005A428B" w:rsidRPr="00693A2D" w:rsidRDefault="005A428B" w:rsidP="005E1EF9">
      <w:pPr>
        <w:jc w:val="center"/>
        <w:rPr>
          <w:rFonts w:ascii="Garamond" w:hAnsi="Garamond"/>
          <w:b/>
        </w:rPr>
      </w:pPr>
      <w:bookmarkStart w:id="3" w:name="OLE_LINK33"/>
      <w:bookmarkStart w:id="4" w:name="OLE_LINK34"/>
      <w:r w:rsidRPr="00693A2D">
        <w:rPr>
          <w:rFonts w:ascii="Garamond" w:hAnsi="Garamond"/>
          <w:b/>
        </w:rPr>
        <w:t xml:space="preserve">Cognitive goals </w:t>
      </w:r>
    </w:p>
    <w:p w:rsidR="005A428B" w:rsidRPr="00693A2D" w:rsidRDefault="005A428B" w:rsidP="005E1EF9">
      <w:pPr>
        <w:rPr>
          <w:rFonts w:ascii="Garamond" w:hAnsi="Garamond"/>
        </w:rPr>
      </w:pPr>
      <w:r w:rsidRPr="00693A2D">
        <w:rPr>
          <w:rFonts w:ascii="Garamond" w:hAnsi="Garamond"/>
          <w:i/>
        </w:rPr>
        <w:t>Students will know or be familiar with…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The teacher’s classroom policy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ALC’s student attendance/payment policy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Basic homonyms in English (e.g. I, eye)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Question intonation patterns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The effect of stress on a statement/question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 xml:space="preserve">When to use auxiliaries “to be” and “to do” 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 xml:space="preserve">Verb collocations in studied vocabulary circles 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Partitives of encountered vocabulary (e.g. “</w:t>
      </w:r>
      <w:r w:rsidRPr="00693A2D">
        <w:rPr>
          <w:i/>
        </w:rPr>
        <w:t>a glass of</w:t>
      </w:r>
      <w:r w:rsidRPr="00693A2D">
        <w:t xml:space="preserve"> milk,” “</w:t>
      </w:r>
      <w:r w:rsidRPr="00693A2D">
        <w:rPr>
          <w:i/>
        </w:rPr>
        <w:t>two pairs of</w:t>
      </w:r>
      <w:r w:rsidRPr="00693A2D">
        <w:t xml:space="preserve"> pants”)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How to prevent/repair communication breakdowns by eliciting repeats from their interlocutor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 xml:space="preserve">How to write formal/informal letters 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How to write a story using Tense/Aspect accurately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Conjunctions and basic linking words to create sentences with 2 clauses</w:t>
      </w:r>
    </w:p>
    <w:p w:rsidR="005A428B" w:rsidRPr="00693A2D" w:rsidRDefault="005A428B" w:rsidP="005E1EF9">
      <w:pPr>
        <w:pStyle w:val="ListParagraph"/>
        <w:numPr>
          <w:ilvl w:val="0"/>
          <w:numId w:val="20"/>
        </w:numPr>
        <w:spacing w:after="0"/>
      </w:pPr>
      <w:r w:rsidRPr="00693A2D">
        <w:t>The existence of different registers in English (e.g. “Can you…” vs. “Could you…”)</w:t>
      </w:r>
    </w:p>
    <w:bookmarkEnd w:id="3"/>
    <w:bookmarkEnd w:id="4"/>
    <w:p w:rsidR="005A428B" w:rsidRPr="00693A2D" w:rsidRDefault="005A428B" w:rsidP="005E1EF9">
      <w:pPr>
        <w:jc w:val="center"/>
        <w:rPr>
          <w:rFonts w:ascii="Garamond" w:hAnsi="Garamond"/>
        </w:rPr>
      </w:pPr>
      <w:r w:rsidRPr="00693A2D">
        <w:rPr>
          <w:rFonts w:ascii="Garamond" w:hAnsi="Garamond"/>
          <w:b/>
        </w:rPr>
        <w:t xml:space="preserve">Affective goals </w:t>
      </w:r>
    </w:p>
    <w:p w:rsidR="005A428B" w:rsidRPr="00693A2D" w:rsidRDefault="005A428B" w:rsidP="005E1EF9">
      <w:pPr>
        <w:rPr>
          <w:rFonts w:ascii="Garamond" w:hAnsi="Garamond"/>
        </w:rPr>
      </w:pPr>
      <w:r w:rsidRPr="00693A2D">
        <w:rPr>
          <w:rFonts w:ascii="Garamond" w:hAnsi="Garamond"/>
          <w:i/>
        </w:rPr>
        <w:t>Students should feel…</w:t>
      </w:r>
    </w:p>
    <w:p w:rsidR="005A428B" w:rsidRPr="00693A2D" w:rsidRDefault="005A428B" w:rsidP="005E1EF9">
      <w:pPr>
        <w:pStyle w:val="ListParagraph"/>
        <w:numPr>
          <w:ilvl w:val="0"/>
          <w:numId w:val="19"/>
        </w:numPr>
        <w:spacing w:after="0"/>
      </w:pPr>
      <w:r w:rsidRPr="00693A2D">
        <w:t>Comfortable communicating in English using a variety of content learned in class</w:t>
      </w:r>
    </w:p>
    <w:p w:rsidR="005A428B" w:rsidRPr="00693A2D" w:rsidRDefault="005A428B" w:rsidP="005E1EF9">
      <w:pPr>
        <w:pStyle w:val="ListParagraph"/>
        <w:numPr>
          <w:ilvl w:val="0"/>
          <w:numId w:val="19"/>
        </w:numPr>
        <w:spacing w:after="0"/>
      </w:pPr>
      <w:r w:rsidRPr="00693A2D">
        <w:t>Confident in both simple oral AND written communication</w:t>
      </w:r>
    </w:p>
    <w:p w:rsidR="005A428B" w:rsidRPr="00693A2D" w:rsidRDefault="005A428B" w:rsidP="005E1EF9">
      <w:pPr>
        <w:pStyle w:val="ListParagraph"/>
        <w:numPr>
          <w:ilvl w:val="0"/>
          <w:numId w:val="19"/>
        </w:numPr>
        <w:spacing w:after="0"/>
      </w:pPr>
      <w:r w:rsidRPr="00693A2D">
        <w:t>Unworried about making mistakes in class</w:t>
      </w:r>
    </w:p>
    <w:p w:rsidR="005A428B" w:rsidRPr="00693A2D" w:rsidRDefault="005A428B" w:rsidP="005E1EF9">
      <w:pPr>
        <w:pStyle w:val="ListParagraph"/>
        <w:numPr>
          <w:ilvl w:val="0"/>
          <w:numId w:val="19"/>
        </w:numPr>
        <w:spacing w:after="0"/>
      </w:pPr>
      <w:r w:rsidRPr="00693A2D">
        <w:t>That they are building upon previously acquired English knowledge</w:t>
      </w:r>
    </w:p>
    <w:p w:rsidR="005A428B" w:rsidRPr="00693A2D" w:rsidRDefault="005A428B" w:rsidP="005E1EF9">
      <w:pPr>
        <w:pStyle w:val="ListParagraph"/>
        <w:numPr>
          <w:ilvl w:val="0"/>
          <w:numId w:val="19"/>
        </w:numPr>
        <w:spacing w:after="0"/>
      </w:pPr>
      <w:r w:rsidRPr="00693A2D">
        <w:t>More aware of their own personal progress</w:t>
      </w:r>
    </w:p>
    <w:p w:rsidR="005A428B" w:rsidRPr="00693A2D" w:rsidRDefault="005A428B" w:rsidP="005E1EF9">
      <w:pPr>
        <w:pStyle w:val="ListParagraph"/>
        <w:numPr>
          <w:ilvl w:val="0"/>
          <w:numId w:val="19"/>
        </w:numPr>
        <w:spacing w:after="0"/>
      </w:pPr>
      <w:r w:rsidRPr="00693A2D">
        <w:t>Comfortable with all elements in the classroom environment (e.g. teacher, tasks)</w:t>
      </w:r>
    </w:p>
    <w:p w:rsidR="005A428B" w:rsidRPr="00693A2D" w:rsidRDefault="005A428B" w:rsidP="005E1EF9">
      <w:pPr>
        <w:rPr>
          <w:rFonts w:ascii="Garamond" w:hAnsi="Garamond"/>
        </w:rPr>
      </w:pPr>
    </w:p>
    <w:p w:rsidR="005A428B" w:rsidRPr="00693A2D" w:rsidRDefault="005A428B" w:rsidP="005E1EF9">
      <w:pPr>
        <w:jc w:val="center"/>
        <w:rPr>
          <w:rFonts w:ascii="Garamond" w:hAnsi="Garamond"/>
        </w:rPr>
      </w:pPr>
      <w:r w:rsidRPr="00693A2D">
        <w:rPr>
          <w:rFonts w:ascii="Garamond" w:hAnsi="Garamond"/>
          <w:b/>
        </w:rPr>
        <w:t xml:space="preserve">Metacognitive goals </w:t>
      </w:r>
    </w:p>
    <w:p w:rsidR="005A428B" w:rsidRPr="00693A2D" w:rsidRDefault="005A428B" w:rsidP="005E1EF9">
      <w:pPr>
        <w:tabs>
          <w:tab w:val="left" w:pos="6759"/>
        </w:tabs>
        <w:rPr>
          <w:rFonts w:ascii="Garamond" w:hAnsi="Garamond"/>
          <w:i/>
        </w:rPr>
      </w:pPr>
      <w:r w:rsidRPr="00693A2D">
        <w:rPr>
          <w:rFonts w:ascii="Garamond" w:hAnsi="Garamond"/>
          <w:i/>
        </w:rPr>
        <w:t>Students should understand/be aware of…</w:t>
      </w:r>
      <w:r w:rsidRPr="00693A2D">
        <w:rPr>
          <w:rFonts w:ascii="Garamond" w:hAnsi="Garamond"/>
          <w:i/>
        </w:rPr>
        <w:tab/>
      </w:r>
    </w:p>
    <w:p w:rsidR="005A428B" w:rsidRPr="00693A2D" w:rsidRDefault="005A428B" w:rsidP="005E1EF9">
      <w:pPr>
        <w:pStyle w:val="ListParagraph"/>
        <w:numPr>
          <w:ilvl w:val="0"/>
          <w:numId w:val="21"/>
        </w:numPr>
        <w:spacing w:after="0"/>
      </w:pPr>
      <w:r w:rsidRPr="00693A2D">
        <w:t>How to maximize productivity of in-class tasks by pre-rehearsing vocabulary</w:t>
      </w:r>
    </w:p>
    <w:p w:rsidR="005A428B" w:rsidRPr="00693A2D" w:rsidRDefault="005A428B" w:rsidP="005E1EF9">
      <w:pPr>
        <w:pStyle w:val="ListParagraph"/>
        <w:numPr>
          <w:ilvl w:val="0"/>
          <w:numId w:val="21"/>
        </w:numPr>
        <w:spacing w:after="0"/>
      </w:pPr>
      <w:r w:rsidRPr="00693A2D">
        <w:t>How to prepare for class ahead of time by pre-reading in texts/textbooks</w:t>
      </w:r>
    </w:p>
    <w:p w:rsidR="005A428B" w:rsidRPr="00693A2D" w:rsidRDefault="005A428B" w:rsidP="005E1EF9">
      <w:pPr>
        <w:pStyle w:val="ListParagraph"/>
        <w:numPr>
          <w:ilvl w:val="0"/>
          <w:numId w:val="21"/>
        </w:numPr>
        <w:spacing w:after="0"/>
      </w:pPr>
      <w:r w:rsidRPr="00693A2D">
        <w:t>How and when to get clarification information on tasks and activities by asking the teacher</w:t>
      </w:r>
    </w:p>
    <w:p w:rsidR="005A428B" w:rsidRPr="00693A2D" w:rsidRDefault="005A428B" w:rsidP="005E1EF9">
      <w:pPr>
        <w:pStyle w:val="ListParagraph"/>
        <w:numPr>
          <w:ilvl w:val="0"/>
          <w:numId w:val="21"/>
        </w:numPr>
        <w:spacing w:after="0"/>
      </w:pPr>
      <w:r w:rsidRPr="00693A2D">
        <w:t>When and when not to use a dictionary/translation tool</w:t>
      </w:r>
    </w:p>
    <w:p w:rsidR="005A428B" w:rsidRPr="00693A2D" w:rsidRDefault="005A428B" w:rsidP="005E1EF9">
      <w:pPr>
        <w:pStyle w:val="ListParagraph"/>
        <w:numPr>
          <w:ilvl w:val="0"/>
          <w:numId w:val="21"/>
        </w:numPr>
        <w:spacing w:after="0"/>
      </w:pPr>
      <w:r w:rsidRPr="00693A2D">
        <w:t>At least 2 non-textbook resources to assist in self-study (e.g. website, TV show)</w:t>
      </w:r>
    </w:p>
    <w:p w:rsidR="005A428B" w:rsidRPr="00693A2D" w:rsidRDefault="005A428B" w:rsidP="00480188">
      <w:pPr>
        <w:pStyle w:val="ListParagraph"/>
        <w:spacing w:after="0"/>
      </w:pPr>
    </w:p>
    <w:p w:rsidR="005A428B" w:rsidRPr="00693A2D" w:rsidRDefault="005A428B" w:rsidP="004C73FC">
      <w:pPr>
        <w:jc w:val="center"/>
        <w:rPr>
          <w:rFonts w:ascii="Garamond" w:hAnsi="Garamond"/>
        </w:rPr>
      </w:pPr>
      <w:r w:rsidRPr="00693A2D">
        <w:rPr>
          <w:rFonts w:ascii="Garamond" w:hAnsi="Garamond"/>
          <w:b/>
        </w:rPr>
        <w:t>Recommended</w:t>
      </w:r>
      <w:r>
        <w:rPr>
          <w:rFonts w:ascii="Garamond" w:hAnsi="Garamond"/>
          <w:b/>
        </w:rPr>
        <w:t xml:space="preserve"> course books</w:t>
      </w:r>
      <w:r w:rsidRPr="00693A2D">
        <w:rPr>
          <w:rFonts w:ascii="Garamond" w:hAnsi="Garamond"/>
          <w:b/>
        </w:rPr>
        <w:t xml:space="preserve"> for this level</w:t>
      </w:r>
      <w:r w:rsidRPr="00693A2D">
        <w:rPr>
          <w:rFonts w:ascii="Garamond" w:hAnsi="Garamond"/>
        </w:rPr>
        <w:t xml:space="preserve">  </w:t>
      </w:r>
    </w:p>
    <w:p w:rsidR="005A428B" w:rsidRPr="00693A2D" w:rsidRDefault="005A428B" w:rsidP="007525D1">
      <w:pPr>
        <w:numPr>
          <w:ilvl w:val="0"/>
          <w:numId w:val="29"/>
        </w:numPr>
        <w:rPr>
          <w:rFonts w:ascii="Garamond" w:hAnsi="Garamond"/>
        </w:rPr>
      </w:pPr>
      <w:r w:rsidRPr="00693A2D">
        <w:rPr>
          <w:rFonts w:ascii="Garamond" w:hAnsi="Garamond"/>
        </w:rPr>
        <w:t xml:space="preserve">New Headway Elementary Series, ( SB, WB, TB, CDs ) </w:t>
      </w:r>
      <w:r w:rsidRPr="00693A2D">
        <w:rPr>
          <w:rFonts w:ascii="Garamond" w:hAnsi="Garamond"/>
          <w:i/>
        </w:rPr>
        <w:t xml:space="preserve">Liz &amp; John Soarce, </w:t>
      </w:r>
      <w:smartTag w:uri="urn:schemas-microsoft-com:office:smarttags" w:element="PlaceType">
        <w:smartTag w:uri="urn:schemas-microsoft-com:office:smarttags" w:element="PlaceType">
          <w:r w:rsidRPr="00693A2D">
            <w:rPr>
              <w:rFonts w:ascii="Garamond" w:hAnsi="Garamond"/>
              <w:i/>
            </w:rPr>
            <w:t>Oxford</w:t>
          </w:r>
        </w:smartTag>
        <w:r w:rsidRPr="00693A2D">
          <w:rPr>
            <w:rFonts w:ascii="Garamond" w:hAnsi="Garamond"/>
            <w:i/>
          </w:rPr>
          <w:t xml:space="preserve"> </w:t>
        </w:r>
        <w:smartTag w:uri="urn:schemas-microsoft-com:office:smarttags" w:element="PlaceType">
          <w:r w:rsidRPr="00693A2D">
            <w:rPr>
              <w:rFonts w:ascii="Garamond" w:hAnsi="Garamond"/>
              <w:i/>
            </w:rPr>
            <w:t>University</w:t>
          </w:r>
        </w:smartTag>
      </w:smartTag>
      <w:r w:rsidRPr="00693A2D">
        <w:rPr>
          <w:rFonts w:ascii="Garamond" w:hAnsi="Garamond"/>
          <w:i/>
        </w:rPr>
        <w:t xml:space="preserve"> Press, 2002</w:t>
      </w:r>
      <w:r w:rsidRPr="00693A2D">
        <w:rPr>
          <w:rFonts w:ascii="Garamond" w:hAnsi="Garamond"/>
        </w:rPr>
        <w:t xml:space="preserve"> </w:t>
      </w:r>
    </w:p>
    <w:p w:rsidR="005A428B" w:rsidRPr="00693A2D" w:rsidRDefault="005A428B" w:rsidP="007525D1">
      <w:pPr>
        <w:numPr>
          <w:ilvl w:val="0"/>
          <w:numId w:val="29"/>
        </w:numPr>
        <w:rPr>
          <w:rFonts w:ascii="Garamond" w:hAnsi="Garamond"/>
        </w:rPr>
      </w:pPr>
      <w:r w:rsidRPr="00693A2D">
        <w:rPr>
          <w:rFonts w:ascii="Garamond" w:hAnsi="Garamond"/>
        </w:rPr>
        <w:t xml:space="preserve">New Framework Elementary Series, ( SB, WB, TB, RP, CDs ) </w:t>
      </w:r>
      <w:r w:rsidRPr="00693A2D">
        <w:rPr>
          <w:rFonts w:ascii="Garamond" w:hAnsi="Garamond"/>
          <w:i/>
        </w:rPr>
        <w:t xml:space="preserve">Cheri Jones, Ben Goldstein, </w:t>
      </w:r>
      <w:smartTag w:uri="urn:schemas-microsoft-com:office:smarttags" w:element="PlaceType">
        <w:r w:rsidRPr="00693A2D">
          <w:rPr>
            <w:rFonts w:ascii="Garamond" w:hAnsi="Garamond"/>
            <w:i/>
          </w:rPr>
          <w:t>Richmond</w:t>
        </w:r>
      </w:smartTag>
      <w:r w:rsidRPr="00693A2D">
        <w:rPr>
          <w:rFonts w:ascii="Garamond" w:hAnsi="Garamond"/>
          <w:i/>
        </w:rPr>
        <w:t>, 2008</w:t>
      </w:r>
      <w:r w:rsidRPr="00693A2D">
        <w:rPr>
          <w:rFonts w:ascii="Garamond" w:hAnsi="Garamond"/>
        </w:rPr>
        <w:t xml:space="preserve"> </w:t>
      </w:r>
    </w:p>
    <w:p w:rsidR="005A428B" w:rsidRPr="00693A2D" w:rsidRDefault="005A428B" w:rsidP="007525D1">
      <w:pPr>
        <w:numPr>
          <w:ilvl w:val="0"/>
          <w:numId w:val="29"/>
        </w:numPr>
        <w:rPr>
          <w:rFonts w:ascii="Garamond" w:hAnsi="Garamond"/>
        </w:rPr>
      </w:pPr>
      <w:r w:rsidRPr="00693A2D">
        <w:rPr>
          <w:rFonts w:ascii="Garamond" w:hAnsi="Garamond"/>
        </w:rPr>
        <w:t xml:space="preserve">English File Elementary, </w:t>
      </w:r>
      <w:r w:rsidRPr="00693A2D">
        <w:rPr>
          <w:rFonts w:ascii="Garamond" w:hAnsi="Garamond"/>
          <w:i/>
        </w:rPr>
        <w:t xml:space="preserve">C.Oxenden, P.Seligson, C.Latham-Koening, </w:t>
      </w:r>
      <w:smartTag w:uri="urn:schemas-microsoft-com:office:smarttags" w:element="PlaceType">
        <w:smartTag w:uri="urn:schemas-microsoft-com:office:smarttags" w:element="PlaceType">
          <w:r w:rsidRPr="00693A2D">
            <w:rPr>
              <w:rFonts w:ascii="Garamond" w:hAnsi="Garamond"/>
              <w:i/>
            </w:rPr>
            <w:t>Oxford</w:t>
          </w:r>
        </w:smartTag>
        <w:r w:rsidRPr="00693A2D">
          <w:rPr>
            <w:rFonts w:ascii="Garamond" w:hAnsi="Garamond"/>
            <w:i/>
          </w:rPr>
          <w:t xml:space="preserve"> </w:t>
        </w:r>
        <w:smartTag w:uri="urn:schemas-microsoft-com:office:smarttags" w:element="PlaceType">
          <w:r w:rsidRPr="00693A2D">
            <w:rPr>
              <w:rFonts w:ascii="Garamond" w:hAnsi="Garamond"/>
              <w:i/>
            </w:rPr>
            <w:t>University</w:t>
          </w:r>
        </w:smartTag>
      </w:smartTag>
      <w:r w:rsidRPr="00693A2D">
        <w:rPr>
          <w:rFonts w:ascii="Garamond" w:hAnsi="Garamond"/>
          <w:i/>
        </w:rPr>
        <w:t xml:space="preserve"> Press, 2002</w:t>
      </w:r>
    </w:p>
    <w:p w:rsidR="005A428B" w:rsidRPr="00693A2D" w:rsidRDefault="005A428B" w:rsidP="007525D1">
      <w:pPr>
        <w:numPr>
          <w:ilvl w:val="0"/>
          <w:numId w:val="29"/>
        </w:numPr>
        <w:rPr>
          <w:rFonts w:ascii="Garamond" w:hAnsi="Garamond"/>
        </w:rPr>
      </w:pPr>
      <w:r w:rsidRPr="00693A2D">
        <w:rPr>
          <w:rFonts w:ascii="Garamond" w:hAnsi="Garamond"/>
        </w:rPr>
        <w:t xml:space="preserve">Face2Face Elementary, </w:t>
      </w:r>
      <w:r w:rsidRPr="00693A2D">
        <w:rPr>
          <w:rFonts w:ascii="Garamond" w:hAnsi="Garamond"/>
          <w:i/>
        </w:rPr>
        <w:t>Chris Redston &amp; Gillie Cunningham, 2007</w:t>
      </w:r>
    </w:p>
    <w:p w:rsidR="005A428B" w:rsidRPr="00693A2D" w:rsidRDefault="005A428B" w:rsidP="007525D1">
      <w:pPr>
        <w:numPr>
          <w:ilvl w:val="0"/>
          <w:numId w:val="29"/>
        </w:numPr>
        <w:rPr>
          <w:rFonts w:ascii="Garamond" w:hAnsi="Garamond"/>
        </w:rPr>
      </w:pPr>
      <w:r w:rsidRPr="00693A2D">
        <w:rPr>
          <w:rFonts w:ascii="Garamond" w:hAnsi="Garamond"/>
        </w:rPr>
        <w:t xml:space="preserve">Inside Out Elementary, </w:t>
      </w:r>
      <w:r w:rsidRPr="00693A2D">
        <w:rPr>
          <w:rFonts w:ascii="Garamond" w:hAnsi="Garamond"/>
          <w:i/>
        </w:rPr>
        <w:t>Helena Gomm &amp; Jon Hird, Macmillan, 2002</w:t>
      </w:r>
    </w:p>
    <w:p w:rsidR="005A428B" w:rsidRPr="00693A2D" w:rsidRDefault="005A428B">
      <w:pPr>
        <w:rPr>
          <w:rFonts w:ascii="Garamond" w:hAnsi="Garamond"/>
        </w:rPr>
      </w:pPr>
    </w:p>
    <w:p w:rsidR="005A428B" w:rsidRPr="00693A2D" w:rsidRDefault="005A428B" w:rsidP="004C73FC">
      <w:pPr>
        <w:jc w:val="center"/>
        <w:rPr>
          <w:rFonts w:ascii="Garamond" w:hAnsi="Garamond"/>
        </w:rPr>
      </w:pPr>
      <w:r w:rsidRPr="00693A2D">
        <w:rPr>
          <w:rFonts w:ascii="Garamond" w:hAnsi="Garamond"/>
          <w:b/>
        </w:rPr>
        <w:t>Recommended ancillary materials</w:t>
      </w:r>
    </w:p>
    <w:p w:rsidR="005A428B" w:rsidRPr="00693A2D" w:rsidRDefault="005A428B" w:rsidP="007525D1">
      <w:pPr>
        <w:pStyle w:val="ListParagraph"/>
        <w:numPr>
          <w:ilvl w:val="0"/>
          <w:numId w:val="30"/>
        </w:numPr>
      </w:pPr>
      <w:r w:rsidRPr="00693A2D">
        <w:t xml:space="preserve">Grammar Dictation, </w:t>
      </w:r>
      <w:r w:rsidRPr="00693A2D">
        <w:rPr>
          <w:i/>
        </w:rPr>
        <w:t xml:space="preserve">Ruth Wajnryb, </w:t>
      </w:r>
      <w:smartTag w:uri="urn:schemas-microsoft-com:office:smarttags" w:element="PlaceType">
        <w:r w:rsidRPr="00693A2D">
          <w:rPr>
            <w:i/>
          </w:rPr>
          <w:t>Oxford</w:t>
        </w:r>
      </w:smartTag>
      <w:r w:rsidRPr="00693A2D">
        <w:rPr>
          <w:i/>
        </w:rPr>
        <w:t xml:space="preserve"> UniversityPress, 1997</w:t>
      </w:r>
    </w:p>
    <w:p w:rsidR="005A428B" w:rsidRPr="00693A2D" w:rsidRDefault="005A428B" w:rsidP="007525D1">
      <w:pPr>
        <w:pStyle w:val="ListParagraph"/>
        <w:numPr>
          <w:ilvl w:val="0"/>
          <w:numId w:val="30"/>
        </w:numPr>
        <w:rPr>
          <w:i/>
        </w:rPr>
      </w:pPr>
      <w:r w:rsidRPr="00693A2D">
        <w:t xml:space="preserve">Grammar in Context 1, </w:t>
      </w:r>
      <w:r w:rsidRPr="00693A2D">
        <w:rPr>
          <w:i/>
        </w:rPr>
        <w:t>Sandra N.Elbaum, Thomson, 2005</w:t>
      </w:r>
    </w:p>
    <w:p w:rsidR="005A428B" w:rsidRPr="00693A2D" w:rsidRDefault="005A428B" w:rsidP="007525D1">
      <w:pPr>
        <w:pStyle w:val="ListParagraph"/>
        <w:numPr>
          <w:ilvl w:val="0"/>
          <w:numId w:val="30"/>
        </w:numPr>
      </w:pPr>
      <w:r w:rsidRPr="00693A2D">
        <w:t xml:space="preserve">Learner Based-Teaching, </w:t>
      </w:r>
      <w:r w:rsidRPr="00693A2D">
        <w:rPr>
          <w:i/>
        </w:rPr>
        <w:t xml:space="preserve">Colin Campbell, </w:t>
      </w:r>
      <w:smartTag w:uri="urn:schemas-microsoft-com:office:smarttags" w:element="PlaceType">
        <w:smartTag w:uri="urn:schemas-microsoft-com:office:smarttags" w:element="PlaceType">
          <w:r w:rsidRPr="00693A2D">
            <w:rPr>
              <w:i/>
            </w:rPr>
            <w:t>Oxford</w:t>
          </w:r>
        </w:smartTag>
        <w:r w:rsidRPr="00693A2D">
          <w:rPr>
            <w:i/>
          </w:rPr>
          <w:t xml:space="preserve"> </w:t>
        </w:r>
        <w:smartTag w:uri="urn:schemas-microsoft-com:office:smarttags" w:element="PlaceType">
          <w:r w:rsidRPr="00693A2D">
            <w:rPr>
              <w:i/>
            </w:rPr>
            <w:t>University</w:t>
          </w:r>
        </w:smartTag>
      </w:smartTag>
      <w:r w:rsidRPr="00693A2D">
        <w:rPr>
          <w:i/>
        </w:rPr>
        <w:t xml:space="preserve"> Press, 1989</w:t>
      </w:r>
    </w:p>
    <w:p w:rsidR="005A428B" w:rsidRPr="00693A2D" w:rsidRDefault="005A428B" w:rsidP="007525D1">
      <w:pPr>
        <w:pStyle w:val="ListParagraph"/>
        <w:numPr>
          <w:ilvl w:val="0"/>
          <w:numId w:val="30"/>
        </w:numPr>
      </w:pPr>
      <w:r w:rsidRPr="00693A2D">
        <w:t xml:space="preserve">New American Streamline: Departures, </w:t>
      </w:r>
      <w:r w:rsidRPr="00693A2D">
        <w:rPr>
          <w:i/>
        </w:rPr>
        <w:t xml:space="preserve">B.Hartley,P.Viney, </w:t>
      </w:r>
      <w:smartTag w:uri="urn:schemas-microsoft-com:office:smarttags" w:element="PlaceType">
        <w:smartTag w:uri="urn:schemas-microsoft-com:office:smarttags" w:element="PlaceType">
          <w:r w:rsidRPr="00693A2D">
            <w:rPr>
              <w:i/>
            </w:rPr>
            <w:t>Oxford</w:t>
          </w:r>
        </w:smartTag>
        <w:r w:rsidRPr="00693A2D">
          <w:rPr>
            <w:i/>
          </w:rPr>
          <w:t xml:space="preserve"> </w:t>
        </w:r>
        <w:smartTag w:uri="urn:schemas-microsoft-com:office:smarttags" w:element="PlaceType">
          <w:r w:rsidRPr="00693A2D">
            <w:rPr>
              <w:i/>
            </w:rPr>
            <w:t>University</w:t>
          </w:r>
        </w:smartTag>
      </w:smartTag>
      <w:r w:rsidRPr="00693A2D">
        <w:rPr>
          <w:i/>
        </w:rPr>
        <w:t xml:space="preserve"> Press, 1995</w:t>
      </w:r>
    </w:p>
    <w:p w:rsidR="005A428B" w:rsidRPr="00693A2D" w:rsidRDefault="005A428B" w:rsidP="007525D1">
      <w:pPr>
        <w:pStyle w:val="ListParagraph"/>
        <w:numPr>
          <w:ilvl w:val="0"/>
          <w:numId w:val="30"/>
        </w:numPr>
      </w:pPr>
      <w:r>
        <w:t>Round UP2</w:t>
      </w:r>
      <w:r w:rsidRPr="00693A2D">
        <w:t xml:space="preserve">, </w:t>
      </w:r>
      <w:r w:rsidRPr="00693A2D">
        <w:rPr>
          <w:i/>
        </w:rPr>
        <w:t>V.Evans, Longman, 2003</w:t>
      </w:r>
    </w:p>
    <w:p w:rsidR="005A428B" w:rsidRPr="00693A2D" w:rsidRDefault="005A428B" w:rsidP="007525D1">
      <w:pPr>
        <w:pStyle w:val="ListParagraph"/>
        <w:numPr>
          <w:ilvl w:val="0"/>
          <w:numId w:val="30"/>
        </w:numPr>
      </w:pPr>
      <w:r w:rsidRPr="00693A2D">
        <w:t xml:space="preserve">The Good Grammar Book, </w:t>
      </w:r>
      <w:r w:rsidRPr="00693A2D">
        <w:rPr>
          <w:i/>
        </w:rPr>
        <w:t xml:space="preserve">M.Swan, C.Walter, </w:t>
      </w:r>
      <w:smartTag w:uri="urn:schemas-microsoft-com:office:smarttags" w:element="PlaceType">
        <w:smartTag w:uri="urn:schemas-microsoft-com:office:smarttags" w:element="PlaceType">
          <w:r w:rsidRPr="00693A2D">
            <w:rPr>
              <w:i/>
            </w:rPr>
            <w:t>Oxford</w:t>
          </w:r>
        </w:smartTag>
        <w:r w:rsidRPr="00693A2D">
          <w:rPr>
            <w:i/>
          </w:rPr>
          <w:t xml:space="preserve"> </w:t>
        </w:r>
        <w:smartTag w:uri="urn:schemas-microsoft-com:office:smarttags" w:element="PlaceType">
          <w:r w:rsidRPr="00693A2D">
            <w:rPr>
              <w:i/>
            </w:rPr>
            <w:t>University</w:t>
          </w:r>
        </w:smartTag>
      </w:smartTag>
      <w:r w:rsidRPr="00693A2D">
        <w:rPr>
          <w:i/>
        </w:rPr>
        <w:t xml:space="preserve"> Press, 2004</w:t>
      </w:r>
    </w:p>
    <w:sectPr w:rsidR="005A428B" w:rsidRPr="00693A2D" w:rsidSect="001820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3CF6"/>
    <w:multiLevelType w:val="hybridMultilevel"/>
    <w:tmpl w:val="D5FCD2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6256C"/>
    <w:multiLevelType w:val="hybridMultilevel"/>
    <w:tmpl w:val="CE1A7B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7F2004"/>
    <w:multiLevelType w:val="hybridMultilevel"/>
    <w:tmpl w:val="06C62E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2644EC"/>
    <w:multiLevelType w:val="hybridMultilevel"/>
    <w:tmpl w:val="930233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3314DF"/>
    <w:multiLevelType w:val="hybridMultilevel"/>
    <w:tmpl w:val="B5E0CB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9A11C6"/>
    <w:multiLevelType w:val="hybridMultilevel"/>
    <w:tmpl w:val="FCA4C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593209"/>
    <w:multiLevelType w:val="hybridMultilevel"/>
    <w:tmpl w:val="A63E24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7303A"/>
    <w:multiLevelType w:val="hybridMultilevel"/>
    <w:tmpl w:val="DBE460C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0A62D72"/>
    <w:multiLevelType w:val="hybridMultilevel"/>
    <w:tmpl w:val="41606E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D401CE"/>
    <w:multiLevelType w:val="hybridMultilevel"/>
    <w:tmpl w:val="E77C2F4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2901C14"/>
    <w:multiLevelType w:val="hybridMultilevel"/>
    <w:tmpl w:val="B4FCD75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2A26596"/>
    <w:multiLevelType w:val="hybridMultilevel"/>
    <w:tmpl w:val="E3EC8C5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49F1A3E"/>
    <w:multiLevelType w:val="hybridMultilevel"/>
    <w:tmpl w:val="9B7C6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9DD4237"/>
    <w:multiLevelType w:val="hybridMultilevel"/>
    <w:tmpl w:val="D38AEE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C7D0339"/>
    <w:multiLevelType w:val="hybridMultilevel"/>
    <w:tmpl w:val="94EA79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74952"/>
    <w:multiLevelType w:val="hybridMultilevel"/>
    <w:tmpl w:val="023C15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1471C13"/>
    <w:multiLevelType w:val="hybridMultilevel"/>
    <w:tmpl w:val="855203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39054F2"/>
    <w:multiLevelType w:val="hybridMultilevel"/>
    <w:tmpl w:val="2B2CA8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5751AA9"/>
    <w:multiLevelType w:val="hybridMultilevel"/>
    <w:tmpl w:val="0A9EBA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8A9646E"/>
    <w:multiLevelType w:val="hybridMultilevel"/>
    <w:tmpl w:val="D186B4B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96C30C3"/>
    <w:multiLevelType w:val="hybridMultilevel"/>
    <w:tmpl w:val="C728046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D8C6105"/>
    <w:multiLevelType w:val="hybridMultilevel"/>
    <w:tmpl w:val="91947B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FC6493E"/>
    <w:multiLevelType w:val="hybridMultilevel"/>
    <w:tmpl w:val="381839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010BDA"/>
    <w:multiLevelType w:val="hybridMultilevel"/>
    <w:tmpl w:val="BD1C53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8790CD8"/>
    <w:multiLevelType w:val="hybridMultilevel"/>
    <w:tmpl w:val="BC3E0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B8868F0"/>
    <w:multiLevelType w:val="hybridMultilevel"/>
    <w:tmpl w:val="DFA44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D561DAD"/>
    <w:multiLevelType w:val="hybridMultilevel"/>
    <w:tmpl w:val="57C491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5352E0"/>
    <w:multiLevelType w:val="hybridMultilevel"/>
    <w:tmpl w:val="530EDA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27F248F"/>
    <w:multiLevelType w:val="hybridMultilevel"/>
    <w:tmpl w:val="ABC8816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3FF16E7"/>
    <w:multiLevelType w:val="hybridMultilevel"/>
    <w:tmpl w:val="C10463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6CF0D3D"/>
    <w:multiLevelType w:val="hybridMultilevel"/>
    <w:tmpl w:val="B8B8F2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9E976D9"/>
    <w:multiLevelType w:val="hybridMultilevel"/>
    <w:tmpl w:val="83EA25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9EC754F"/>
    <w:multiLevelType w:val="hybridMultilevel"/>
    <w:tmpl w:val="743CBA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AA411C8"/>
    <w:multiLevelType w:val="hybridMultilevel"/>
    <w:tmpl w:val="BD8E8B3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2BC0B41"/>
    <w:multiLevelType w:val="hybridMultilevel"/>
    <w:tmpl w:val="BA82871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E1614E6"/>
    <w:multiLevelType w:val="hybridMultilevel"/>
    <w:tmpl w:val="CF18728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2671E7B"/>
    <w:multiLevelType w:val="hybridMultilevel"/>
    <w:tmpl w:val="15FCEBB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50C2A98"/>
    <w:multiLevelType w:val="hybridMultilevel"/>
    <w:tmpl w:val="A580BDC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62075D8"/>
    <w:multiLevelType w:val="hybridMultilevel"/>
    <w:tmpl w:val="639CEF6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6A43EF6"/>
    <w:multiLevelType w:val="hybridMultilevel"/>
    <w:tmpl w:val="53AC80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7C34FF5"/>
    <w:multiLevelType w:val="hybridMultilevel"/>
    <w:tmpl w:val="6A3039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4D7512"/>
    <w:multiLevelType w:val="hybridMultilevel"/>
    <w:tmpl w:val="1C86BD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41"/>
  </w:num>
  <w:num w:numId="4">
    <w:abstractNumId w:val="29"/>
  </w:num>
  <w:num w:numId="5">
    <w:abstractNumId w:val="21"/>
  </w:num>
  <w:num w:numId="6">
    <w:abstractNumId w:val="7"/>
  </w:num>
  <w:num w:numId="7">
    <w:abstractNumId w:val="10"/>
  </w:num>
  <w:num w:numId="8">
    <w:abstractNumId w:val="1"/>
  </w:num>
  <w:num w:numId="9">
    <w:abstractNumId w:val="20"/>
  </w:num>
  <w:num w:numId="10">
    <w:abstractNumId w:val="2"/>
  </w:num>
  <w:num w:numId="11">
    <w:abstractNumId w:val="9"/>
  </w:num>
  <w:num w:numId="12">
    <w:abstractNumId w:val="28"/>
  </w:num>
  <w:num w:numId="13">
    <w:abstractNumId w:val="12"/>
  </w:num>
  <w:num w:numId="14">
    <w:abstractNumId w:val="19"/>
  </w:num>
  <w:num w:numId="15">
    <w:abstractNumId w:val="3"/>
  </w:num>
  <w:num w:numId="16">
    <w:abstractNumId w:val="25"/>
  </w:num>
  <w:num w:numId="17">
    <w:abstractNumId w:val="32"/>
  </w:num>
  <w:num w:numId="18">
    <w:abstractNumId w:val="5"/>
  </w:num>
  <w:num w:numId="19">
    <w:abstractNumId w:val="26"/>
  </w:num>
  <w:num w:numId="20">
    <w:abstractNumId w:val="0"/>
  </w:num>
  <w:num w:numId="21">
    <w:abstractNumId w:val="40"/>
  </w:num>
  <w:num w:numId="22">
    <w:abstractNumId w:val="33"/>
  </w:num>
  <w:num w:numId="23">
    <w:abstractNumId w:val="31"/>
  </w:num>
  <w:num w:numId="24">
    <w:abstractNumId w:val="13"/>
  </w:num>
  <w:num w:numId="25">
    <w:abstractNumId w:val="34"/>
  </w:num>
  <w:num w:numId="26">
    <w:abstractNumId w:val="37"/>
  </w:num>
  <w:num w:numId="27">
    <w:abstractNumId w:val="30"/>
  </w:num>
  <w:num w:numId="28">
    <w:abstractNumId w:val="11"/>
  </w:num>
  <w:num w:numId="29">
    <w:abstractNumId w:val="22"/>
  </w:num>
  <w:num w:numId="30">
    <w:abstractNumId w:val="38"/>
  </w:num>
  <w:num w:numId="31">
    <w:abstractNumId w:val="35"/>
  </w:num>
  <w:num w:numId="32">
    <w:abstractNumId w:val="8"/>
  </w:num>
  <w:num w:numId="33">
    <w:abstractNumId w:val="36"/>
  </w:num>
  <w:num w:numId="34">
    <w:abstractNumId w:val="23"/>
  </w:num>
  <w:num w:numId="35">
    <w:abstractNumId w:val="17"/>
  </w:num>
  <w:num w:numId="36">
    <w:abstractNumId w:val="4"/>
  </w:num>
  <w:num w:numId="37">
    <w:abstractNumId w:val="27"/>
  </w:num>
  <w:num w:numId="38">
    <w:abstractNumId w:val="15"/>
  </w:num>
  <w:num w:numId="39">
    <w:abstractNumId w:val="24"/>
  </w:num>
  <w:num w:numId="40">
    <w:abstractNumId w:val="39"/>
  </w:num>
  <w:num w:numId="41">
    <w:abstractNumId w:val="16"/>
  </w:num>
  <w:num w:numId="4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EF9"/>
    <w:rsid w:val="00164562"/>
    <w:rsid w:val="00182038"/>
    <w:rsid w:val="001A2D37"/>
    <w:rsid w:val="002475C4"/>
    <w:rsid w:val="00263D02"/>
    <w:rsid w:val="00282DB3"/>
    <w:rsid w:val="0029426D"/>
    <w:rsid w:val="0029719C"/>
    <w:rsid w:val="0038608B"/>
    <w:rsid w:val="003D48FB"/>
    <w:rsid w:val="003D54B0"/>
    <w:rsid w:val="00410C72"/>
    <w:rsid w:val="004111A8"/>
    <w:rsid w:val="00443E6E"/>
    <w:rsid w:val="00480188"/>
    <w:rsid w:val="004C73FC"/>
    <w:rsid w:val="005500E5"/>
    <w:rsid w:val="005A428B"/>
    <w:rsid w:val="005E1EF9"/>
    <w:rsid w:val="005F60FB"/>
    <w:rsid w:val="00640DED"/>
    <w:rsid w:val="006629FA"/>
    <w:rsid w:val="00671973"/>
    <w:rsid w:val="00693A2D"/>
    <w:rsid w:val="006B51EA"/>
    <w:rsid w:val="007525D1"/>
    <w:rsid w:val="007A3C6A"/>
    <w:rsid w:val="007F4650"/>
    <w:rsid w:val="00801191"/>
    <w:rsid w:val="008578A5"/>
    <w:rsid w:val="00973C76"/>
    <w:rsid w:val="00982610"/>
    <w:rsid w:val="00A2138E"/>
    <w:rsid w:val="00A423BB"/>
    <w:rsid w:val="00A45B95"/>
    <w:rsid w:val="00A46E2A"/>
    <w:rsid w:val="00A56579"/>
    <w:rsid w:val="00AB45D0"/>
    <w:rsid w:val="00AB6B11"/>
    <w:rsid w:val="00B74124"/>
    <w:rsid w:val="00BA32CF"/>
    <w:rsid w:val="00BF06CC"/>
    <w:rsid w:val="00C100C3"/>
    <w:rsid w:val="00CE0F10"/>
    <w:rsid w:val="00D30EB6"/>
    <w:rsid w:val="00D40AA4"/>
    <w:rsid w:val="00D75780"/>
    <w:rsid w:val="00E22EA7"/>
    <w:rsid w:val="00E548AE"/>
    <w:rsid w:val="00EB6625"/>
    <w:rsid w:val="00EF679D"/>
    <w:rsid w:val="00FB2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EF9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Grid3-Accent6">
    <w:name w:val="Medium Grid 3 Accent 6"/>
    <w:basedOn w:val="TableNormal"/>
    <w:uiPriority w:val="99"/>
    <w:rsid w:val="005E1EF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paragraph" w:styleId="ListParagraph">
    <w:name w:val="List Paragraph"/>
    <w:basedOn w:val="Normal"/>
    <w:uiPriority w:val="99"/>
    <w:qFormat/>
    <w:rsid w:val="005E1EF9"/>
    <w:pPr>
      <w:spacing w:after="200" w:line="276" w:lineRule="auto"/>
      <w:ind w:left="720"/>
      <w:contextualSpacing/>
    </w:pPr>
    <w:rPr>
      <w:rFonts w:ascii="Garamond" w:hAnsi="Garamond"/>
      <w:lang w:eastAsia="ja-JP"/>
    </w:rPr>
  </w:style>
  <w:style w:type="table" w:styleId="MediumGrid3-Accent5">
    <w:name w:val="Medium Grid 3 Accent 5"/>
    <w:basedOn w:val="TableNormal"/>
    <w:uiPriority w:val="99"/>
    <w:rsid w:val="005E1EF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APATable">
    <w:name w:val="APA Table"/>
    <w:uiPriority w:val="99"/>
    <w:rsid w:val="003D54B0"/>
    <w:rPr>
      <w:sz w:val="20"/>
      <w:szCs w:val="20"/>
    </w:rPr>
    <w:tblPr>
      <w:tblInd w:w="0" w:type="dxa"/>
      <w:tblBorders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4" w:space="0" w:color="auto"/>
          <w:left w:val="nil"/>
          <w:bottom w:val="single" w:sz="4" w:space="0" w:color="auto"/>
          <w:right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73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669</TotalTime>
  <Pages>4</Pages>
  <Words>1066</Words>
  <Characters>6082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Andrews</dc:creator>
  <cp:keywords/>
  <dc:description/>
  <cp:lastModifiedBy>Olga Burevschi</cp:lastModifiedBy>
  <cp:revision>12</cp:revision>
  <dcterms:created xsi:type="dcterms:W3CDTF">2012-02-27T08:59:00Z</dcterms:created>
  <dcterms:modified xsi:type="dcterms:W3CDTF">2013-07-17T12:28:00Z</dcterms:modified>
</cp:coreProperties>
</file>