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E9A" w:rsidRPr="00471EBD" w:rsidRDefault="00B34E9A" w:rsidP="00B34E9A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 xml:space="preserve">Specificaţii tehnice </w:t>
      </w:r>
      <w:r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567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2898"/>
        <w:gridCol w:w="1021"/>
        <w:gridCol w:w="1029"/>
        <w:gridCol w:w="1276"/>
        <w:gridCol w:w="5888"/>
        <w:gridCol w:w="1418"/>
        <w:gridCol w:w="1418"/>
        <w:gridCol w:w="48"/>
      </w:tblGrid>
      <w:tr w:rsidR="00471EBD" w:rsidRPr="00C31F98" w:rsidTr="00B34E9A">
        <w:tc>
          <w:tcPr>
            <w:tcW w:w="15671" w:type="dxa"/>
            <w:gridSpan w:val="9"/>
          </w:tcPr>
          <w:p w:rsidR="00471EBD" w:rsidRPr="00C31F98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C31F98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C31F98" w:rsidTr="00B34E9A">
        <w:tc>
          <w:tcPr>
            <w:tcW w:w="15671" w:type="dxa"/>
            <w:gridSpan w:val="9"/>
            <w:vAlign w:val="center"/>
          </w:tcPr>
          <w:p w:rsidR="00471EBD" w:rsidRPr="00C31F98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C31F98" w:rsidTr="00B34E9A">
        <w:tc>
          <w:tcPr>
            <w:tcW w:w="15671" w:type="dxa"/>
            <w:gridSpan w:val="9"/>
            <w:vAlign w:val="center"/>
          </w:tcPr>
          <w:p w:rsidR="00471EBD" w:rsidRPr="00C31F98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C31F98" w:rsidTr="00B34E9A">
        <w:trPr>
          <w:gridAfter w:val="1"/>
          <w:wAfter w:w="48" w:type="dxa"/>
        </w:trPr>
        <w:tc>
          <w:tcPr>
            <w:tcW w:w="675" w:type="dxa"/>
          </w:tcPr>
          <w:p w:rsidR="00471EBD" w:rsidRPr="00C31F98" w:rsidRDefault="00471EBD" w:rsidP="00471EBD">
            <w:pPr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898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1F98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C31F98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1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1F98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029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1F98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1F98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888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1F98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1F98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1F98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C31F98" w:rsidTr="00B34E9A">
        <w:trPr>
          <w:gridAfter w:val="1"/>
          <w:wAfter w:w="48" w:type="dxa"/>
        </w:trPr>
        <w:tc>
          <w:tcPr>
            <w:tcW w:w="675" w:type="dxa"/>
            <w:vAlign w:val="center"/>
          </w:tcPr>
          <w:p w:rsidR="00471EBD" w:rsidRPr="00C31F98" w:rsidRDefault="00471EBD" w:rsidP="00471EBD">
            <w:pPr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98" w:type="dxa"/>
            <w:vAlign w:val="center"/>
          </w:tcPr>
          <w:p w:rsidR="00471EBD" w:rsidRPr="00C31F98" w:rsidRDefault="00471EBD" w:rsidP="00471EBD">
            <w:pPr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1" w:type="dxa"/>
            <w:vAlign w:val="center"/>
          </w:tcPr>
          <w:p w:rsidR="00471EBD" w:rsidRPr="00C31F98" w:rsidRDefault="00471EBD" w:rsidP="00471EBD">
            <w:pPr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9" w:type="dxa"/>
            <w:vAlign w:val="center"/>
          </w:tcPr>
          <w:p w:rsidR="00471EBD" w:rsidRPr="00C31F98" w:rsidRDefault="00471EBD" w:rsidP="00471EBD">
            <w:pPr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vAlign w:val="center"/>
          </w:tcPr>
          <w:p w:rsidR="00471EBD" w:rsidRPr="00C31F98" w:rsidRDefault="00471EBD" w:rsidP="00471EBD">
            <w:pPr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88" w:type="dxa"/>
            <w:vAlign w:val="center"/>
          </w:tcPr>
          <w:p w:rsidR="00471EBD" w:rsidRPr="00C31F98" w:rsidRDefault="00471EBD" w:rsidP="00471EBD">
            <w:pPr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vAlign w:val="center"/>
          </w:tcPr>
          <w:p w:rsidR="00471EBD" w:rsidRPr="00C31F98" w:rsidRDefault="00471EBD" w:rsidP="00471EBD">
            <w:pPr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C31F98" w:rsidRDefault="00471EBD" w:rsidP="00471EBD">
            <w:pPr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8</w:t>
            </w:r>
          </w:p>
        </w:tc>
      </w:tr>
      <w:tr w:rsidR="00C31F98" w:rsidRPr="00C31F98" w:rsidTr="00B34E9A">
        <w:trPr>
          <w:gridAfter w:val="1"/>
          <w:wAfter w:w="48" w:type="dxa"/>
        </w:trPr>
        <w:tc>
          <w:tcPr>
            <w:tcW w:w="675" w:type="dxa"/>
            <w:vAlign w:val="center"/>
          </w:tcPr>
          <w:p w:rsidR="00C31F98" w:rsidRPr="00C31F98" w:rsidRDefault="00C31F98" w:rsidP="00C31F9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  <w:b/>
              </w:rPr>
              <w:t>Lotul 1.</w:t>
            </w:r>
            <w:r w:rsidRPr="00C31F98">
              <w:rPr>
                <w:rFonts w:ascii="Times New Roman" w:hAnsi="Times New Roman" w:cs="Times New Roman"/>
              </w:rPr>
              <w:t xml:space="preserve"> High-Sensitivity Troponin I</w:t>
            </w:r>
          </w:p>
        </w:tc>
        <w:tc>
          <w:tcPr>
            <w:tcW w:w="1021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Teste pentru determinarea Troponinei. Inalt sensibila. Compatibile cu analizatorul imunologic  „QFT 9000”. Ambalaj : 20 teste per set.</w:t>
            </w:r>
          </w:p>
        </w:tc>
        <w:tc>
          <w:tcPr>
            <w:tcW w:w="1418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</w:tr>
      <w:tr w:rsidR="00C31F98" w:rsidRPr="00C31F98" w:rsidTr="005138D1">
        <w:trPr>
          <w:gridAfter w:val="1"/>
          <w:wAfter w:w="48" w:type="dxa"/>
        </w:trPr>
        <w:tc>
          <w:tcPr>
            <w:tcW w:w="675" w:type="dxa"/>
            <w:vAlign w:val="center"/>
          </w:tcPr>
          <w:p w:rsidR="00C31F98" w:rsidRPr="00C31F98" w:rsidRDefault="00C31F98" w:rsidP="00C31F9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C31F98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Lotul 2: </w:t>
            </w:r>
            <w:r w:rsidRPr="00C31F98">
              <w:rPr>
                <w:rFonts w:ascii="Times New Roman" w:hAnsi="Times New Roman" w:cs="Times New Roman"/>
                <w:color w:val="000000"/>
                <w:lang w:val="ro-MD"/>
              </w:rPr>
              <w:t xml:space="preserve">Accesorii pentru </w:t>
            </w:r>
          </w:p>
          <w:p w:rsidR="00C31F98" w:rsidRPr="00C31F98" w:rsidRDefault="00C31F98" w:rsidP="00C31F98">
            <w:pPr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C31F98">
              <w:rPr>
                <w:rFonts w:ascii="Times New Roman" w:hAnsi="Times New Roman" w:cs="Times New Roman"/>
                <w:color w:val="000000"/>
                <w:lang w:val="ro-MD"/>
              </w:rPr>
              <w:t>determinarea glicemiei în sânge</w:t>
            </w:r>
          </w:p>
        </w:tc>
        <w:tc>
          <w:tcPr>
            <w:tcW w:w="1021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  <w:p w:rsidR="00C31F98" w:rsidRPr="00C31F98" w:rsidRDefault="00C31F98" w:rsidP="00C31F98">
            <w:pPr>
              <w:spacing w:before="120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  <w:tc>
          <w:tcPr>
            <w:tcW w:w="1418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</w:tr>
      <w:tr w:rsidR="00C31F98" w:rsidRPr="00C31F98" w:rsidTr="00B34E9A">
        <w:trPr>
          <w:gridAfter w:val="1"/>
          <w:wAfter w:w="48" w:type="dxa"/>
        </w:trPr>
        <w:tc>
          <w:tcPr>
            <w:tcW w:w="675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 xml:space="preserve">Teste pentru determinarea glicemiei </w:t>
            </w:r>
          </w:p>
        </w:tc>
        <w:tc>
          <w:tcPr>
            <w:tcW w:w="1021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Teste pentru determinarea glicemiei,   compatibele cu glucometrul ON CALL</w:t>
            </w:r>
          </w:p>
        </w:tc>
        <w:tc>
          <w:tcPr>
            <w:tcW w:w="1418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</w:tr>
      <w:tr w:rsidR="00C31F98" w:rsidRPr="00C31F98" w:rsidTr="00B34E9A">
        <w:trPr>
          <w:gridAfter w:val="1"/>
          <w:wAfter w:w="48" w:type="dxa"/>
        </w:trPr>
        <w:tc>
          <w:tcPr>
            <w:tcW w:w="675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 xml:space="preserve">Lanțete </w:t>
            </w:r>
          </w:p>
        </w:tc>
        <w:tc>
          <w:tcPr>
            <w:tcW w:w="1021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Lanțete pentru ințepare, folosite la  determinarea Glicemiei,  compatibile cu glucometrul ON CALL</w:t>
            </w:r>
          </w:p>
        </w:tc>
        <w:tc>
          <w:tcPr>
            <w:tcW w:w="1418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C31F98" w:rsidRDefault="00C31F98" w:rsidP="00B34E9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C31F98" w:rsidRDefault="00C31F98" w:rsidP="00B34E9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C31F98" w:rsidRDefault="00C31F98" w:rsidP="00B34E9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C31F98" w:rsidRDefault="00C31F98" w:rsidP="00B34E9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C31F98" w:rsidRDefault="00C31F98" w:rsidP="00B34E9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C31F98" w:rsidRDefault="00C31F98" w:rsidP="00B34E9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C31F98" w:rsidRDefault="00C31F98" w:rsidP="00B34E9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B34E9A" w:rsidRDefault="00B34E9A" w:rsidP="00B34E9A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816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451"/>
        <w:gridCol w:w="1025"/>
        <w:gridCol w:w="903"/>
        <w:gridCol w:w="870"/>
        <w:gridCol w:w="870"/>
        <w:gridCol w:w="842"/>
        <w:gridCol w:w="842"/>
        <w:gridCol w:w="2048"/>
        <w:gridCol w:w="3119"/>
        <w:gridCol w:w="1035"/>
        <w:gridCol w:w="9"/>
      </w:tblGrid>
      <w:tr w:rsidR="00471EBD" w:rsidRPr="00C31F98" w:rsidTr="00C31F98">
        <w:tc>
          <w:tcPr>
            <w:tcW w:w="15816" w:type="dxa"/>
            <w:gridSpan w:val="13"/>
          </w:tcPr>
          <w:p w:rsidR="00471EBD" w:rsidRPr="00C31F98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C31F98" w:rsidTr="00C31F98">
        <w:tc>
          <w:tcPr>
            <w:tcW w:w="15816" w:type="dxa"/>
            <w:gridSpan w:val="13"/>
          </w:tcPr>
          <w:p w:rsidR="00471EBD" w:rsidRPr="00C31F98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C31F98" w:rsidTr="00C31F98">
        <w:tc>
          <w:tcPr>
            <w:tcW w:w="15816" w:type="dxa"/>
            <w:gridSpan w:val="13"/>
          </w:tcPr>
          <w:p w:rsidR="00471EBD" w:rsidRPr="00C31F98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C31F98" w:rsidTr="00C31F98">
        <w:trPr>
          <w:gridAfter w:val="1"/>
          <w:wAfter w:w="9" w:type="dxa"/>
        </w:trPr>
        <w:tc>
          <w:tcPr>
            <w:tcW w:w="627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451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048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  <w:bookmarkStart w:id="0" w:name="_GoBack"/>
            <w:bookmarkEnd w:id="0"/>
          </w:p>
        </w:tc>
        <w:tc>
          <w:tcPr>
            <w:tcW w:w="3119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5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31F98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C31F98" w:rsidTr="00C31F98">
        <w:trPr>
          <w:gridAfter w:val="1"/>
          <w:wAfter w:w="9" w:type="dxa"/>
        </w:trPr>
        <w:tc>
          <w:tcPr>
            <w:tcW w:w="627" w:type="dxa"/>
            <w:vAlign w:val="center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451" w:type="dxa"/>
            <w:vAlign w:val="center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048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119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5" w:type="dxa"/>
          </w:tcPr>
          <w:p w:rsidR="00471EBD" w:rsidRPr="00C31F9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C31F98" w:rsidRPr="00C31F98" w:rsidTr="00C31F98">
        <w:trPr>
          <w:gridAfter w:val="1"/>
          <w:wAfter w:w="9" w:type="dxa"/>
        </w:trPr>
        <w:tc>
          <w:tcPr>
            <w:tcW w:w="627" w:type="dxa"/>
            <w:vAlign w:val="center"/>
          </w:tcPr>
          <w:p w:rsidR="00C31F98" w:rsidRPr="00C31F98" w:rsidRDefault="00C31F98" w:rsidP="00C31F9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C31F98">
              <w:rPr>
                <w:rFonts w:ascii="Times New Roman" w:hAnsi="Times New Roman" w:cs="Times New Roman"/>
                <w:i/>
                <w:sz w:val="18"/>
                <w:szCs w:val="18"/>
              </w:rPr>
              <w:t>33696500-0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  <w:b/>
              </w:rPr>
              <w:t>Lotul 1.</w:t>
            </w:r>
            <w:r w:rsidRPr="00C31F98">
              <w:rPr>
                <w:rFonts w:ascii="Times New Roman" w:hAnsi="Times New Roman" w:cs="Times New Roman"/>
              </w:rPr>
              <w:t xml:space="preserve"> High-Sensitivity Troponin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70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119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1F98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1035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31F98" w:rsidRPr="00C31F98" w:rsidTr="00C31F98">
        <w:trPr>
          <w:gridAfter w:val="1"/>
          <w:wAfter w:w="9" w:type="dxa"/>
        </w:trPr>
        <w:tc>
          <w:tcPr>
            <w:tcW w:w="627" w:type="dxa"/>
            <w:vAlign w:val="center"/>
          </w:tcPr>
          <w:p w:rsidR="00C31F98" w:rsidRPr="00C31F98" w:rsidRDefault="00C31F98" w:rsidP="00C31F9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C31F98">
              <w:rPr>
                <w:rFonts w:ascii="Times New Roman" w:hAnsi="Times New Roman" w:cs="Times New Roman"/>
                <w:i/>
                <w:sz w:val="18"/>
                <w:szCs w:val="18"/>
              </w:rPr>
              <w:t>33696500-0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F98" w:rsidRPr="00C31F98" w:rsidRDefault="00C31F98" w:rsidP="00C31F98">
            <w:pPr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C31F98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Lotul 2: </w:t>
            </w:r>
            <w:r w:rsidRPr="00C31F98">
              <w:rPr>
                <w:rFonts w:ascii="Times New Roman" w:hAnsi="Times New Roman" w:cs="Times New Roman"/>
                <w:color w:val="000000"/>
                <w:lang w:val="ro-MD"/>
              </w:rPr>
              <w:t xml:space="preserve">Accesorii pentru </w:t>
            </w:r>
          </w:p>
          <w:p w:rsidR="00C31F98" w:rsidRPr="00C31F98" w:rsidRDefault="00C31F98" w:rsidP="00C31F98">
            <w:pPr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C31F98">
              <w:rPr>
                <w:rFonts w:ascii="Times New Roman" w:hAnsi="Times New Roman" w:cs="Times New Roman"/>
                <w:color w:val="000000"/>
                <w:lang w:val="ro-MD"/>
              </w:rPr>
              <w:t>determinarea glicemiei în sânge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119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C31F98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1035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31F98" w:rsidRPr="00C31F98" w:rsidTr="00C31F98">
        <w:trPr>
          <w:gridAfter w:val="1"/>
          <w:wAfter w:w="9" w:type="dxa"/>
        </w:trPr>
        <w:tc>
          <w:tcPr>
            <w:tcW w:w="627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2.1.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C31F98">
              <w:rPr>
                <w:rFonts w:ascii="Times New Roman" w:hAnsi="Times New Roman" w:cs="Times New Roman"/>
                <w:i/>
                <w:sz w:val="18"/>
                <w:szCs w:val="18"/>
              </w:rPr>
              <w:t>33696500-0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 xml:space="preserve">Teste pentru determinarea glicemiei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1F98">
              <w:rPr>
                <w:rFonts w:ascii="Times New Roman" w:hAnsi="Times New Roman" w:cs="Times New Roman"/>
                <w:color w:val="000000"/>
              </w:rPr>
              <w:t>40000</w:t>
            </w:r>
          </w:p>
        </w:tc>
        <w:tc>
          <w:tcPr>
            <w:tcW w:w="870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119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C31F98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1035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31F98" w:rsidRPr="00C31F98" w:rsidTr="00C31F98">
        <w:trPr>
          <w:gridAfter w:val="1"/>
          <w:wAfter w:w="9" w:type="dxa"/>
        </w:trPr>
        <w:tc>
          <w:tcPr>
            <w:tcW w:w="627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2.2.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C31F98">
              <w:rPr>
                <w:rFonts w:ascii="Times New Roman" w:hAnsi="Times New Roman" w:cs="Times New Roman"/>
                <w:i/>
                <w:sz w:val="18"/>
                <w:szCs w:val="18"/>
              </w:rPr>
              <w:t>33696500-0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 xml:space="preserve">Lanțete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F98" w:rsidRPr="00C31F98" w:rsidRDefault="00C31F98" w:rsidP="00C31F98">
            <w:pPr>
              <w:spacing w:before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1F98">
              <w:rPr>
                <w:rFonts w:ascii="Times New Roman" w:hAnsi="Times New Roman" w:cs="Times New Roman"/>
                <w:color w:val="000000"/>
              </w:rPr>
              <w:t>40000</w:t>
            </w:r>
          </w:p>
        </w:tc>
        <w:tc>
          <w:tcPr>
            <w:tcW w:w="870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</w:rPr>
            </w:pPr>
            <w:r w:rsidRPr="00C31F9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119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C31F98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1035" w:type="dxa"/>
            <w:vAlign w:val="center"/>
          </w:tcPr>
          <w:p w:rsidR="00C31F98" w:rsidRPr="00C31F98" w:rsidRDefault="00C31F98" w:rsidP="00C31F9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1F9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EBD"/>
    <w:rsid w:val="000B6EB8"/>
    <w:rsid w:val="003712DC"/>
    <w:rsid w:val="00423891"/>
    <w:rsid w:val="00471EBD"/>
    <w:rsid w:val="00620493"/>
    <w:rsid w:val="007D149D"/>
    <w:rsid w:val="008170F3"/>
    <w:rsid w:val="00975E65"/>
    <w:rsid w:val="0099722C"/>
    <w:rsid w:val="009B077A"/>
    <w:rsid w:val="009C7B75"/>
    <w:rsid w:val="009E75F8"/>
    <w:rsid w:val="00AC43AF"/>
    <w:rsid w:val="00AE7144"/>
    <w:rsid w:val="00B34E9A"/>
    <w:rsid w:val="00C01585"/>
    <w:rsid w:val="00C31F98"/>
    <w:rsid w:val="00C77A54"/>
    <w:rsid w:val="00CC415C"/>
    <w:rsid w:val="00D87A4D"/>
    <w:rsid w:val="00DE5E68"/>
    <w:rsid w:val="00DF0DB7"/>
    <w:rsid w:val="00F42507"/>
    <w:rsid w:val="00F5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8AF0F"/>
  <w15:docId w15:val="{5F656247-6A6A-4D59-8CF9-F85415E5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5</cp:revision>
  <dcterms:created xsi:type="dcterms:W3CDTF">2022-11-15T13:02:00Z</dcterms:created>
  <dcterms:modified xsi:type="dcterms:W3CDTF">2026-01-21T08:41:00Z</dcterms:modified>
</cp:coreProperties>
</file>