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3773A" w14:textId="77777777" w:rsidR="000F2767" w:rsidRDefault="000F2767" w:rsidP="000F2767">
      <w:pPr>
        <w:pStyle w:val="BodyText"/>
        <w:spacing w:before="5"/>
        <w:rPr>
          <w:rFonts w:ascii="Times New Roman"/>
          <w:sz w:val="23"/>
        </w:rPr>
      </w:pPr>
      <w:r w:rsidRPr="00D9419D">
        <w:rPr>
          <w:rFonts w:ascii="Times New Roman" w:eastAsia="Times New Roman" w:hAnsi="Times New Roman" w:cs="Aharoni"/>
          <w:bCs/>
          <w:noProof/>
          <w:sz w:val="28"/>
          <w:szCs w:val="28"/>
        </w:rPr>
        <w:drawing>
          <wp:anchor distT="0" distB="0" distL="114300" distR="114300" simplePos="0" relativeHeight="251660288" behindDoc="0" locked="0" layoutInCell="1" allowOverlap="1" wp14:anchorId="3FBFFD75" wp14:editId="436B50D0">
            <wp:simplePos x="0" y="0"/>
            <wp:positionH relativeFrom="column">
              <wp:posOffset>6026150</wp:posOffset>
            </wp:positionH>
            <wp:positionV relativeFrom="paragraph">
              <wp:posOffset>86995</wp:posOffset>
            </wp:positionV>
            <wp:extent cx="485051" cy="720000"/>
            <wp:effectExtent l="0" t="0" r="0" b="4445"/>
            <wp:wrapSquare wrapText="bothSides"/>
            <wp:docPr id="4" name="Imagine 2" descr="aaa Flagge-Chisinau-01-11_(Flag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aa Flagge-Chisinau-01-11_(Flag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85051" cy="720000"/>
                    </a:xfrm>
                    <a:prstGeom prst="rect">
                      <a:avLst/>
                    </a:prstGeom>
                    <a:noFill/>
                    <a:ln>
                      <a:noFill/>
                    </a:ln>
                  </pic:spPr>
                </pic:pic>
              </a:graphicData>
            </a:graphic>
          </wp:anchor>
        </w:drawing>
      </w:r>
    </w:p>
    <w:p w14:paraId="2BD1DAE4" w14:textId="77777777" w:rsidR="000F2767" w:rsidRDefault="000F2767" w:rsidP="000F2767">
      <w:pPr>
        <w:jc w:val="center"/>
        <w:rPr>
          <w:rFonts w:ascii="Times New Roman"/>
          <w:sz w:val="23"/>
        </w:rPr>
        <w:sectPr w:rsidR="000F2767" w:rsidSect="000F2767">
          <w:pgSz w:w="11900" w:h="16850"/>
          <w:pgMar w:top="560" w:right="20" w:bottom="280" w:left="740" w:header="708" w:footer="708" w:gutter="0"/>
          <w:cols w:space="708"/>
        </w:sectPr>
      </w:pPr>
    </w:p>
    <w:p w14:paraId="2CC7291B" w14:textId="77777777" w:rsidR="000F2767" w:rsidRPr="00D9419D" w:rsidRDefault="000F2767" w:rsidP="000F2767">
      <w:pPr>
        <w:keepNext/>
        <w:tabs>
          <w:tab w:val="center" w:pos="3817"/>
          <w:tab w:val="right" w:pos="7634"/>
        </w:tabs>
        <w:jc w:val="center"/>
        <w:outlineLvl w:val="2"/>
        <w:rPr>
          <w:rFonts w:ascii="Times New Roman" w:eastAsia="Times New Roman" w:hAnsi="Times New Roman" w:cs="Aharoni"/>
          <w:bCs/>
          <w:sz w:val="28"/>
          <w:szCs w:val="28"/>
          <w:lang w:eastAsia="ru-RU"/>
        </w:rPr>
      </w:pPr>
      <w:r>
        <w:rPr>
          <w:rFonts w:ascii="Times New Roman" w:eastAsia="Times New Roman" w:hAnsi="Times New Roman" w:cs="Aharoni"/>
          <w:bCs/>
          <w:sz w:val="28"/>
          <w:szCs w:val="28"/>
          <w:lang w:eastAsia="ru-RU"/>
        </w:rPr>
        <w:t xml:space="preserve">    </w:t>
      </w:r>
      <w:r w:rsidRPr="00D9419D">
        <w:rPr>
          <w:rFonts w:ascii="Times New Roman" w:eastAsia="Times New Roman" w:hAnsi="Times New Roman" w:cs="Aharoni"/>
          <w:bCs/>
          <w:sz w:val="28"/>
          <w:szCs w:val="28"/>
          <w:lang w:eastAsia="ru-RU"/>
        </w:rPr>
        <w:t>REPUBLICA MOLDOVA</w:t>
      </w:r>
    </w:p>
    <w:p w14:paraId="6F80C733" w14:textId="77777777" w:rsidR="000F2767" w:rsidRPr="00D9419D" w:rsidRDefault="000F2767" w:rsidP="000F2767">
      <w:pPr>
        <w:keepNext/>
        <w:jc w:val="center"/>
        <w:outlineLvl w:val="2"/>
        <w:rPr>
          <w:rFonts w:ascii="Times New Roman" w:eastAsia="Times New Roman" w:hAnsi="Times New Roman" w:cs="Times New Roman"/>
          <w:b/>
          <w:bCs/>
          <w:sz w:val="4"/>
          <w:szCs w:val="4"/>
          <w:lang w:eastAsia="ru-RU"/>
        </w:rPr>
      </w:pPr>
    </w:p>
    <w:p w14:paraId="3A66D9ED" w14:textId="77777777" w:rsidR="000F2767" w:rsidRPr="00D9419D" w:rsidRDefault="000F2767" w:rsidP="000F2767">
      <w:pPr>
        <w:keepNext/>
        <w:jc w:val="center"/>
        <w:outlineLvl w:val="2"/>
        <w:rPr>
          <w:rFonts w:ascii="Times New Roman" w:eastAsia="Times New Roman" w:hAnsi="Times New Roman" w:cs="Times New Roman"/>
          <w:bCs/>
          <w:sz w:val="28"/>
          <w:szCs w:val="28"/>
          <w:lang w:eastAsia="ru-RU"/>
        </w:rPr>
      </w:pPr>
      <w:r w:rsidRPr="00D9419D">
        <w:rPr>
          <w:rFonts w:ascii="Times New Roman" w:eastAsia="Times New Roman" w:hAnsi="Times New Roman" w:cs="Times New Roman"/>
          <w:bCs/>
          <w:sz w:val="28"/>
          <w:szCs w:val="28"/>
          <w:lang w:eastAsia="ru-RU"/>
        </w:rPr>
        <w:t>CONSILIUL MUNICIPAL CHIȘINĂU</w:t>
      </w:r>
    </w:p>
    <w:p w14:paraId="16C3303E" w14:textId="77777777" w:rsidR="000F2767" w:rsidRPr="00D9419D" w:rsidRDefault="000F2767" w:rsidP="000F2767">
      <w:pPr>
        <w:keepNext/>
        <w:jc w:val="center"/>
        <w:outlineLvl w:val="2"/>
        <w:rPr>
          <w:rFonts w:ascii="Times New Roman" w:eastAsia="Times New Roman" w:hAnsi="Times New Roman" w:cs="Times New Roman"/>
          <w:bCs/>
          <w:sz w:val="4"/>
          <w:szCs w:val="4"/>
          <w:lang w:eastAsia="ru-RU"/>
        </w:rPr>
      </w:pPr>
    </w:p>
    <w:p w14:paraId="591E7784" w14:textId="77777777" w:rsidR="000F2767" w:rsidRPr="00D9419D" w:rsidRDefault="000F2767" w:rsidP="000F2767">
      <w:pPr>
        <w:keepNext/>
        <w:tabs>
          <w:tab w:val="center" w:pos="3817"/>
          <w:tab w:val="right" w:pos="7634"/>
        </w:tabs>
        <w:jc w:val="center"/>
        <w:outlineLvl w:val="2"/>
        <w:rPr>
          <w:rFonts w:ascii="Times New Roman" w:eastAsia="Times New Roman" w:hAnsi="Times New Roman" w:cs="Aharoni"/>
          <w:bCs/>
          <w:sz w:val="28"/>
          <w:szCs w:val="28"/>
          <w:lang w:eastAsia="ru-RU"/>
        </w:rPr>
      </w:pPr>
      <w:r w:rsidRPr="00D9419D">
        <w:rPr>
          <w:rFonts w:ascii="Times New Roman" w:eastAsia="Times New Roman" w:hAnsi="Times New Roman" w:cs="Aharoni"/>
          <w:bCs/>
          <w:sz w:val="28"/>
          <w:szCs w:val="28"/>
          <w:lang w:eastAsia="ru-RU"/>
        </w:rPr>
        <w:t>PRIMAR</w:t>
      </w:r>
      <w:r>
        <w:rPr>
          <w:rFonts w:ascii="Times New Roman" w:eastAsia="Times New Roman" w:hAnsi="Times New Roman" w:cs="Aharoni"/>
          <w:bCs/>
          <w:sz w:val="28"/>
          <w:szCs w:val="28"/>
          <w:lang w:eastAsia="ru-RU"/>
        </w:rPr>
        <w:t>UL GENERAL AL</w:t>
      </w:r>
      <w:r w:rsidRPr="00D9419D">
        <w:rPr>
          <w:rFonts w:ascii="Times New Roman" w:eastAsia="Times New Roman" w:hAnsi="Times New Roman" w:cs="Aharoni"/>
          <w:bCs/>
          <w:sz w:val="28"/>
          <w:szCs w:val="28"/>
          <w:lang w:eastAsia="ru-RU"/>
        </w:rPr>
        <w:t xml:space="preserve"> MUNICIPIULUI CHIȘINĂU</w:t>
      </w:r>
    </w:p>
    <w:p w14:paraId="00DBD740" w14:textId="77777777" w:rsidR="000F2767" w:rsidRPr="00856B97" w:rsidRDefault="000F2767" w:rsidP="000F2767">
      <w:pPr>
        <w:keepNext/>
        <w:tabs>
          <w:tab w:val="center" w:pos="3817"/>
          <w:tab w:val="right" w:pos="7634"/>
        </w:tabs>
        <w:jc w:val="center"/>
        <w:outlineLvl w:val="2"/>
        <w:rPr>
          <w:rFonts w:ascii="Times New Roman" w:eastAsia="Times New Roman" w:hAnsi="Times New Roman" w:cs="Aharoni"/>
          <w:b/>
          <w:bCs/>
          <w:sz w:val="10"/>
          <w:szCs w:val="10"/>
          <w:lang w:eastAsia="ru-RU"/>
        </w:rPr>
      </w:pPr>
      <w:r w:rsidRPr="00B13335">
        <w:rPr>
          <w:rFonts w:ascii="Times New Roman" w:eastAsia="Times New Roman" w:hAnsi="Times New Roman" w:cs="Times New Roman"/>
          <w:b/>
          <w:bCs/>
          <w:noProof/>
          <w:sz w:val="6"/>
          <w:szCs w:val="6"/>
        </w:rPr>
        <w:drawing>
          <wp:anchor distT="0" distB="0" distL="114300" distR="114300" simplePos="0" relativeHeight="251659264" behindDoc="0" locked="1" layoutInCell="1" allowOverlap="1" wp14:anchorId="07081734" wp14:editId="5C6EDEFC">
            <wp:simplePos x="0" y="0"/>
            <wp:positionH relativeFrom="column">
              <wp:posOffset>168275</wp:posOffset>
            </wp:positionH>
            <wp:positionV relativeFrom="paragraph">
              <wp:posOffset>-721360</wp:posOffset>
            </wp:positionV>
            <wp:extent cx="594391" cy="792000"/>
            <wp:effectExtent l="0" t="0" r="0" b="8255"/>
            <wp:wrapSquare wrapText="bothSides"/>
            <wp:docPr id="5" name="Imagine 2" descr="STE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EMA"/>
                    <pic:cNvPicPr>
                      <a:picLocks noChangeAspect="1" noChangeArrowheads="1"/>
                    </pic:cNvPicPr>
                  </pic:nvPicPr>
                  <pic:blipFill>
                    <a:blip r:embed="rId6"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94391" cy="792000"/>
                    </a:xfrm>
                    <a:prstGeom prst="rect">
                      <a:avLst/>
                    </a:prstGeom>
                    <a:noFill/>
                    <a:ln>
                      <a:noFill/>
                    </a:ln>
                  </pic:spPr>
                </pic:pic>
              </a:graphicData>
            </a:graphic>
          </wp:anchor>
        </w:drawing>
      </w:r>
    </w:p>
    <w:p w14:paraId="0CDD72FE" w14:textId="77777777" w:rsidR="000F2767" w:rsidRPr="00D9419D" w:rsidRDefault="000F2767" w:rsidP="000F2767">
      <w:pPr>
        <w:jc w:val="center"/>
        <w:rPr>
          <w:rFonts w:ascii="Times New Roman" w:hAnsi="Times New Roman" w:cs="Times New Roman"/>
          <w:b/>
          <w:noProof/>
          <w:sz w:val="28"/>
          <w:szCs w:val="28"/>
        </w:rPr>
      </w:pPr>
      <w:r>
        <w:rPr>
          <w:rFonts w:ascii="Times New Roman" w:hAnsi="Times New Roman" w:cs="Times New Roman"/>
          <w:b/>
          <w:noProof/>
          <w:sz w:val="28"/>
          <w:szCs w:val="28"/>
        </w:rPr>
        <w:t>Î. M. REGIA „AUTOSALUBRITATE”</w:t>
      </w:r>
    </w:p>
    <w:p w14:paraId="26912B5B" w14:textId="77777777" w:rsidR="000F2767" w:rsidRPr="00D9419D" w:rsidRDefault="000F2767" w:rsidP="000F2767">
      <w:pPr>
        <w:jc w:val="center"/>
        <w:rPr>
          <w:rFonts w:ascii="Times New Roman" w:hAnsi="Times New Roman" w:cs="Times New Roman"/>
          <w:b/>
          <w:noProof/>
          <w:sz w:val="6"/>
          <w:szCs w:val="6"/>
        </w:rPr>
      </w:pPr>
    </w:p>
    <w:p w14:paraId="2A390010" w14:textId="77777777" w:rsidR="000F2767" w:rsidRDefault="000F2767" w:rsidP="000F2767">
      <w:pPr>
        <w:jc w:val="center"/>
        <w:rPr>
          <w:rFonts w:ascii="Times New Roman" w:hAnsi="Times New Roman" w:cs="Times New Roman"/>
          <w:noProof/>
          <w:sz w:val="20"/>
          <w:szCs w:val="20"/>
        </w:rPr>
      </w:pPr>
      <w:r w:rsidRPr="002E1DED">
        <w:rPr>
          <w:rFonts w:ascii="Times New Roman" w:hAnsi="Times New Roman" w:cs="Times New Roman"/>
          <w:sz w:val="20"/>
          <w:szCs w:val="20"/>
        </w:rPr>
        <w:t xml:space="preserve">str. </w:t>
      </w:r>
      <w:r>
        <w:rPr>
          <w:rFonts w:ascii="Times New Roman" w:hAnsi="Times New Roman" w:cs="Times New Roman"/>
          <w:sz w:val="20"/>
          <w:szCs w:val="20"/>
        </w:rPr>
        <w:t>27 Martie 1918</w:t>
      </w:r>
      <w:r w:rsidRPr="002E1DED">
        <w:rPr>
          <w:rFonts w:ascii="Times New Roman" w:hAnsi="Times New Roman" w:cs="Times New Roman"/>
          <w:sz w:val="20"/>
          <w:szCs w:val="20"/>
        </w:rPr>
        <w:t>,</w:t>
      </w:r>
      <w:r>
        <w:rPr>
          <w:rFonts w:ascii="Times New Roman" w:hAnsi="Times New Roman" w:cs="Times New Roman"/>
          <w:sz w:val="20"/>
          <w:szCs w:val="20"/>
        </w:rPr>
        <w:t xml:space="preserve"> nr.</w:t>
      </w:r>
      <w:r w:rsidRPr="002E1DED">
        <w:rPr>
          <w:rFonts w:ascii="Times New Roman" w:hAnsi="Times New Roman" w:cs="Times New Roman"/>
          <w:sz w:val="20"/>
          <w:szCs w:val="20"/>
        </w:rPr>
        <w:t xml:space="preserve"> </w:t>
      </w:r>
      <w:r>
        <w:rPr>
          <w:rFonts w:ascii="Times New Roman" w:hAnsi="Times New Roman" w:cs="Times New Roman"/>
          <w:sz w:val="20"/>
          <w:szCs w:val="20"/>
        </w:rPr>
        <w:t>14</w:t>
      </w:r>
      <w:r w:rsidRPr="002E1DED">
        <w:rPr>
          <w:rFonts w:ascii="Times New Roman" w:hAnsi="Times New Roman" w:cs="Times New Roman"/>
          <w:sz w:val="20"/>
          <w:szCs w:val="20"/>
        </w:rPr>
        <w:t>, municipiul Chişinău, Republica Moldova, MD-20</w:t>
      </w:r>
      <w:r>
        <w:rPr>
          <w:rFonts w:ascii="Times New Roman" w:hAnsi="Times New Roman" w:cs="Times New Roman"/>
          <w:sz w:val="20"/>
          <w:szCs w:val="20"/>
        </w:rPr>
        <w:t>69</w:t>
      </w:r>
      <w:r w:rsidRPr="002E1DED">
        <w:rPr>
          <w:rFonts w:ascii="Times New Roman" w:hAnsi="Times New Roman" w:cs="Times New Roman"/>
          <w:sz w:val="20"/>
          <w:szCs w:val="20"/>
        </w:rPr>
        <w:t>;</w:t>
      </w:r>
    </w:p>
    <w:p w14:paraId="67C43845" w14:textId="77777777" w:rsidR="000F2767" w:rsidRDefault="000F2767" w:rsidP="000F2767">
      <w:pPr>
        <w:jc w:val="center"/>
      </w:pPr>
      <w:r w:rsidRPr="002E1DED">
        <w:rPr>
          <w:rFonts w:ascii="Times New Roman" w:hAnsi="Times New Roman" w:cs="Times New Roman"/>
          <w:sz w:val="20"/>
          <w:szCs w:val="20"/>
        </w:rPr>
        <w:t>tel</w:t>
      </w:r>
      <w:r>
        <w:rPr>
          <w:rFonts w:ascii="Times New Roman" w:hAnsi="Times New Roman" w:cs="Times New Roman"/>
          <w:sz w:val="20"/>
          <w:szCs w:val="20"/>
        </w:rPr>
        <w:t>.</w:t>
      </w:r>
      <w:r w:rsidRPr="002E1DED">
        <w:rPr>
          <w:rFonts w:ascii="Times New Roman" w:hAnsi="Times New Roman" w:cs="Times New Roman"/>
          <w:sz w:val="20"/>
          <w:szCs w:val="20"/>
        </w:rPr>
        <w:t xml:space="preserve">: </w:t>
      </w:r>
      <w:r>
        <w:rPr>
          <w:rFonts w:ascii="Times New Roman" w:hAnsi="Times New Roman" w:cs="Times New Roman"/>
          <w:sz w:val="20"/>
          <w:szCs w:val="20"/>
        </w:rPr>
        <w:t>(022) 746-842</w:t>
      </w:r>
      <w:r w:rsidRPr="002E1DED">
        <w:rPr>
          <w:rFonts w:ascii="Times New Roman" w:hAnsi="Times New Roman" w:cs="Times New Roman"/>
          <w:sz w:val="20"/>
          <w:szCs w:val="20"/>
        </w:rPr>
        <w:t>,</w:t>
      </w:r>
      <w:r>
        <w:rPr>
          <w:rFonts w:ascii="Times New Roman" w:hAnsi="Times New Roman" w:cs="Times New Roman"/>
          <w:sz w:val="20"/>
          <w:szCs w:val="20"/>
        </w:rPr>
        <w:t xml:space="preserve">  tel.: (022) 740-919; </w:t>
      </w:r>
      <w:r w:rsidRPr="002E1DED">
        <w:rPr>
          <w:rFonts w:ascii="Times New Roman" w:hAnsi="Times New Roman" w:cs="Times New Roman"/>
          <w:sz w:val="20"/>
          <w:szCs w:val="20"/>
        </w:rPr>
        <w:t xml:space="preserve">e-mail: </w:t>
      </w:r>
      <w:hyperlink r:id="rId7" w:history="1">
        <w:r w:rsidRPr="00E616FE">
          <w:rPr>
            <w:rStyle w:val="Hyperlink"/>
          </w:rPr>
          <w:t>inforegiaauto@gmail.com</w:t>
        </w:r>
      </w:hyperlink>
    </w:p>
    <w:p w14:paraId="6DAF9813" w14:textId="77777777" w:rsidR="000F2767" w:rsidRPr="00EB2A31" w:rsidRDefault="000F2767" w:rsidP="000F2767">
      <w:pPr>
        <w:jc w:val="center"/>
        <w:rPr>
          <w:rFonts w:ascii="Times New Roman" w:hAnsi="Times New Roman" w:cs="Times New Roman"/>
          <w:sz w:val="20"/>
          <w:szCs w:val="20"/>
        </w:rPr>
      </w:pPr>
    </w:p>
    <w:p w14:paraId="046A13BB" w14:textId="77777777" w:rsidR="000F2767" w:rsidRPr="002E1DED" w:rsidRDefault="000F2767" w:rsidP="000F2767">
      <w:pPr>
        <w:rPr>
          <w:rFonts w:ascii="Times New Roman" w:hAnsi="Times New Roman" w:cs="Times New Roman"/>
          <w:sz w:val="20"/>
          <w:szCs w:val="20"/>
        </w:rPr>
      </w:pPr>
      <w:r w:rsidRPr="00D9419D">
        <w:rPr>
          <w:noProof/>
        </w:rPr>
        <w:drawing>
          <wp:inline distT="0" distB="0" distL="0" distR="0" wp14:anchorId="246D531F" wp14:editId="111AA37B">
            <wp:extent cx="7850433" cy="190500"/>
            <wp:effectExtent l="0" t="0" r="0" b="0"/>
            <wp:docPr id="6" name="Imagine 3" descr="Flag_of_Roma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lag_of_Romani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884207" cy="191320"/>
                    </a:xfrm>
                    <a:prstGeom prst="rect">
                      <a:avLst/>
                    </a:prstGeom>
                    <a:noFill/>
                    <a:ln>
                      <a:noFill/>
                    </a:ln>
                  </pic:spPr>
                </pic:pic>
              </a:graphicData>
            </a:graphic>
          </wp:inline>
        </w:drawing>
      </w:r>
    </w:p>
    <w:p w14:paraId="7483A61A" w14:textId="77777777" w:rsidR="000F2767" w:rsidRDefault="000F2767" w:rsidP="000F2767">
      <w:pPr>
        <w:pStyle w:val="BodyText"/>
        <w:rPr>
          <w:rFonts w:ascii="Times New Roman"/>
          <w:sz w:val="26"/>
        </w:rPr>
      </w:pPr>
    </w:p>
    <w:p w14:paraId="798823FC" w14:textId="77777777" w:rsidR="000F2767" w:rsidRDefault="000F2767" w:rsidP="000F2767">
      <w:pPr>
        <w:pStyle w:val="BodyText"/>
        <w:rPr>
          <w:rFonts w:ascii="Times New Roman"/>
          <w:sz w:val="26"/>
        </w:rPr>
      </w:pPr>
    </w:p>
    <w:p w14:paraId="76D97427" w14:textId="77777777" w:rsidR="000F2767" w:rsidRDefault="000F2767" w:rsidP="000F2767">
      <w:pPr>
        <w:pStyle w:val="Heading1"/>
        <w:spacing w:before="210" w:line="255" w:lineRule="exact"/>
        <w:ind w:left="1896" w:right="350" w:firstLine="0"/>
        <w:jc w:val="center"/>
      </w:pPr>
      <w:r>
        <w:t>CAIET DE SARCINI</w:t>
      </w:r>
    </w:p>
    <w:p w14:paraId="0F49F4E1" w14:textId="77777777" w:rsidR="000F2767" w:rsidRDefault="000F2767" w:rsidP="000F2767">
      <w:pPr>
        <w:pStyle w:val="BodyText"/>
        <w:spacing w:line="255" w:lineRule="exact"/>
        <w:ind w:left="1896" w:right="350"/>
        <w:jc w:val="center"/>
      </w:pPr>
      <w:r>
        <w:t>privind</w:t>
      </w:r>
    </w:p>
    <w:p w14:paraId="23442731" w14:textId="77777777" w:rsidR="000F2767" w:rsidRDefault="000F2767" w:rsidP="000F2767">
      <w:pPr>
        <w:spacing w:before="2"/>
        <w:ind w:left="1899" w:right="350"/>
        <w:jc w:val="center"/>
      </w:pPr>
      <w:r>
        <w:rPr>
          <w:b/>
          <w:i/>
        </w:rPr>
        <w:t xml:space="preserve">prestarea de servicii de revizii, întreținere și reparații </w:t>
      </w:r>
      <w:r>
        <w:t>pentru compactorul de deșeuri aflat în gestiunea Î.M. Regia ”Autosalubritate”</w:t>
      </w:r>
    </w:p>
    <w:p w14:paraId="08A05946" w14:textId="77777777" w:rsidR="000F2767" w:rsidRDefault="000F2767" w:rsidP="000F2767">
      <w:pPr>
        <w:pStyle w:val="BodyText"/>
        <w:spacing w:line="253" w:lineRule="exact"/>
        <w:ind w:left="1899" w:right="282"/>
        <w:jc w:val="center"/>
      </w:pPr>
    </w:p>
    <w:p w14:paraId="407111AE" w14:textId="7AB304F8" w:rsidR="000F2767" w:rsidRDefault="000F2767" w:rsidP="000F2767">
      <w:pPr>
        <w:pStyle w:val="BodyText"/>
        <w:spacing w:before="2"/>
        <w:rPr>
          <w:sz w:val="26"/>
        </w:rPr>
      </w:pPr>
    </w:p>
    <w:p w14:paraId="40D28D83" w14:textId="77777777" w:rsidR="000F2767" w:rsidRDefault="000F2767" w:rsidP="000F2767">
      <w:pPr>
        <w:pStyle w:val="BodyText"/>
        <w:spacing w:before="2"/>
        <w:rPr>
          <w:sz w:val="36"/>
        </w:rPr>
      </w:pPr>
    </w:p>
    <w:p w14:paraId="4CC0110F" w14:textId="77777777" w:rsidR="000F2767" w:rsidRDefault="000F2767" w:rsidP="000F2767">
      <w:pPr>
        <w:pStyle w:val="Heading1"/>
        <w:numPr>
          <w:ilvl w:val="0"/>
          <w:numId w:val="5"/>
        </w:numPr>
        <w:tabs>
          <w:tab w:val="num" w:pos="360"/>
          <w:tab w:val="left" w:pos="1044"/>
        </w:tabs>
      </w:pPr>
      <w:r>
        <w:t>DATE</w:t>
      </w:r>
      <w:r>
        <w:rPr>
          <w:spacing w:val="-2"/>
        </w:rPr>
        <w:t xml:space="preserve"> </w:t>
      </w:r>
      <w:r>
        <w:t>GENERALE</w:t>
      </w:r>
    </w:p>
    <w:p w14:paraId="7F5B45E9" w14:textId="77777777" w:rsidR="000F2767" w:rsidRDefault="000F2767" w:rsidP="000F2767">
      <w:pPr>
        <w:pStyle w:val="BodyText"/>
        <w:rPr>
          <w:b/>
        </w:rPr>
      </w:pPr>
    </w:p>
    <w:p w14:paraId="6B95F733" w14:textId="77777777" w:rsidR="000F2767" w:rsidRDefault="000F2767" w:rsidP="000F2767">
      <w:pPr>
        <w:pStyle w:val="ListParagraph"/>
        <w:numPr>
          <w:ilvl w:val="1"/>
          <w:numId w:val="5"/>
        </w:numPr>
        <w:tabs>
          <w:tab w:val="left" w:pos="1619"/>
          <w:tab w:val="left" w:pos="1620"/>
        </w:tabs>
        <w:rPr>
          <w:b/>
        </w:rPr>
      </w:pPr>
      <w:r>
        <w:rPr>
          <w:b/>
        </w:rPr>
        <w:t>Autoritatea</w:t>
      </w:r>
      <w:r>
        <w:rPr>
          <w:b/>
          <w:spacing w:val="-1"/>
        </w:rPr>
        <w:t xml:space="preserve"> </w:t>
      </w:r>
      <w:r>
        <w:rPr>
          <w:b/>
        </w:rPr>
        <w:t>contractantă:</w:t>
      </w:r>
    </w:p>
    <w:p w14:paraId="73394D98" w14:textId="77777777" w:rsidR="000F2767" w:rsidRDefault="000F2767" w:rsidP="000F2767">
      <w:pPr>
        <w:spacing w:line="254" w:lineRule="exact"/>
        <w:ind w:left="832"/>
        <w:rPr>
          <w:b/>
        </w:rPr>
      </w:pPr>
      <w:r>
        <w:rPr>
          <w:b/>
        </w:rPr>
        <w:t>Întreprinderea Municipală Regia ”Autosalubritate”</w:t>
      </w:r>
    </w:p>
    <w:p w14:paraId="7862B9F9" w14:textId="77777777" w:rsidR="000F2767" w:rsidRDefault="000F2767" w:rsidP="000F2767">
      <w:pPr>
        <w:pStyle w:val="BodyText"/>
        <w:ind w:left="832" w:right="3650"/>
      </w:pPr>
      <w:r>
        <w:t>Adresa: Str. 27 Martie 1918, nr.14</w:t>
      </w:r>
    </w:p>
    <w:p w14:paraId="7E858C1A" w14:textId="77777777" w:rsidR="000F2767" w:rsidRDefault="000F2767" w:rsidP="000F2767">
      <w:pPr>
        <w:pStyle w:val="BodyText"/>
        <w:ind w:left="832" w:right="3650"/>
      </w:pPr>
      <w:r>
        <w:t>Tel.: 022 746 842</w:t>
      </w:r>
    </w:p>
    <w:p w14:paraId="645CAB04" w14:textId="77777777" w:rsidR="000F2767" w:rsidRDefault="000F2767" w:rsidP="000F2767">
      <w:pPr>
        <w:pStyle w:val="BodyText"/>
        <w:ind w:left="832"/>
      </w:pPr>
      <w:r>
        <w:t>Fax:  022 585 869</w:t>
      </w:r>
    </w:p>
    <w:p w14:paraId="5219B61B" w14:textId="77777777" w:rsidR="000F2767" w:rsidRDefault="000F2767" w:rsidP="000F2767">
      <w:pPr>
        <w:spacing w:before="2"/>
        <w:ind w:left="832"/>
        <w:rPr>
          <w:b/>
        </w:rPr>
      </w:pPr>
      <w:r>
        <w:t xml:space="preserve">Adresă Web: </w:t>
      </w:r>
      <w:r>
        <w:rPr>
          <w:b/>
        </w:rPr>
        <w:t xml:space="preserve"> </w:t>
      </w:r>
    </w:p>
    <w:p w14:paraId="3F6C1B1A" w14:textId="77777777" w:rsidR="000F2767" w:rsidRDefault="000F2767" w:rsidP="000F2767">
      <w:pPr>
        <w:pStyle w:val="BodyText"/>
        <w:rPr>
          <w:b/>
        </w:rPr>
      </w:pPr>
    </w:p>
    <w:p w14:paraId="31588080" w14:textId="77777777" w:rsidR="000F2767" w:rsidRDefault="000F2767" w:rsidP="000F2767">
      <w:pPr>
        <w:pStyle w:val="Heading1"/>
        <w:numPr>
          <w:ilvl w:val="1"/>
          <w:numId w:val="5"/>
        </w:numPr>
        <w:tabs>
          <w:tab w:val="num" w:pos="360"/>
          <w:tab w:val="left" w:pos="1552"/>
          <w:tab w:val="left" w:pos="1553"/>
        </w:tabs>
        <w:spacing w:line="255" w:lineRule="exact"/>
        <w:ind w:left="1552" w:hanging="721"/>
        <w:rPr>
          <w:b w:val="0"/>
        </w:rPr>
      </w:pPr>
      <w:r>
        <w:t>Denumirea</w:t>
      </w:r>
      <w:r>
        <w:rPr>
          <w:spacing w:val="-1"/>
        </w:rPr>
        <w:t xml:space="preserve"> </w:t>
      </w:r>
      <w:r>
        <w:t>serviciului</w:t>
      </w:r>
      <w:r>
        <w:rPr>
          <w:b w:val="0"/>
        </w:rPr>
        <w:t>:</w:t>
      </w:r>
    </w:p>
    <w:p w14:paraId="2B466FFD" w14:textId="020CF472" w:rsidR="000F2767" w:rsidRDefault="000F2767" w:rsidP="000F2767">
      <w:pPr>
        <w:pStyle w:val="ListParagraph"/>
        <w:numPr>
          <w:ilvl w:val="2"/>
          <w:numId w:val="5"/>
        </w:numPr>
        <w:tabs>
          <w:tab w:val="left" w:pos="1620"/>
        </w:tabs>
        <w:spacing w:line="240" w:lineRule="auto"/>
        <w:ind w:right="1217" w:hanging="360"/>
      </w:pPr>
      <w:r>
        <w:t>„Achiziţie</w:t>
      </w:r>
      <w:r>
        <w:rPr>
          <w:spacing w:val="-11"/>
        </w:rPr>
        <w:t xml:space="preserve"> </w:t>
      </w:r>
      <w:r>
        <w:t>publică</w:t>
      </w:r>
      <w:r>
        <w:rPr>
          <w:spacing w:val="-7"/>
        </w:rPr>
        <w:t xml:space="preserve"> </w:t>
      </w:r>
      <w:r>
        <w:t>prestări</w:t>
      </w:r>
      <w:r>
        <w:rPr>
          <w:spacing w:val="-10"/>
        </w:rPr>
        <w:t xml:space="preserve"> </w:t>
      </w:r>
      <w:r>
        <w:t>servicii</w:t>
      </w:r>
      <w:r>
        <w:rPr>
          <w:spacing w:val="-10"/>
        </w:rPr>
        <w:t xml:space="preserve"> </w:t>
      </w:r>
      <w:r>
        <w:t>de</w:t>
      </w:r>
      <w:r>
        <w:rPr>
          <w:spacing w:val="-12"/>
        </w:rPr>
        <w:t xml:space="preserve"> </w:t>
      </w:r>
      <w:r>
        <w:t>revizii,</w:t>
      </w:r>
      <w:r>
        <w:rPr>
          <w:spacing w:val="-8"/>
        </w:rPr>
        <w:t xml:space="preserve"> </w:t>
      </w:r>
      <w:r>
        <w:t>reparații</w:t>
      </w:r>
      <w:r>
        <w:rPr>
          <w:spacing w:val="-10"/>
        </w:rPr>
        <w:t xml:space="preserve"> </w:t>
      </w:r>
      <w:r>
        <w:t>şi</w:t>
      </w:r>
      <w:r>
        <w:rPr>
          <w:spacing w:val="-10"/>
        </w:rPr>
        <w:t xml:space="preserve"> </w:t>
      </w:r>
      <w:r>
        <w:t>întreținere</w:t>
      </w:r>
      <w:r>
        <w:rPr>
          <w:spacing w:val="-10"/>
        </w:rPr>
        <w:t xml:space="preserve"> a compactorului</w:t>
      </w:r>
      <w:r w:rsidR="00BC1073">
        <w:rPr>
          <w:spacing w:val="-10"/>
        </w:rPr>
        <w:t xml:space="preserve"> </w:t>
      </w:r>
      <w:r>
        <w:rPr>
          <w:spacing w:val="-10"/>
        </w:rPr>
        <w:t>Model BC 772 RB - 2</w:t>
      </w:r>
      <w:r>
        <w:t>”</w:t>
      </w:r>
    </w:p>
    <w:p w14:paraId="48430D4F" w14:textId="77777777" w:rsidR="000F2767" w:rsidRDefault="000F2767" w:rsidP="000F2767">
      <w:pPr>
        <w:pStyle w:val="Heading1"/>
        <w:numPr>
          <w:ilvl w:val="2"/>
          <w:numId w:val="5"/>
        </w:numPr>
        <w:tabs>
          <w:tab w:val="num" w:pos="360"/>
          <w:tab w:val="left" w:pos="1553"/>
        </w:tabs>
        <w:spacing w:line="480" w:lineRule="auto"/>
        <w:ind w:left="832" w:right="839" w:firstLine="436"/>
      </w:pPr>
      <w:r>
        <w:t>Cod</w:t>
      </w:r>
      <w:r>
        <w:rPr>
          <w:spacing w:val="-7"/>
        </w:rPr>
        <w:t xml:space="preserve"> </w:t>
      </w:r>
      <w:r>
        <w:t>CPV</w:t>
      </w:r>
      <w:r>
        <w:rPr>
          <w:spacing w:val="-5"/>
        </w:rPr>
        <w:t xml:space="preserve"> </w:t>
      </w:r>
      <w:r>
        <w:t>50112000-3</w:t>
      </w:r>
      <w:r>
        <w:rPr>
          <w:spacing w:val="-4"/>
        </w:rPr>
        <w:t xml:space="preserve"> </w:t>
      </w:r>
      <w:r>
        <w:t>–</w:t>
      </w:r>
      <w:r>
        <w:rPr>
          <w:spacing w:val="-9"/>
        </w:rPr>
        <w:t xml:space="preserve"> </w:t>
      </w:r>
      <w:r>
        <w:t>„Servicii</w:t>
      </w:r>
      <w:r>
        <w:rPr>
          <w:spacing w:val="-7"/>
        </w:rPr>
        <w:t xml:space="preserve"> </w:t>
      </w:r>
      <w:r>
        <w:t>de</w:t>
      </w:r>
      <w:r>
        <w:rPr>
          <w:spacing w:val="-5"/>
        </w:rPr>
        <w:t xml:space="preserve"> </w:t>
      </w:r>
      <w:r>
        <w:t>reparare</w:t>
      </w:r>
      <w:r>
        <w:rPr>
          <w:spacing w:val="-7"/>
        </w:rPr>
        <w:t xml:space="preserve"> </w:t>
      </w:r>
      <w:r>
        <w:t>și</w:t>
      </w:r>
      <w:r>
        <w:rPr>
          <w:spacing w:val="-8"/>
        </w:rPr>
        <w:t xml:space="preserve"> </w:t>
      </w:r>
      <w:r>
        <w:t>întreținere</w:t>
      </w:r>
      <w:r>
        <w:rPr>
          <w:spacing w:val="-5"/>
        </w:rPr>
        <w:t xml:space="preserve"> </w:t>
      </w:r>
      <w:r>
        <w:t>a</w:t>
      </w:r>
      <w:r>
        <w:rPr>
          <w:spacing w:val="-5"/>
        </w:rPr>
        <w:t xml:space="preserve"> </w:t>
      </w:r>
      <w:r>
        <w:rPr>
          <w:spacing w:val="-14"/>
        </w:rPr>
        <w:t xml:space="preserve">autoturismelor” </w:t>
      </w:r>
      <w:r>
        <w:t>2.DATE PRIVITOARE LA</w:t>
      </w:r>
      <w:r>
        <w:rPr>
          <w:spacing w:val="-7"/>
        </w:rPr>
        <w:t xml:space="preserve"> </w:t>
      </w:r>
      <w:r>
        <w:t>CONTRACT</w:t>
      </w:r>
    </w:p>
    <w:p w14:paraId="4F6265B7" w14:textId="77777777" w:rsidR="000F2767" w:rsidRDefault="000F2767" w:rsidP="000F2767">
      <w:pPr>
        <w:pStyle w:val="ListParagraph"/>
        <w:numPr>
          <w:ilvl w:val="1"/>
          <w:numId w:val="4"/>
        </w:numPr>
        <w:tabs>
          <w:tab w:val="left" w:pos="1342"/>
        </w:tabs>
        <w:spacing w:before="1" w:line="240" w:lineRule="auto"/>
        <w:ind w:firstLine="0"/>
      </w:pPr>
      <w:r>
        <w:rPr>
          <w:b/>
        </w:rPr>
        <w:t xml:space="preserve">Obiectul contractului: </w:t>
      </w:r>
      <w:r>
        <w:t>se va încheia un contract pentru prestarea de servicii de revizii, întreținere, și reparații a compactorului Model BC 772 RB - 2”</w:t>
      </w:r>
    </w:p>
    <w:p w14:paraId="0CE50B67" w14:textId="77777777" w:rsidR="000F2767" w:rsidRDefault="000F2767" w:rsidP="000F2767">
      <w:pPr>
        <w:pStyle w:val="ListParagraph"/>
        <w:numPr>
          <w:ilvl w:val="1"/>
          <w:numId w:val="4"/>
        </w:numPr>
        <w:tabs>
          <w:tab w:val="left" w:pos="1320"/>
        </w:tabs>
        <w:ind w:left="1319" w:hanging="488"/>
      </w:pPr>
      <w:r>
        <w:rPr>
          <w:b/>
        </w:rPr>
        <w:t xml:space="preserve">Durata contractului: </w:t>
      </w:r>
      <w:r>
        <w:t>de la semnarea contractului până la 31 decembrie</w:t>
      </w:r>
      <w:r>
        <w:rPr>
          <w:spacing w:val="-16"/>
        </w:rPr>
        <w:t xml:space="preserve"> </w:t>
      </w:r>
      <w:r>
        <w:t>2022.</w:t>
      </w:r>
    </w:p>
    <w:p w14:paraId="49F333CD" w14:textId="77777777" w:rsidR="000F2767" w:rsidRDefault="000F2767" w:rsidP="000F2767">
      <w:pPr>
        <w:pStyle w:val="Heading1"/>
        <w:numPr>
          <w:ilvl w:val="1"/>
          <w:numId w:val="4"/>
        </w:numPr>
        <w:tabs>
          <w:tab w:val="num" w:pos="360"/>
          <w:tab w:val="left" w:pos="1320"/>
        </w:tabs>
        <w:spacing w:line="254" w:lineRule="exact"/>
        <w:ind w:left="1319" w:hanging="488"/>
      </w:pPr>
      <w:r>
        <w:t>Valoarea estimată a contractului care urmează să fie</w:t>
      </w:r>
      <w:r>
        <w:rPr>
          <w:spacing w:val="-10"/>
        </w:rPr>
        <w:t xml:space="preserve"> </w:t>
      </w:r>
      <w:r>
        <w:t>atribuit:</w:t>
      </w:r>
    </w:p>
    <w:p w14:paraId="121720F5" w14:textId="0468CEC8" w:rsidR="000F2767" w:rsidRDefault="000F2767" w:rsidP="000F2767">
      <w:pPr>
        <w:ind w:left="832" w:right="1"/>
        <w:jc w:val="both"/>
        <w:rPr>
          <w:b/>
          <w:i/>
        </w:rPr>
      </w:pPr>
      <w:r>
        <w:t xml:space="preserve">Valoarea estimată  pentru  îndeplinirea  contractului  pentru  servicii  de  revizii  întreținere </w:t>
      </w:r>
      <w:r>
        <w:rPr>
          <w:spacing w:val="-76"/>
        </w:rPr>
        <w:t>și</w:t>
      </w:r>
      <w:r>
        <w:rPr>
          <w:spacing w:val="-12"/>
        </w:rPr>
        <w:t xml:space="preserve"> </w:t>
      </w:r>
      <w:r>
        <w:t xml:space="preserve">reparații autoturisme este  de  </w:t>
      </w:r>
      <w:r w:rsidR="00EE7A13">
        <w:rPr>
          <w:b/>
          <w:i/>
        </w:rPr>
        <w:t>180 000</w:t>
      </w:r>
      <w:r>
        <w:rPr>
          <w:b/>
          <w:i/>
        </w:rPr>
        <w:t>,00  lei</w:t>
      </w:r>
      <w:r>
        <w:t xml:space="preserve">, fără TVA, respectiv </w:t>
      </w:r>
      <w:r w:rsidR="00EE7A13">
        <w:rPr>
          <w:b/>
          <w:i/>
        </w:rPr>
        <w:t>216 000</w:t>
      </w:r>
      <w:r>
        <w:rPr>
          <w:b/>
          <w:i/>
        </w:rPr>
        <w:t>,00  lei</w:t>
      </w:r>
      <w:r>
        <w:rPr>
          <w:i/>
        </w:rPr>
        <w:t xml:space="preserve">, cu </w:t>
      </w:r>
      <w:r>
        <w:rPr>
          <w:i/>
          <w:spacing w:val="-24"/>
        </w:rPr>
        <w:t>TVA</w:t>
      </w:r>
      <w:r>
        <w:rPr>
          <w:i/>
          <w:spacing w:val="-1"/>
        </w:rPr>
        <w:t xml:space="preserve"> </w:t>
      </w:r>
      <w:r>
        <w:rPr>
          <w:i/>
        </w:rPr>
        <w:t>inclus</w:t>
      </w:r>
      <w:r>
        <w:rPr>
          <w:b/>
          <w:i/>
        </w:rPr>
        <w:t>.</w:t>
      </w:r>
    </w:p>
    <w:p w14:paraId="1C58168C" w14:textId="77777777" w:rsidR="000F2767" w:rsidRDefault="000F2767" w:rsidP="000F2767">
      <w:pPr>
        <w:pStyle w:val="BodyText"/>
        <w:rPr>
          <w:b/>
          <w:i/>
        </w:rPr>
      </w:pPr>
    </w:p>
    <w:p w14:paraId="7A65AD88" w14:textId="77777777" w:rsidR="000F2767" w:rsidRDefault="000F2767" w:rsidP="000F2767">
      <w:pPr>
        <w:pStyle w:val="Heading1"/>
        <w:numPr>
          <w:ilvl w:val="1"/>
          <w:numId w:val="4"/>
        </w:numPr>
        <w:tabs>
          <w:tab w:val="num" w:pos="360"/>
          <w:tab w:val="left" w:pos="1320"/>
        </w:tabs>
        <w:ind w:left="1319" w:hanging="488"/>
        <w:jc w:val="both"/>
      </w:pPr>
      <w:r>
        <w:t>Cerinţe</w:t>
      </w:r>
      <w:r>
        <w:rPr>
          <w:spacing w:val="-1"/>
        </w:rPr>
        <w:t xml:space="preserve"> </w:t>
      </w:r>
      <w:r>
        <w:t>generale:</w:t>
      </w:r>
    </w:p>
    <w:p w14:paraId="29BF2ED9" w14:textId="77777777" w:rsidR="000F2767" w:rsidRDefault="000F2767" w:rsidP="000F2767">
      <w:pPr>
        <w:pStyle w:val="BodyText"/>
        <w:spacing w:before="2"/>
        <w:ind w:left="923"/>
        <w:jc w:val="both"/>
      </w:pPr>
      <w:r>
        <w:t>Caietul de sarcini face parte integrantă din documentaţia pentru elaborarea şi prezentarea ofertei şi constitutie ansamblul cerinţelor pe baza cărora se elaborează de către fiecare operator economic propunerea tehnică şi propunerea financiară.</w:t>
      </w:r>
    </w:p>
    <w:p w14:paraId="2674F8CD" w14:textId="77777777" w:rsidR="000F2767" w:rsidRDefault="000F2767" w:rsidP="000F2767">
      <w:pPr>
        <w:pStyle w:val="BodyText"/>
        <w:ind w:left="923"/>
        <w:jc w:val="both"/>
      </w:pPr>
      <w:r>
        <w:t>Caietul de sarcini conţine specificaţii tehnice şi indicaţii privind regulile de bază care trebuie respectate astfel încât operatorii economici să elaboreze propunerea tehnică şi propunerea financiară corespunzător cu necesităţile autorităţii contractante.</w:t>
      </w:r>
    </w:p>
    <w:p w14:paraId="70798C43" w14:textId="77777777" w:rsidR="000F2767" w:rsidRDefault="000F2767" w:rsidP="000F2767">
      <w:pPr>
        <w:pStyle w:val="BodyText"/>
      </w:pPr>
    </w:p>
    <w:p w14:paraId="0206E499" w14:textId="77777777" w:rsidR="000F2767" w:rsidRDefault="000F2767" w:rsidP="000F2767">
      <w:pPr>
        <w:pStyle w:val="BodyText"/>
        <w:spacing w:line="255" w:lineRule="exact"/>
        <w:ind w:left="923"/>
        <w:jc w:val="both"/>
      </w:pPr>
      <w:r>
        <w:t>Cerinţele impuse prin Caietul de sarcini vor fi considerate ca fiind minimale şi obligatorii.</w:t>
      </w:r>
    </w:p>
    <w:p w14:paraId="5D7C779B" w14:textId="77777777" w:rsidR="000F2767" w:rsidRDefault="000F2767" w:rsidP="000F2767">
      <w:pPr>
        <w:pStyle w:val="BodyText"/>
        <w:ind w:left="923" w:right="2"/>
        <w:jc w:val="both"/>
      </w:pPr>
      <w:r>
        <w:t>În acest sens orice ofertă prezentată, care se abate de la prevederile Caietului de sarcini, va fi luată în considerare, dar numai în măsura în care propunerea tehnică presupune asigurarea unui nivel calitativ superior cerinţelor minimale din Caietul de sarcini.</w:t>
      </w:r>
    </w:p>
    <w:p w14:paraId="0B054DBB" w14:textId="77777777" w:rsidR="000F2767" w:rsidRDefault="000F2767" w:rsidP="000F2767">
      <w:pPr>
        <w:spacing w:before="100"/>
        <w:ind w:left="16"/>
        <w:rPr>
          <w:sz w:val="18"/>
        </w:rPr>
        <w:sectPr w:rsidR="000F2767">
          <w:type w:val="continuous"/>
          <w:pgSz w:w="11900" w:h="16850"/>
          <w:pgMar w:top="560" w:right="20" w:bottom="280" w:left="740" w:header="708" w:footer="708" w:gutter="0"/>
          <w:cols w:num="2" w:space="708" w:equalWidth="0">
            <w:col w:w="10261" w:space="40"/>
            <w:col w:w="839"/>
          </w:cols>
        </w:sectPr>
      </w:pPr>
      <w:r>
        <w:br w:type="column"/>
      </w:r>
    </w:p>
    <w:p w14:paraId="6583AFEF" w14:textId="77777777" w:rsidR="000F2767" w:rsidRDefault="000F2767" w:rsidP="000F2767">
      <w:pPr>
        <w:pStyle w:val="BodyText"/>
        <w:rPr>
          <w:sz w:val="20"/>
        </w:rPr>
      </w:pPr>
    </w:p>
    <w:p w14:paraId="08015C16" w14:textId="77777777" w:rsidR="000F2767" w:rsidRDefault="000F2767" w:rsidP="000F2767">
      <w:pPr>
        <w:pStyle w:val="BodyText"/>
        <w:spacing w:before="1"/>
        <w:rPr>
          <w:sz w:val="24"/>
        </w:rPr>
      </w:pPr>
    </w:p>
    <w:p w14:paraId="37367FED" w14:textId="77777777" w:rsidR="000F2767" w:rsidRDefault="000F2767" w:rsidP="000F2767">
      <w:pPr>
        <w:spacing w:before="84"/>
        <w:ind w:left="923" w:right="883"/>
        <w:jc w:val="both"/>
      </w:pPr>
      <w:r>
        <w:rPr>
          <w:b/>
          <w:i/>
        </w:rPr>
        <w:t>Orice ofertă de servicii care se abate de la prevederile Caietului de sarcini sau prezintă servicii cu caracteristici tehnice inferioare celor prevăzute în acesta, sau care nu satisfac cerinţele impuse în acesta, va fi respinsă ca neconformă</w:t>
      </w:r>
      <w:r>
        <w:t>.</w:t>
      </w:r>
    </w:p>
    <w:p w14:paraId="40D668F6" w14:textId="77777777" w:rsidR="000F2767" w:rsidRDefault="000F2767" w:rsidP="000F2767">
      <w:pPr>
        <w:pStyle w:val="BodyText"/>
        <w:spacing w:before="10"/>
        <w:rPr>
          <w:sz w:val="21"/>
        </w:rPr>
      </w:pPr>
    </w:p>
    <w:p w14:paraId="7C85723E" w14:textId="77777777" w:rsidR="000F2767" w:rsidRDefault="000F2767" w:rsidP="000F2767">
      <w:pPr>
        <w:pStyle w:val="BodyText"/>
        <w:spacing w:before="1"/>
        <w:ind w:left="923" w:right="878"/>
        <w:jc w:val="both"/>
      </w:pPr>
      <w:r>
        <w:rPr>
          <w:b/>
          <w:i/>
        </w:rPr>
        <w:t xml:space="preserve">„Serviciile de întreţinere” </w:t>
      </w:r>
      <w:r>
        <w:t>- desemnează totalitatea serviciilor necesar a fi executate obligatoriu şi preventiv în cadrul unor revizii tehnice, aşa cum sunt prevăzute de producătorul autoturismului în cartea tehnică, funcţie de numărul de kilometri parcurşi sau timp de utilizare, după caz.</w:t>
      </w:r>
    </w:p>
    <w:p w14:paraId="267C9C4D" w14:textId="77777777" w:rsidR="000F2767" w:rsidRDefault="000F2767" w:rsidP="000F2767">
      <w:pPr>
        <w:pStyle w:val="BodyText"/>
        <w:ind w:left="923" w:right="881"/>
        <w:jc w:val="both"/>
      </w:pPr>
      <w:r>
        <w:rPr>
          <w:b/>
          <w:i/>
        </w:rPr>
        <w:t xml:space="preserve">„Serviciile de reparaţii” </w:t>
      </w:r>
      <w:r>
        <w:t>- desemnează totalitatea serviciilor necesar a fi executate în cazul unor defecţiuni sau premise care anunţă defecţiuni.</w:t>
      </w:r>
    </w:p>
    <w:p w14:paraId="1584FF7B" w14:textId="228FA912" w:rsidR="000F2767" w:rsidRDefault="000F2767" w:rsidP="000F2767">
      <w:pPr>
        <w:pStyle w:val="BodyText"/>
        <w:ind w:left="923" w:right="880"/>
        <w:jc w:val="both"/>
      </w:pPr>
      <w:r>
        <w:t xml:space="preserve">Prestarea serviciilor se va face la punctul de lucru al prestatorului care în mod obligatoriu va fi situat în municipiul </w:t>
      </w:r>
      <w:r w:rsidR="005434BB">
        <w:t>Chișinău</w:t>
      </w:r>
      <w:r>
        <w:t>.</w:t>
      </w:r>
    </w:p>
    <w:p w14:paraId="2A49CC6E" w14:textId="77777777" w:rsidR="000F2767" w:rsidRDefault="000F2767" w:rsidP="000F2767">
      <w:pPr>
        <w:pStyle w:val="BodyText"/>
        <w:spacing w:before="11"/>
        <w:rPr>
          <w:sz w:val="21"/>
        </w:rPr>
      </w:pPr>
    </w:p>
    <w:p w14:paraId="6C345B05" w14:textId="77777777" w:rsidR="000F2767" w:rsidRDefault="000F2767" w:rsidP="000F2767">
      <w:pPr>
        <w:pStyle w:val="BodyText"/>
        <w:ind w:left="923" w:right="876"/>
        <w:jc w:val="both"/>
      </w:pPr>
      <w:r>
        <w:t xml:space="preserve">Echipamentele, piesele de schimb şi materialele utilizate pentru întreţinerea şi repararea a compactorului trebuie să respecte cerinţele stabilite, omologate și aprobate de către producător. </w:t>
      </w:r>
    </w:p>
    <w:p w14:paraId="2F94BE76" w14:textId="77777777" w:rsidR="000F2767" w:rsidRDefault="000F2767" w:rsidP="000F2767">
      <w:pPr>
        <w:pStyle w:val="BodyText"/>
        <w:spacing w:before="2"/>
      </w:pPr>
    </w:p>
    <w:p w14:paraId="785B8137" w14:textId="77777777" w:rsidR="000F2767" w:rsidRDefault="000F2767" w:rsidP="000F2767">
      <w:pPr>
        <w:pStyle w:val="Heading1"/>
        <w:numPr>
          <w:ilvl w:val="0"/>
          <w:numId w:val="3"/>
        </w:numPr>
        <w:tabs>
          <w:tab w:val="left" w:pos="1136"/>
        </w:tabs>
        <w:ind w:left="1043" w:hanging="213"/>
        <w:jc w:val="both"/>
      </w:pPr>
      <w:r>
        <w:t>OBIECTUL CONTRACTULUI</w:t>
      </w:r>
    </w:p>
    <w:p w14:paraId="69791EB4" w14:textId="77777777" w:rsidR="000F2767" w:rsidRDefault="000F2767" w:rsidP="000F2767">
      <w:pPr>
        <w:pStyle w:val="BodyText"/>
        <w:rPr>
          <w:b/>
        </w:rPr>
      </w:pPr>
    </w:p>
    <w:p w14:paraId="0100C862" w14:textId="16D85156" w:rsidR="000F2767" w:rsidRDefault="000F2767" w:rsidP="00BC1073">
      <w:pPr>
        <w:pStyle w:val="BodyText"/>
        <w:spacing w:before="1"/>
        <w:ind w:left="923" w:right="880"/>
        <w:jc w:val="both"/>
      </w:pPr>
      <w:r>
        <w:t>Obiectul contractului îl constituie prestarea serviciilor de revizii, reparații și întreținere curentă a compactorului aflat în parcul auto a Î.M. Regia ”Autosalubritate”.</w:t>
      </w:r>
    </w:p>
    <w:p w14:paraId="336AA65C" w14:textId="50C1CC41" w:rsidR="000F2767" w:rsidRDefault="000F2767" w:rsidP="000F2767">
      <w:pPr>
        <w:pStyle w:val="BodyText"/>
        <w:ind w:left="923" w:right="878"/>
        <w:jc w:val="both"/>
      </w:pPr>
      <w:r>
        <w:t>Achizitorul are dreptul de a solicita achiziţionarea de piese necuprinse în</w:t>
      </w:r>
      <w:r w:rsidR="00BC1073">
        <w:t xml:space="preserve"> </w:t>
      </w:r>
      <w:r>
        <w:t>prezentul caiet de sarcini, cu şi fără montaj inclus, în aceleaşi condiţii cu piesele achiziţionate pentru efectuarea activităţilor de întreţinere şi/sau</w:t>
      </w:r>
      <w:r>
        <w:rPr>
          <w:spacing w:val="-8"/>
        </w:rPr>
        <w:t xml:space="preserve"> </w:t>
      </w:r>
      <w:r>
        <w:t>reparaţie.</w:t>
      </w:r>
    </w:p>
    <w:p w14:paraId="1D7CE90F" w14:textId="77777777" w:rsidR="000F2767" w:rsidRDefault="000F2767" w:rsidP="000F2767">
      <w:pPr>
        <w:pStyle w:val="BodyText"/>
        <w:spacing w:before="2"/>
        <w:ind w:left="923" w:right="879"/>
        <w:jc w:val="both"/>
      </w:pPr>
      <w:r>
        <w:t>În cazul în care preţul pieselor de schimb şi materialelor necesare efectuării intervenţiei tehnice nu sunt nominalizate în lista de piese, achizitorul le poate procura de la ofertant pe bază de ofertă negociată, conform legislaţiei în vigoare, cu încadrarea în valoarea contractului. Prestatorul va prezenta achizitorului documentul justificativ (factura) prin care acestea au fost achiziţionate de la alţi comercianţi, iar adaosul comercial al prestatorului nu poate fi mai mare de 10% din prețul de achiziției.</w:t>
      </w:r>
    </w:p>
    <w:p w14:paraId="5C05A72C" w14:textId="77777777" w:rsidR="000F2767" w:rsidRDefault="000F2767" w:rsidP="000F2767">
      <w:pPr>
        <w:jc w:val="both"/>
      </w:pPr>
    </w:p>
    <w:p w14:paraId="5B2EFBAB" w14:textId="77777777" w:rsidR="000F2767" w:rsidRDefault="000F2767" w:rsidP="000F2767">
      <w:pPr>
        <w:pStyle w:val="BodyText"/>
        <w:spacing w:before="79"/>
        <w:ind w:left="923" w:right="879"/>
        <w:jc w:val="both"/>
      </w:pPr>
      <w:r>
        <w:t>Piesele de schimb asigurate de ofertant trebuie să fie noi şi originale.</w:t>
      </w:r>
    </w:p>
    <w:p w14:paraId="3479AC8F" w14:textId="77777777" w:rsidR="000F2767" w:rsidRDefault="000F2767" w:rsidP="000F2767">
      <w:pPr>
        <w:pStyle w:val="BodyText"/>
        <w:spacing w:before="1"/>
      </w:pPr>
    </w:p>
    <w:p w14:paraId="3ADDB0D5" w14:textId="77777777" w:rsidR="000F2767" w:rsidRDefault="000F2767" w:rsidP="000F2767">
      <w:pPr>
        <w:pStyle w:val="BodyText"/>
      </w:pPr>
    </w:p>
    <w:p w14:paraId="65D5AEC6" w14:textId="77777777" w:rsidR="000F2767" w:rsidRDefault="000F2767" w:rsidP="000F2767">
      <w:pPr>
        <w:pStyle w:val="Heading1"/>
        <w:numPr>
          <w:ilvl w:val="0"/>
          <w:numId w:val="3"/>
        </w:numPr>
        <w:tabs>
          <w:tab w:val="left" w:pos="1048"/>
        </w:tabs>
        <w:ind w:left="1047" w:hanging="216"/>
        <w:jc w:val="both"/>
      </w:pPr>
      <w:r>
        <w:t>CERINŢE</w:t>
      </w:r>
      <w:r>
        <w:rPr>
          <w:spacing w:val="1"/>
        </w:rPr>
        <w:t xml:space="preserve"> </w:t>
      </w:r>
      <w:r>
        <w:t>TEHNICE</w:t>
      </w:r>
    </w:p>
    <w:p w14:paraId="519EC223" w14:textId="77777777" w:rsidR="000F2767" w:rsidRDefault="000F2767" w:rsidP="000F2767">
      <w:pPr>
        <w:pStyle w:val="BodyText"/>
        <w:spacing w:before="1"/>
        <w:rPr>
          <w:b/>
        </w:rPr>
      </w:pPr>
    </w:p>
    <w:p w14:paraId="528A9B3F" w14:textId="77777777" w:rsidR="000F2767" w:rsidRDefault="000F2767" w:rsidP="000F2767">
      <w:pPr>
        <w:pStyle w:val="BodyText"/>
        <w:ind w:left="832" w:right="879"/>
        <w:jc w:val="both"/>
      </w:pPr>
      <w:r>
        <w:t>Prestatorul va presta serviciile în baza „Autorizaţiei tehnice”, eliberată de către Producător pentru efectuarea de servicii de întreţinere şi reparaţii a compactorului de model BC 772 RB – 2 prezentat în documentaţia de atribuire care fac obiectul caietului de sarcini, cu valabilitate la data limită de depunere a ofertelor. Autorizaţia trebuie să cuprindă şi să fie valabilă pentru toate operațiunile solicitate prin prezentul caiet de sarcini.</w:t>
      </w:r>
    </w:p>
    <w:p w14:paraId="2A729442" w14:textId="77777777" w:rsidR="000F2767" w:rsidRDefault="000F2767" w:rsidP="000F2767">
      <w:pPr>
        <w:pStyle w:val="BodyText"/>
        <w:spacing w:before="10"/>
        <w:rPr>
          <w:sz w:val="21"/>
        </w:rPr>
      </w:pPr>
    </w:p>
    <w:p w14:paraId="08AE6FB0" w14:textId="77777777" w:rsidR="000F2767" w:rsidRDefault="000F2767" w:rsidP="000F2767">
      <w:pPr>
        <w:pStyle w:val="BodyText"/>
        <w:ind w:left="832" w:right="880"/>
      </w:pPr>
      <w:r>
        <w:t>Operatorul economic ofertant trebuie să execute toată gama de reparaţii/servicii, după cum urmează:</w:t>
      </w:r>
    </w:p>
    <w:p w14:paraId="26FF5FE5" w14:textId="77777777" w:rsidR="000F2767" w:rsidRDefault="000F2767" w:rsidP="000F2767">
      <w:pPr>
        <w:pStyle w:val="ListParagraph"/>
        <w:numPr>
          <w:ilvl w:val="1"/>
          <w:numId w:val="3"/>
        </w:numPr>
        <w:tabs>
          <w:tab w:val="left" w:pos="1553"/>
        </w:tabs>
        <w:spacing w:before="1" w:line="240" w:lineRule="auto"/>
        <w:ind w:hanging="361"/>
      </w:pPr>
      <w:r>
        <w:t>Diagnoza;</w:t>
      </w:r>
    </w:p>
    <w:p w14:paraId="2E0EAD6F" w14:textId="77777777" w:rsidR="000F2767" w:rsidRDefault="000F2767" w:rsidP="000F2767">
      <w:pPr>
        <w:pStyle w:val="ListParagraph"/>
        <w:numPr>
          <w:ilvl w:val="1"/>
          <w:numId w:val="3"/>
        </w:numPr>
        <w:tabs>
          <w:tab w:val="left" w:pos="1553"/>
        </w:tabs>
        <w:spacing w:before="1"/>
        <w:ind w:hanging="361"/>
      </w:pPr>
      <w:r>
        <w:t>Reparaţii mecanice şi</w:t>
      </w:r>
      <w:r>
        <w:rPr>
          <w:spacing w:val="-5"/>
        </w:rPr>
        <w:t xml:space="preserve"> </w:t>
      </w:r>
      <w:r>
        <w:t>electrice;</w:t>
      </w:r>
    </w:p>
    <w:p w14:paraId="04203B9E" w14:textId="77777777" w:rsidR="000F2767" w:rsidRDefault="000F2767" w:rsidP="000F2767">
      <w:pPr>
        <w:pStyle w:val="ListParagraph"/>
        <w:numPr>
          <w:ilvl w:val="1"/>
          <w:numId w:val="3"/>
        </w:numPr>
        <w:tabs>
          <w:tab w:val="left" w:pos="1553"/>
        </w:tabs>
        <w:ind w:hanging="361"/>
      </w:pPr>
      <w:r>
        <w:t>Inspecţii tehnice periodice;</w:t>
      </w:r>
    </w:p>
    <w:p w14:paraId="639BCA07" w14:textId="6A816A14" w:rsidR="000F2767" w:rsidRDefault="000F2767" w:rsidP="000F2767">
      <w:pPr>
        <w:pStyle w:val="ListParagraph"/>
        <w:numPr>
          <w:ilvl w:val="1"/>
          <w:numId w:val="3"/>
        </w:numPr>
        <w:tabs>
          <w:tab w:val="left" w:pos="1553"/>
        </w:tabs>
        <w:spacing w:before="1" w:line="240" w:lineRule="auto"/>
        <w:ind w:right="1103"/>
      </w:pPr>
      <w:r>
        <w:t>Revizii</w:t>
      </w:r>
      <w:r>
        <w:rPr>
          <w:spacing w:val="-10"/>
        </w:rPr>
        <w:t xml:space="preserve"> </w:t>
      </w:r>
      <w:r>
        <w:t>tehnice</w:t>
      </w:r>
      <w:r>
        <w:rPr>
          <w:spacing w:val="-11"/>
        </w:rPr>
        <w:t xml:space="preserve"> </w:t>
      </w:r>
      <w:r>
        <w:t>periodice</w:t>
      </w:r>
      <w:r>
        <w:rPr>
          <w:spacing w:val="-12"/>
        </w:rPr>
        <w:t xml:space="preserve"> </w:t>
      </w:r>
      <w:r w:rsidR="004325F3">
        <w:t>pentru 3120</w:t>
      </w:r>
      <w:r>
        <w:rPr>
          <w:spacing w:val="-8"/>
        </w:rPr>
        <w:t xml:space="preserve"> </w:t>
      </w:r>
      <w:r>
        <w:t>de</w:t>
      </w:r>
      <w:r>
        <w:rPr>
          <w:spacing w:val="-9"/>
        </w:rPr>
        <w:t xml:space="preserve"> </w:t>
      </w:r>
      <w:r>
        <w:t>ore</w:t>
      </w:r>
      <w:r w:rsidR="004325F3">
        <w:rPr>
          <w:spacing w:val="-9"/>
        </w:rPr>
        <w:t xml:space="preserve"> de funcționare</w:t>
      </w:r>
      <w:r>
        <w:t>,conform</w:t>
      </w:r>
      <w:r>
        <w:rPr>
          <w:spacing w:val="-9"/>
        </w:rPr>
        <w:t xml:space="preserve"> </w:t>
      </w:r>
      <w:r>
        <w:t>specificațiilor</w:t>
      </w:r>
      <w:r>
        <w:rPr>
          <w:spacing w:val="-8"/>
        </w:rPr>
        <w:t xml:space="preserve"> </w:t>
      </w:r>
      <w:r>
        <w:t>din</w:t>
      </w:r>
      <w:r>
        <w:rPr>
          <w:spacing w:val="-9"/>
        </w:rPr>
        <w:t xml:space="preserve"> </w:t>
      </w:r>
      <w:r w:rsidR="00EE7A13">
        <w:rPr>
          <w:spacing w:val="-30"/>
        </w:rPr>
        <w:t>cartea</w:t>
      </w:r>
      <w:r>
        <w:rPr>
          <w:spacing w:val="-30"/>
        </w:rPr>
        <w:t xml:space="preserve"> </w:t>
      </w:r>
      <w:r>
        <w:t>tehnică;</w:t>
      </w:r>
    </w:p>
    <w:p w14:paraId="56FEDB29" w14:textId="77777777" w:rsidR="000F2767" w:rsidRDefault="000F2767" w:rsidP="000F2767">
      <w:pPr>
        <w:pStyle w:val="BodyText"/>
        <w:spacing w:before="10"/>
        <w:rPr>
          <w:i/>
          <w:sz w:val="21"/>
        </w:rPr>
      </w:pPr>
    </w:p>
    <w:p w14:paraId="0A2A85F2" w14:textId="77777777" w:rsidR="000F2767" w:rsidRDefault="000F2767" w:rsidP="000F2767">
      <w:pPr>
        <w:pStyle w:val="BodyText"/>
        <w:spacing w:before="1"/>
        <w:ind w:left="832" w:right="883"/>
        <w:jc w:val="both"/>
      </w:pPr>
      <w:r>
        <w:t>Serviciile de întreţinere şi reparaţii a compactorului vor fi prestate de personal specializat calificat.</w:t>
      </w:r>
    </w:p>
    <w:p w14:paraId="1C61446C" w14:textId="77777777" w:rsidR="000F2767" w:rsidRDefault="000F2767" w:rsidP="000F2767">
      <w:pPr>
        <w:pStyle w:val="BodyText"/>
        <w:spacing w:before="1"/>
      </w:pPr>
    </w:p>
    <w:p w14:paraId="5A8A9CDA" w14:textId="77777777" w:rsidR="000F2767" w:rsidRDefault="000F2767" w:rsidP="000F2767">
      <w:pPr>
        <w:pStyle w:val="BodyText"/>
        <w:spacing w:line="255" w:lineRule="exact"/>
        <w:ind w:left="832"/>
      </w:pPr>
      <w:r>
        <w:t>Tipurile de servicii ce trebuie asigurate de prestator sunt următoarele:</w:t>
      </w:r>
    </w:p>
    <w:p w14:paraId="12B04B30" w14:textId="77777777" w:rsidR="000F2767" w:rsidRDefault="000F2767" w:rsidP="000F2767">
      <w:pPr>
        <w:pStyle w:val="ListParagraph"/>
        <w:numPr>
          <w:ilvl w:val="0"/>
          <w:numId w:val="2"/>
        </w:numPr>
        <w:tabs>
          <w:tab w:val="left" w:pos="1097"/>
        </w:tabs>
        <w:ind w:hanging="265"/>
      </w:pPr>
      <w:r>
        <w:t>Servicii de reparare, întreţinere şi/sau reglare ale ansamblurilor</w:t>
      </w:r>
      <w:r>
        <w:rPr>
          <w:spacing w:val="-32"/>
        </w:rPr>
        <w:t xml:space="preserve"> </w:t>
      </w:r>
      <w:r>
        <w:t>mecanice:</w:t>
      </w:r>
    </w:p>
    <w:p w14:paraId="10412ACF" w14:textId="77777777" w:rsidR="000F2767" w:rsidRDefault="000F2767" w:rsidP="000F2767">
      <w:pPr>
        <w:pStyle w:val="ListParagraph"/>
        <w:numPr>
          <w:ilvl w:val="1"/>
          <w:numId w:val="2"/>
        </w:numPr>
        <w:tabs>
          <w:tab w:val="left" w:pos="1553"/>
        </w:tabs>
        <w:spacing w:before="2" w:line="240" w:lineRule="auto"/>
        <w:ind w:right="1416"/>
      </w:pPr>
      <w:r>
        <w:t>motor cu instalaţiile anexe de alimentare prin injecţie, de răcire, de evacuare, de pornire integrată şi/sau independentă şi componentele</w:t>
      </w:r>
      <w:r>
        <w:rPr>
          <w:spacing w:val="-8"/>
        </w:rPr>
        <w:t xml:space="preserve"> </w:t>
      </w:r>
      <w:r>
        <w:t>acestora;</w:t>
      </w:r>
    </w:p>
    <w:p w14:paraId="2F140DC8" w14:textId="72076DB5" w:rsidR="000F2767" w:rsidRDefault="000F2767" w:rsidP="000F2767">
      <w:pPr>
        <w:pStyle w:val="ListParagraph"/>
        <w:numPr>
          <w:ilvl w:val="1"/>
          <w:numId w:val="2"/>
        </w:numPr>
        <w:tabs>
          <w:tab w:val="left" w:pos="1553"/>
        </w:tabs>
        <w:ind w:hanging="361"/>
      </w:pPr>
      <w:r>
        <w:lastRenderedPageBreak/>
        <w:t>ambreiaj, transmisie, cutie de viteză</w:t>
      </w:r>
      <w:r w:rsidR="00EE7A13">
        <w:t xml:space="preserve"> </w:t>
      </w:r>
      <w:r>
        <w:t>şi componentele</w:t>
      </w:r>
      <w:r>
        <w:rPr>
          <w:spacing w:val="-7"/>
        </w:rPr>
        <w:t xml:space="preserve"> </w:t>
      </w:r>
      <w:r>
        <w:t>acestora;</w:t>
      </w:r>
    </w:p>
    <w:p w14:paraId="2F618F8B" w14:textId="77777777" w:rsidR="000F2767" w:rsidRDefault="000F2767" w:rsidP="000F2767">
      <w:pPr>
        <w:pStyle w:val="ListParagraph"/>
        <w:numPr>
          <w:ilvl w:val="1"/>
          <w:numId w:val="2"/>
        </w:numPr>
        <w:tabs>
          <w:tab w:val="left" w:pos="1553"/>
        </w:tabs>
        <w:spacing w:line="254" w:lineRule="exact"/>
        <w:ind w:hanging="361"/>
      </w:pPr>
      <w:r>
        <w:t>sistemul de rulare şi componentele</w:t>
      </w:r>
      <w:r>
        <w:rPr>
          <w:spacing w:val="-5"/>
        </w:rPr>
        <w:t xml:space="preserve"> </w:t>
      </w:r>
      <w:r>
        <w:t>acestuia;</w:t>
      </w:r>
    </w:p>
    <w:p w14:paraId="4CCC91D3" w14:textId="77777777" w:rsidR="000F2767" w:rsidRDefault="000F2767" w:rsidP="000F2767">
      <w:pPr>
        <w:pStyle w:val="ListParagraph"/>
        <w:numPr>
          <w:ilvl w:val="1"/>
          <w:numId w:val="2"/>
        </w:numPr>
        <w:tabs>
          <w:tab w:val="left" w:pos="1553"/>
        </w:tabs>
        <w:ind w:hanging="361"/>
      </w:pPr>
      <w:r>
        <w:t>sistemul de direcţie şi componentele</w:t>
      </w:r>
      <w:r>
        <w:rPr>
          <w:spacing w:val="-6"/>
        </w:rPr>
        <w:t xml:space="preserve"> </w:t>
      </w:r>
      <w:r>
        <w:t>acestuia;</w:t>
      </w:r>
    </w:p>
    <w:p w14:paraId="5F032CAF" w14:textId="77777777" w:rsidR="000F2767" w:rsidRDefault="000F2767" w:rsidP="000F2767">
      <w:pPr>
        <w:pStyle w:val="ListParagraph"/>
        <w:numPr>
          <w:ilvl w:val="1"/>
          <w:numId w:val="2"/>
        </w:numPr>
        <w:tabs>
          <w:tab w:val="left" w:pos="1553"/>
        </w:tabs>
        <w:spacing w:before="1"/>
        <w:ind w:hanging="361"/>
      </w:pPr>
      <w:r>
        <w:t>sistemul de frânare şi componentele</w:t>
      </w:r>
      <w:r>
        <w:rPr>
          <w:spacing w:val="-5"/>
        </w:rPr>
        <w:t xml:space="preserve"> </w:t>
      </w:r>
      <w:r>
        <w:t>acestuia;</w:t>
      </w:r>
    </w:p>
    <w:p w14:paraId="17D61808" w14:textId="77777777" w:rsidR="000F2767" w:rsidRDefault="000F2767" w:rsidP="000F2767">
      <w:pPr>
        <w:pStyle w:val="ListParagraph"/>
        <w:numPr>
          <w:ilvl w:val="0"/>
          <w:numId w:val="2"/>
        </w:numPr>
        <w:tabs>
          <w:tab w:val="left" w:pos="1104"/>
        </w:tabs>
        <w:ind w:left="1103" w:hanging="272"/>
      </w:pPr>
      <w:r>
        <w:t>Servicii de reparare, întreţinere şi/sau reglări ale echipamentului electric şi/sau</w:t>
      </w:r>
      <w:r>
        <w:rPr>
          <w:spacing w:val="-22"/>
        </w:rPr>
        <w:t xml:space="preserve"> </w:t>
      </w:r>
      <w:r>
        <w:t>electronic:</w:t>
      </w:r>
    </w:p>
    <w:p w14:paraId="0B64B850" w14:textId="77777777" w:rsidR="000F2767" w:rsidRDefault="000F2767" w:rsidP="000F2767">
      <w:pPr>
        <w:pStyle w:val="ListParagraph"/>
        <w:numPr>
          <w:ilvl w:val="1"/>
          <w:numId w:val="2"/>
        </w:numPr>
        <w:tabs>
          <w:tab w:val="left" w:pos="1553"/>
        </w:tabs>
        <w:spacing w:before="1"/>
        <w:ind w:hanging="361"/>
      </w:pPr>
      <w:r>
        <w:t>instalaţia electrică de</w:t>
      </w:r>
      <w:r>
        <w:rPr>
          <w:spacing w:val="-4"/>
        </w:rPr>
        <w:t xml:space="preserve"> </w:t>
      </w:r>
      <w:r>
        <w:t>iluminare;</w:t>
      </w:r>
    </w:p>
    <w:p w14:paraId="31FF7A87" w14:textId="77777777" w:rsidR="000F2767" w:rsidRDefault="000F2767" w:rsidP="000F2767">
      <w:pPr>
        <w:pStyle w:val="ListParagraph"/>
        <w:numPr>
          <w:ilvl w:val="1"/>
          <w:numId w:val="2"/>
        </w:numPr>
        <w:tabs>
          <w:tab w:val="left" w:pos="1553"/>
        </w:tabs>
        <w:spacing w:line="240" w:lineRule="auto"/>
        <w:ind w:right="1408"/>
      </w:pPr>
      <w:r>
        <w:t>instalaţia electrică de pornire a motorului, încărcare a bateriilor de acumulatori şi componentele</w:t>
      </w:r>
      <w:r>
        <w:rPr>
          <w:spacing w:val="-1"/>
        </w:rPr>
        <w:t xml:space="preserve"> </w:t>
      </w:r>
      <w:r>
        <w:t>acestora;</w:t>
      </w:r>
    </w:p>
    <w:p w14:paraId="310C5FFD" w14:textId="327D7AF4" w:rsidR="000F2767" w:rsidRDefault="000F2767" w:rsidP="000F2767">
      <w:pPr>
        <w:pStyle w:val="ListParagraph"/>
        <w:numPr>
          <w:ilvl w:val="1"/>
          <w:numId w:val="2"/>
        </w:numPr>
        <w:tabs>
          <w:tab w:val="left" w:pos="1553"/>
        </w:tabs>
        <w:spacing w:line="240" w:lineRule="auto"/>
        <w:ind w:right="1588"/>
      </w:pPr>
      <w:r>
        <w:t>sistemul de gestiune electronică a motorului şi/sau a sistemelor autovehicululu</w:t>
      </w:r>
      <w:r w:rsidR="00EE7A13">
        <w:t>i.</w:t>
      </w:r>
    </w:p>
    <w:p w14:paraId="42CB49AC" w14:textId="77777777" w:rsidR="000F2767" w:rsidRDefault="000F2767" w:rsidP="000F2767">
      <w:pPr>
        <w:pStyle w:val="ListParagraph"/>
        <w:numPr>
          <w:ilvl w:val="0"/>
          <w:numId w:val="2"/>
        </w:numPr>
        <w:tabs>
          <w:tab w:val="left" w:pos="1097"/>
        </w:tabs>
        <w:spacing w:before="1" w:line="240" w:lineRule="auto"/>
        <w:ind w:left="832" w:right="880" w:firstLine="0"/>
        <w:jc w:val="both"/>
      </w:pPr>
      <w:r>
        <w:t>Servicii de montare, demontare, verificare şi reparare a altor componente.</w:t>
      </w:r>
    </w:p>
    <w:p w14:paraId="0BD62062" w14:textId="77777777" w:rsidR="000F2767" w:rsidRDefault="000F2767" w:rsidP="000F2767">
      <w:pPr>
        <w:pStyle w:val="BodyText"/>
      </w:pPr>
    </w:p>
    <w:p w14:paraId="30A4FB5C" w14:textId="77777777" w:rsidR="000F2767" w:rsidRDefault="000F2767" w:rsidP="000F2767">
      <w:pPr>
        <w:pStyle w:val="BodyText"/>
        <w:ind w:left="832" w:right="881"/>
        <w:jc w:val="both"/>
      </w:pPr>
      <w:r>
        <w:t>Prestatorul va asigura toate piesele de schimb, subansamblele şi accesoriile necesare reparaţiilor. Acestea vor fi noi, originale şi/sau compatibile, agreate de producător, certificate/ omologate conform reglementărilor în vigoare.</w:t>
      </w:r>
    </w:p>
    <w:p w14:paraId="444BD542" w14:textId="77777777" w:rsidR="000F2767" w:rsidRDefault="000F2767" w:rsidP="000F2767">
      <w:pPr>
        <w:pStyle w:val="BodyText"/>
        <w:spacing w:before="10"/>
        <w:rPr>
          <w:sz w:val="21"/>
        </w:rPr>
      </w:pPr>
    </w:p>
    <w:p w14:paraId="2C4120D7" w14:textId="77777777" w:rsidR="000F2767" w:rsidRDefault="000F2767" w:rsidP="000F2767">
      <w:pPr>
        <w:pStyle w:val="BodyText"/>
        <w:ind w:left="832" w:right="880"/>
        <w:jc w:val="both"/>
      </w:pPr>
      <w:r>
        <w:t>Ofertantul va prezenta o listă de principale piese de schimb, subansamble, componente şi materiale necesare asigurării serviciilor de reparare şi întreţinere, indicând pentru fiecare preţul unitar în lei, fără TVA, preţ care nu poate fi mărit pe durata derulării</w:t>
      </w:r>
      <w:r>
        <w:rPr>
          <w:spacing w:val="-4"/>
        </w:rPr>
        <w:t xml:space="preserve"> </w:t>
      </w:r>
      <w:r>
        <w:t>contractului.</w:t>
      </w:r>
    </w:p>
    <w:p w14:paraId="5995A61B" w14:textId="77777777" w:rsidR="000F2767" w:rsidRDefault="000F2767" w:rsidP="000F2767">
      <w:pPr>
        <w:pStyle w:val="BodyText"/>
      </w:pPr>
    </w:p>
    <w:p w14:paraId="5D123705" w14:textId="77777777" w:rsidR="000F2767" w:rsidRDefault="000F2767" w:rsidP="000F2767">
      <w:pPr>
        <w:pStyle w:val="BodyText"/>
        <w:ind w:left="832" w:right="877"/>
        <w:jc w:val="both"/>
      </w:pPr>
      <w:r>
        <w:t>Reparaţiile, operaţiunile de întreţinere şi reviziile tehnice se vor efectua în funcţie de defecţiunile apărute, pe bază de comandă fermă şi programare. Programarea nu va depăşi 48 de ore de la data solicitării. Solicitarea pentru programare se va face telefonic. Ofertantul se obligă să acorde o programare preferenţială a lucrărilor de întreţinere şi reparaţie pentru autoturismele aflate în parcul auto al achizitorului.</w:t>
      </w:r>
    </w:p>
    <w:p w14:paraId="1ED59329" w14:textId="77777777" w:rsidR="000F2767" w:rsidRDefault="000F2767" w:rsidP="000F2767">
      <w:pPr>
        <w:pStyle w:val="BodyText"/>
        <w:spacing w:before="1"/>
      </w:pPr>
    </w:p>
    <w:p w14:paraId="027B454B" w14:textId="77777777" w:rsidR="000F2767" w:rsidRDefault="000F2767" w:rsidP="000F2767">
      <w:pPr>
        <w:pStyle w:val="BodyText"/>
        <w:ind w:left="832" w:right="881"/>
        <w:jc w:val="both"/>
      </w:pPr>
      <w:r>
        <w:t>Prestatorul se obligă să întocmească documentele de constatare, devizul estimativ şi să aibă acceptul achizitorului pentru punerea în operă a reparaţiei/activităţii.</w:t>
      </w:r>
    </w:p>
    <w:p w14:paraId="4E1E06F7" w14:textId="77777777" w:rsidR="000F2767" w:rsidRDefault="000F2767" w:rsidP="000F2767">
      <w:pPr>
        <w:pStyle w:val="BodyText"/>
      </w:pPr>
    </w:p>
    <w:p w14:paraId="70FE1ED3" w14:textId="77777777" w:rsidR="000F2767" w:rsidRDefault="000F2767" w:rsidP="000F2767">
      <w:pPr>
        <w:pStyle w:val="BodyText"/>
        <w:ind w:left="832" w:right="878"/>
        <w:jc w:val="both"/>
      </w:pPr>
      <w:r>
        <w:t>Cu ocazia efectuării de reparaţii sau la solicitarea achizitorului, prestatorul va constata şi starea generală a celorlalte componente şi/sau subansamble, iar în cazul constatării unor deficienţe care ar putea să apară în perioada următoare, va informa achizitorul în termen de</w:t>
      </w:r>
    </w:p>
    <w:p w14:paraId="5FF1877A" w14:textId="77777777" w:rsidR="000F2767" w:rsidRDefault="000F2767" w:rsidP="000F2767">
      <w:pPr>
        <w:pStyle w:val="BodyText"/>
        <w:spacing w:before="1"/>
        <w:ind w:left="832" w:right="877"/>
        <w:jc w:val="both"/>
      </w:pPr>
      <w:r>
        <w:t>24 ore de la efectuarea constatărilor în vederea programării serviciilor de reparaţii ce se impun.</w:t>
      </w:r>
    </w:p>
    <w:p w14:paraId="4FE732DA" w14:textId="77777777" w:rsidR="000F2767" w:rsidRDefault="000F2767" w:rsidP="000F2767">
      <w:pPr>
        <w:pStyle w:val="BodyText"/>
        <w:spacing w:before="11"/>
        <w:rPr>
          <w:sz w:val="21"/>
        </w:rPr>
      </w:pPr>
    </w:p>
    <w:p w14:paraId="7A2CB6C1" w14:textId="6C548C6B" w:rsidR="000F2767" w:rsidRDefault="000F2767" w:rsidP="000F2767">
      <w:pPr>
        <w:pStyle w:val="BodyText"/>
        <w:ind w:left="832" w:right="882"/>
        <w:jc w:val="both"/>
      </w:pPr>
      <w:r>
        <w:t>Ansamblele, subansamblele, piesele de schimb, materialele şi accesoriile necesare pentru înlocuire trebuie să fie deţinute de prestator sau să poată fi aprovizionate în maxim 7 zile de la data constatării defecţiunii şi întocmirii devizului de</w:t>
      </w:r>
      <w:r>
        <w:rPr>
          <w:spacing w:val="-10"/>
        </w:rPr>
        <w:t xml:space="preserve"> </w:t>
      </w:r>
      <w:r>
        <w:t>lucrări.</w:t>
      </w:r>
    </w:p>
    <w:p w14:paraId="206BF4E3" w14:textId="77777777" w:rsidR="000F2767" w:rsidRDefault="000F2767" w:rsidP="000F2767">
      <w:pPr>
        <w:pStyle w:val="BodyText"/>
        <w:spacing w:before="3"/>
        <w:rPr>
          <w:i/>
          <w:sz w:val="32"/>
        </w:rPr>
      </w:pPr>
    </w:p>
    <w:p w14:paraId="689E7C28" w14:textId="77777777" w:rsidR="000F2767" w:rsidRDefault="000F2767" w:rsidP="000F2767">
      <w:pPr>
        <w:pStyle w:val="Heading1"/>
        <w:numPr>
          <w:ilvl w:val="0"/>
          <w:numId w:val="3"/>
        </w:numPr>
        <w:tabs>
          <w:tab w:val="left" w:pos="1042"/>
        </w:tabs>
        <w:ind w:left="1041" w:hanging="210"/>
        <w:jc w:val="both"/>
      </w:pPr>
      <w:r>
        <w:rPr>
          <w:spacing w:val="-3"/>
        </w:rPr>
        <w:t xml:space="preserve">PLATA </w:t>
      </w:r>
      <w:r>
        <w:t xml:space="preserve">ŞI </w:t>
      </w:r>
      <w:r>
        <w:rPr>
          <w:spacing w:val="-3"/>
        </w:rPr>
        <w:t xml:space="preserve">MODALITĂŢI </w:t>
      </w:r>
      <w:r>
        <w:t>DE</w:t>
      </w:r>
      <w:r>
        <w:rPr>
          <w:spacing w:val="-10"/>
        </w:rPr>
        <w:t xml:space="preserve"> </w:t>
      </w:r>
      <w:r>
        <w:rPr>
          <w:spacing w:val="-3"/>
        </w:rPr>
        <w:t>PLATĂ</w:t>
      </w:r>
    </w:p>
    <w:p w14:paraId="230E069D" w14:textId="77777777" w:rsidR="000F2767" w:rsidRDefault="000F2767" w:rsidP="000F2767">
      <w:pPr>
        <w:pStyle w:val="BodyText"/>
        <w:rPr>
          <w:b/>
        </w:rPr>
      </w:pPr>
    </w:p>
    <w:p w14:paraId="6C208714" w14:textId="77777777" w:rsidR="000F2767" w:rsidRDefault="000F2767" w:rsidP="000F2767">
      <w:pPr>
        <w:pStyle w:val="BodyText"/>
        <w:ind w:left="832" w:right="880"/>
        <w:jc w:val="both"/>
      </w:pPr>
      <w:r>
        <w:t>Plata facturii fiscale reprezentând contravaloarea serviciilor prestate conform contractului  se va efectua în lei MD, prin ordin de plată, în contul prestatorului, în termen de maxim 30 zile de la acceptul facturii fiscale în SIA ”e-fectura”.</w:t>
      </w:r>
    </w:p>
    <w:p w14:paraId="552E4D33" w14:textId="77777777" w:rsidR="000F2767" w:rsidRDefault="000F2767" w:rsidP="000F2767">
      <w:pPr>
        <w:pStyle w:val="BodyText"/>
        <w:spacing w:before="1"/>
        <w:ind w:left="832"/>
        <w:jc w:val="both"/>
      </w:pPr>
      <w:r>
        <w:t>Pentru a fi acceptată la plată, factura fiscală va fi însoţită de:</w:t>
      </w:r>
    </w:p>
    <w:p w14:paraId="4E1430A1" w14:textId="4C5ADF1E" w:rsidR="000F2767" w:rsidRDefault="000F2767" w:rsidP="000F2767">
      <w:pPr>
        <w:pStyle w:val="BodyText"/>
        <w:spacing w:before="1"/>
        <w:ind w:left="832"/>
        <w:jc w:val="both"/>
      </w:pPr>
      <w:r>
        <w:t>Fişa de constatare tehnică la introducerea în reparaţie în baza comenzii emisă de achizitor (în cazul procedurii de reparație);</w:t>
      </w:r>
    </w:p>
    <w:p w14:paraId="779A6920" w14:textId="77777777" w:rsidR="000F2767" w:rsidRDefault="000F2767" w:rsidP="000F2767">
      <w:pPr>
        <w:pStyle w:val="ListParagraph"/>
        <w:numPr>
          <w:ilvl w:val="0"/>
          <w:numId w:val="1"/>
        </w:numPr>
        <w:tabs>
          <w:tab w:val="left" w:pos="1553"/>
        </w:tabs>
        <w:ind w:hanging="361"/>
      </w:pPr>
      <w:r>
        <w:t>Devizul final al operaţiilor efectuate, dacă este</w:t>
      </w:r>
      <w:r>
        <w:rPr>
          <w:spacing w:val="-8"/>
        </w:rPr>
        <w:t xml:space="preserve"> </w:t>
      </w:r>
      <w:r>
        <w:t>cazul;</w:t>
      </w:r>
    </w:p>
    <w:p w14:paraId="79BFEC41" w14:textId="77777777" w:rsidR="000F2767" w:rsidRDefault="000F2767" w:rsidP="000F2767">
      <w:pPr>
        <w:pStyle w:val="ListParagraph"/>
        <w:numPr>
          <w:ilvl w:val="0"/>
          <w:numId w:val="1"/>
        </w:numPr>
        <w:tabs>
          <w:tab w:val="left" w:pos="1553"/>
        </w:tabs>
        <w:spacing w:before="1"/>
        <w:ind w:hanging="361"/>
      </w:pPr>
      <w:r>
        <w:t>Certificat de garanţie pentru piesele</w:t>
      </w:r>
      <w:r>
        <w:rPr>
          <w:spacing w:val="-4"/>
        </w:rPr>
        <w:t xml:space="preserve"> </w:t>
      </w:r>
      <w:r>
        <w:t>înlocuite;</w:t>
      </w:r>
    </w:p>
    <w:p w14:paraId="52D76EBA" w14:textId="77777777" w:rsidR="000F2767" w:rsidRDefault="000F2767" w:rsidP="000F2767">
      <w:pPr>
        <w:pStyle w:val="ListParagraph"/>
        <w:numPr>
          <w:ilvl w:val="0"/>
          <w:numId w:val="1"/>
        </w:numPr>
        <w:tabs>
          <w:tab w:val="left" w:pos="1553"/>
        </w:tabs>
        <w:ind w:hanging="361"/>
      </w:pPr>
      <w:r>
        <w:t>Garanţie pentru serviciile</w:t>
      </w:r>
      <w:r>
        <w:rPr>
          <w:spacing w:val="-2"/>
        </w:rPr>
        <w:t xml:space="preserve"> </w:t>
      </w:r>
      <w:r>
        <w:t>prestate;</w:t>
      </w:r>
    </w:p>
    <w:p w14:paraId="2DBFABD0" w14:textId="77777777" w:rsidR="000F2767" w:rsidRDefault="000F2767" w:rsidP="000F2767">
      <w:pPr>
        <w:pStyle w:val="ListParagraph"/>
        <w:numPr>
          <w:ilvl w:val="0"/>
          <w:numId w:val="1"/>
        </w:numPr>
        <w:tabs>
          <w:tab w:val="left" w:pos="1553"/>
        </w:tabs>
        <w:spacing w:before="2"/>
        <w:ind w:hanging="361"/>
      </w:pPr>
      <w:r>
        <w:t>Proces verbal de recepţie cantitativă şi calitativă a serviciilor prestate</w:t>
      </w:r>
      <w:r>
        <w:rPr>
          <w:spacing w:val="-15"/>
        </w:rPr>
        <w:t xml:space="preserve"> </w:t>
      </w:r>
      <w:r>
        <w:t>conform</w:t>
      </w:r>
    </w:p>
    <w:p w14:paraId="2D2F2707" w14:textId="77777777" w:rsidR="000F2767" w:rsidRDefault="000F2767" w:rsidP="000F2767">
      <w:pPr>
        <w:pStyle w:val="BodyText"/>
        <w:ind w:left="1552" w:right="1044"/>
      </w:pPr>
      <w:r>
        <w:t>contractului încheiate cu achizitorul, semnat şi însuşit de ambele părţi şi procesul verbal de recepţie cantitativă şi calitativă a pieselor de schimb utilizate.</w:t>
      </w:r>
    </w:p>
    <w:p w14:paraId="04F8F091" w14:textId="77777777" w:rsidR="000F2767" w:rsidRDefault="000F2767" w:rsidP="000F2767">
      <w:pPr>
        <w:pStyle w:val="BodyText"/>
        <w:ind w:left="832" w:right="880"/>
      </w:pPr>
      <w:r>
        <w:t>Prestator va emite factura după încheierea Procesului verbal de recepţie cantitativă şi calitativă a serviciilor prestate.</w:t>
      </w:r>
    </w:p>
    <w:p w14:paraId="5D31A6EB" w14:textId="77777777" w:rsidR="000F2767" w:rsidRDefault="000F2767" w:rsidP="000F2767">
      <w:pPr>
        <w:pStyle w:val="BodyText"/>
        <w:rPr>
          <w:sz w:val="26"/>
        </w:rPr>
      </w:pPr>
    </w:p>
    <w:p w14:paraId="54DD60B5" w14:textId="77777777" w:rsidR="000F2767" w:rsidRDefault="000F2767" w:rsidP="000F2767">
      <w:pPr>
        <w:pStyle w:val="Heading1"/>
        <w:numPr>
          <w:ilvl w:val="0"/>
          <w:numId w:val="3"/>
        </w:numPr>
        <w:tabs>
          <w:tab w:val="left" w:pos="1044"/>
        </w:tabs>
        <w:spacing w:before="209"/>
        <w:ind w:left="1043"/>
        <w:jc w:val="left"/>
      </w:pPr>
      <w:r>
        <w:t>PERIOADELE DE GARANȚIE</w:t>
      </w:r>
      <w:r>
        <w:rPr>
          <w:spacing w:val="-3"/>
        </w:rPr>
        <w:t xml:space="preserve"> </w:t>
      </w:r>
      <w:r>
        <w:t>SOLICITATE</w:t>
      </w:r>
    </w:p>
    <w:p w14:paraId="4BD3E9B4" w14:textId="77777777" w:rsidR="000F2767" w:rsidRDefault="000F2767" w:rsidP="000F2767">
      <w:pPr>
        <w:pStyle w:val="BodyText"/>
        <w:spacing w:before="1"/>
        <w:rPr>
          <w:b/>
        </w:rPr>
      </w:pPr>
    </w:p>
    <w:p w14:paraId="1BB97217" w14:textId="77777777" w:rsidR="000F2767" w:rsidRDefault="000F2767" w:rsidP="000F2767">
      <w:pPr>
        <w:pStyle w:val="BodyText"/>
        <w:ind w:left="832" w:right="1113"/>
      </w:pPr>
      <w:r>
        <w:t>Perioada de garanţie minimă solicitată pentru piese de schimb şi accesorii este cea acordată de producător.</w:t>
      </w:r>
    </w:p>
    <w:p w14:paraId="345A8BB6" w14:textId="6AB6D97C" w:rsidR="000F2767" w:rsidRDefault="000F2767" w:rsidP="000F2767">
      <w:pPr>
        <w:pStyle w:val="BodyText"/>
        <w:ind w:left="832" w:right="909"/>
      </w:pPr>
      <w:r>
        <w:lastRenderedPageBreak/>
        <w:t xml:space="preserve">Pentru piesele de schimb originale la lucrări de motor, transmisie, sistem de frânare se acordă un termen de garanţie de </w:t>
      </w:r>
      <w:r w:rsidR="00EE7A13">
        <w:t>12</w:t>
      </w:r>
      <w:r>
        <w:t xml:space="preserve"> luni.</w:t>
      </w:r>
    </w:p>
    <w:p w14:paraId="10AE972B" w14:textId="0539DA23" w:rsidR="000F2767" w:rsidRDefault="000F2767" w:rsidP="000F2767">
      <w:pPr>
        <w:pStyle w:val="BodyText"/>
        <w:spacing w:line="242" w:lineRule="auto"/>
        <w:ind w:left="832" w:right="1592"/>
      </w:pPr>
      <w:r>
        <w:t xml:space="preserve">Pentru lucrări la sistemul de direcţie şi rulare (pivoţi, rotule, bucşi, rulmenţi) se acordă garanţie de </w:t>
      </w:r>
      <w:r w:rsidR="00EE7A13">
        <w:t>12</w:t>
      </w:r>
      <w:r>
        <w:t xml:space="preserve"> luni.</w:t>
      </w:r>
    </w:p>
    <w:p w14:paraId="14E9FC21" w14:textId="77777777" w:rsidR="000F2767" w:rsidRDefault="000F2767" w:rsidP="000F2767">
      <w:pPr>
        <w:pStyle w:val="BodyText"/>
        <w:spacing w:line="242" w:lineRule="auto"/>
        <w:ind w:left="832" w:right="880"/>
      </w:pPr>
      <w:r>
        <w:t>Pentru toate tipurile de servicii prestate, garanţia manoperei de lucru nu va fi mai mică de 6 luni de la data recepţiei cantitative şi calitative, cu excepţia uzurii normale de exploatare.</w:t>
      </w:r>
    </w:p>
    <w:p w14:paraId="6F7A379B" w14:textId="77777777" w:rsidR="000F2767" w:rsidRDefault="000F2767" w:rsidP="000F2767">
      <w:pPr>
        <w:pStyle w:val="BodyText"/>
        <w:ind w:left="832" w:right="880"/>
        <w:jc w:val="both"/>
      </w:pPr>
      <w:r>
        <w:t>Perioada de garanţie curge de la data semnării fără obiecţiuni a proceselor verbale de recepţie care atestă furnizarea şi montarea pieselor de schimb şi/sau accesoriilor şi/sau prestarea</w:t>
      </w:r>
      <w:r>
        <w:rPr>
          <w:spacing w:val="-1"/>
        </w:rPr>
        <w:t xml:space="preserve"> </w:t>
      </w:r>
      <w:r>
        <w:t>serviciilor.</w:t>
      </w:r>
    </w:p>
    <w:p w14:paraId="3EB4294C" w14:textId="77777777" w:rsidR="000F2767" w:rsidRDefault="000F2767" w:rsidP="000F2767">
      <w:pPr>
        <w:pStyle w:val="BodyText"/>
        <w:ind w:left="832" w:right="882"/>
        <w:jc w:val="both"/>
        <w:rPr>
          <w:b/>
        </w:rPr>
      </w:pPr>
      <w:r>
        <w:t>Prestatorul are obligaţia ca în cazul unor defecţiuni apărute în perioada de garanţie, să intervină în maxim 48 de ore, iar reperele defecte să fie înlocuite pe cheltuiala prestatorului, dacă se constată că vina aparţine acestuia, urmând ca perioada de garanţie să se prelungească corespunzător</w:t>
      </w:r>
      <w:r>
        <w:rPr>
          <w:b/>
        </w:rPr>
        <w:t>.</w:t>
      </w:r>
    </w:p>
    <w:p w14:paraId="20A12958" w14:textId="77777777" w:rsidR="000F2767" w:rsidRDefault="000F2767" w:rsidP="000F2767">
      <w:pPr>
        <w:pStyle w:val="BodyText"/>
        <w:spacing w:before="2"/>
        <w:rPr>
          <w:b/>
          <w:sz w:val="21"/>
        </w:rPr>
      </w:pPr>
    </w:p>
    <w:p w14:paraId="61BBDB8D" w14:textId="77777777" w:rsidR="000F2767" w:rsidRDefault="000F2767" w:rsidP="000F2767">
      <w:pPr>
        <w:pStyle w:val="BodyText"/>
        <w:spacing w:before="11"/>
        <w:rPr>
          <w:sz w:val="21"/>
        </w:rPr>
      </w:pPr>
    </w:p>
    <w:p w14:paraId="7EE28E1B" w14:textId="77777777" w:rsidR="000F2767" w:rsidRDefault="000F2767" w:rsidP="000F2767">
      <w:pPr>
        <w:pStyle w:val="Heading1"/>
        <w:numPr>
          <w:ilvl w:val="0"/>
          <w:numId w:val="3"/>
        </w:numPr>
        <w:tabs>
          <w:tab w:val="left" w:pos="1111"/>
        </w:tabs>
        <w:ind w:left="1110" w:hanging="279"/>
        <w:jc w:val="left"/>
      </w:pPr>
      <w:r>
        <w:t>RESURSE</w:t>
      </w:r>
      <w:r>
        <w:rPr>
          <w:spacing w:val="-2"/>
        </w:rPr>
        <w:t xml:space="preserve"> </w:t>
      </w:r>
      <w:r>
        <w:t>UMANE</w:t>
      </w:r>
    </w:p>
    <w:p w14:paraId="54729280" w14:textId="77777777" w:rsidR="000F2767" w:rsidRDefault="000F2767" w:rsidP="000F2767">
      <w:pPr>
        <w:pStyle w:val="BodyText"/>
        <w:rPr>
          <w:b/>
        </w:rPr>
      </w:pPr>
    </w:p>
    <w:p w14:paraId="4A6B1988" w14:textId="77777777" w:rsidR="000F2767" w:rsidRDefault="000F2767" w:rsidP="000F2767">
      <w:pPr>
        <w:pStyle w:val="BodyText"/>
        <w:ind w:left="832" w:right="881"/>
        <w:jc w:val="both"/>
      </w:pPr>
      <w:r>
        <w:t>Se va prezenta personalul alocat pentru îndeplinirea contractului. Se vor depune documente doveditoare privind calificarea personalului, participarea la programe de instruire, certificate de calificare,etc.</w:t>
      </w:r>
    </w:p>
    <w:p w14:paraId="0CC0E3B1" w14:textId="77777777" w:rsidR="000F2767" w:rsidRDefault="000F2767" w:rsidP="000F2767">
      <w:pPr>
        <w:pStyle w:val="Heading1"/>
        <w:numPr>
          <w:ilvl w:val="0"/>
          <w:numId w:val="3"/>
        </w:numPr>
        <w:tabs>
          <w:tab w:val="left" w:pos="1044"/>
        </w:tabs>
        <w:spacing w:before="79"/>
        <w:ind w:left="1043"/>
        <w:jc w:val="both"/>
      </w:pPr>
      <w:r>
        <w:t>CERINȚE PRIVIND SECURITATEA ȘI SĂNĂTATE ÎN</w:t>
      </w:r>
      <w:r>
        <w:rPr>
          <w:spacing w:val="-3"/>
        </w:rPr>
        <w:t xml:space="preserve"> </w:t>
      </w:r>
      <w:r>
        <w:t>MUNCĂ</w:t>
      </w:r>
    </w:p>
    <w:p w14:paraId="5EEBA2C3" w14:textId="77777777" w:rsidR="000F2767" w:rsidRDefault="000F2767" w:rsidP="000F2767">
      <w:pPr>
        <w:pStyle w:val="BodyText"/>
        <w:rPr>
          <w:b/>
        </w:rPr>
      </w:pPr>
    </w:p>
    <w:p w14:paraId="10D00C27" w14:textId="77777777" w:rsidR="000F2767" w:rsidRDefault="000F2767" w:rsidP="000F2767">
      <w:pPr>
        <w:pStyle w:val="BodyText"/>
        <w:ind w:left="832" w:right="880"/>
        <w:jc w:val="both"/>
      </w:pPr>
      <w:r>
        <w:t xml:space="preserve">Având în vedere natura serviciilor ce urmează a fi prestate, ofertanţii vor prezenta o declarație pe proprie răspundere privind respectarea prevederilor legale în vigoare, pe </w:t>
      </w:r>
      <w:r>
        <w:rPr>
          <w:spacing w:val="-17"/>
        </w:rPr>
        <w:t xml:space="preserve">toată </w:t>
      </w:r>
      <w:r>
        <w:t>perioada de valabilitate a contractului, în ceea ce priveşte asigurarea şi respectarea condiţiilor de sănătate şi securitate în muncă şi a normelor specifice de protecţie a muncii, în domeniul de</w:t>
      </w:r>
      <w:r>
        <w:rPr>
          <w:spacing w:val="-1"/>
        </w:rPr>
        <w:t xml:space="preserve"> </w:t>
      </w:r>
      <w:r>
        <w:t>prestare.</w:t>
      </w:r>
    </w:p>
    <w:p w14:paraId="186EEA92" w14:textId="77777777" w:rsidR="000F2767" w:rsidRDefault="000F2767" w:rsidP="000F2767">
      <w:pPr>
        <w:pStyle w:val="BodyText"/>
        <w:rPr>
          <w:sz w:val="26"/>
        </w:rPr>
      </w:pPr>
    </w:p>
    <w:p w14:paraId="72299191" w14:textId="77777777" w:rsidR="000F2767" w:rsidRDefault="000F2767" w:rsidP="000F2767">
      <w:pPr>
        <w:pStyle w:val="Heading1"/>
        <w:numPr>
          <w:ilvl w:val="0"/>
          <w:numId w:val="3"/>
        </w:numPr>
        <w:tabs>
          <w:tab w:val="left" w:pos="1174"/>
        </w:tabs>
        <w:spacing w:before="209"/>
        <w:ind w:left="1173" w:hanging="342"/>
        <w:jc w:val="both"/>
      </w:pPr>
      <w:r>
        <w:t>PRECIZĂRI</w:t>
      </w:r>
      <w:r>
        <w:rPr>
          <w:spacing w:val="-2"/>
        </w:rPr>
        <w:t xml:space="preserve"> </w:t>
      </w:r>
      <w:r>
        <w:t>FINALE</w:t>
      </w:r>
    </w:p>
    <w:p w14:paraId="3FC26029" w14:textId="77777777" w:rsidR="000F2767" w:rsidRDefault="000F2767" w:rsidP="000F2767">
      <w:pPr>
        <w:pStyle w:val="BodyText"/>
        <w:rPr>
          <w:b/>
        </w:rPr>
      </w:pPr>
    </w:p>
    <w:p w14:paraId="1EEFE1BC" w14:textId="77777777" w:rsidR="000F2767" w:rsidRDefault="000F2767" w:rsidP="000F2767">
      <w:pPr>
        <w:pStyle w:val="BodyText"/>
        <w:spacing w:before="1"/>
        <w:ind w:left="832" w:right="881"/>
        <w:jc w:val="both"/>
      </w:pPr>
      <w:r>
        <w:t>Comisia de evaluare va analiza şi compara ofertele depuse pentru toate serviciile prestate, indiferent de tipul lucrării, conform criteriului „preţul cel mai scăzut” al ofertei financiare.</w:t>
      </w:r>
    </w:p>
    <w:p w14:paraId="73B39ECB" w14:textId="77777777" w:rsidR="000F2767" w:rsidRDefault="000F2767" w:rsidP="000F2767">
      <w:pPr>
        <w:pStyle w:val="BodyText"/>
        <w:ind w:left="832"/>
        <w:jc w:val="both"/>
      </w:pPr>
      <w:r>
        <w:t>Valabilitatea ofertei este de 30 zile de la termenul limită de depunere a ofertei.</w:t>
      </w:r>
    </w:p>
    <w:p w14:paraId="4CDFC61C" w14:textId="77777777" w:rsidR="000F2767" w:rsidRDefault="000F2767" w:rsidP="000F2767">
      <w:pPr>
        <w:jc w:val="both"/>
        <w:sectPr w:rsidR="000F2767">
          <w:pgSz w:w="11900" w:h="16850"/>
          <w:pgMar w:top="1240" w:right="20" w:bottom="280" w:left="740" w:header="708" w:footer="708" w:gutter="0"/>
          <w:cols w:space="708"/>
        </w:sectPr>
      </w:pPr>
    </w:p>
    <w:p w14:paraId="38F093A1" w14:textId="77777777" w:rsidR="008A733E" w:rsidRDefault="008A733E"/>
    <w:sectPr w:rsidR="008A73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Aharoni">
    <w:charset w:val="B1"/>
    <w:family w:val="auto"/>
    <w:pitch w:val="variable"/>
    <w:sig w:usb0="00000803" w:usb1="00000000" w:usb2="00000000" w:usb3="00000000" w:csb0="0000002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8A23F0"/>
    <w:multiLevelType w:val="hybridMultilevel"/>
    <w:tmpl w:val="DE2252DA"/>
    <w:lvl w:ilvl="0" w:tplc="FDCE8874">
      <w:numFmt w:val="bullet"/>
      <w:lvlText w:val=""/>
      <w:lvlJc w:val="left"/>
      <w:pPr>
        <w:ind w:left="1552" w:hanging="360"/>
      </w:pPr>
      <w:rPr>
        <w:rFonts w:ascii="Wingdings" w:eastAsia="Wingdings" w:hAnsi="Wingdings" w:cs="Wingdings" w:hint="default"/>
        <w:w w:val="100"/>
        <w:sz w:val="22"/>
        <w:szCs w:val="22"/>
        <w:lang w:val="ro-RO" w:eastAsia="en-US" w:bidi="ar-SA"/>
      </w:rPr>
    </w:lvl>
    <w:lvl w:ilvl="1" w:tplc="4DC00F7E">
      <w:numFmt w:val="bullet"/>
      <w:lvlText w:val="•"/>
      <w:lvlJc w:val="left"/>
      <w:pPr>
        <w:ind w:left="2517" w:hanging="360"/>
      </w:pPr>
      <w:rPr>
        <w:rFonts w:hint="default"/>
        <w:lang w:val="ro-RO" w:eastAsia="en-US" w:bidi="ar-SA"/>
      </w:rPr>
    </w:lvl>
    <w:lvl w:ilvl="2" w:tplc="D0FCFDFE">
      <w:numFmt w:val="bullet"/>
      <w:lvlText w:val="•"/>
      <w:lvlJc w:val="left"/>
      <w:pPr>
        <w:ind w:left="3475" w:hanging="360"/>
      </w:pPr>
      <w:rPr>
        <w:rFonts w:hint="default"/>
        <w:lang w:val="ro-RO" w:eastAsia="en-US" w:bidi="ar-SA"/>
      </w:rPr>
    </w:lvl>
    <w:lvl w:ilvl="3" w:tplc="88A47B22">
      <w:numFmt w:val="bullet"/>
      <w:lvlText w:val="•"/>
      <w:lvlJc w:val="left"/>
      <w:pPr>
        <w:ind w:left="4433" w:hanging="360"/>
      </w:pPr>
      <w:rPr>
        <w:rFonts w:hint="default"/>
        <w:lang w:val="ro-RO" w:eastAsia="en-US" w:bidi="ar-SA"/>
      </w:rPr>
    </w:lvl>
    <w:lvl w:ilvl="4" w:tplc="36166F2C">
      <w:numFmt w:val="bullet"/>
      <w:lvlText w:val="•"/>
      <w:lvlJc w:val="left"/>
      <w:pPr>
        <w:ind w:left="5391" w:hanging="360"/>
      </w:pPr>
      <w:rPr>
        <w:rFonts w:hint="default"/>
        <w:lang w:val="ro-RO" w:eastAsia="en-US" w:bidi="ar-SA"/>
      </w:rPr>
    </w:lvl>
    <w:lvl w:ilvl="5" w:tplc="7E96D552">
      <w:numFmt w:val="bullet"/>
      <w:lvlText w:val="•"/>
      <w:lvlJc w:val="left"/>
      <w:pPr>
        <w:ind w:left="6349" w:hanging="360"/>
      </w:pPr>
      <w:rPr>
        <w:rFonts w:hint="default"/>
        <w:lang w:val="ro-RO" w:eastAsia="en-US" w:bidi="ar-SA"/>
      </w:rPr>
    </w:lvl>
    <w:lvl w:ilvl="6" w:tplc="5F140B4C">
      <w:numFmt w:val="bullet"/>
      <w:lvlText w:val="•"/>
      <w:lvlJc w:val="left"/>
      <w:pPr>
        <w:ind w:left="7307" w:hanging="360"/>
      </w:pPr>
      <w:rPr>
        <w:rFonts w:hint="default"/>
        <w:lang w:val="ro-RO" w:eastAsia="en-US" w:bidi="ar-SA"/>
      </w:rPr>
    </w:lvl>
    <w:lvl w:ilvl="7" w:tplc="A01242B6">
      <w:numFmt w:val="bullet"/>
      <w:lvlText w:val="•"/>
      <w:lvlJc w:val="left"/>
      <w:pPr>
        <w:ind w:left="8265" w:hanging="360"/>
      </w:pPr>
      <w:rPr>
        <w:rFonts w:hint="default"/>
        <w:lang w:val="ro-RO" w:eastAsia="en-US" w:bidi="ar-SA"/>
      </w:rPr>
    </w:lvl>
    <w:lvl w:ilvl="8" w:tplc="B31E28E8">
      <w:numFmt w:val="bullet"/>
      <w:lvlText w:val="•"/>
      <w:lvlJc w:val="left"/>
      <w:pPr>
        <w:ind w:left="9223" w:hanging="360"/>
      </w:pPr>
      <w:rPr>
        <w:rFonts w:hint="default"/>
        <w:lang w:val="ro-RO" w:eastAsia="en-US" w:bidi="ar-SA"/>
      </w:rPr>
    </w:lvl>
  </w:abstractNum>
  <w:abstractNum w:abstractNumId="1" w15:restartNumberingAfterBreak="0">
    <w:nsid w:val="41632548"/>
    <w:multiLevelType w:val="multilevel"/>
    <w:tmpl w:val="0A92F01C"/>
    <w:lvl w:ilvl="0">
      <w:start w:val="1"/>
      <w:numFmt w:val="decimal"/>
      <w:lvlText w:val="%1."/>
      <w:lvlJc w:val="left"/>
      <w:pPr>
        <w:ind w:left="1043" w:hanging="212"/>
      </w:pPr>
      <w:rPr>
        <w:rFonts w:ascii="Trebuchet MS" w:eastAsia="Trebuchet MS" w:hAnsi="Trebuchet MS" w:cs="Trebuchet MS" w:hint="default"/>
        <w:b/>
        <w:bCs/>
        <w:spacing w:val="-2"/>
        <w:w w:val="100"/>
        <w:sz w:val="20"/>
        <w:szCs w:val="20"/>
        <w:lang w:val="ro-RO" w:eastAsia="en-US" w:bidi="ar-SA"/>
      </w:rPr>
    </w:lvl>
    <w:lvl w:ilvl="1">
      <w:start w:val="1"/>
      <w:numFmt w:val="decimal"/>
      <w:lvlText w:val="%1.%2."/>
      <w:lvlJc w:val="left"/>
      <w:pPr>
        <w:ind w:left="1619" w:hanging="788"/>
      </w:pPr>
      <w:rPr>
        <w:rFonts w:ascii="Trebuchet MS" w:eastAsia="Trebuchet MS" w:hAnsi="Trebuchet MS" w:cs="Trebuchet MS" w:hint="default"/>
        <w:b/>
        <w:bCs/>
        <w:w w:val="100"/>
        <w:sz w:val="22"/>
        <w:szCs w:val="22"/>
        <w:lang w:val="ro-RO" w:eastAsia="en-US" w:bidi="ar-SA"/>
      </w:rPr>
    </w:lvl>
    <w:lvl w:ilvl="2">
      <w:numFmt w:val="bullet"/>
      <w:lvlText w:val=""/>
      <w:lvlJc w:val="left"/>
      <w:pPr>
        <w:ind w:left="1629" w:hanging="351"/>
      </w:pPr>
      <w:rPr>
        <w:rFonts w:ascii="Wingdings" w:eastAsia="Wingdings" w:hAnsi="Wingdings" w:cs="Wingdings" w:hint="default"/>
        <w:w w:val="100"/>
        <w:sz w:val="22"/>
        <w:szCs w:val="22"/>
        <w:lang w:val="ro-RO" w:eastAsia="en-US" w:bidi="ar-SA"/>
      </w:rPr>
    </w:lvl>
    <w:lvl w:ilvl="3">
      <w:numFmt w:val="bullet"/>
      <w:lvlText w:val="•"/>
      <w:lvlJc w:val="left"/>
      <w:pPr>
        <w:ind w:left="3540" w:hanging="351"/>
      </w:pPr>
      <w:rPr>
        <w:rFonts w:hint="default"/>
        <w:lang w:val="ro-RO" w:eastAsia="en-US" w:bidi="ar-SA"/>
      </w:rPr>
    </w:lvl>
    <w:lvl w:ilvl="4">
      <w:numFmt w:val="bullet"/>
      <w:lvlText w:val="•"/>
      <w:lvlJc w:val="left"/>
      <w:pPr>
        <w:ind w:left="4500" w:hanging="351"/>
      </w:pPr>
      <w:rPr>
        <w:rFonts w:hint="default"/>
        <w:lang w:val="ro-RO" w:eastAsia="en-US" w:bidi="ar-SA"/>
      </w:rPr>
    </w:lvl>
    <w:lvl w:ilvl="5">
      <w:numFmt w:val="bullet"/>
      <w:lvlText w:val="•"/>
      <w:lvlJc w:val="left"/>
      <w:pPr>
        <w:ind w:left="5460" w:hanging="351"/>
      </w:pPr>
      <w:rPr>
        <w:rFonts w:hint="default"/>
        <w:lang w:val="ro-RO" w:eastAsia="en-US" w:bidi="ar-SA"/>
      </w:rPr>
    </w:lvl>
    <w:lvl w:ilvl="6">
      <w:numFmt w:val="bullet"/>
      <w:lvlText w:val="•"/>
      <w:lvlJc w:val="left"/>
      <w:pPr>
        <w:ind w:left="6420" w:hanging="351"/>
      </w:pPr>
      <w:rPr>
        <w:rFonts w:hint="default"/>
        <w:lang w:val="ro-RO" w:eastAsia="en-US" w:bidi="ar-SA"/>
      </w:rPr>
    </w:lvl>
    <w:lvl w:ilvl="7">
      <w:numFmt w:val="bullet"/>
      <w:lvlText w:val="•"/>
      <w:lvlJc w:val="left"/>
      <w:pPr>
        <w:ind w:left="7380" w:hanging="351"/>
      </w:pPr>
      <w:rPr>
        <w:rFonts w:hint="default"/>
        <w:lang w:val="ro-RO" w:eastAsia="en-US" w:bidi="ar-SA"/>
      </w:rPr>
    </w:lvl>
    <w:lvl w:ilvl="8">
      <w:numFmt w:val="bullet"/>
      <w:lvlText w:val="•"/>
      <w:lvlJc w:val="left"/>
      <w:pPr>
        <w:ind w:left="8340" w:hanging="351"/>
      </w:pPr>
      <w:rPr>
        <w:rFonts w:hint="default"/>
        <w:lang w:val="ro-RO" w:eastAsia="en-US" w:bidi="ar-SA"/>
      </w:rPr>
    </w:lvl>
  </w:abstractNum>
  <w:abstractNum w:abstractNumId="2" w15:restartNumberingAfterBreak="0">
    <w:nsid w:val="433051F9"/>
    <w:multiLevelType w:val="hybridMultilevel"/>
    <w:tmpl w:val="F83498E2"/>
    <w:lvl w:ilvl="0" w:tplc="9FF0381A">
      <w:start w:val="3"/>
      <w:numFmt w:val="decimal"/>
      <w:lvlText w:val="%1."/>
      <w:lvlJc w:val="left"/>
      <w:pPr>
        <w:ind w:left="1135" w:hanging="212"/>
        <w:jc w:val="right"/>
      </w:pPr>
      <w:rPr>
        <w:rFonts w:ascii="Trebuchet MS" w:eastAsia="Trebuchet MS" w:hAnsi="Trebuchet MS" w:cs="Trebuchet MS" w:hint="default"/>
        <w:b/>
        <w:bCs/>
        <w:w w:val="100"/>
        <w:sz w:val="20"/>
        <w:szCs w:val="20"/>
        <w:lang w:val="ro-RO" w:eastAsia="en-US" w:bidi="ar-SA"/>
      </w:rPr>
    </w:lvl>
    <w:lvl w:ilvl="1" w:tplc="C2862D48">
      <w:start w:val="1"/>
      <w:numFmt w:val="lowerLetter"/>
      <w:lvlText w:val="%2)"/>
      <w:lvlJc w:val="left"/>
      <w:pPr>
        <w:ind w:left="1552" w:hanging="360"/>
      </w:pPr>
      <w:rPr>
        <w:rFonts w:ascii="Trebuchet MS" w:eastAsia="Trebuchet MS" w:hAnsi="Trebuchet MS" w:cs="Trebuchet MS" w:hint="default"/>
        <w:spacing w:val="-1"/>
        <w:w w:val="100"/>
        <w:sz w:val="22"/>
        <w:szCs w:val="22"/>
        <w:lang w:val="ro-RO" w:eastAsia="en-US" w:bidi="ar-SA"/>
      </w:rPr>
    </w:lvl>
    <w:lvl w:ilvl="2" w:tplc="B36CCFC4">
      <w:numFmt w:val="bullet"/>
      <w:lvlText w:val="•"/>
      <w:lvlJc w:val="left"/>
      <w:pPr>
        <w:ind w:left="2624" w:hanging="360"/>
      </w:pPr>
      <w:rPr>
        <w:rFonts w:hint="default"/>
        <w:lang w:val="ro-RO" w:eastAsia="en-US" w:bidi="ar-SA"/>
      </w:rPr>
    </w:lvl>
    <w:lvl w:ilvl="3" w:tplc="34CA9D3C">
      <w:numFmt w:val="bullet"/>
      <w:lvlText w:val="•"/>
      <w:lvlJc w:val="left"/>
      <w:pPr>
        <w:ind w:left="3688" w:hanging="360"/>
      </w:pPr>
      <w:rPr>
        <w:rFonts w:hint="default"/>
        <w:lang w:val="ro-RO" w:eastAsia="en-US" w:bidi="ar-SA"/>
      </w:rPr>
    </w:lvl>
    <w:lvl w:ilvl="4" w:tplc="B4047040">
      <w:numFmt w:val="bullet"/>
      <w:lvlText w:val="•"/>
      <w:lvlJc w:val="left"/>
      <w:pPr>
        <w:ind w:left="4753" w:hanging="360"/>
      </w:pPr>
      <w:rPr>
        <w:rFonts w:hint="default"/>
        <w:lang w:val="ro-RO" w:eastAsia="en-US" w:bidi="ar-SA"/>
      </w:rPr>
    </w:lvl>
    <w:lvl w:ilvl="5" w:tplc="DD00D1D6">
      <w:numFmt w:val="bullet"/>
      <w:lvlText w:val="•"/>
      <w:lvlJc w:val="left"/>
      <w:pPr>
        <w:ind w:left="5817" w:hanging="360"/>
      </w:pPr>
      <w:rPr>
        <w:rFonts w:hint="default"/>
        <w:lang w:val="ro-RO" w:eastAsia="en-US" w:bidi="ar-SA"/>
      </w:rPr>
    </w:lvl>
    <w:lvl w:ilvl="6" w:tplc="9F8C6AB0">
      <w:numFmt w:val="bullet"/>
      <w:lvlText w:val="•"/>
      <w:lvlJc w:val="left"/>
      <w:pPr>
        <w:ind w:left="6881" w:hanging="360"/>
      </w:pPr>
      <w:rPr>
        <w:rFonts w:hint="default"/>
        <w:lang w:val="ro-RO" w:eastAsia="en-US" w:bidi="ar-SA"/>
      </w:rPr>
    </w:lvl>
    <w:lvl w:ilvl="7" w:tplc="55421A86">
      <w:numFmt w:val="bullet"/>
      <w:lvlText w:val="•"/>
      <w:lvlJc w:val="left"/>
      <w:pPr>
        <w:ind w:left="7946" w:hanging="360"/>
      </w:pPr>
      <w:rPr>
        <w:rFonts w:hint="default"/>
        <w:lang w:val="ro-RO" w:eastAsia="en-US" w:bidi="ar-SA"/>
      </w:rPr>
    </w:lvl>
    <w:lvl w:ilvl="8" w:tplc="D06E883A">
      <w:numFmt w:val="bullet"/>
      <w:lvlText w:val="•"/>
      <w:lvlJc w:val="left"/>
      <w:pPr>
        <w:ind w:left="9010" w:hanging="360"/>
      </w:pPr>
      <w:rPr>
        <w:rFonts w:hint="default"/>
        <w:lang w:val="ro-RO" w:eastAsia="en-US" w:bidi="ar-SA"/>
      </w:rPr>
    </w:lvl>
  </w:abstractNum>
  <w:abstractNum w:abstractNumId="3" w15:restartNumberingAfterBreak="0">
    <w:nsid w:val="53EF3C3F"/>
    <w:multiLevelType w:val="multilevel"/>
    <w:tmpl w:val="11D0C998"/>
    <w:lvl w:ilvl="0">
      <w:start w:val="2"/>
      <w:numFmt w:val="decimal"/>
      <w:lvlText w:val="%1"/>
      <w:lvlJc w:val="left"/>
      <w:pPr>
        <w:ind w:left="832" w:hanging="509"/>
      </w:pPr>
      <w:rPr>
        <w:rFonts w:hint="default"/>
        <w:lang w:val="ro-RO" w:eastAsia="en-US" w:bidi="ar-SA"/>
      </w:rPr>
    </w:lvl>
    <w:lvl w:ilvl="1">
      <w:start w:val="1"/>
      <w:numFmt w:val="decimal"/>
      <w:lvlText w:val="%1.%2."/>
      <w:lvlJc w:val="left"/>
      <w:pPr>
        <w:ind w:left="832" w:hanging="509"/>
      </w:pPr>
      <w:rPr>
        <w:rFonts w:ascii="Trebuchet MS" w:eastAsia="Trebuchet MS" w:hAnsi="Trebuchet MS" w:cs="Trebuchet MS" w:hint="default"/>
        <w:b/>
        <w:bCs/>
        <w:w w:val="100"/>
        <w:sz w:val="22"/>
        <w:szCs w:val="22"/>
        <w:lang w:val="ro-RO" w:eastAsia="en-US" w:bidi="ar-SA"/>
      </w:rPr>
    </w:lvl>
    <w:lvl w:ilvl="2">
      <w:numFmt w:val="bullet"/>
      <w:lvlText w:val="•"/>
      <w:lvlJc w:val="left"/>
      <w:pPr>
        <w:ind w:left="2724" w:hanging="509"/>
      </w:pPr>
      <w:rPr>
        <w:rFonts w:hint="default"/>
        <w:lang w:val="ro-RO" w:eastAsia="en-US" w:bidi="ar-SA"/>
      </w:rPr>
    </w:lvl>
    <w:lvl w:ilvl="3">
      <w:numFmt w:val="bullet"/>
      <w:lvlText w:val="•"/>
      <w:lvlJc w:val="left"/>
      <w:pPr>
        <w:ind w:left="3666" w:hanging="509"/>
      </w:pPr>
      <w:rPr>
        <w:rFonts w:hint="default"/>
        <w:lang w:val="ro-RO" w:eastAsia="en-US" w:bidi="ar-SA"/>
      </w:rPr>
    </w:lvl>
    <w:lvl w:ilvl="4">
      <w:numFmt w:val="bullet"/>
      <w:lvlText w:val="•"/>
      <w:lvlJc w:val="left"/>
      <w:pPr>
        <w:ind w:left="4608" w:hanging="509"/>
      </w:pPr>
      <w:rPr>
        <w:rFonts w:hint="default"/>
        <w:lang w:val="ro-RO" w:eastAsia="en-US" w:bidi="ar-SA"/>
      </w:rPr>
    </w:lvl>
    <w:lvl w:ilvl="5">
      <w:numFmt w:val="bullet"/>
      <w:lvlText w:val="•"/>
      <w:lvlJc w:val="left"/>
      <w:pPr>
        <w:ind w:left="5550" w:hanging="509"/>
      </w:pPr>
      <w:rPr>
        <w:rFonts w:hint="default"/>
        <w:lang w:val="ro-RO" w:eastAsia="en-US" w:bidi="ar-SA"/>
      </w:rPr>
    </w:lvl>
    <w:lvl w:ilvl="6">
      <w:numFmt w:val="bullet"/>
      <w:lvlText w:val="•"/>
      <w:lvlJc w:val="left"/>
      <w:pPr>
        <w:ind w:left="6492" w:hanging="509"/>
      </w:pPr>
      <w:rPr>
        <w:rFonts w:hint="default"/>
        <w:lang w:val="ro-RO" w:eastAsia="en-US" w:bidi="ar-SA"/>
      </w:rPr>
    </w:lvl>
    <w:lvl w:ilvl="7">
      <w:numFmt w:val="bullet"/>
      <w:lvlText w:val="•"/>
      <w:lvlJc w:val="left"/>
      <w:pPr>
        <w:ind w:left="7434" w:hanging="509"/>
      </w:pPr>
      <w:rPr>
        <w:rFonts w:hint="default"/>
        <w:lang w:val="ro-RO" w:eastAsia="en-US" w:bidi="ar-SA"/>
      </w:rPr>
    </w:lvl>
    <w:lvl w:ilvl="8">
      <w:numFmt w:val="bullet"/>
      <w:lvlText w:val="•"/>
      <w:lvlJc w:val="left"/>
      <w:pPr>
        <w:ind w:left="8376" w:hanging="509"/>
      </w:pPr>
      <w:rPr>
        <w:rFonts w:hint="default"/>
        <w:lang w:val="ro-RO" w:eastAsia="en-US" w:bidi="ar-SA"/>
      </w:rPr>
    </w:lvl>
  </w:abstractNum>
  <w:abstractNum w:abstractNumId="4" w15:restartNumberingAfterBreak="0">
    <w:nsid w:val="6D786906"/>
    <w:multiLevelType w:val="hybridMultilevel"/>
    <w:tmpl w:val="D2A81C4E"/>
    <w:lvl w:ilvl="0" w:tplc="210C2580">
      <w:start w:val="1"/>
      <w:numFmt w:val="lowerLetter"/>
      <w:lvlText w:val="%1)"/>
      <w:lvlJc w:val="left"/>
      <w:pPr>
        <w:ind w:left="1096" w:hanging="264"/>
      </w:pPr>
      <w:rPr>
        <w:rFonts w:ascii="Trebuchet MS" w:eastAsia="Trebuchet MS" w:hAnsi="Trebuchet MS" w:cs="Trebuchet MS" w:hint="default"/>
        <w:spacing w:val="-1"/>
        <w:w w:val="100"/>
        <w:sz w:val="22"/>
        <w:szCs w:val="22"/>
        <w:lang w:val="ro-RO" w:eastAsia="en-US" w:bidi="ar-SA"/>
      </w:rPr>
    </w:lvl>
    <w:lvl w:ilvl="1" w:tplc="F3F6EECE">
      <w:numFmt w:val="bullet"/>
      <w:lvlText w:val=""/>
      <w:lvlJc w:val="left"/>
      <w:pPr>
        <w:ind w:left="1552" w:hanging="360"/>
      </w:pPr>
      <w:rPr>
        <w:rFonts w:ascii="Wingdings" w:eastAsia="Wingdings" w:hAnsi="Wingdings" w:cs="Wingdings" w:hint="default"/>
        <w:w w:val="100"/>
        <w:sz w:val="22"/>
        <w:szCs w:val="22"/>
        <w:lang w:val="ro-RO" w:eastAsia="en-US" w:bidi="ar-SA"/>
      </w:rPr>
    </w:lvl>
    <w:lvl w:ilvl="2" w:tplc="DC1C9C54">
      <w:numFmt w:val="bullet"/>
      <w:lvlText w:val="•"/>
      <w:lvlJc w:val="left"/>
      <w:pPr>
        <w:ind w:left="2624" w:hanging="360"/>
      </w:pPr>
      <w:rPr>
        <w:rFonts w:hint="default"/>
        <w:lang w:val="ro-RO" w:eastAsia="en-US" w:bidi="ar-SA"/>
      </w:rPr>
    </w:lvl>
    <w:lvl w:ilvl="3" w:tplc="E414703C">
      <w:numFmt w:val="bullet"/>
      <w:lvlText w:val="•"/>
      <w:lvlJc w:val="left"/>
      <w:pPr>
        <w:ind w:left="3688" w:hanging="360"/>
      </w:pPr>
      <w:rPr>
        <w:rFonts w:hint="default"/>
        <w:lang w:val="ro-RO" w:eastAsia="en-US" w:bidi="ar-SA"/>
      </w:rPr>
    </w:lvl>
    <w:lvl w:ilvl="4" w:tplc="1C262A5C">
      <w:numFmt w:val="bullet"/>
      <w:lvlText w:val="•"/>
      <w:lvlJc w:val="left"/>
      <w:pPr>
        <w:ind w:left="4753" w:hanging="360"/>
      </w:pPr>
      <w:rPr>
        <w:rFonts w:hint="default"/>
        <w:lang w:val="ro-RO" w:eastAsia="en-US" w:bidi="ar-SA"/>
      </w:rPr>
    </w:lvl>
    <w:lvl w:ilvl="5" w:tplc="89BEC8B6">
      <w:numFmt w:val="bullet"/>
      <w:lvlText w:val="•"/>
      <w:lvlJc w:val="left"/>
      <w:pPr>
        <w:ind w:left="5817" w:hanging="360"/>
      </w:pPr>
      <w:rPr>
        <w:rFonts w:hint="default"/>
        <w:lang w:val="ro-RO" w:eastAsia="en-US" w:bidi="ar-SA"/>
      </w:rPr>
    </w:lvl>
    <w:lvl w:ilvl="6" w:tplc="8C7E56E6">
      <w:numFmt w:val="bullet"/>
      <w:lvlText w:val="•"/>
      <w:lvlJc w:val="left"/>
      <w:pPr>
        <w:ind w:left="6881" w:hanging="360"/>
      </w:pPr>
      <w:rPr>
        <w:rFonts w:hint="default"/>
        <w:lang w:val="ro-RO" w:eastAsia="en-US" w:bidi="ar-SA"/>
      </w:rPr>
    </w:lvl>
    <w:lvl w:ilvl="7" w:tplc="3A58C306">
      <w:numFmt w:val="bullet"/>
      <w:lvlText w:val="•"/>
      <w:lvlJc w:val="left"/>
      <w:pPr>
        <w:ind w:left="7946" w:hanging="360"/>
      </w:pPr>
      <w:rPr>
        <w:rFonts w:hint="default"/>
        <w:lang w:val="ro-RO" w:eastAsia="en-US" w:bidi="ar-SA"/>
      </w:rPr>
    </w:lvl>
    <w:lvl w:ilvl="8" w:tplc="3C4EE3FE">
      <w:numFmt w:val="bullet"/>
      <w:lvlText w:val="•"/>
      <w:lvlJc w:val="left"/>
      <w:pPr>
        <w:ind w:left="9010" w:hanging="360"/>
      </w:pPr>
      <w:rPr>
        <w:rFonts w:hint="default"/>
        <w:lang w:val="ro-RO" w:eastAsia="en-US" w:bidi="ar-SA"/>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767"/>
    <w:rsid w:val="000F2767"/>
    <w:rsid w:val="003B00E4"/>
    <w:rsid w:val="004325F3"/>
    <w:rsid w:val="00503B56"/>
    <w:rsid w:val="005434BB"/>
    <w:rsid w:val="00683F40"/>
    <w:rsid w:val="008A733E"/>
    <w:rsid w:val="00BC1073"/>
    <w:rsid w:val="00EE7A13"/>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9B8D8"/>
  <w15:docId w15:val="{7311ECEF-7A72-4B72-8226-BDF77C733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2767"/>
    <w:pPr>
      <w:widowControl w:val="0"/>
      <w:autoSpaceDE w:val="0"/>
      <w:autoSpaceDN w:val="0"/>
      <w:spacing w:after="0" w:line="240" w:lineRule="auto"/>
    </w:pPr>
    <w:rPr>
      <w:rFonts w:ascii="Trebuchet MS" w:eastAsia="Trebuchet MS" w:hAnsi="Trebuchet MS" w:cs="Trebuchet MS"/>
      <w:lang w:val="ro-RO"/>
    </w:rPr>
  </w:style>
  <w:style w:type="paragraph" w:styleId="Heading1">
    <w:name w:val="heading 1"/>
    <w:basedOn w:val="Normal"/>
    <w:link w:val="Heading1Char"/>
    <w:uiPriority w:val="9"/>
    <w:qFormat/>
    <w:rsid w:val="000F2767"/>
    <w:pPr>
      <w:ind w:left="1043" w:hanging="212"/>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2767"/>
    <w:rPr>
      <w:rFonts w:ascii="Trebuchet MS" w:eastAsia="Trebuchet MS" w:hAnsi="Trebuchet MS" w:cs="Trebuchet MS"/>
      <w:b/>
      <w:bCs/>
      <w:lang w:val="ro-RO"/>
    </w:rPr>
  </w:style>
  <w:style w:type="paragraph" w:styleId="BodyText">
    <w:name w:val="Body Text"/>
    <w:basedOn w:val="Normal"/>
    <w:link w:val="BodyTextChar"/>
    <w:uiPriority w:val="1"/>
    <w:qFormat/>
    <w:rsid w:val="000F2767"/>
  </w:style>
  <w:style w:type="character" w:customStyle="1" w:styleId="BodyTextChar">
    <w:name w:val="Body Text Char"/>
    <w:basedOn w:val="DefaultParagraphFont"/>
    <w:link w:val="BodyText"/>
    <w:uiPriority w:val="1"/>
    <w:rsid w:val="000F2767"/>
    <w:rPr>
      <w:rFonts w:ascii="Trebuchet MS" w:eastAsia="Trebuchet MS" w:hAnsi="Trebuchet MS" w:cs="Trebuchet MS"/>
      <w:lang w:val="ro-RO"/>
    </w:rPr>
  </w:style>
  <w:style w:type="paragraph" w:styleId="ListParagraph">
    <w:name w:val="List Paragraph"/>
    <w:basedOn w:val="Normal"/>
    <w:uiPriority w:val="1"/>
    <w:qFormat/>
    <w:rsid w:val="000F2767"/>
    <w:pPr>
      <w:spacing w:line="255" w:lineRule="exact"/>
      <w:ind w:left="1552" w:hanging="361"/>
    </w:pPr>
  </w:style>
  <w:style w:type="character" w:styleId="Hyperlink">
    <w:name w:val="Hyperlink"/>
    <w:basedOn w:val="DefaultParagraphFont"/>
    <w:uiPriority w:val="99"/>
    <w:unhideWhenUsed/>
    <w:rsid w:val="000F276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mailto:inforegiaauto@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5</Pages>
  <Words>1591</Words>
  <Characters>9228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Sergiu Coteț</dc:creator>
  <cp:keywords/>
  <dc:description/>
  <cp:lastModifiedBy>Sergiu Coteț</cp:lastModifiedBy>
  <cp:revision>2</cp:revision>
  <dcterms:created xsi:type="dcterms:W3CDTF">2021-11-24T14:42:00Z</dcterms:created>
  <dcterms:modified xsi:type="dcterms:W3CDTF">2021-12-03T13:53:00Z</dcterms:modified>
</cp:coreProperties>
</file>