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81" w:beforeLines="50" w:after="181" w:afterLines="50"/>
        <w:textAlignment w:val="auto"/>
        <w:rPr>
          <w:rFonts w:hint="default" w:ascii="Times New Roman" w:hAnsi="Times New Roman" w:cs="Times New Roman"/>
          <w:b/>
          <w:bCs/>
          <w:color w:val="0000FF"/>
          <w:sz w:val="24"/>
          <w:szCs w:val="24"/>
        </w:rPr>
      </w:pPr>
      <w:r>
        <w:rPr>
          <w:rFonts w:hint="default" w:ascii="Times New Roman" w:hAnsi="Times New Roman" w:cs="Times New Roman"/>
          <w:b/>
          <w:bCs/>
          <w:color w:val="0000FF"/>
          <w:sz w:val="24"/>
          <w:szCs w:val="24"/>
        </w:rPr>
        <w:t>Specificații tehnice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81" w:beforeLines="50" w:after="181" w:afterLines="50"/>
        <w:jc w:val="center"/>
        <w:textAlignment w:val="auto"/>
        <w:rPr>
          <w:rFonts w:hint="default" w:ascii="Times New Roman" w:hAnsi="Times New Roman" w:cs="Times New Roman"/>
          <w:i/>
          <w:iCs/>
        </w:rPr>
      </w:pPr>
      <w:r>
        <w:rPr>
          <w:rFonts w:hint="default" w:ascii="Times New Roman" w:hAnsi="Times New Roman" w:cs="Times New Roman"/>
          <w:i/>
          <w:iCs/>
        </w:rPr>
        <w:t>[Acest tabel va fi completat de către ofertant în coloanele 2, 3, 4, 6, 7, iar de către autoritatea contractantă – în coloanele 1, 5,]</w:t>
      </w:r>
    </w:p>
    <w:tbl>
      <w:tblPr>
        <w:tblStyle w:val="6"/>
        <w:tblW w:w="0" w:type="auto"/>
        <w:tblInd w:w="109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70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1570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  <w:r>
              <w:rPr>
                <w:rFonts w:hint="default" w:ascii="Times New Roman" w:hAnsi="Times New Roman" w:cs="Times New Roman"/>
                <w:vertAlign w:val="baseline"/>
              </w:rPr>
              <w:t xml:space="preserve">Numărul procedurii de achiziție </w:t>
            </w:r>
            <w:r>
              <w:rPr>
                <w:rFonts w:hint="default" w:ascii="Times New Roman" w:hAnsi="Times New Roman" w:cs="Times New Roman"/>
                <w:u w:val="single"/>
                <w:vertAlign w:val="baseline"/>
              </w:rPr>
              <w:t xml:space="preserve">               </w:t>
            </w:r>
            <w:r>
              <w:rPr>
                <w:rFonts w:hint="default" w:ascii="Times New Roman" w:hAnsi="Times New Roman" w:cs="Times New Roman"/>
                <w:vertAlign w:val="baseline"/>
              </w:rPr>
              <w:t xml:space="preserve"> din </w:t>
            </w:r>
            <w:r>
              <w:rPr>
                <w:rFonts w:hint="default" w:ascii="Times New Roman" w:hAnsi="Times New Roman" w:cs="Times New Roman"/>
                <w:u w:val="single"/>
                <w:vertAlign w:val="baseline"/>
              </w:rPr>
              <w:t xml:space="preserve">           </w:t>
            </w:r>
            <w:r>
              <w:rPr>
                <w:rFonts w:hint="default" w:ascii="Times New Roman" w:hAnsi="Times New Roman" w:cs="Times New Roman"/>
                <w:u w:val="none"/>
                <w:vertAlign w:val="baseline"/>
              </w:rPr>
              <w:t xml:space="preserve"> </w:t>
            </w:r>
            <w:r>
              <w:rPr>
                <w:rFonts w:hint="default" w:ascii="Times New Roman" w:hAnsi="Times New Roman"/>
                <w:i/>
                <w:iCs/>
                <w:color w:val="FF0000"/>
                <w:u w:val="none"/>
                <w:vertAlign w:val="baseline"/>
              </w:rPr>
              <w:t>(operatorul economic va specifica MTender ID-ul procedurii și data publicării și va elimina textul din paranteze)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1570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  <w:r>
              <w:rPr>
                <w:rFonts w:hint="default" w:ascii="Times New Roman" w:hAnsi="Times New Roman" w:cs="Times New Roman"/>
                <w:vertAlign w:val="baseline"/>
              </w:rPr>
              <w:t xml:space="preserve">Obiectul achiziției: </w:t>
            </w:r>
            <w:r>
              <w:rPr>
                <w:rFonts w:hint="default" w:ascii="Times New Roman" w:hAnsi="Times New Roman"/>
                <w:u w:val="single"/>
                <w:vertAlign w:val="baseline"/>
              </w:rPr>
              <w:t>Aparate de sudat și accesorii</w:t>
            </w:r>
          </w:p>
        </w:tc>
      </w:tr>
    </w:tbl>
    <w:p>
      <w:pPr>
        <w:rPr>
          <w:rFonts w:hint="default" w:ascii="Times New Roman" w:hAnsi="Times New Roman" w:cs="Times New Roman"/>
        </w:rPr>
      </w:pPr>
    </w:p>
    <w:tbl>
      <w:tblPr>
        <w:tblStyle w:val="6"/>
        <w:tblW w:w="0" w:type="auto"/>
        <w:tblInd w:w="109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54"/>
        <w:gridCol w:w="3035"/>
        <w:gridCol w:w="1828"/>
        <w:gridCol w:w="1128"/>
        <w:gridCol w:w="1380"/>
        <w:gridCol w:w="3196"/>
        <w:gridCol w:w="3197"/>
        <w:gridCol w:w="138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blHeader/>
        </w:trPr>
        <w:tc>
          <w:tcPr>
            <w:tcW w:w="554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szCs w:val="20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0"/>
              </w:rPr>
              <w:t>Nr. crt.</w:t>
            </w:r>
          </w:p>
        </w:tc>
        <w:tc>
          <w:tcPr>
            <w:tcW w:w="3035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eastAsia="Times New Roman" w:cs="Times New Roman"/>
                <w:b/>
                <w:sz w:val="20"/>
                <w:szCs w:val="20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0"/>
              </w:rPr>
              <w:t>Denumirea bunurilor/serviciilor</w:t>
            </w:r>
          </w:p>
        </w:tc>
        <w:tc>
          <w:tcPr>
            <w:tcW w:w="1828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0"/>
              </w:rPr>
              <w:t>Denumirea modelului bunului/serviciului</w:t>
            </w:r>
          </w:p>
        </w:tc>
        <w:tc>
          <w:tcPr>
            <w:tcW w:w="1128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0"/>
              </w:rPr>
              <w:t>Ţara de origine</w:t>
            </w:r>
          </w:p>
        </w:tc>
        <w:tc>
          <w:tcPr>
            <w:tcW w:w="1380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0"/>
              </w:rPr>
              <w:t>Producătorul</w:t>
            </w:r>
          </w:p>
        </w:tc>
        <w:tc>
          <w:tcPr>
            <w:tcW w:w="3196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0"/>
              </w:rPr>
              <w:t>Specificarea tehnică deplină solicitată de către autoritatea contractantă</w:t>
            </w:r>
          </w:p>
        </w:tc>
        <w:tc>
          <w:tcPr>
            <w:tcW w:w="3197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0"/>
              </w:rPr>
              <w:t>Specificarea tehnică deplină propusă de către ofertant</w:t>
            </w:r>
          </w:p>
        </w:tc>
        <w:tc>
          <w:tcPr>
            <w:tcW w:w="1387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0"/>
              </w:rPr>
              <w:t>Standarde de referinţă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blHeader/>
        </w:trPr>
        <w:tc>
          <w:tcPr>
            <w:tcW w:w="554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035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828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28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380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3196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3197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387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>7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705" w:type="dxa"/>
            <w:gridSpan w:val="8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vertAlign w:val="baseline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vertAlign w:val="baseline"/>
              </w:rPr>
              <w:t xml:space="preserve">LOT 1. </w:t>
            </w:r>
            <w:r>
              <w:rPr>
                <w:rFonts w:hint="default" w:ascii="Times New Roman" w:hAnsi="Times New Roman"/>
                <w:b/>
                <w:bCs/>
                <w:sz w:val="20"/>
                <w:szCs w:val="20"/>
                <w:vertAlign w:val="baseline"/>
              </w:rPr>
              <w:t>Выпрямитель сварочный многопостовой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  <w:t>Выпрямитель сварочный многопостовой ВДМ-1601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b/>
                <w:bCs/>
                <w:i w:val="0"/>
                <w:iCs w:val="0"/>
                <w:sz w:val="20"/>
                <w:szCs w:val="20"/>
                <w:lang w:eastAsia="ru-RU"/>
              </w:rPr>
            </w:pPr>
            <w:r>
              <w:rPr>
                <w:rFonts w:hint="default" w:ascii="Times New Roman" w:hAnsi="Times New Roman"/>
                <w:b/>
                <w:bCs/>
                <w:i w:val="0"/>
                <w:iCs w:val="0"/>
                <w:sz w:val="20"/>
                <w:szCs w:val="20"/>
                <w:lang w:eastAsia="ru-RU"/>
              </w:rPr>
              <w:t>Выпрямитель сварочный многопостовой ВДМ-1601.</w:t>
            </w:r>
          </w:p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leftChars="0" w:right="-57" w:rightChars="0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ro-RO"/>
              </w:rPr>
            </w:pPr>
            <w:r>
              <w:rPr>
                <w:rFonts w:hint="default" w:ascii="Times New Roman" w:hAnsi="Times New Roman" w:eastAsia="sans-serif" w:cs="Times New Roman"/>
                <w:i w:val="0"/>
                <w:iCs w:val="0"/>
                <w:caps w:val="0"/>
                <w:color w:val="auto"/>
                <w:spacing w:val="0"/>
                <w:sz w:val="20"/>
                <w:szCs w:val="20"/>
                <w:shd w:val="clear" w:fill="FFFFFF"/>
                <w:lang w:val="ru-RU"/>
              </w:rPr>
              <w:t>Напряжение сети</w:t>
            </w:r>
            <w:r>
              <w:rPr>
                <w:rFonts w:hint="default" w:eastAsia="sans-serif" w:cs="Times New Roman"/>
                <w:i w:val="0"/>
                <w:iCs w:val="0"/>
                <w:caps w:val="0"/>
                <w:color w:val="auto"/>
                <w:spacing w:val="0"/>
                <w:sz w:val="20"/>
                <w:szCs w:val="20"/>
                <w:shd w:val="clear" w:fill="FFFFFF"/>
              </w:rPr>
              <w:t xml:space="preserve"> -</w:t>
            </w:r>
            <w:r>
              <w:rPr>
                <w:rFonts w:hint="default" w:ascii="Times New Roman" w:hAnsi="Times New Roman" w:eastAsia="sans-serif" w:cs="Times New Roman"/>
                <w:i w:val="0"/>
                <w:iCs w:val="0"/>
                <w:caps w:val="0"/>
                <w:color w:val="auto"/>
                <w:spacing w:val="0"/>
                <w:sz w:val="20"/>
                <w:szCs w:val="20"/>
                <w:shd w:val="clear" w:fill="FFFFFF"/>
                <w:lang w:val="ru-RU"/>
              </w:rPr>
              <w:t xml:space="preserve"> </w:t>
            </w:r>
            <w:r>
              <w:rPr>
                <w:rFonts w:hint="default" w:ascii="Times New Roman" w:hAnsi="Times New Roman" w:eastAsia="sans-serif" w:cs="Times New Roman"/>
                <w:b/>
                <w:bCs/>
                <w:i w:val="0"/>
                <w:iCs w:val="0"/>
                <w:caps w:val="0"/>
                <w:color w:val="auto"/>
                <w:spacing w:val="0"/>
                <w:sz w:val="20"/>
                <w:szCs w:val="20"/>
                <w:shd w:val="clear" w:fill="FFFFFF"/>
                <w:lang w:val="ru-RU"/>
              </w:rPr>
              <w:t>380 В</w:t>
            </w:r>
            <w:r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lang w:val="ru-RU"/>
              </w:rPr>
              <w:t>.</w:t>
            </w:r>
            <w:r>
              <w:rPr>
                <w:rFonts w:hint="default"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hint="default" w:ascii="Times New Roman" w:hAnsi="Times New Roman" w:eastAsia="SimSun" w:cs="Times New Roman"/>
                <w:sz w:val="20"/>
                <w:szCs w:val="20"/>
              </w:rPr>
              <w:t>Номинальная частота</w:t>
            </w:r>
            <w:r>
              <w:rPr>
                <w:rFonts w:hint="default" w:eastAsia="SimSun" w:cs="Times New Roman"/>
                <w:sz w:val="20"/>
                <w:szCs w:val="20"/>
              </w:rPr>
              <w:t xml:space="preserve"> -</w:t>
            </w:r>
            <w:r>
              <w:rPr>
                <w:rFonts w:hint="default" w:ascii="Times New Roman" w:hAnsi="Times New Roman" w:eastAsia="SimSun" w:cs="Times New Roman"/>
                <w:sz w:val="20"/>
                <w:szCs w:val="20"/>
                <w:lang w:val="ru-RU"/>
              </w:rPr>
              <w:t xml:space="preserve"> </w:t>
            </w:r>
            <w:r>
              <w:rPr>
                <w:rFonts w:hint="default" w:ascii="Times New Roman" w:hAnsi="Times New Roman" w:eastAsia="SimSun" w:cs="Times New Roman"/>
                <w:b/>
                <w:bCs/>
                <w:sz w:val="20"/>
                <w:szCs w:val="20"/>
                <w:lang w:val="ru-RU"/>
              </w:rPr>
              <w:t>50</w:t>
            </w:r>
            <w:r>
              <w:rPr>
                <w:rFonts w:hint="default" w:ascii="Times New Roman" w:hAnsi="Times New Roman" w:eastAsia="SimSun" w:cs="Times New Roman"/>
                <w:b/>
                <w:bCs/>
                <w:sz w:val="20"/>
                <w:szCs w:val="20"/>
              </w:rPr>
              <w:t xml:space="preserve"> Гц.</w:t>
            </w:r>
            <w:r>
              <w:rPr>
                <w:rFonts w:hint="default" w:ascii="Times New Roman" w:hAnsi="Times New Roman" w:eastAsia="SimSun" w:cs="Times New Roman"/>
                <w:sz w:val="20"/>
                <w:szCs w:val="20"/>
              </w:rPr>
              <w:t xml:space="preserve"> </w:t>
            </w:r>
            <w:r>
              <w:rPr>
                <w:rFonts w:hint="default" w:ascii="Times New Roman" w:hAnsi="Times New Roman" w:cs="Times New Roman"/>
                <w:sz w:val="20"/>
                <w:szCs w:val="20"/>
                <w:lang w:val="ru-RU"/>
              </w:rPr>
              <w:t>Напряжение холостого хода</w:t>
            </w:r>
            <w:r>
              <w:rPr>
                <w:rFonts w:hint="default" w:cs="Times New Roman"/>
                <w:sz w:val="20"/>
                <w:szCs w:val="20"/>
              </w:rPr>
              <w:t xml:space="preserve"> -</w:t>
            </w:r>
            <w:r>
              <w:rPr>
                <w:rFonts w:hint="default" w:ascii="Times New Roman" w:hAnsi="Times New Roman" w:cs="Times New Roman"/>
                <w:sz w:val="20"/>
                <w:szCs w:val="20"/>
                <w:lang w:val="ru-RU"/>
              </w:rPr>
              <w:t xml:space="preserve"> </w:t>
            </w:r>
            <w:r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lang w:val="ru-RU"/>
              </w:rPr>
              <w:t>80 В</w:t>
            </w:r>
            <w:r>
              <w:rPr>
                <w:rFonts w:hint="default" w:ascii="Times New Roman" w:hAnsi="Times New Roman" w:cs="Times New Roman"/>
                <w:sz w:val="20"/>
                <w:szCs w:val="20"/>
                <w:lang w:val="ru-RU"/>
              </w:rPr>
              <w:t>.</w:t>
            </w:r>
            <w:r>
              <w:rPr>
                <w:rFonts w:hint="default"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hint="default" w:ascii="Times New Roman" w:hAnsi="Times New Roman" w:eastAsia="SimSun" w:cs="Times New Roman"/>
                <w:sz w:val="20"/>
                <w:szCs w:val="20"/>
              </w:rPr>
              <w:t xml:space="preserve">Номинальное рабочее напряжение </w:t>
            </w:r>
            <w:r>
              <w:rPr>
                <w:rFonts w:hint="default" w:ascii="Times New Roman" w:hAnsi="Times New Roman" w:eastAsia="SimSun" w:cs="Times New Roman"/>
                <w:b/>
                <w:bCs/>
                <w:sz w:val="20"/>
                <w:szCs w:val="20"/>
              </w:rPr>
              <w:t>не менее</w:t>
            </w:r>
            <w:r>
              <w:rPr>
                <w:rFonts w:hint="default" w:eastAsia="SimSun" w:cs="Times New Roman"/>
                <w:b/>
                <w:bCs/>
                <w:sz w:val="20"/>
                <w:szCs w:val="20"/>
              </w:rPr>
              <w:t xml:space="preserve"> -</w:t>
            </w:r>
            <w:r>
              <w:rPr>
                <w:rFonts w:hint="default" w:ascii="Times New Roman" w:hAnsi="Times New Roman" w:eastAsia="SimSun" w:cs="Times New Roman"/>
                <w:b/>
                <w:bCs/>
                <w:sz w:val="20"/>
                <w:szCs w:val="20"/>
                <w:lang w:val="ru-RU"/>
              </w:rPr>
              <w:t xml:space="preserve"> 60 В.</w:t>
            </w:r>
            <w:r>
              <w:rPr>
                <w:rFonts w:hint="default" w:ascii="Times New Roman" w:hAnsi="Times New Roman" w:eastAsia="SimSun" w:cs="Times New Roman"/>
                <w:b/>
                <w:bCs/>
                <w:sz w:val="20"/>
                <w:szCs w:val="20"/>
              </w:rPr>
              <w:t xml:space="preserve"> </w:t>
            </w:r>
            <w:r>
              <w:rPr>
                <w:rFonts w:hint="default" w:ascii="Times New Roman" w:hAnsi="Times New Roman" w:eastAsia="SimSun" w:cs="Times New Roman"/>
                <w:kern w:val="0"/>
                <w:sz w:val="20"/>
                <w:szCs w:val="20"/>
                <w:lang w:val="en-US" w:eastAsia="zh-CN" w:bidi="ar"/>
              </w:rPr>
              <w:t>Исполнение</w:t>
            </w:r>
            <w:r>
              <w:rPr>
                <w:rFonts w:hint="default" w:ascii="Times New Roman" w:hAnsi="Times New Roman" w:eastAsia="SimSun" w:cs="Times New Roman"/>
                <w:kern w:val="0"/>
                <w:sz w:val="20"/>
                <w:szCs w:val="20"/>
                <w:lang w:val="ru-RU" w:eastAsia="zh-CN" w:bidi="ar"/>
              </w:rPr>
              <w:t xml:space="preserve"> - </w:t>
            </w:r>
            <w:r>
              <w:rPr>
                <w:rFonts w:hint="default" w:ascii="Times New Roman" w:hAnsi="Times New Roman" w:eastAsia="SimSun" w:cs="Times New Roman"/>
                <w:b/>
                <w:bCs/>
                <w:kern w:val="0"/>
                <w:sz w:val="20"/>
                <w:szCs w:val="20"/>
                <w:lang w:val="ru-RU" w:eastAsia="zh-CN" w:bidi="ar"/>
              </w:rPr>
              <w:t>с</w:t>
            </w:r>
            <w:r>
              <w:rPr>
                <w:rFonts w:hint="default" w:ascii="Times New Roman" w:hAnsi="Times New Roman" w:eastAsia="SimSun" w:cs="Times New Roman"/>
                <w:b/>
                <w:bCs/>
                <w:kern w:val="0"/>
                <w:sz w:val="20"/>
                <w:szCs w:val="20"/>
                <w:lang w:val="en-US" w:eastAsia="zh-CN" w:bidi="ar"/>
              </w:rPr>
              <w:t>тационарн</w:t>
            </w:r>
            <w:r>
              <w:rPr>
                <w:rFonts w:hint="default" w:ascii="Times New Roman" w:hAnsi="Times New Roman" w:eastAsia="SimSun" w:cs="Times New Roman"/>
                <w:b/>
                <w:bCs/>
                <w:kern w:val="0"/>
                <w:sz w:val="20"/>
                <w:szCs w:val="20"/>
                <w:lang w:val="ru-RU" w:eastAsia="zh-CN" w:bidi="ar"/>
              </w:rPr>
              <w:t>ое</w:t>
            </w:r>
            <w:r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lang w:val="ru-RU"/>
              </w:rPr>
              <w:t>.</w:t>
            </w:r>
            <w:r>
              <w:rPr>
                <w:rFonts w:hint="default" w:ascii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  <w:r>
              <w:rPr>
                <w:rFonts w:hint="default" w:ascii="Times New Roman" w:hAnsi="Times New Roman" w:eastAsia="SimSun" w:cs="Times New Roman"/>
                <w:kern w:val="0"/>
                <w:sz w:val="20"/>
                <w:szCs w:val="20"/>
                <w:lang w:val="en-US" w:eastAsia="zh-CN" w:bidi="ar"/>
              </w:rPr>
              <w:t>Класс защиты</w:t>
            </w:r>
            <w:r>
              <w:rPr>
                <w:rFonts w:hint="default" w:ascii="Times New Roman" w:hAnsi="Times New Roman" w:eastAsia="SimSun" w:cs="Times New Roman"/>
                <w:kern w:val="0"/>
                <w:sz w:val="20"/>
                <w:szCs w:val="20"/>
                <w:lang w:val="ru-RU" w:eastAsia="zh-CN" w:bidi="ar"/>
              </w:rPr>
              <w:t xml:space="preserve"> -</w:t>
            </w:r>
            <w:r>
              <w:rPr>
                <w:rFonts w:hint="default" w:ascii="Times New Roman" w:hAnsi="Times New Roman" w:eastAsia="SimSun" w:cs="Times New Roman"/>
                <w:b/>
                <w:bCs/>
                <w:kern w:val="0"/>
                <w:sz w:val="20"/>
                <w:szCs w:val="20"/>
                <w:lang w:val="ru-RU" w:eastAsia="zh-CN" w:bidi="ar"/>
              </w:rPr>
              <w:t xml:space="preserve"> </w:t>
            </w:r>
            <w:r>
              <w:rPr>
                <w:rFonts w:hint="default" w:ascii="Times New Roman" w:hAnsi="Times New Roman" w:eastAsia="SimSun" w:cs="Times New Roman"/>
                <w:b/>
                <w:bCs/>
                <w:kern w:val="0"/>
                <w:sz w:val="20"/>
                <w:szCs w:val="20"/>
                <w:lang w:val="en-US" w:eastAsia="zh-CN" w:bidi="ar"/>
              </w:rPr>
              <w:t>IP 22</w:t>
            </w:r>
            <w:r>
              <w:rPr>
                <w:rFonts w:hint="default" w:ascii="Times New Roman" w:hAnsi="Times New Roman" w:eastAsia="SimSun" w:cs="Times New Roman"/>
                <w:b/>
                <w:bCs/>
                <w:kern w:val="0"/>
                <w:sz w:val="20"/>
                <w:szCs w:val="20"/>
                <w:lang w:val="ru-RU" w:eastAsia="zh-CN" w:bidi="ar"/>
              </w:rPr>
              <w:t>.</w:t>
            </w:r>
            <w:r>
              <w:rPr>
                <w:rFonts w:hint="default" w:ascii="Times New Roman" w:hAnsi="Times New Roman" w:eastAsia="SimSun" w:cs="Times New Roman"/>
                <w:b/>
                <w:bCs/>
                <w:kern w:val="0"/>
                <w:sz w:val="20"/>
                <w:szCs w:val="20"/>
                <w:lang w:eastAsia="zh-CN" w:bidi="ar"/>
              </w:rPr>
              <w:t xml:space="preserve"> </w:t>
            </w:r>
            <w:r>
              <w:rPr>
                <w:rFonts w:hint="default" w:ascii="Times New Roman" w:hAnsi="Times New Roman" w:eastAsia="SimSun" w:cs="Times New Roman"/>
                <w:kern w:val="0"/>
                <w:sz w:val="20"/>
                <w:szCs w:val="20"/>
                <w:lang w:val="en-US" w:eastAsia="zh-CN" w:bidi="ar"/>
              </w:rPr>
              <w:t>Количество постов</w:t>
            </w:r>
            <w:r>
              <w:rPr>
                <w:rFonts w:hint="default" w:ascii="Times New Roman" w:hAnsi="Times New Roman" w:eastAsia="SimSun" w:cs="Times New Roman"/>
                <w:kern w:val="0"/>
                <w:sz w:val="20"/>
                <w:szCs w:val="20"/>
                <w:lang w:val="ru-RU" w:eastAsia="zh-CN" w:bidi="ar"/>
              </w:rPr>
              <w:t xml:space="preserve"> - </w:t>
            </w:r>
            <w:r>
              <w:rPr>
                <w:rFonts w:hint="default" w:ascii="Times New Roman" w:hAnsi="Times New Roman" w:eastAsia="SimSun" w:cs="Times New Roman"/>
                <w:b/>
                <w:bCs/>
                <w:kern w:val="0"/>
                <w:sz w:val="20"/>
                <w:szCs w:val="20"/>
                <w:lang w:val="ru-RU" w:eastAsia="zh-CN" w:bidi="ar"/>
              </w:rPr>
              <w:t>9</w:t>
            </w:r>
            <w:r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lang w:val="ru-RU"/>
              </w:rPr>
              <w:t>.</w:t>
            </w:r>
            <w:r>
              <w:rPr>
                <w:rFonts w:hint="default" w:ascii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  <w:r>
              <w:rPr>
                <w:rFonts w:hint="default" w:ascii="Times New Roman" w:hAnsi="Times New Roman" w:cs="Times New Roman"/>
                <w:sz w:val="20"/>
                <w:szCs w:val="20"/>
                <w:lang w:val="ru-RU"/>
              </w:rPr>
              <w:t xml:space="preserve">Внешняя характеристика - </w:t>
            </w:r>
            <w:r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lang w:val="ru-RU"/>
              </w:rPr>
              <w:t>жёсткая.</w:t>
            </w:r>
            <w:r>
              <w:rPr>
                <w:rFonts w:hint="default" w:ascii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  <w:r>
              <w:rPr>
                <w:rFonts w:hint="default" w:ascii="Times New Roman" w:hAnsi="Times New Roman" w:eastAsia="SimSun" w:cs="Times New Roman"/>
                <w:kern w:val="0"/>
                <w:sz w:val="20"/>
                <w:szCs w:val="20"/>
                <w:lang w:val="en-US" w:eastAsia="zh-CN" w:bidi="ar"/>
              </w:rPr>
              <w:t>Охлаждение</w:t>
            </w:r>
            <w:r>
              <w:rPr>
                <w:rFonts w:hint="default" w:ascii="Times New Roman" w:hAnsi="Times New Roman" w:eastAsia="SimSun" w:cs="Times New Roman"/>
                <w:kern w:val="0"/>
                <w:sz w:val="20"/>
                <w:szCs w:val="20"/>
                <w:lang w:val="ru-RU" w:eastAsia="zh-CN" w:bidi="ar"/>
              </w:rPr>
              <w:t xml:space="preserve"> - </w:t>
            </w:r>
            <w:r>
              <w:rPr>
                <w:rFonts w:hint="default" w:ascii="Times New Roman" w:hAnsi="Times New Roman" w:eastAsia="SimSun" w:cs="Times New Roman"/>
                <w:b/>
                <w:bCs/>
                <w:kern w:val="0"/>
                <w:sz w:val="20"/>
                <w:szCs w:val="20"/>
                <w:lang w:val="en-US" w:eastAsia="zh-CN" w:bidi="ar"/>
              </w:rPr>
              <w:t>воздушное</w:t>
            </w:r>
            <w:r>
              <w:rPr>
                <w:rFonts w:hint="default" w:ascii="Times New Roman" w:hAnsi="Times New Roman" w:eastAsia="SimSun" w:cs="Times New Roman"/>
                <w:b/>
                <w:bCs/>
                <w:kern w:val="0"/>
                <w:sz w:val="20"/>
                <w:szCs w:val="20"/>
                <w:lang w:val="ru-RU" w:eastAsia="zh-CN" w:bidi="ar"/>
              </w:rPr>
              <w:t>, принудительное</w:t>
            </w:r>
            <w:r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lang w:val="ru-RU"/>
              </w:rPr>
              <w:t>.</w:t>
            </w:r>
            <w:r>
              <w:rPr>
                <w:rFonts w:hint="default" w:ascii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  <w:r>
              <w:rPr>
                <w:rFonts w:hint="default" w:ascii="Times New Roman" w:hAnsi="Times New Roman" w:eastAsia="SimSun" w:cs="Times New Roman"/>
                <w:kern w:val="0"/>
                <w:sz w:val="20"/>
                <w:szCs w:val="20"/>
                <w:lang w:val="en-US" w:eastAsia="zh-CN" w:bidi="ar"/>
              </w:rPr>
              <w:t>Режим работы (ПН)</w:t>
            </w:r>
            <w:r>
              <w:rPr>
                <w:rFonts w:hint="default" w:eastAsia="SimSun" w:cs="Times New Roman"/>
                <w:kern w:val="0"/>
                <w:sz w:val="20"/>
                <w:szCs w:val="20"/>
                <w:lang w:eastAsia="zh-CN" w:bidi="ar"/>
              </w:rPr>
              <w:t xml:space="preserve"> -</w:t>
            </w:r>
            <w:r>
              <w:rPr>
                <w:rFonts w:hint="default" w:ascii="Times New Roman" w:hAnsi="Times New Roman" w:eastAsia="SimSun" w:cs="Times New Roman"/>
                <w:kern w:val="0"/>
                <w:sz w:val="20"/>
                <w:szCs w:val="20"/>
                <w:lang w:val="ru-RU" w:eastAsia="zh-CN" w:bidi="ar"/>
              </w:rPr>
              <w:t xml:space="preserve"> </w:t>
            </w:r>
            <w:r>
              <w:rPr>
                <w:rFonts w:hint="default" w:ascii="Times New Roman" w:hAnsi="Times New Roman" w:eastAsia="SimSun" w:cs="Times New Roman"/>
                <w:b/>
                <w:bCs/>
                <w:kern w:val="0"/>
                <w:sz w:val="20"/>
                <w:szCs w:val="20"/>
                <w:lang w:val="ru-RU" w:eastAsia="zh-CN" w:bidi="ar"/>
              </w:rPr>
              <w:t>60 %</w:t>
            </w:r>
            <w:r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lang w:val="ru-RU"/>
              </w:rPr>
              <w:t>.</w:t>
            </w:r>
            <w:r>
              <w:rPr>
                <w:rFonts w:hint="default" w:ascii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  <w:r>
              <w:rPr>
                <w:rFonts w:hint="default" w:ascii="Times New Roman" w:hAnsi="Times New Roman" w:eastAsia="SimSun" w:cs="Times New Roman"/>
                <w:sz w:val="20"/>
                <w:szCs w:val="20"/>
              </w:rPr>
              <w:t>Коэффициент одновременности работы постов</w:t>
            </w:r>
            <w:r>
              <w:rPr>
                <w:rFonts w:hint="default" w:eastAsia="SimSun" w:cs="Times New Roman"/>
                <w:sz w:val="20"/>
                <w:szCs w:val="20"/>
              </w:rPr>
              <w:t xml:space="preserve"> -</w:t>
            </w:r>
            <w:r>
              <w:rPr>
                <w:rFonts w:hint="default" w:ascii="Times New Roman" w:hAnsi="Times New Roman" w:eastAsia="SimSun" w:cs="Times New Roman"/>
                <w:sz w:val="20"/>
                <w:szCs w:val="20"/>
              </w:rPr>
              <w:t xml:space="preserve"> </w:t>
            </w:r>
            <w:r>
              <w:rPr>
                <w:rFonts w:hint="default" w:ascii="Times New Roman" w:hAnsi="Times New Roman" w:eastAsia="SimSun" w:cs="Times New Roman"/>
                <w:b/>
                <w:bCs/>
                <w:sz w:val="20"/>
                <w:szCs w:val="20"/>
              </w:rPr>
              <w:t>не более</w:t>
            </w:r>
            <w:r>
              <w:rPr>
                <w:rFonts w:hint="default" w:ascii="Times New Roman" w:hAnsi="Times New Roman" w:eastAsia="SimSun" w:cs="Times New Roman"/>
                <w:b/>
                <w:bCs/>
                <w:sz w:val="20"/>
                <w:szCs w:val="20"/>
                <w:lang w:val="ru-RU"/>
              </w:rPr>
              <w:t xml:space="preserve"> 0,5</w:t>
            </w:r>
            <w:r>
              <w:rPr>
                <w:rFonts w:hint="default" w:ascii="Times New Roman" w:hAnsi="Times New Roman" w:eastAsia="SimSun" w:cs="Times New Roman"/>
                <w:b/>
                <w:bCs/>
                <w:sz w:val="20"/>
                <w:szCs w:val="20"/>
              </w:rPr>
              <w:t xml:space="preserve">. </w:t>
            </w:r>
            <w:r>
              <w:rPr>
                <w:rFonts w:hint="default" w:ascii="Times New Roman" w:hAnsi="Times New Roman" w:eastAsia="Arial" w:cs="Times New Roman"/>
                <w:i w:val="0"/>
                <w:iCs w:val="0"/>
                <w:caps w:val="0"/>
                <w:color w:val="000000"/>
                <w:spacing w:val="0"/>
                <w:kern w:val="0"/>
                <w:sz w:val="20"/>
                <w:szCs w:val="20"/>
                <w:shd w:val="clear" w:fill="FFFFFF"/>
                <w:lang w:val="en-US" w:eastAsia="zh-CN" w:bidi="ar"/>
              </w:rPr>
              <w:t>Класс изоляции</w:t>
            </w:r>
            <w:r>
              <w:rPr>
                <w:rFonts w:hint="default" w:eastAsia="Arial" w:cs="Times New Roman"/>
                <w:i w:val="0"/>
                <w:iCs w:val="0"/>
                <w:caps w:val="0"/>
                <w:color w:val="000000"/>
                <w:spacing w:val="0"/>
                <w:kern w:val="0"/>
                <w:sz w:val="20"/>
                <w:szCs w:val="20"/>
                <w:shd w:val="clear" w:fill="FFFFFF"/>
                <w:lang w:eastAsia="zh-CN" w:bidi="ar"/>
              </w:rPr>
              <w:t xml:space="preserve"> -</w:t>
            </w:r>
            <w:r>
              <w:rPr>
                <w:rFonts w:hint="default" w:ascii="Times New Roman" w:hAnsi="Times New Roman" w:eastAsia="Arial" w:cs="Times New Roman"/>
                <w:i w:val="0"/>
                <w:iCs w:val="0"/>
                <w:caps w:val="0"/>
                <w:color w:val="000000"/>
                <w:spacing w:val="0"/>
                <w:kern w:val="0"/>
                <w:sz w:val="20"/>
                <w:szCs w:val="20"/>
                <w:shd w:val="clear" w:fill="FFFFFF"/>
                <w:lang w:val="en-US" w:eastAsia="zh-CN" w:bidi="ar"/>
              </w:rPr>
              <w:t xml:space="preserve"> </w:t>
            </w:r>
            <w:r>
              <w:rPr>
                <w:rFonts w:hint="default" w:ascii="Times New Roman" w:hAnsi="Times New Roman" w:eastAsia="Arial" w:cs="Times New Roman"/>
                <w:b/>
                <w:bCs/>
                <w:i w:val="0"/>
                <w:iCs w:val="0"/>
                <w:caps w:val="0"/>
                <w:color w:val="000000"/>
                <w:spacing w:val="0"/>
                <w:kern w:val="0"/>
                <w:sz w:val="20"/>
                <w:szCs w:val="20"/>
                <w:shd w:val="clear" w:fill="FFFFFF"/>
                <w:lang w:val="en-US" w:eastAsia="zh-CN" w:bidi="ar"/>
              </w:rPr>
              <w:t>Н</w:t>
            </w:r>
            <w:r>
              <w:rPr>
                <w:rFonts w:hint="default" w:ascii="Times New Roman" w:hAnsi="Times New Roman" w:eastAsia="Arial" w:cs="Times New Roman"/>
                <w:i w:val="0"/>
                <w:iCs w:val="0"/>
                <w:caps w:val="0"/>
                <w:color w:val="000000"/>
                <w:spacing w:val="0"/>
                <w:kern w:val="0"/>
                <w:sz w:val="20"/>
                <w:szCs w:val="20"/>
                <w:shd w:val="clear" w:fill="FFFFFF"/>
                <w:lang w:val="ru-RU" w:eastAsia="zh-CN" w:bidi="ar"/>
              </w:rPr>
              <w:t>.</w:t>
            </w:r>
            <w:r>
              <w:rPr>
                <w:rFonts w:hint="default" w:ascii="Times New Roman" w:hAnsi="Times New Roman" w:eastAsia="Arial" w:cs="Times New Roman"/>
                <w:i w:val="0"/>
                <w:iCs w:val="0"/>
                <w:caps w:val="0"/>
                <w:color w:val="000000"/>
                <w:spacing w:val="0"/>
                <w:kern w:val="0"/>
                <w:sz w:val="20"/>
                <w:szCs w:val="20"/>
                <w:shd w:val="clear" w:fill="FFFFFF"/>
                <w:lang w:eastAsia="zh-CN" w:bidi="ar"/>
              </w:rPr>
              <w:t xml:space="preserve"> </w:t>
            </w:r>
            <w:r>
              <w:rPr>
                <w:rFonts w:hint="default" w:ascii="Times New Roman" w:hAnsi="Times New Roman" w:eastAsia="SimSun" w:cs="Times New Roman"/>
                <w:kern w:val="0"/>
                <w:sz w:val="20"/>
                <w:szCs w:val="20"/>
                <w:lang w:val="en-US" w:eastAsia="zh-CN" w:bidi="ar"/>
              </w:rPr>
              <w:t>Пределы регулирования тока</w:t>
            </w:r>
            <w:r>
              <w:rPr>
                <w:rFonts w:hint="default" w:eastAsia="SimSun" w:cs="Times New Roman"/>
                <w:kern w:val="0"/>
                <w:sz w:val="20"/>
                <w:szCs w:val="20"/>
                <w:lang w:eastAsia="zh-CN" w:bidi="ar"/>
              </w:rPr>
              <w:t xml:space="preserve"> -</w:t>
            </w:r>
            <w:r>
              <w:rPr>
                <w:rFonts w:hint="default" w:ascii="Times New Roman" w:hAnsi="Times New Roman" w:eastAsia="SimSun" w:cs="Times New Roman"/>
                <w:kern w:val="0"/>
                <w:sz w:val="20"/>
                <w:szCs w:val="20"/>
                <w:lang w:val="ru-RU" w:eastAsia="zh-CN" w:bidi="ar"/>
              </w:rPr>
              <w:t xml:space="preserve"> </w:t>
            </w:r>
            <w:r>
              <w:rPr>
                <w:rFonts w:hint="default" w:ascii="Times New Roman" w:hAnsi="Times New Roman" w:eastAsia="SimSun" w:cs="Times New Roman"/>
                <w:b/>
                <w:bCs/>
                <w:kern w:val="0"/>
                <w:sz w:val="20"/>
                <w:szCs w:val="20"/>
                <w:lang w:val="en-US" w:eastAsia="zh-CN" w:bidi="ar"/>
              </w:rPr>
              <w:t>50-1250</w:t>
            </w:r>
            <w:r>
              <w:rPr>
                <w:rFonts w:hint="default" w:ascii="Times New Roman" w:hAnsi="Times New Roman" w:eastAsia="SimSun" w:cs="Times New Roman"/>
                <w:b/>
                <w:bCs/>
                <w:kern w:val="0"/>
                <w:sz w:val="20"/>
                <w:szCs w:val="20"/>
                <w:lang w:val="ru-RU" w:eastAsia="zh-CN" w:bidi="ar"/>
              </w:rPr>
              <w:t xml:space="preserve"> А</w:t>
            </w:r>
            <w:r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vertAlign w:val="baseline"/>
                <w:lang w:val="ru-RU"/>
              </w:rPr>
              <w:t>.</w:t>
            </w:r>
            <w:r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vertAlign w:val="baseline"/>
              </w:rPr>
              <w:t xml:space="preserve"> </w:t>
            </w:r>
            <w:r>
              <w:rPr>
                <w:rFonts w:hint="default" w:ascii="Times New Roman" w:hAnsi="Times New Roman" w:eastAsia="SimSun" w:cs="Times New Roman"/>
                <w:kern w:val="0"/>
                <w:sz w:val="20"/>
                <w:szCs w:val="20"/>
                <w:lang w:val="en-US" w:eastAsia="zh-CN" w:bidi="ar"/>
              </w:rPr>
              <w:t>Род тока</w:t>
            </w:r>
            <w:r>
              <w:rPr>
                <w:rFonts w:hint="default" w:eastAsia="SimSun" w:cs="Times New Roman"/>
                <w:kern w:val="0"/>
                <w:sz w:val="20"/>
                <w:szCs w:val="20"/>
                <w:lang w:eastAsia="zh-CN" w:bidi="ar"/>
              </w:rPr>
              <w:t xml:space="preserve"> -</w:t>
            </w:r>
            <w:r>
              <w:rPr>
                <w:rFonts w:hint="default" w:ascii="Times New Roman" w:hAnsi="Times New Roman" w:eastAsia="SimSun" w:cs="Times New Roman"/>
                <w:kern w:val="0"/>
                <w:sz w:val="20"/>
                <w:szCs w:val="20"/>
                <w:lang w:val="ru-RU" w:eastAsia="zh-CN" w:bidi="ar"/>
              </w:rPr>
              <w:t xml:space="preserve"> </w:t>
            </w:r>
            <w:r>
              <w:rPr>
                <w:rFonts w:hint="default" w:ascii="Times New Roman" w:hAnsi="Times New Roman" w:eastAsia="SimSun" w:cs="Times New Roman"/>
                <w:b/>
                <w:bCs/>
                <w:kern w:val="0"/>
                <w:sz w:val="20"/>
                <w:szCs w:val="20"/>
                <w:lang w:val="en-US" w:eastAsia="zh-CN" w:bidi="ar"/>
              </w:rPr>
              <w:t>DC (постоянный)</w:t>
            </w:r>
            <w:r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vertAlign w:val="baseline"/>
                <w:lang w:val="ru-RU"/>
              </w:rPr>
              <w:t>.</w:t>
            </w:r>
            <w:r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vertAlign w:val="baseline"/>
              </w:rPr>
              <w:t xml:space="preserve"> </w:t>
            </w:r>
            <w:r>
              <w:rPr>
                <w:rFonts w:hint="default" w:ascii="Times New Roman" w:hAnsi="Times New Roman" w:eastAsia="SimSun" w:cs="Times New Roman"/>
                <w:kern w:val="0"/>
                <w:sz w:val="20"/>
                <w:szCs w:val="20"/>
                <w:lang w:val="ru-RU" w:eastAsia="zh-CN" w:bidi="ar"/>
              </w:rPr>
              <w:t>Номинальный выпрямленный ток</w:t>
            </w:r>
            <w:r>
              <w:rPr>
                <w:rFonts w:hint="default" w:eastAsia="SimSun" w:cs="Times New Roman"/>
                <w:kern w:val="0"/>
                <w:sz w:val="20"/>
                <w:szCs w:val="20"/>
                <w:lang w:eastAsia="zh-CN" w:bidi="ar"/>
              </w:rPr>
              <w:t xml:space="preserve"> -</w:t>
            </w:r>
            <w:r>
              <w:rPr>
                <w:rFonts w:hint="default" w:ascii="Times New Roman" w:hAnsi="Times New Roman" w:eastAsia="SimSun" w:cs="Times New Roman"/>
                <w:b/>
                <w:bCs/>
                <w:kern w:val="0"/>
                <w:sz w:val="20"/>
                <w:szCs w:val="20"/>
                <w:lang w:val="ru-RU" w:eastAsia="zh-CN" w:bidi="ar"/>
              </w:rPr>
              <w:t xml:space="preserve"> 1600 А (ПВ 100%)</w:t>
            </w:r>
            <w:r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lang w:val="ru-RU"/>
              </w:rPr>
              <w:t>.</w:t>
            </w:r>
            <w:r>
              <w:rPr>
                <w:rFonts w:hint="default" w:ascii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  <w:r>
              <w:rPr>
                <w:rFonts w:hint="default" w:ascii="Times New Roman" w:hAnsi="Times New Roman" w:eastAsia="SimSun" w:cs="Times New Roman"/>
                <w:sz w:val="20"/>
                <w:szCs w:val="20"/>
              </w:rPr>
              <w:t>Номинальный сварочный ток одного поста</w:t>
            </w:r>
            <w:r>
              <w:rPr>
                <w:rFonts w:hint="default" w:eastAsia="SimSun" w:cs="Times New Roman"/>
                <w:sz w:val="20"/>
                <w:szCs w:val="20"/>
              </w:rPr>
              <w:t xml:space="preserve"> -</w:t>
            </w:r>
            <w:r>
              <w:rPr>
                <w:rFonts w:hint="default" w:ascii="Times New Roman" w:hAnsi="Times New Roman" w:eastAsia="SimSun" w:cs="Times New Roman"/>
                <w:sz w:val="20"/>
                <w:szCs w:val="20"/>
                <w:lang w:val="ru-RU"/>
              </w:rPr>
              <w:t xml:space="preserve"> </w:t>
            </w:r>
            <w:r>
              <w:rPr>
                <w:rFonts w:hint="default" w:ascii="Times New Roman" w:hAnsi="Times New Roman" w:eastAsia="SimSun" w:cs="Times New Roman"/>
                <w:b/>
                <w:bCs/>
                <w:sz w:val="20"/>
                <w:szCs w:val="20"/>
                <w:lang w:val="ru-RU"/>
              </w:rPr>
              <w:t>315 А.</w:t>
            </w:r>
            <w:r>
              <w:rPr>
                <w:rFonts w:hint="default" w:ascii="Times New Roman" w:hAnsi="Times New Roman" w:eastAsia="SimSun" w:cs="Times New Roman"/>
                <w:b/>
                <w:bCs/>
                <w:sz w:val="20"/>
                <w:szCs w:val="20"/>
              </w:rPr>
              <w:t xml:space="preserve"> </w:t>
            </w:r>
            <w:r>
              <w:rPr>
                <w:rFonts w:hint="default" w:ascii="Times New Roman" w:hAnsi="Times New Roman" w:eastAsia="SimSun" w:cs="Times New Roman"/>
                <w:kern w:val="0"/>
                <w:sz w:val="20"/>
                <w:szCs w:val="20"/>
                <w:lang w:val="en-US" w:eastAsia="zh-CN" w:bidi="ar"/>
              </w:rPr>
              <w:t>Тип сварки/резки</w:t>
            </w:r>
            <w:r>
              <w:rPr>
                <w:rFonts w:hint="default" w:eastAsia="SimSun" w:cs="Times New Roman"/>
                <w:kern w:val="0"/>
                <w:sz w:val="20"/>
                <w:szCs w:val="20"/>
                <w:lang w:eastAsia="zh-CN" w:bidi="ar"/>
              </w:rPr>
              <w:t xml:space="preserve"> -</w:t>
            </w:r>
            <w:r>
              <w:rPr>
                <w:rFonts w:hint="default" w:ascii="Times New Roman" w:hAnsi="Times New Roman" w:eastAsia="SimSun" w:cs="Times New Roman"/>
                <w:kern w:val="0"/>
                <w:sz w:val="20"/>
                <w:szCs w:val="20"/>
                <w:lang w:val="ru-RU" w:eastAsia="zh-CN" w:bidi="ar"/>
              </w:rPr>
              <w:t xml:space="preserve"> </w:t>
            </w:r>
            <w:r>
              <w:rPr>
                <w:rFonts w:hint="default" w:ascii="Times New Roman" w:hAnsi="Times New Roman" w:eastAsia="SimSun" w:cs="Times New Roman"/>
                <w:b/>
                <w:bCs/>
                <w:kern w:val="0"/>
                <w:sz w:val="20"/>
                <w:szCs w:val="20"/>
                <w:lang w:val="en-US" w:eastAsia="zh-CN" w:bidi="ar"/>
              </w:rPr>
              <w:t>MMA</w:t>
            </w:r>
            <w:r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vertAlign w:val="baseline"/>
                <w:lang w:val="ru-RU"/>
              </w:rPr>
              <w:t>.</w:t>
            </w:r>
            <w:r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vertAlign w:val="baseline"/>
              </w:rPr>
              <w:t xml:space="preserve"> </w:t>
            </w:r>
            <w:r>
              <w:rPr>
                <w:rFonts w:hint="default" w:ascii="Times New Roman" w:hAnsi="Times New Roman" w:eastAsia="SimSun" w:cs="Times New Roman"/>
                <w:kern w:val="0"/>
                <w:sz w:val="20"/>
                <w:szCs w:val="20"/>
                <w:lang w:val="en-US" w:eastAsia="zh-CN" w:bidi="ar"/>
              </w:rPr>
              <w:t>Тип питания</w:t>
            </w:r>
            <w:r>
              <w:rPr>
                <w:rFonts w:hint="default" w:eastAsia="SimSun" w:cs="Times New Roman"/>
                <w:kern w:val="0"/>
                <w:sz w:val="20"/>
                <w:szCs w:val="20"/>
                <w:lang w:eastAsia="zh-CN" w:bidi="ar"/>
              </w:rPr>
              <w:t xml:space="preserve"> -</w:t>
            </w:r>
            <w:r>
              <w:rPr>
                <w:rFonts w:hint="default" w:ascii="Times New Roman" w:hAnsi="Times New Roman" w:eastAsia="SimSun" w:cs="Times New Roman"/>
                <w:kern w:val="0"/>
                <w:sz w:val="20"/>
                <w:szCs w:val="20"/>
                <w:lang w:val="ru-RU" w:eastAsia="zh-CN" w:bidi="ar"/>
              </w:rPr>
              <w:t xml:space="preserve"> </w:t>
            </w:r>
            <w:r>
              <w:rPr>
                <w:rFonts w:hint="default" w:ascii="Times New Roman" w:hAnsi="Times New Roman" w:eastAsia="SimSun" w:cs="Times New Roman"/>
                <w:b/>
                <w:bCs/>
                <w:kern w:val="0"/>
                <w:sz w:val="20"/>
                <w:szCs w:val="20"/>
                <w:lang w:val="en-US" w:eastAsia="zh-CN" w:bidi="ar"/>
              </w:rPr>
              <w:t>тр</w:t>
            </w:r>
            <w:r>
              <w:rPr>
                <w:rFonts w:hint="default" w:ascii="Times New Roman" w:hAnsi="Times New Roman" w:eastAsia="SimSun" w:cs="Times New Roman"/>
                <w:b/>
                <w:bCs/>
                <w:kern w:val="0"/>
                <w:sz w:val="20"/>
                <w:szCs w:val="20"/>
                <w:lang w:val="ru-RU" w:eastAsia="zh-CN" w:bidi="ar"/>
              </w:rPr>
              <w:t>ё</w:t>
            </w:r>
            <w:r>
              <w:rPr>
                <w:rFonts w:hint="default" w:ascii="Times New Roman" w:hAnsi="Times New Roman" w:eastAsia="SimSun" w:cs="Times New Roman"/>
                <w:b/>
                <w:bCs/>
                <w:kern w:val="0"/>
                <w:sz w:val="20"/>
                <w:szCs w:val="20"/>
                <w:lang w:val="en-US" w:eastAsia="zh-CN" w:bidi="ar"/>
              </w:rPr>
              <w:t>хфазный</w:t>
            </w:r>
            <w:r>
              <w:rPr>
                <w:rFonts w:hint="default" w:ascii="Times New Roman" w:hAnsi="Times New Roman" w:eastAsia="SimSun" w:cs="Times New Roman"/>
                <w:b/>
                <w:bCs/>
                <w:kern w:val="0"/>
                <w:sz w:val="20"/>
                <w:szCs w:val="20"/>
                <w:lang w:val="ru-RU" w:eastAsia="zh-CN" w:bidi="ar"/>
              </w:rPr>
              <w:t>.</w:t>
            </w:r>
            <w:r>
              <w:rPr>
                <w:rFonts w:hint="default" w:ascii="Times New Roman" w:hAnsi="Times New Roman" w:eastAsia="SimSun" w:cs="Times New Roman"/>
                <w:b/>
                <w:bCs/>
                <w:kern w:val="0"/>
                <w:sz w:val="20"/>
                <w:szCs w:val="20"/>
                <w:lang w:eastAsia="zh-CN" w:bidi="ar"/>
              </w:rPr>
              <w:t xml:space="preserve"> </w:t>
            </w:r>
            <w:r>
              <w:rPr>
                <w:rFonts w:hint="default" w:ascii="Times New Roman" w:hAnsi="Times New Roman" w:eastAsia="SimSun" w:cs="Times New Roman"/>
                <w:sz w:val="20"/>
                <w:szCs w:val="20"/>
              </w:rPr>
              <w:t>Потребляемая мощность при номинальном выпрямленном токе</w:t>
            </w:r>
            <w:r>
              <w:rPr>
                <w:rFonts w:hint="default" w:eastAsia="SimSun" w:cs="Times New Roman"/>
                <w:sz w:val="20"/>
                <w:szCs w:val="20"/>
              </w:rPr>
              <w:t xml:space="preserve"> -</w:t>
            </w:r>
            <w:r>
              <w:rPr>
                <w:rFonts w:hint="default" w:ascii="Times New Roman" w:hAnsi="Times New Roman" w:eastAsia="SimSun" w:cs="Times New Roman"/>
                <w:b/>
                <w:bCs/>
                <w:sz w:val="20"/>
                <w:szCs w:val="20"/>
              </w:rPr>
              <w:t xml:space="preserve"> не более</w:t>
            </w:r>
            <w:r>
              <w:rPr>
                <w:rFonts w:hint="default" w:ascii="Times New Roman" w:hAnsi="Times New Roman" w:eastAsia="SimSun" w:cs="Times New Roman"/>
                <w:b/>
                <w:bCs/>
                <w:sz w:val="20"/>
                <w:szCs w:val="20"/>
                <w:lang w:val="ru-RU"/>
              </w:rPr>
              <w:t xml:space="preserve"> 130 кВА.</w:t>
            </w:r>
            <w:r>
              <w:rPr>
                <w:rFonts w:hint="default" w:ascii="Times New Roman" w:hAnsi="Times New Roman" w:eastAsia="SimSun" w:cs="Times New Roman"/>
                <w:b/>
                <w:bCs/>
                <w:sz w:val="20"/>
                <w:szCs w:val="20"/>
              </w:rPr>
              <w:t xml:space="preserve"> </w:t>
            </w:r>
            <w:r>
              <w:rPr>
                <w:rFonts w:hint="default" w:ascii="Times New Roman" w:hAnsi="Times New Roman" w:eastAsia="SimSun" w:cs="Times New Roman"/>
                <w:kern w:val="0"/>
                <w:sz w:val="20"/>
                <w:szCs w:val="20"/>
                <w:lang w:val="en-US" w:eastAsia="zh-CN" w:bidi="ar"/>
              </w:rPr>
              <w:t>Диаметр электрода</w:t>
            </w:r>
            <w:r>
              <w:rPr>
                <w:rFonts w:hint="default" w:eastAsia="SimSun" w:cs="Times New Roman"/>
                <w:kern w:val="0"/>
                <w:sz w:val="20"/>
                <w:szCs w:val="20"/>
                <w:lang w:eastAsia="zh-CN" w:bidi="ar"/>
              </w:rPr>
              <w:t xml:space="preserve"> -</w:t>
            </w:r>
            <w:r>
              <w:rPr>
                <w:rFonts w:hint="default" w:ascii="Times New Roman" w:hAnsi="Times New Roman" w:eastAsia="SimSun" w:cs="Times New Roman"/>
                <w:b/>
                <w:bCs/>
                <w:kern w:val="0"/>
                <w:sz w:val="20"/>
                <w:szCs w:val="20"/>
                <w:lang w:val="ru-RU" w:eastAsia="zh-CN" w:bidi="ar"/>
              </w:rPr>
              <w:t xml:space="preserve"> </w:t>
            </w:r>
            <w:r>
              <w:rPr>
                <w:rFonts w:hint="default" w:ascii="Times New Roman" w:hAnsi="Times New Roman" w:eastAsia="SimSun" w:cs="Times New Roman"/>
                <w:b/>
                <w:bCs/>
                <w:kern w:val="0"/>
                <w:sz w:val="20"/>
                <w:szCs w:val="20"/>
                <w:lang w:val="en-US" w:eastAsia="zh-CN" w:bidi="ar"/>
              </w:rPr>
              <w:t>2,0-6,0</w:t>
            </w:r>
            <w:r>
              <w:rPr>
                <w:rFonts w:hint="default" w:ascii="Times New Roman" w:hAnsi="Times New Roman" w:eastAsia="SimSun" w:cs="Times New Roman"/>
                <w:b/>
                <w:bCs/>
                <w:kern w:val="0"/>
                <w:sz w:val="20"/>
                <w:szCs w:val="20"/>
                <w:lang w:val="ru-RU" w:eastAsia="zh-CN" w:bidi="ar"/>
              </w:rPr>
              <w:t xml:space="preserve"> мм</w:t>
            </w:r>
            <w:r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lang w:val="ru-RU"/>
              </w:rPr>
              <w:t>.</w:t>
            </w:r>
            <w:r>
              <w:rPr>
                <w:rFonts w:hint="default" w:ascii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  <w:r>
              <w:rPr>
                <w:rFonts w:hint="default" w:ascii="Times New Roman" w:hAnsi="Times New Roman" w:eastAsia="SimSun" w:cs="Times New Roman"/>
                <w:sz w:val="20"/>
                <w:szCs w:val="20"/>
              </w:rPr>
              <w:t>Режим работы</w:t>
            </w:r>
            <w:r>
              <w:rPr>
                <w:rFonts w:hint="default" w:ascii="Times New Roman" w:hAnsi="Times New Roman" w:eastAsia="SimSun" w:cs="Times New Roman"/>
                <w:sz w:val="20"/>
                <w:szCs w:val="20"/>
                <w:lang w:val="ru-RU"/>
              </w:rPr>
              <w:t xml:space="preserve"> - </w:t>
            </w:r>
            <w:r>
              <w:rPr>
                <w:rFonts w:hint="default" w:ascii="Times New Roman" w:hAnsi="Times New Roman" w:eastAsia="SimSun" w:cs="Times New Roman"/>
                <w:b/>
                <w:bCs/>
                <w:sz w:val="20"/>
                <w:szCs w:val="20"/>
                <w:lang w:val="ru-RU"/>
              </w:rPr>
              <w:t>продолжительный.</w:t>
            </w:r>
            <w:r>
              <w:rPr>
                <w:rFonts w:hint="default" w:ascii="Times New Roman" w:hAnsi="Times New Roman" w:eastAsia="SimSun" w:cs="Times New Roman"/>
                <w:b/>
                <w:bCs/>
                <w:sz w:val="20"/>
                <w:szCs w:val="20"/>
              </w:rPr>
              <w:t xml:space="preserve"> </w:t>
            </w:r>
            <w:r>
              <w:rPr>
                <w:rFonts w:hint="default" w:ascii="Times New Roman" w:hAnsi="Times New Roman" w:eastAsia="SimSun" w:cs="Times New Roman"/>
                <w:sz w:val="20"/>
                <w:szCs w:val="20"/>
              </w:rPr>
              <w:t>Коэффициент полезного действия</w:t>
            </w:r>
            <w:r>
              <w:rPr>
                <w:rFonts w:hint="default" w:eastAsia="SimSun" w:cs="Times New Roman"/>
                <w:sz w:val="20"/>
                <w:szCs w:val="20"/>
              </w:rPr>
              <w:t xml:space="preserve"> -</w:t>
            </w:r>
            <w:r>
              <w:rPr>
                <w:rFonts w:hint="default" w:ascii="Times New Roman" w:hAnsi="Times New Roman" w:eastAsia="SimSun" w:cs="Times New Roman"/>
                <w:b/>
                <w:bCs/>
                <w:sz w:val="20"/>
                <w:szCs w:val="20"/>
              </w:rPr>
              <w:t xml:space="preserve"> не менее</w:t>
            </w:r>
            <w:r>
              <w:rPr>
                <w:rFonts w:hint="default" w:ascii="Times New Roman" w:hAnsi="Times New Roman" w:eastAsia="SimSun" w:cs="Times New Roman"/>
                <w:b/>
                <w:bCs/>
                <w:sz w:val="20"/>
                <w:szCs w:val="20"/>
                <w:lang w:val="ru-RU"/>
              </w:rPr>
              <w:t xml:space="preserve"> 80 %.</w:t>
            </w:r>
            <w:r>
              <w:rPr>
                <w:rFonts w:hint="default" w:ascii="Times New Roman" w:hAnsi="Times New Roman" w:eastAsia="SimSun" w:cs="Times New Roman"/>
                <w:b/>
                <w:bCs/>
                <w:sz w:val="20"/>
                <w:szCs w:val="20"/>
              </w:rPr>
              <w:t xml:space="preserve"> </w:t>
            </w:r>
            <w:r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vertAlign w:val="baseline"/>
                <w:lang w:val="ru-RU"/>
              </w:rPr>
              <w:t>Наличие сетевого кабеля для подключени</w:t>
            </w:r>
            <w:r>
              <w:rPr>
                <w:rFonts w:hint="default" w:ascii="Times New Roman" w:hAnsi="Times New Roman" w:cs="Times New Roman"/>
                <w:b/>
                <w:bCs/>
                <w:color w:val="000000" w:themeColor="text1"/>
                <w:sz w:val="20"/>
                <w:szCs w:val="20"/>
                <w:vertAlign w:val="baseline"/>
                <w:lang w:val="ru-RU"/>
                <w14:textFill>
                  <w14:solidFill>
                    <w14:schemeClr w14:val="tx1"/>
                  </w14:solidFill>
                </w14:textFill>
              </w:rPr>
              <w:t>я к сети.</w:t>
            </w:r>
            <w:r>
              <w:rPr>
                <w:rFonts w:hint="default" w:ascii="Times New Roman" w:hAnsi="Times New Roman" w:cs="Times New Roman"/>
                <w:b/>
                <w:bCs/>
                <w:color w:val="000000" w:themeColor="text1"/>
                <w:sz w:val="20"/>
                <w:szCs w:val="20"/>
                <w:vertAlign w:val="baseline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rFonts w:hint="default" w:ascii="Times New Roman" w:hAnsi="Times New Roman" w:cs="Times New Roman"/>
                <w:b/>
                <w:bCs/>
                <w:color w:val="000000" w:themeColor="text1"/>
                <w:sz w:val="20"/>
                <w:szCs w:val="20"/>
                <w:vertAlign w:val="baseline"/>
                <w:lang w:val="ru-RU"/>
                <w14:textFill>
                  <w14:solidFill>
                    <w14:schemeClr w14:val="tx1"/>
                  </w14:solidFill>
                </w14:textFill>
              </w:rPr>
              <w:t>Наличие клемм для подключения сварочного кабеля.</w:t>
            </w:r>
            <w:r>
              <w:rPr>
                <w:rFonts w:hint="default" w:ascii="Times New Roman" w:hAnsi="Times New Roman" w:cs="Times New Roman"/>
                <w:b/>
                <w:bCs/>
                <w:color w:val="000000" w:themeColor="text1"/>
                <w:sz w:val="20"/>
                <w:szCs w:val="20"/>
                <w:vertAlign w:val="baseline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rFonts w:hint="default" w:ascii="Times New Roman" w:hAnsi="Times New Roman" w:eastAsia="SimSun" w:cs="Times New Roman"/>
                <w:color w:val="000000" w:themeColor="text1"/>
                <w:kern w:val="0"/>
                <w:sz w:val="20"/>
                <w:szCs w:val="2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Вес</w:t>
            </w:r>
            <w:r>
              <w:rPr>
                <w:rFonts w:hint="default" w:eastAsia="SimSun" w:cs="Times New Roman"/>
                <w:color w:val="000000" w:themeColor="text1"/>
                <w:kern w:val="0"/>
                <w:sz w:val="20"/>
                <w:szCs w:val="20"/>
                <w:lang w:eastAsia="zh-CN" w:bidi="ar"/>
                <w14:textFill>
                  <w14:solidFill>
                    <w14:schemeClr w14:val="tx1"/>
                  </w14:solidFill>
                </w14:textFill>
              </w:rPr>
              <w:t xml:space="preserve"> -</w:t>
            </w:r>
            <w:r>
              <w:rPr>
                <w:rFonts w:hint="default" w:ascii="Times New Roman" w:hAnsi="Times New Roman" w:eastAsia="SimSun" w:cs="Times New Roman"/>
                <w:color w:val="000000" w:themeColor="text1"/>
                <w:kern w:val="0"/>
                <w:sz w:val="20"/>
                <w:szCs w:val="20"/>
                <w:lang w:val="ru-RU" w:eastAsia="zh-CN" w:bidi="ar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rFonts w:hint="default" w:ascii="Times New Roman" w:hAnsi="Times New Roman" w:eastAsia="SimSun" w:cs="Times New Roman"/>
                <w:b/>
                <w:bCs/>
                <w:color w:val="000000" w:themeColor="text1"/>
                <w:kern w:val="0"/>
                <w:sz w:val="20"/>
                <w:szCs w:val="20"/>
                <w:lang w:val="ru-RU" w:eastAsia="zh-CN" w:bidi="ar"/>
                <w14:textFill>
                  <w14:solidFill>
                    <w14:schemeClr w14:val="tx1"/>
                  </w14:solidFill>
                </w14:textFill>
              </w:rPr>
              <w:t>440 кг.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  <w:r>
              <w:rPr>
                <w:rFonts w:hint="default" w:ascii="Times New Roman" w:hAnsi="Times New Roman" w:cs="Times New Roman"/>
                <w:b/>
                <w:bCs/>
                <w:vertAlign w:val="baseline"/>
              </w:rPr>
              <w:t>ATENȚIE</w:t>
            </w:r>
            <w:r>
              <w:rPr>
                <w:rFonts w:hint="default" w:ascii="Times New Roman" w:hAnsi="Times New Roman" w:cs="Times New Roman"/>
                <w:vertAlign w:val="baseline"/>
              </w:rPr>
              <w:t xml:space="preserve">: La acest compartiment operatorul economic (ofertantul) va descrie specificațiile tehnice a bunului propus, pe deplin, fără a se limita la parametrii tehnici de referință a bunului solicitat de S.A. „CET-Nord”. Totodată, va fi indicat termenul de garanție oferit de producător. </w:t>
            </w:r>
            <w:r>
              <w:rPr>
                <w:rFonts w:hint="default" w:ascii="Times New Roman" w:hAnsi="Times New Roman" w:cs="Times New Roman"/>
                <w:b/>
                <w:bCs/>
                <w:vertAlign w:val="baseline"/>
              </w:rPr>
              <w:t>Notă:</w:t>
            </w:r>
            <w:r>
              <w:rPr>
                <w:rFonts w:hint="default" w:ascii="Times New Roman" w:hAnsi="Times New Roman" w:cs="Times New Roman"/>
                <w:vertAlign w:val="baseline"/>
              </w:rPr>
              <w:t xml:space="preserve"> textul dat se va  șterge (este doar spre informarea Dvs.).</w:t>
            </w: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</w:tbl>
    <w:p>
      <w:pPr>
        <w:spacing w:line="360" w:lineRule="auto"/>
        <w:rPr>
          <w:rFonts w:hint="default" w:ascii="Times New Roman" w:hAnsi="Times New Roman" w:cs="Times New Roman"/>
          <w:u w:val="single"/>
        </w:rPr>
      </w:pPr>
      <w:r>
        <w:rPr>
          <w:rFonts w:hint="default" w:ascii="Times New Roman" w:hAnsi="Times New Roman" w:cs="Times New Roman"/>
        </w:rPr>
        <w:t xml:space="preserve">Semnat: </w:t>
      </w:r>
      <w:r>
        <w:rPr>
          <w:rFonts w:hint="default" w:ascii="Times New Roman" w:hAnsi="Times New Roman" w:cs="Times New Roman"/>
          <w:u w:val="single"/>
        </w:rPr>
        <w:t xml:space="preserve">              </w:t>
      </w:r>
      <w:r>
        <w:rPr>
          <w:rFonts w:hint="default" w:ascii="Times New Roman" w:hAnsi="Times New Roman" w:cs="Times New Roman"/>
        </w:rPr>
        <w:t xml:space="preserve"> Numele, Prenumele: </w:t>
      </w:r>
      <w:r>
        <w:rPr>
          <w:rFonts w:hint="default" w:ascii="Times New Roman" w:hAnsi="Times New Roman" w:cs="Times New Roman"/>
          <w:u w:val="single"/>
        </w:rPr>
        <w:t xml:space="preserve">                             </w:t>
      </w:r>
      <w:r>
        <w:rPr>
          <w:rFonts w:hint="default" w:ascii="Times New Roman" w:hAnsi="Times New Roman" w:cs="Times New Roman"/>
        </w:rPr>
        <w:t xml:space="preserve"> În calitate de: </w:t>
      </w:r>
      <w:r>
        <w:rPr>
          <w:rFonts w:hint="default" w:ascii="Times New Roman" w:hAnsi="Times New Roman" w:cs="Times New Roman"/>
          <w:u w:val="single"/>
        </w:rPr>
        <w:t xml:space="preserve">                 </w:t>
      </w:r>
    </w:p>
    <w:p>
      <w:pPr>
        <w:spacing w:line="360" w:lineRule="auto"/>
        <w:rPr>
          <w:rFonts w:hint="default" w:ascii="Times New Roman" w:hAnsi="Times New Roman" w:cs="Times New Roman"/>
          <w:u w:val="single"/>
        </w:rPr>
      </w:pPr>
      <w:r>
        <w:rPr>
          <w:rFonts w:hint="default" w:ascii="Times New Roman" w:hAnsi="Times New Roman" w:cs="Times New Roman"/>
          <w:u w:val="none"/>
        </w:rPr>
        <w:t xml:space="preserve">Ofertantul: </w:t>
      </w:r>
      <w:r>
        <w:rPr>
          <w:rFonts w:hint="default" w:ascii="Times New Roman" w:hAnsi="Times New Roman" w:cs="Times New Roman"/>
          <w:u w:val="single"/>
        </w:rPr>
        <w:t xml:space="preserve">                        </w:t>
      </w:r>
      <w:r>
        <w:rPr>
          <w:rFonts w:hint="default" w:ascii="Times New Roman" w:hAnsi="Times New Roman" w:cs="Times New Roman"/>
          <w:u w:val="none"/>
        </w:rPr>
        <w:t xml:space="preserve"> Adresa: </w:t>
      </w:r>
      <w:r>
        <w:rPr>
          <w:rFonts w:hint="default" w:ascii="Times New Roman" w:hAnsi="Times New Roman" w:cs="Times New Roman"/>
          <w:u w:val="single"/>
        </w:rPr>
        <w:t xml:space="preserve">                        </w:t>
      </w:r>
    </w:p>
    <w:p>
      <w:pPr>
        <w:rPr>
          <w:rFonts w:hint="default" w:ascii="Times New Roman" w:hAnsi="Times New Roman" w:cs="Times New Roman"/>
          <w:u w:val="single"/>
        </w:rPr>
      </w:pPr>
      <w:r>
        <w:rPr>
          <w:rFonts w:hint="default" w:ascii="Times New Roman" w:hAnsi="Times New Roman" w:cs="Times New Roman"/>
          <w:u w:val="single"/>
        </w:rPr>
        <w:br w:type="page"/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81" w:beforeLines="50" w:after="181" w:afterLines="50"/>
        <w:textAlignment w:val="auto"/>
        <w:rPr>
          <w:rFonts w:hint="default" w:ascii="Times New Roman" w:hAnsi="Times New Roman" w:cs="Times New Roman"/>
          <w:b/>
          <w:bCs/>
          <w:color w:val="0000FF"/>
          <w:sz w:val="24"/>
          <w:szCs w:val="24"/>
        </w:rPr>
      </w:pPr>
      <w:r>
        <w:rPr>
          <w:rFonts w:hint="default" w:ascii="Times New Roman" w:hAnsi="Times New Roman" w:cs="Times New Roman"/>
          <w:b/>
          <w:bCs/>
          <w:color w:val="0000FF"/>
          <w:sz w:val="24"/>
          <w:szCs w:val="24"/>
        </w:rPr>
        <w:t>Specificații de preț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81" w:beforeLines="50" w:after="181" w:afterLines="50"/>
        <w:jc w:val="center"/>
        <w:textAlignment w:val="auto"/>
        <w:rPr>
          <w:rFonts w:hint="default" w:ascii="Times New Roman" w:hAnsi="Times New Roman" w:cs="Times New Roman"/>
          <w:i/>
          <w:iCs/>
        </w:rPr>
      </w:pPr>
      <w:r>
        <w:rPr>
          <w:rFonts w:hint="default" w:ascii="Times New Roman" w:hAnsi="Times New Roman"/>
          <w:i/>
          <w:iCs/>
        </w:rPr>
        <w:t>[Acest tabel va fi completat de către ofertant în coloanele 5,6,7,8 și 11 la necesitate, iar de către autoritatea contractantă – în coloanele 1,2,3,4,9,10]</w:t>
      </w:r>
    </w:p>
    <w:tbl>
      <w:tblPr>
        <w:tblStyle w:val="6"/>
        <w:tblW w:w="0" w:type="auto"/>
        <w:tblInd w:w="116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69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1569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  <w:r>
              <w:rPr>
                <w:rFonts w:hint="default" w:ascii="Times New Roman" w:hAnsi="Times New Roman" w:cs="Times New Roman"/>
                <w:vertAlign w:val="baseline"/>
              </w:rPr>
              <w:t xml:space="preserve">Numărul procedurii de achiziție </w:t>
            </w:r>
            <w:r>
              <w:rPr>
                <w:rFonts w:hint="default" w:ascii="Times New Roman" w:hAnsi="Times New Roman" w:cs="Times New Roman"/>
                <w:u w:val="single"/>
                <w:vertAlign w:val="baseline"/>
              </w:rPr>
              <w:t xml:space="preserve">               </w:t>
            </w:r>
            <w:r>
              <w:rPr>
                <w:rFonts w:hint="default" w:ascii="Times New Roman" w:hAnsi="Times New Roman" w:cs="Times New Roman"/>
                <w:vertAlign w:val="baseline"/>
              </w:rPr>
              <w:t xml:space="preserve"> din </w:t>
            </w:r>
            <w:r>
              <w:rPr>
                <w:rFonts w:hint="default" w:ascii="Times New Roman" w:hAnsi="Times New Roman" w:cs="Times New Roman"/>
                <w:u w:val="single"/>
                <w:vertAlign w:val="baseline"/>
              </w:rPr>
              <w:t xml:space="preserve">          </w:t>
            </w:r>
            <w:r>
              <w:rPr>
                <w:rFonts w:hint="default" w:ascii="Times New Roman" w:hAnsi="Times New Roman" w:cs="Times New Roman"/>
                <w:u w:val="none"/>
                <w:vertAlign w:val="baseline"/>
              </w:rPr>
              <w:t xml:space="preserve"> </w:t>
            </w:r>
            <w:r>
              <w:rPr>
                <w:rFonts w:hint="default" w:ascii="Times New Roman" w:hAnsi="Times New Roman"/>
                <w:i/>
                <w:iCs/>
                <w:color w:val="FF0000"/>
                <w:u w:val="none"/>
                <w:vertAlign w:val="baseline"/>
              </w:rPr>
              <w:t>(operatorul economic va specifica MTender ID-ul procedurii și data publicării și va elimina textul din paranteze)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1569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  <w:r>
              <w:rPr>
                <w:rFonts w:hint="default" w:ascii="Times New Roman" w:hAnsi="Times New Roman" w:cs="Times New Roman"/>
                <w:vertAlign w:val="baseline"/>
              </w:rPr>
              <w:t xml:space="preserve">Obiectul achiziției: </w:t>
            </w:r>
            <w:r>
              <w:rPr>
                <w:rFonts w:hint="default" w:ascii="Times New Roman" w:hAnsi="Times New Roman"/>
                <w:u w:val="single"/>
                <w:vertAlign w:val="baseline"/>
              </w:rPr>
              <w:t>Aparate de sudat și accesorii</w:t>
            </w:r>
          </w:p>
        </w:tc>
      </w:tr>
    </w:tbl>
    <w:p>
      <w:pPr>
        <w:rPr>
          <w:rFonts w:hint="default" w:ascii="Times New Roman" w:hAnsi="Times New Roman" w:cs="Times New Roman"/>
        </w:rPr>
      </w:pPr>
    </w:p>
    <w:tbl>
      <w:tblPr>
        <w:tblStyle w:val="6"/>
        <w:tblW w:w="0" w:type="auto"/>
        <w:tblInd w:w="114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32"/>
        <w:gridCol w:w="954"/>
        <w:gridCol w:w="2631"/>
        <w:gridCol w:w="1181"/>
        <w:gridCol w:w="750"/>
        <w:gridCol w:w="1391"/>
        <w:gridCol w:w="1391"/>
        <w:gridCol w:w="1391"/>
        <w:gridCol w:w="1394"/>
        <w:gridCol w:w="1850"/>
        <w:gridCol w:w="1214"/>
        <w:gridCol w:w="102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blHeader/>
        </w:trPr>
        <w:tc>
          <w:tcPr>
            <w:tcW w:w="532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u w:val="none"/>
              </w:rPr>
              <w:t>Nr. lot</w:t>
            </w:r>
          </w:p>
        </w:tc>
        <w:tc>
          <w:tcPr>
            <w:tcW w:w="954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eastAsia="Times New Roman" w:cs="Times New Roman"/>
                <w:b/>
                <w:sz w:val="20"/>
                <w:szCs w:val="24"/>
                <w:u w:val="none"/>
                <w:lang w:eastAsia="en-US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u w:val="none"/>
              </w:rPr>
              <w:t>Cod CPV</w:t>
            </w:r>
          </w:p>
        </w:tc>
        <w:tc>
          <w:tcPr>
            <w:tcW w:w="2631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u w:val="none"/>
              </w:rPr>
              <w:t>Denumirea bunurilor/serviciilor</w:t>
            </w:r>
          </w:p>
        </w:tc>
        <w:tc>
          <w:tcPr>
            <w:tcW w:w="1181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u w:val="none"/>
              </w:rPr>
              <w:t>Unitatea de măsură</w:t>
            </w:r>
          </w:p>
        </w:tc>
        <w:tc>
          <w:tcPr>
            <w:tcW w:w="750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u w:val="none"/>
              </w:rPr>
              <w:t>Canti-tatea</w:t>
            </w:r>
          </w:p>
        </w:tc>
        <w:tc>
          <w:tcPr>
            <w:tcW w:w="1391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u w:val="none"/>
              </w:rPr>
              <w:t>Preţ unitar (fără TVA)</w:t>
            </w:r>
          </w:p>
        </w:tc>
        <w:tc>
          <w:tcPr>
            <w:tcW w:w="1391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u w:val="none"/>
              </w:rPr>
              <w:t>Preţ unitar (cu TVA)</w:t>
            </w:r>
          </w:p>
        </w:tc>
        <w:tc>
          <w:tcPr>
            <w:tcW w:w="1391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/>
                <w:b/>
                <w:sz w:val="20"/>
                <w:u w:val="none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u w:val="none"/>
              </w:rPr>
              <w:t>Suma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u w:val="none"/>
              </w:rPr>
              <w:t>fără TVA</w:t>
            </w:r>
          </w:p>
        </w:tc>
        <w:tc>
          <w:tcPr>
            <w:tcW w:w="1394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/>
                <w:b/>
                <w:sz w:val="20"/>
                <w:u w:val="none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u w:val="none"/>
              </w:rPr>
              <w:t>Suma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u w:val="none"/>
              </w:rPr>
              <w:t>cu TVA</w:t>
            </w:r>
          </w:p>
        </w:tc>
        <w:tc>
          <w:tcPr>
            <w:tcW w:w="1850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/>
                <w:b/>
                <w:sz w:val="20"/>
                <w:szCs w:val="28"/>
                <w:u w:val="none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8"/>
                <w:u w:val="none"/>
              </w:rPr>
              <w:t>Termenul de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8"/>
                <w:u w:val="none"/>
              </w:rPr>
              <w:t>livrare/prestare</w:t>
            </w:r>
          </w:p>
        </w:tc>
        <w:tc>
          <w:tcPr>
            <w:tcW w:w="1214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szCs w:val="28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8"/>
                <w:u w:val="none"/>
              </w:rPr>
              <w:t>Clasificație bugetară (IBAN)</w:t>
            </w:r>
          </w:p>
        </w:tc>
        <w:tc>
          <w:tcPr>
            <w:tcW w:w="1023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/>
                <w:b/>
                <w:sz w:val="20"/>
                <w:szCs w:val="28"/>
                <w:u w:val="none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8"/>
                <w:u w:val="none"/>
              </w:rPr>
              <w:t>Discount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szCs w:val="28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8"/>
                <w:u w:val="none"/>
              </w:rPr>
              <w:t>%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blHeader/>
        </w:trPr>
        <w:tc>
          <w:tcPr>
            <w:tcW w:w="532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u w:val="none"/>
              </w:rPr>
              <w:t>0</w:t>
            </w:r>
          </w:p>
        </w:tc>
        <w:tc>
          <w:tcPr>
            <w:tcW w:w="954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u w:val="none"/>
              </w:rPr>
              <w:t>1</w:t>
            </w:r>
          </w:p>
        </w:tc>
        <w:tc>
          <w:tcPr>
            <w:tcW w:w="2631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u w:val="none"/>
              </w:rPr>
              <w:t>2</w:t>
            </w:r>
          </w:p>
        </w:tc>
        <w:tc>
          <w:tcPr>
            <w:tcW w:w="1181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u w:val="none"/>
              </w:rPr>
              <w:t>3</w:t>
            </w:r>
          </w:p>
        </w:tc>
        <w:tc>
          <w:tcPr>
            <w:tcW w:w="750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u w:val="none"/>
              </w:rPr>
              <w:t>4</w:t>
            </w:r>
          </w:p>
        </w:tc>
        <w:tc>
          <w:tcPr>
            <w:tcW w:w="1391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u w:val="none"/>
              </w:rPr>
              <w:t>5</w:t>
            </w:r>
          </w:p>
        </w:tc>
        <w:tc>
          <w:tcPr>
            <w:tcW w:w="1391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u w:val="none"/>
              </w:rPr>
              <w:t>6</w:t>
            </w:r>
          </w:p>
        </w:tc>
        <w:tc>
          <w:tcPr>
            <w:tcW w:w="1391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u w:val="none"/>
              </w:rPr>
              <w:t>7</w:t>
            </w:r>
          </w:p>
        </w:tc>
        <w:tc>
          <w:tcPr>
            <w:tcW w:w="1394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u w:val="none"/>
              </w:rPr>
              <w:t>8</w:t>
            </w:r>
          </w:p>
        </w:tc>
        <w:tc>
          <w:tcPr>
            <w:tcW w:w="1850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u w:val="none"/>
              </w:rPr>
              <w:t>9</w:t>
            </w:r>
          </w:p>
        </w:tc>
        <w:tc>
          <w:tcPr>
            <w:tcW w:w="1214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u w:val="none"/>
              </w:rPr>
              <w:t>10</w:t>
            </w:r>
          </w:p>
        </w:tc>
        <w:tc>
          <w:tcPr>
            <w:tcW w:w="1023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u w:val="none"/>
              </w:rPr>
              <w:t>11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5702" w:type="dxa"/>
            <w:gridSpan w:val="12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  <w:r>
              <w:rPr>
                <w:rFonts w:hint="default" w:ascii="Times New Roman" w:hAnsi="Times New Roman" w:cs="Times New Roman"/>
                <w:b/>
                <w:bCs/>
                <w:vertAlign w:val="baseline"/>
              </w:rPr>
              <w:t xml:space="preserve">LOT 1. </w:t>
            </w:r>
            <w:r>
              <w:rPr>
                <w:rFonts w:hint="default" w:ascii="Times New Roman" w:hAnsi="Times New Roman"/>
                <w:b/>
                <w:bCs/>
                <w:vertAlign w:val="baseline"/>
              </w:rPr>
              <w:t>Выпрямитель сварочный многопостовой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9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15"/>
                <w:szCs w:val="15"/>
                <w:lang w:eastAsia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  <w:t>42662000-4</w:t>
            </w:r>
          </w:p>
        </w:tc>
        <w:tc>
          <w:tcPr>
            <w:tcW w:w="26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  <w:t>Выпрямитель сварочный многопостовой ВДМ-1601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sz w:val="20"/>
                <w:lang w:eastAsia="en-US" w:bidi="ar-SA"/>
              </w:rPr>
            </w:pPr>
            <w:r>
              <w:rPr>
                <w:rFonts w:hint="default" w:ascii="Times New Roman" w:hAnsi="Times New Roman"/>
                <w:sz w:val="20"/>
                <w:lang w:eastAsia="ru-RU"/>
              </w:rPr>
              <w:t>комплект</w:t>
            </w:r>
          </w:p>
        </w:tc>
        <w:tc>
          <w:tcPr>
            <w:tcW w:w="7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lang w:eastAsia="en-US"/>
              </w:rPr>
            </w:pPr>
            <w:r>
              <w:rPr>
                <w:rFonts w:hint="default" w:ascii="Times New Roman" w:hAnsi="Times New Roman" w:cs="Times New Roman"/>
                <w:sz w:val="20"/>
                <w:lang w:eastAsia="ro-RO"/>
              </w:rPr>
              <w:t>1,0</w:t>
            </w: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  <w:r>
              <w:rPr>
                <w:rFonts w:hint="default" w:ascii="Times New Roman" w:hAnsi="Times New Roman" w:eastAsiaTheme="minorEastAsia"/>
                <w:u w:val="none"/>
                <w:vertAlign w:val="baseline"/>
                <w:lang w:val="en-US" w:eastAsia="zh-CN"/>
              </w:rPr>
              <w:t>30 (treizeci) zile calendaristice din momentul semnării contractului</w:t>
            </w: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Chars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  <w:r>
              <w:rPr>
                <w:rFonts w:hint="default" w:ascii="Times New Roman" w:hAnsi="Times New Roman" w:eastAsiaTheme="minorEastAsia"/>
                <w:u w:val="none"/>
                <w:vertAlign w:val="baseline"/>
                <w:lang w:val="en-US" w:eastAsia="zh-CN"/>
              </w:rPr>
              <w:t>MD39VI022510100000013MDL</w:t>
            </w: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Chars="0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9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b/>
                <w:bCs/>
                <w:color w:val="000000" w:themeColor="text1"/>
                <w:sz w:val="15"/>
                <w:szCs w:val="15"/>
                <w:lang w:val="en-US" w:eastAsia="en-US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6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eastAsiaTheme="minorEastAsia" w:cstheme="minorBidi"/>
                <w:b/>
                <w:bCs/>
                <w:i w:val="0"/>
                <w:iCs w:val="0"/>
                <w:sz w:val="20"/>
                <w:szCs w:val="20"/>
                <w:lang w:val="zh-CN" w:eastAsia="ro-RO" w:bidi="ar-SA"/>
              </w:rPr>
            </w:pPr>
            <w:r>
              <w:rPr>
                <w:rFonts w:hint="default" w:ascii="Times New Roman" w:hAnsi="Times New Roman"/>
                <w:b/>
                <w:bCs/>
                <w:i w:val="0"/>
                <w:iCs w:val="0"/>
                <w:sz w:val="20"/>
                <w:szCs w:val="20"/>
                <w:lang w:eastAsia="en-US"/>
              </w:rPr>
              <w:t>Total lot 1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sz w:val="20"/>
                <w:lang w:val="en-US" w:eastAsia="zh-CN"/>
              </w:rPr>
            </w:pPr>
          </w:p>
        </w:tc>
        <w:tc>
          <w:tcPr>
            <w:tcW w:w="7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sz w:val="20"/>
                <w:lang w:eastAsia="ro-RO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b/>
                <w:bCs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Chars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bCs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5702" w:type="dxa"/>
            <w:gridSpan w:val="12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bCs/>
                <w:vertAlign w:val="baseline"/>
              </w:rPr>
              <w:t xml:space="preserve">LOT 2. </w:t>
            </w:r>
            <w:r>
              <w:rPr>
                <w:rFonts w:hint="default" w:ascii="Times New Roman" w:hAnsi="Times New Roman"/>
                <w:b/>
                <w:bCs/>
                <w:vertAlign w:val="baseline"/>
              </w:rPr>
              <w:t>Инверторный сварочный аппарат</w:t>
            </w:r>
          </w:p>
        </w:tc>
      </w:tr>
    </w:tbl>
    <w:p>
      <w:pPr>
        <w:rPr>
          <w:rFonts w:hint="default" w:ascii="Times New Roman" w:hAnsi="Times New Roman" w:cs="Times New Roman"/>
        </w:rPr>
      </w:pPr>
      <w:bookmarkStart w:id="0" w:name="_GoBack"/>
      <w:bookmarkEnd w:id="0"/>
    </w:p>
    <w:p>
      <w:pPr>
        <w:spacing w:line="360" w:lineRule="auto"/>
        <w:rPr>
          <w:rFonts w:hint="default" w:ascii="Times New Roman" w:hAnsi="Times New Roman" w:cs="Times New Roman"/>
          <w:u w:val="single"/>
        </w:rPr>
      </w:pPr>
      <w:r>
        <w:rPr>
          <w:rFonts w:hint="default" w:ascii="Times New Roman" w:hAnsi="Times New Roman" w:cs="Times New Roman"/>
        </w:rPr>
        <w:t xml:space="preserve">Semnat: </w:t>
      </w:r>
      <w:r>
        <w:rPr>
          <w:rFonts w:hint="default" w:ascii="Times New Roman" w:hAnsi="Times New Roman" w:cs="Times New Roman"/>
          <w:u w:val="single"/>
        </w:rPr>
        <w:t xml:space="preserve">              </w:t>
      </w:r>
      <w:r>
        <w:rPr>
          <w:rFonts w:hint="default" w:ascii="Times New Roman" w:hAnsi="Times New Roman" w:cs="Times New Roman"/>
        </w:rPr>
        <w:t xml:space="preserve"> Numele, Prenumele: </w:t>
      </w:r>
      <w:r>
        <w:rPr>
          <w:rFonts w:hint="default" w:ascii="Times New Roman" w:hAnsi="Times New Roman" w:cs="Times New Roman"/>
          <w:u w:val="single"/>
        </w:rPr>
        <w:t xml:space="preserve">                             </w:t>
      </w:r>
      <w:r>
        <w:rPr>
          <w:rFonts w:hint="default" w:ascii="Times New Roman" w:hAnsi="Times New Roman" w:cs="Times New Roman"/>
        </w:rPr>
        <w:t xml:space="preserve"> În calitate de: </w:t>
      </w:r>
      <w:r>
        <w:rPr>
          <w:rFonts w:hint="default" w:ascii="Times New Roman" w:hAnsi="Times New Roman" w:cs="Times New Roman"/>
          <w:u w:val="single"/>
        </w:rPr>
        <w:t xml:space="preserve">                 </w:t>
      </w:r>
    </w:p>
    <w:p>
      <w:pPr>
        <w:spacing w:line="360" w:lineRule="auto"/>
        <w:rPr>
          <w:rFonts w:hint="default" w:ascii="Times New Roman" w:hAnsi="Times New Roman" w:cs="Times New Roman"/>
          <w:u w:val="single"/>
        </w:rPr>
      </w:pPr>
      <w:r>
        <w:rPr>
          <w:rFonts w:hint="default" w:ascii="Times New Roman" w:hAnsi="Times New Roman" w:cs="Times New Roman"/>
          <w:u w:val="none"/>
        </w:rPr>
        <w:t xml:space="preserve">Ofertantul: </w:t>
      </w:r>
      <w:r>
        <w:rPr>
          <w:rFonts w:hint="default" w:ascii="Times New Roman" w:hAnsi="Times New Roman" w:cs="Times New Roman"/>
          <w:u w:val="single"/>
        </w:rPr>
        <w:t xml:space="preserve">                        </w:t>
      </w:r>
      <w:r>
        <w:rPr>
          <w:rFonts w:hint="default" w:ascii="Times New Roman" w:hAnsi="Times New Roman" w:cs="Times New Roman"/>
          <w:u w:val="none"/>
        </w:rPr>
        <w:t xml:space="preserve"> Adresa: </w:t>
      </w:r>
      <w:r>
        <w:rPr>
          <w:rFonts w:hint="default" w:ascii="Times New Roman" w:hAnsi="Times New Roman" w:cs="Times New Roman"/>
          <w:u w:val="single"/>
        </w:rPr>
        <w:t xml:space="preserve">                        </w:t>
      </w:r>
    </w:p>
    <w:p>
      <w:pPr>
        <w:spacing w:line="360" w:lineRule="auto"/>
        <w:rPr>
          <w:rFonts w:hint="default" w:ascii="Times New Roman" w:hAnsi="Times New Roman" w:cs="Times New Roman"/>
          <w:u w:val="single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02" w:firstLineChars="200"/>
        <w:jc w:val="both"/>
        <w:textAlignment w:val="auto"/>
        <w:rPr>
          <w:rFonts w:hint="default" w:ascii="Times New Roman" w:hAnsi="Times New Roman" w:cs="Times New Roman"/>
          <w:b/>
          <w:bCs/>
          <w:color w:val="000000" w:themeColor="text1"/>
          <w:u w:val="none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cs="Times New Roman"/>
          <w:b/>
          <w:bCs/>
          <w:color w:val="000000" w:themeColor="text1"/>
          <w:u w:val="none"/>
          <w14:textFill>
            <w14:solidFill>
              <w14:schemeClr w14:val="tx1"/>
            </w14:solidFill>
          </w14:textFill>
        </w:rPr>
        <w:t>Note (se aplică pentru toate loturile):</w:t>
      </w:r>
    </w:p>
    <w:p>
      <w:pPr>
        <w:keepNext w:val="0"/>
        <w:keepLines w:val="0"/>
        <w:pageBreakBefore w:val="0"/>
        <w:widowControl/>
        <w:numPr>
          <w:ilvl w:val="0"/>
          <w:numId w:val="3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400" w:firstLineChars="200"/>
        <w:jc w:val="both"/>
        <w:textAlignment w:val="auto"/>
        <w:rPr>
          <w:rFonts w:hint="default" w:ascii="Times New Roman" w:hAnsi="Times New Roman" w:cs="Times New Roman"/>
          <w:color w:val="000000" w:themeColor="text1"/>
          <w:u w:val="none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cs="Times New Roman"/>
          <w:color w:val="000000" w:themeColor="text1"/>
          <w:u w:val="none"/>
          <w14:textFill>
            <w14:solidFill>
              <w14:schemeClr w14:val="tx1"/>
            </w14:solidFill>
          </w14:textFill>
        </w:rPr>
        <w:t xml:space="preserve">col. 9 „Termenul de livrare/prestare”: </w:t>
      </w:r>
      <w:r>
        <w:rPr>
          <w:rFonts w:hint="default" w:ascii="Times New Roman" w:hAnsi="Times New Roman"/>
          <w:color w:val="000000" w:themeColor="text1"/>
          <w:u w:val="none"/>
          <w14:textFill>
            <w14:solidFill>
              <w14:schemeClr w14:val="tx1"/>
            </w14:solidFill>
          </w14:textFill>
        </w:rPr>
        <w:t>Livrarea se va efectua din contul și cu transportul operatorului economic (Furnizorului) la depozitul entității contractante (Cumpărătorului) - or. Bălți, str. Ștefan cel Mare, 168.</w:t>
      </w:r>
    </w:p>
    <w:sectPr>
      <w:footerReference r:id="rId3" w:type="default"/>
      <w:pgSz w:w="16838" w:h="11906" w:orient="landscape"/>
      <w:pgMar w:top="567" w:right="567" w:bottom="567" w:left="567" w:header="720" w:footer="720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sans-serif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</w:pPr>
    <w:r>
      <w:rPr>
        <w:sz w:val="20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right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" name="Текстовое поле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5"/>
                          </w:pPr>
                          <w:r>
                            <w:rPr>
                              <w:rFonts w:hint="default" w:ascii="Times New Roman" w:hAnsi="Times New Roman" w:cs="Times New Roman"/>
                              <w:sz w:val="22"/>
                              <w:szCs w:val="22"/>
                            </w:rPr>
                            <w:fldChar w:fldCharType="begin"/>
                          </w:r>
                          <w:r>
                            <w:rPr>
                              <w:rFonts w:hint="default" w:ascii="Times New Roman" w:hAnsi="Times New Roman" w:cs="Times New Roman"/>
                              <w:sz w:val="22"/>
                              <w:szCs w:val="22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default" w:ascii="Times New Roman" w:hAnsi="Times New Roman" w:cs="Times New Roman"/>
                              <w:sz w:val="22"/>
                              <w:szCs w:val="22"/>
                            </w:rPr>
                            <w:fldChar w:fldCharType="separate"/>
                          </w:r>
                          <w:r>
                            <w:rPr>
                              <w:rFonts w:hint="default" w:ascii="Times New Roman" w:hAnsi="Times New Roman" w:cs="Times New Roman"/>
                              <w:sz w:val="22"/>
                              <w:szCs w:val="22"/>
                            </w:rPr>
                            <w:t>1</w:t>
                          </w:r>
                          <w:r>
                            <w:rPr>
                              <w:rFonts w:hint="default" w:ascii="Times New Roman" w:hAnsi="Times New Roman" w:cs="Times New Roman"/>
                              <w:sz w:val="22"/>
                              <w:szCs w:val="22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right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5"/>
                    </w:pPr>
                    <w:r>
                      <w:rPr>
                        <w:rFonts w:hint="default" w:ascii="Times New Roman" w:hAnsi="Times New Roman" w:cs="Times New Roman"/>
                        <w:sz w:val="22"/>
                        <w:szCs w:val="22"/>
                      </w:rPr>
                      <w:fldChar w:fldCharType="begin"/>
                    </w:r>
                    <w:r>
                      <w:rPr>
                        <w:rFonts w:hint="default" w:ascii="Times New Roman" w:hAnsi="Times New Roman" w:cs="Times New Roman"/>
                        <w:sz w:val="22"/>
                        <w:szCs w:val="22"/>
                      </w:rPr>
                      <w:instrText xml:space="preserve"> PAGE  \* MERGEFORMAT </w:instrText>
                    </w:r>
                    <w:r>
                      <w:rPr>
                        <w:rFonts w:hint="default" w:ascii="Times New Roman" w:hAnsi="Times New Roman" w:cs="Times New Roman"/>
                        <w:sz w:val="22"/>
                        <w:szCs w:val="22"/>
                      </w:rPr>
                      <w:fldChar w:fldCharType="separate"/>
                    </w:r>
                    <w:r>
                      <w:rPr>
                        <w:rFonts w:hint="default" w:ascii="Times New Roman" w:hAnsi="Times New Roman" w:cs="Times New Roman"/>
                        <w:sz w:val="22"/>
                        <w:szCs w:val="22"/>
                      </w:rPr>
                      <w:t>1</w:t>
                    </w:r>
                    <w:r>
                      <w:rPr>
                        <w:rFonts w:hint="default" w:ascii="Times New Roman" w:hAnsi="Times New Roman" w:cs="Times New Roman"/>
                        <w:sz w:val="22"/>
                        <w:szCs w:val="22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81D6A93B"/>
    <w:multiLevelType w:val="singleLevel"/>
    <w:tmpl w:val="81D6A93B"/>
    <w:lvl w:ilvl="0" w:tentative="0">
      <w:start w:val="1"/>
      <w:numFmt w:val="decimal"/>
      <w:lvlText w:val="%1."/>
      <w:lvlJc w:val="left"/>
      <w:pPr>
        <w:tabs>
          <w:tab w:val="left" w:pos="425"/>
        </w:tabs>
        <w:ind w:left="425" w:leftChars="0" w:hanging="425" w:firstLineChars="0"/>
      </w:pPr>
      <w:rPr>
        <w:rFonts w:hint="default"/>
      </w:rPr>
    </w:lvl>
  </w:abstractNum>
  <w:abstractNum w:abstractNumId="1">
    <w:nsid w:val="2E3E12E5"/>
    <w:multiLevelType w:val="singleLevel"/>
    <w:tmpl w:val="2E3E12E5"/>
    <w:lvl w:ilvl="0" w:tentative="0">
      <w:start w:val="1"/>
      <w:numFmt w:val="decimal"/>
      <w:lvlText w:val="%1."/>
      <w:lvlJc w:val="left"/>
      <w:pPr>
        <w:tabs>
          <w:tab w:val="left" w:pos="425"/>
        </w:tabs>
        <w:ind w:left="425" w:leftChars="0" w:hanging="425" w:firstLineChars="0"/>
      </w:pPr>
      <w:rPr>
        <w:rFonts w:hint="default"/>
      </w:rPr>
    </w:lvl>
  </w:abstractNum>
  <w:abstractNum w:abstractNumId="2">
    <w:nsid w:val="6DE3A9C6"/>
    <w:multiLevelType w:val="singleLevel"/>
    <w:tmpl w:val="6DE3A9C6"/>
    <w:lvl w:ilvl="0" w:tentative="0">
      <w:start w:val="1"/>
      <w:numFmt w:val="decimal"/>
      <w:lvlText w:val="%1."/>
      <w:lvlJc w:val="left"/>
      <w:pPr>
        <w:tabs>
          <w:tab w:val="left" w:pos="425"/>
        </w:tabs>
        <w:ind w:left="425" w:leftChars="0" w:hanging="425" w:firstLineChars="0"/>
      </w:pPr>
      <w:rPr>
        <w:rFonts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502C23"/>
    <w:rsid w:val="00F213D0"/>
    <w:rsid w:val="01341857"/>
    <w:rsid w:val="0160637B"/>
    <w:rsid w:val="02462A4F"/>
    <w:rsid w:val="03057D24"/>
    <w:rsid w:val="03962305"/>
    <w:rsid w:val="06A30084"/>
    <w:rsid w:val="075B04E7"/>
    <w:rsid w:val="0856189A"/>
    <w:rsid w:val="08E32BEA"/>
    <w:rsid w:val="0A1F41F1"/>
    <w:rsid w:val="0C722C9C"/>
    <w:rsid w:val="0D26085E"/>
    <w:rsid w:val="0D34791F"/>
    <w:rsid w:val="0D7F51EF"/>
    <w:rsid w:val="0DE66214"/>
    <w:rsid w:val="0DFA0062"/>
    <w:rsid w:val="10425480"/>
    <w:rsid w:val="10E36DA6"/>
    <w:rsid w:val="119028A6"/>
    <w:rsid w:val="11CF269B"/>
    <w:rsid w:val="124A57A9"/>
    <w:rsid w:val="12B44C98"/>
    <w:rsid w:val="12FC2E9E"/>
    <w:rsid w:val="136F4921"/>
    <w:rsid w:val="13AE706D"/>
    <w:rsid w:val="13CB50AE"/>
    <w:rsid w:val="140A5C07"/>
    <w:rsid w:val="148C1946"/>
    <w:rsid w:val="149C2A0B"/>
    <w:rsid w:val="14C31A74"/>
    <w:rsid w:val="15433EAE"/>
    <w:rsid w:val="15CF515F"/>
    <w:rsid w:val="16176152"/>
    <w:rsid w:val="18294330"/>
    <w:rsid w:val="192C06DB"/>
    <w:rsid w:val="1A235F91"/>
    <w:rsid w:val="1B0A44F5"/>
    <w:rsid w:val="1BCF2EAD"/>
    <w:rsid w:val="1BF974FC"/>
    <w:rsid w:val="1C1C6023"/>
    <w:rsid w:val="1C8708F3"/>
    <w:rsid w:val="1CAF2C3E"/>
    <w:rsid w:val="1D1F7306"/>
    <w:rsid w:val="1DB03E28"/>
    <w:rsid w:val="1E2A35E1"/>
    <w:rsid w:val="1E475809"/>
    <w:rsid w:val="1ED12D01"/>
    <w:rsid w:val="1EEC7A8C"/>
    <w:rsid w:val="1F062428"/>
    <w:rsid w:val="20181907"/>
    <w:rsid w:val="21A621B6"/>
    <w:rsid w:val="21BC67F2"/>
    <w:rsid w:val="22575BBF"/>
    <w:rsid w:val="233D0DFF"/>
    <w:rsid w:val="238734D8"/>
    <w:rsid w:val="244417EA"/>
    <w:rsid w:val="24CC4FDE"/>
    <w:rsid w:val="25917193"/>
    <w:rsid w:val="259D1413"/>
    <w:rsid w:val="26957341"/>
    <w:rsid w:val="274043A6"/>
    <w:rsid w:val="28921BC8"/>
    <w:rsid w:val="28DE416E"/>
    <w:rsid w:val="28F306BC"/>
    <w:rsid w:val="2A41096D"/>
    <w:rsid w:val="2B8A559C"/>
    <w:rsid w:val="2D566D3D"/>
    <w:rsid w:val="2FAB6462"/>
    <w:rsid w:val="30976DA2"/>
    <w:rsid w:val="3098299F"/>
    <w:rsid w:val="30DF4C88"/>
    <w:rsid w:val="319934B1"/>
    <w:rsid w:val="32117518"/>
    <w:rsid w:val="32A40826"/>
    <w:rsid w:val="32DB0B8E"/>
    <w:rsid w:val="34D058C0"/>
    <w:rsid w:val="35B4714A"/>
    <w:rsid w:val="36202A8B"/>
    <w:rsid w:val="371C5779"/>
    <w:rsid w:val="374239A8"/>
    <w:rsid w:val="38286CC9"/>
    <w:rsid w:val="38874FCD"/>
    <w:rsid w:val="38A21BCA"/>
    <w:rsid w:val="3957406F"/>
    <w:rsid w:val="3998008B"/>
    <w:rsid w:val="39AB195F"/>
    <w:rsid w:val="39E9692C"/>
    <w:rsid w:val="3B2C03F0"/>
    <w:rsid w:val="3CD15AA7"/>
    <w:rsid w:val="3CEE333F"/>
    <w:rsid w:val="3D98229D"/>
    <w:rsid w:val="3DF53D49"/>
    <w:rsid w:val="3DFF4976"/>
    <w:rsid w:val="40DF6FE1"/>
    <w:rsid w:val="42F22356"/>
    <w:rsid w:val="432230E1"/>
    <w:rsid w:val="442B4CA6"/>
    <w:rsid w:val="446A7138"/>
    <w:rsid w:val="448F2A7E"/>
    <w:rsid w:val="44D212C3"/>
    <w:rsid w:val="458B32BF"/>
    <w:rsid w:val="45A72013"/>
    <w:rsid w:val="4669356C"/>
    <w:rsid w:val="48927A1F"/>
    <w:rsid w:val="49057076"/>
    <w:rsid w:val="493C0430"/>
    <w:rsid w:val="49991CBB"/>
    <w:rsid w:val="4A3459A1"/>
    <w:rsid w:val="4A7B35D0"/>
    <w:rsid w:val="4B2B3590"/>
    <w:rsid w:val="4B8F7878"/>
    <w:rsid w:val="4C6C31D0"/>
    <w:rsid w:val="4D4E2860"/>
    <w:rsid w:val="4E1B06BB"/>
    <w:rsid w:val="503179CC"/>
    <w:rsid w:val="515D3A2F"/>
    <w:rsid w:val="51816D85"/>
    <w:rsid w:val="51FD0610"/>
    <w:rsid w:val="53380017"/>
    <w:rsid w:val="533D68E5"/>
    <w:rsid w:val="540839FD"/>
    <w:rsid w:val="544F4A67"/>
    <w:rsid w:val="56FA0D19"/>
    <w:rsid w:val="577F10CA"/>
    <w:rsid w:val="578F06BB"/>
    <w:rsid w:val="579F77F4"/>
    <w:rsid w:val="58D6288E"/>
    <w:rsid w:val="59051627"/>
    <w:rsid w:val="5AC72C37"/>
    <w:rsid w:val="5BD42B40"/>
    <w:rsid w:val="5C341831"/>
    <w:rsid w:val="5CF43F2D"/>
    <w:rsid w:val="5D04560C"/>
    <w:rsid w:val="5D782062"/>
    <w:rsid w:val="5E4E14BA"/>
    <w:rsid w:val="5E940365"/>
    <w:rsid w:val="60BA7FC0"/>
    <w:rsid w:val="610A2A1F"/>
    <w:rsid w:val="61D80EC5"/>
    <w:rsid w:val="630F7A14"/>
    <w:rsid w:val="67F81C99"/>
    <w:rsid w:val="681B32D5"/>
    <w:rsid w:val="688E4077"/>
    <w:rsid w:val="68E57E27"/>
    <w:rsid w:val="6920240C"/>
    <w:rsid w:val="69AC0C58"/>
    <w:rsid w:val="6AF75CE4"/>
    <w:rsid w:val="6B52785D"/>
    <w:rsid w:val="6DE34AE4"/>
    <w:rsid w:val="6E3C219F"/>
    <w:rsid w:val="6F4938C2"/>
    <w:rsid w:val="6F6C0CDE"/>
    <w:rsid w:val="6F935C45"/>
    <w:rsid w:val="6FD3369D"/>
    <w:rsid w:val="70022762"/>
    <w:rsid w:val="71F22B08"/>
    <w:rsid w:val="72632F3A"/>
    <w:rsid w:val="72AC1CC9"/>
    <w:rsid w:val="72E36382"/>
    <w:rsid w:val="733D60BC"/>
    <w:rsid w:val="739E1612"/>
    <w:rsid w:val="7477213F"/>
    <w:rsid w:val="74BD341A"/>
    <w:rsid w:val="74D74BBC"/>
    <w:rsid w:val="75CD2DB2"/>
    <w:rsid w:val="75E33D48"/>
    <w:rsid w:val="768F6393"/>
    <w:rsid w:val="780D04DE"/>
    <w:rsid w:val="7AE377C7"/>
    <w:rsid w:val="7B0B2BDE"/>
    <w:rsid w:val="7B6B5529"/>
    <w:rsid w:val="7BF628C7"/>
    <w:rsid w:val="7C4F1F14"/>
    <w:rsid w:val="7E7365A2"/>
    <w:rsid w:val="7E806AE6"/>
    <w:rsid w:val="7FF937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</w:latentStyles>
  <w:style w:type="paragraph" w:default="1" w:styleId="1">
    <w:name w:val="Normal"/>
    <w:qFormat/>
    <w:uiPriority w:val="0"/>
    <w:rPr>
      <w:rFonts w:asciiTheme="minorHAnsi" w:hAnsiTheme="minorHAnsi" w:eastAsiaTheme="minorEastAsia" w:cstheme="minorBidi"/>
      <w:lang w:val="en-US" w:eastAsia="zh-CN" w:bidi="ar-SA"/>
    </w:rPr>
  </w:style>
  <w:style w:type="character" w:default="1" w:styleId="2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header"/>
    <w:basedOn w:val="1"/>
    <w:qFormat/>
    <w:uiPriority w:val="0"/>
    <w:pPr>
      <w:tabs>
        <w:tab w:val="center" w:pos="4153"/>
        <w:tab w:val="right" w:pos="8306"/>
      </w:tabs>
    </w:pPr>
  </w:style>
  <w:style w:type="paragraph" w:styleId="5">
    <w:name w:val="footer"/>
    <w:basedOn w:val="1"/>
    <w:qFormat/>
    <w:uiPriority w:val="0"/>
    <w:pPr>
      <w:tabs>
        <w:tab w:val="center" w:pos="4153"/>
        <w:tab w:val="right" w:pos="8306"/>
      </w:tabs>
    </w:pPr>
  </w:style>
  <w:style w:type="table" w:styleId="6">
    <w:name w:val="Table Grid"/>
    <w:basedOn w:val="3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7">
    <w:name w:val="font21"/>
    <w:qFormat/>
    <w:uiPriority w:val="0"/>
    <w:rPr>
      <w:rFonts w:hint="default" w:ascii="Times New Roman" w:hAnsi="Times New Roman" w:cs="Times New Roman"/>
      <w:color w:val="000000"/>
      <w:u w:val="none"/>
    </w:rPr>
  </w:style>
  <w:style w:type="character" w:customStyle="1" w:styleId="8">
    <w:name w:val="font01"/>
    <w:qFormat/>
    <w:uiPriority w:val="0"/>
    <w:rPr>
      <w:rFonts w:hint="default" w:ascii="Times New Roman" w:hAnsi="Times New Roman" w:cs="Times New Roman"/>
      <w:color w:val="000000"/>
      <w:u w:val="none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36</TotalTime>
  <ScaleCrop>false</ScaleCrop>
  <LinksUpToDate>false</LinksUpToDate>
  <CharactersWithSpaces>0</CharactersWithSpaces>
  <Application>WPS Office_12.2.0.13306_F1E327BC-269C-435d-A152-05C5408002CA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2022-11-03T10:30:00Z</dcterms:created>
  <dc:creator>A_Basistii</dc:creator>
  <cp:lastModifiedBy>SA_Stagiar</cp:lastModifiedBy>
  <dcterms:modified xsi:type="dcterms:W3CDTF">2023-11-22T12:39:12Z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1049-12.2.0.13306</vt:lpwstr>
  </property>
  <property fmtid="{D5CDD505-2E9C-101B-9397-08002B2CF9AE}" pid="3" name="ICV">
    <vt:lpwstr>CF5D9C80ACB04058988085BBBF8A85A8_13</vt:lpwstr>
  </property>
</Properties>
</file>