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352" w:rsidRDefault="00825352" w:rsidP="00825352">
      <w:pPr>
        <w:tabs>
          <w:tab w:val="left" w:pos="4786"/>
          <w:tab w:val="left" w:pos="10206"/>
        </w:tabs>
        <w:jc w:val="center"/>
        <w:rPr>
          <w:b/>
          <w:bCs/>
          <w:sz w:val="32"/>
          <w:szCs w:val="32"/>
          <w:lang w:val="en-US"/>
        </w:rPr>
      </w:pPr>
      <w:r>
        <w:rPr>
          <w:b/>
          <w:bCs/>
          <w:sz w:val="32"/>
          <w:szCs w:val="32"/>
          <w:lang w:val="en-US"/>
        </w:rPr>
        <w:t>CAIET DE SARCINI</w:t>
      </w:r>
    </w:p>
    <w:p w:rsidR="00825352" w:rsidRDefault="00825352" w:rsidP="00825352">
      <w:pPr>
        <w:tabs>
          <w:tab w:val="left" w:pos="4786"/>
          <w:tab w:val="left" w:pos="10206"/>
        </w:tabs>
        <w:jc w:val="center"/>
        <w:rPr>
          <w:b/>
          <w:bCs/>
          <w:sz w:val="32"/>
          <w:szCs w:val="32"/>
          <w:lang w:val="en-US"/>
        </w:rPr>
      </w:pPr>
      <w:r>
        <w:rPr>
          <w:b/>
          <w:bCs/>
          <w:sz w:val="32"/>
          <w:szCs w:val="32"/>
          <w:lang w:val="en-US"/>
        </w:rPr>
        <w:t>PENTRU CEREREA OFERTEI DE PREȚ</w:t>
      </w:r>
    </w:p>
    <w:p w:rsidR="002C02F0" w:rsidRDefault="002C02F0" w:rsidP="00825352">
      <w:pPr>
        <w:tabs>
          <w:tab w:val="left" w:pos="4786"/>
          <w:tab w:val="left" w:pos="10206"/>
        </w:tabs>
        <w:jc w:val="center"/>
        <w:rPr>
          <w:b/>
          <w:bCs/>
          <w:sz w:val="32"/>
          <w:szCs w:val="32"/>
          <w:lang w:val="en-US"/>
        </w:rPr>
      </w:pP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w:t>
      </w:r>
      <w:proofErr w:type="gramStart"/>
      <w:r>
        <w:rPr>
          <w:b/>
          <w:bCs/>
          <w:sz w:val="22"/>
          <w:szCs w:val="22"/>
          <w:lang w:val="en-US"/>
        </w:rPr>
        <w:t>1.</w:t>
      </w:r>
      <w:r w:rsidRPr="00613AE5">
        <w:rPr>
          <w:b/>
          <w:bCs/>
          <w:sz w:val="22"/>
          <w:szCs w:val="22"/>
          <w:lang w:val="en-US"/>
        </w:rPr>
        <w:t>Denumirea</w:t>
      </w:r>
      <w:proofErr w:type="gramEnd"/>
      <w:r w:rsidRPr="00613AE5">
        <w:rPr>
          <w:b/>
          <w:bCs/>
          <w:sz w:val="22"/>
          <w:szCs w:val="22"/>
          <w:lang w:val="en-US"/>
        </w:rPr>
        <w:t xml:space="preserve"> beneficiarului de stat</w:t>
      </w:r>
      <w:r>
        <w:rPr>
          <w:b/>
          <w:bCs/>
          <w:sz w:val="22"/>
          <w:szCs w:val="22"/>
          <w:lang w:val="en-US"/>
        </w:rPr>
        <w:t xml:space="preserv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825352">
      <w:pPr>
        <w:tabs>
          <w:tab w:val="left" w:pos="4786"/>
          <w:tab w:val="left" w:pos="10206"/>
        </w:tabs>
        <w:ind w:left="-567"/>
        <w:jc w:val="both"/>
        <w:rPr>
          <w:b/>
          <w:bCs/>
          <w:sz w:val="22"/>
          <w:szCs w:val="22"/>
          <w:u w:val="single"/>
          <w:lang w:val="en-US"/>
        </w:rPr>
      </w:pPr>
      <w:r>
        <w:rPr>
          <w:b/>
          <w:bCs/>
          <w:sz w:val="22"/>
          <w:szCs w:val="22"/>
          <w:lang w:val="en-US"/>
        </w:rPr>
        <w:t xml:space="preserve">          </w:t>
      </w:r>
      <w:proofErr w:type="gramStart"/>
      <w:r>
        <w:rPr>
          <w:b/>
          <w:bCs/>
          <w:sz w:val="22"/>
          <w:szCs w:val="22"/>
          <w:lang w:val="en-US"/>
        </w:rPr>
        <w:t>2.Organizatorul</w:t>
      </w:r>
      <w:proofErr w:type="gramEnd"/>
      <w:r>
        <w:rPr>
          <w:b/>
          <w:bCs/>
          <w:sz w:val="22"/>
          <w:szCs w:val="22"/>
          <w:lang w:val="en-US"/>
        </w:rPr>
        <w:t xml:space="preserve"> procedurii de achiziție         </w:t>
      </w:r>
      <w:r>
        <w:rPr>
          <w:b/>
          <w:bCs/>
          <w:sz w:val="22"/>
          <w:szCs w:val="22"/>
          <w:u w:val="single"/>
          <w:lang w:val="en-US"/>
        </w:rPr>
        <w:t xml:space="preserve">     </w:t>
      </w:r>
      <w:r w:rsidRPr="00613AE5">
        <w:rPr>
          <w:b/>
          <w:bCs/>
          <w:sz w:val="22"/>
          <w:szCs w:val="22"/>
          <w:u w:val="single"/>
          <w:lang w:val="en-US"/>
        </w:rPr>
        <w:t xml:space="preserve"> </w:t>
      </w:r>
      <w:r>
        <w:rPr>
          <w:b/>
          <w:bCs/>
          <w:sz w:val="22"/>
          <w:szCs w:val="22"/>
          <w:u w:val="single"/>
          <w:lang w:val="en-US"/>
        </w:rPr>
        <w:t>Primaria or. Otaci____</w:t>
      </w:r>
    </w:p>
    <w:p w:rsidR="00825352" w:rsidRDefault="00825352" w:rsidP="00825352">
      <w:pPr>
        <w:tabs>
          <w:tab w:val="left" w:pos="4786"/>
          <w:tab w:val="left" w:pos="10206"/>
        </w:tabs>
        <w:ind w:left="-567"/>
        <w:jc w:val="both"/>
        <w:rPr>
          <w:b/>
          <w:bCs/>
          <w:sz w:val="22"/>
          <w:szCs w:val="22"/>
          <w:lang w:val="en-US"/>
        </w:rPr>
      </w:pPr>
      <w:r>
        <w:rPr>
          <w:b/>
          <w:bCs/>
          <w:sz w:val="22"/>
          <w:szCs w:val="22"/>
          <w:lang w:val="en-US"/>
        </w:rPr>
        <w:t xml:space="preserve">          </w:t>
      </w:r>
      <w:proofErr w:type="gramStart"/>
      <w:r>
        <w:rPr>
          <w:b/>
          <w:bCs/>
          <w:sz w:val="22"/>
          <w:szCs w:val="22"/>
          <w:lang w:val="en-US"/>
        </w:rPr>
        <w:t>3.Obiectul</w:t>
      </w:r>
      <w:proofErr w:type="gramEnd"/>
      <w:r>
        <w:rPr>
          <w:b/>
          <w:bCs/>
          <w:sz w:val="22"/>
          <w:szCs w:val="22"/>
          <w:lang w:val="en-US"/>
        </w:rPr>
        <w:t xml:space="preserve"> achizițiilor                                 </w:t>
      </w:r>
      <w:r w:rsidR="00632BE8">
        <w:rPr>
          <w:b/>
          <w:bCs/>
          <w:sz w:val="22"/>
          <w:szCs w:val="22"/>
          <w:lang w:val="en-US"/>
        </w:rPr>
        <w:t xml:space="preserve">           </w:t>
      </w:r>
      <w:r>
        <w:rPr>
          <w:b/>
          <w:bCs/>
          <w:sz w:val="22"/>
          <w:szCs w:val="22"/>
          <w:lang w:val="en-US"/>
        </w:rPr>
        <w:t xml:space="preserve"> </w:t>
      </w:r>
      <w:r w:rsidR="00632BE8" w:rsidRPr="00632BE8">
        <w:rPr>
          <w:b/>
          <w:bCs/>
          <w:sz w:val="22"/>
          <w:szCs w:val="22"/>
          <w:lang w:val="en-US"/>
        </w:rPr>
        <w:t>Repara</w:t>
      </w:r>
      <w:r w:rsidR="00632BE8" w:rsidRPr="00632BE8">
        <w:rPr>
          <w:b/>
          <w:bCs/>
          <w:sz w:val="22"/>
          <w:szCs w:val="22"/>
          <w:lang w:val="ro-MO"/>
        </w:rPr>
        <w:t>ț</w:t>
      </w:r>
      <w:r w:rsidR="00632BE8" w:rsidRPr="00632BE8">
        <w:rPr>
          <w:b/>
          <w:bCs/>
          <w:sz w:val="22"/>
          <w:szCs w:val="22"/>
          <w:lang w:val="en-US"/>
        </w:rPr>
        <w:t xml:space="preserve">ia capitală a blocului </w:t>
      </w:r>
      <w:r w:rsidR="001F5ABC">
        <w:rPr>
          <w:b/>
          <w:bCs/>
          <w:sz w:val="22"/>
          <w:szCs w:val="22"/>
          <w:lang w:val="en-US"/>
        </w:rPr>
        <w:t>B2 al grădiniței de copii nr. 2</w:t>
      </w:r>
    </w:p>
    <w:p w:rsidR="00D644CD" w:rsidRDefault="00D644CD" w:rsidP="00825352">
      <w:pPr>
        <w:tabs>
          <w:tab w:val="left" w:pos="4786"/>
          <w:tab w:val="left" w:pos="10206"/>
        </w:tabs>
        <w:ind w:left="-567"/>
        <w:jc w:val="both"/>
        <w:rPr>
          <w:b/>
          <w:bCs/>
          <w:sz w:val="22"/>
          <w:szCs w:val="22"/>
          <w:lang w:val="en-US"/>
        </w:rPr>
      </w:pPr>
    </w:p>
    <w:p w:rsidR="00D644CD" w:rsidRDefault="00D644CD" w:rsidP="00825352">
      <w:pPr>
        <w:tabs>
          <w:tab w:val="left" w:pos="4786"/>
          <w:tab w:val="left" w:pos="10206"/>
        </w:tabs>
        <w:ind w:left="-567"/>
        <w:jc w:val="both"/>
        <w:rPr>
          <w:b/>
          <w:bCs/>
          <w:sz w:val="22"/>
          <w:szCs w:val="22"/>
          <w:lang w:val="en-US"/>
        </w:rPr>
      </w:pPr>
    </w:p>
    <w:p w:rsidR="00632BE8" w:rsidRDefault="00632BE8" w:rsidP="00632BE8">
      <w:pPr>
        <w:rPr>
          <w:b/>
          <w:bCs/>
          <w:sz w:val="28"/>
          <w:szCs w:val="28"/>
          <w:lang w:val="ro-RO"/>
        </w:rPr>
      </w:pPr>
      <w:proofErr w:type="gramStart"/>
      <w:r>
        <w:rPr>
          <w:b/>
          <w:bCs/>
          <w:sz w:val="28"/>
          <w:szCs w:val="28"/>
          <w:lang w:val="en-US"/>
        </w:rPr>
        <w:t>Lucrari generale de constructie.</w:t>
      </w:r>
      <w:proofErr w:type="gramEnd"/>
      <w:r>
        <w:rPr>
          <w:b/>
          <w:bCs/>
          <w:sz w:val="28"/>
          <w:szCs w:val="28"/>
          <w:lang w:val="en-US"/>
        </w:rPr>
        <w:t xml:space="preserve"> (</w:t>
      </w:r>
      <w:proofErr w:type="gramStart"/>
      <w:r>
        <w:rPr>
          <w:b/>
          <w:bCs/>
          <w:sz w:val="28"/>
          <w:szCs w:val="28"/>
          <w:lang w:val="en-US"/>
        </w:rPr>
        <w:t>marca</w:t>
      </w:r>
      <w:proofErr w:type="gramEnd"/>
      <w:r>
        <w:rPr>
          <w:b/>
          <w:bCs/>
          <w:sz w:val="28"/>
          <w:szCs w:val="28"/>
          <w:lang w:val="en-US"/>
        </w:rPr>
        <w:t xml:space="preserve"> SA, demontari)</w:t>
      </w:r>
    </w:p>
    <w:p w:rsidR="00632BE8" w:rsidRDefault="00632BE8" w:rsidP="00632BE8">
      <w:pP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RpCB18A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0,30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RpCO56A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D54DE3">
              <w:rPr>
                <w:lang w:val="en-US"/>
              </w:rPr>
              <w:t xml:space="preserve">Demontari: timplarie din lemn (usi, ferestre, obloane, cutii, rulou, masti, etc.) </w:t>
            </w:r>
            <w:r>
              <w:t>(demontarea usilor)</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RpCO56A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D54DE3">
              <w:rPr>
                <w:lang w:val="en-US"/>
              </w:rPr>
              <w:t xml:space="preserve">Demontari: timplarie din lemn (usi, ferestre, obloane, cutii, rulou, masti, etc.) </w:t>
            </w:r>
            <w:r>
              <w:t>(demontarea ferestre din PVC)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3,90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RpCG29C</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 xml:space="preserve">Demolarea peretilor de zidarie din caramida plina,  BCA, blocuri ceramice sau din beton  usor, caramizi GVP, exclusiv schela si curatirea caramizilor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0,32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RpCO56A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D54DE3">
              <w:rPr>
                <w:lang w:val="en-US"/>
              </w:rPr>
              <w:t xml:space="preserve">Demontari: timplarie din lemn (usi, ferestre, obloane, cutii, rulou, masti, etc.) </w:t>
            </w:r>
            <w:r>
              <w:t>(demontarea usilor)</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5,00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RpCJ35A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262,00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RpCM33A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Demontarea placajelor din faianta, gresie, ceramica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RpCK42C</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19,00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RpCB18A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Demolarea betoanelor vechi cu mijloace manuale, fundatii si elevatii cu dozaje pina la 150 kg/mc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RpCJ35A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121,00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RpCK42C</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RpCI42B</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Demontarea elementelor de acoperis - invelitori din tabla, asbociment, PVC, carton, pinza, stuf, etc, inclusiv tunsul tablei recuperabile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RpCJ35A</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79,00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14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Moloz</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TsC03G1</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D54DE3">
              <w:rPr>
                <w:lang w:val="en-US"/>
              </w:rPr>
              <w:t>Sapatura mecanica cu excavatorul de 0</w:t>
            </w:r>
            <w:proofErr w:type="gramStart"/>
            <w:r w:rsidRPr="00D54DE3">
              <w:rPr>
                <w:lang w:val="en-US"/>
              </w:rPr>
              <w:t>,40</w:t>
            </w:r>
            <w:proofErr w:type="gramEnd"/>
            <w:r w:rsidRPr="00D54DE3">
              <w:rPr>
                <w:lang w:val="en-US"/>
              </w:rPr>
              <w:t xml:space="preserve">-0,70 mc, cu motor cu ardere interna si comanda hidraulica, in pamint cu umiditate naturala, descarcare in autovehicule teren catg. </w:t>
            </w:r>
            <w:r>
              <w:t>III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0,05</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TRI1AA04C3</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TsI50A5</w:t>
            </w:r>
          </w:p>
          <w:p w:rsidR="00632BE8" w:rsidRDefault="00632BE8" w:rsidP="00EE2497"/>
        </w:tc>
        <w:tc>
          <w:tcPr>
            <w:tcW w:w="3544" w:type="dxa"/>
            <w:tcBorders>
              <w:top w:val="single" w:sz="4" w:space="0" w:color="auto"/>
              <w:bottom w:val="single" w:sz="4" w:space="0" w:color="auto"/>
            </w:tcBorders>
            <w:vAlign w:val="center"/>
          </w:tcPr>
          <w:p w:rsidR="00632BE8" w:rsidRPr="00D54DE3" w:rsidRDefault="00632BE8" w:rsidP="00EE2497">
            <w:pPr>
              <w:rPr>
                <w:lang w:val="en-US"/>
              </w:rPr>
            </w:pPr>
            <w:r w:rsidRPr="00D54DE3">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D644CD" w:rsidRDefault="00D644CD" w:rsidP="003C1E03">
      <w:pPr>
        <w:jc w:val="both"/>
        <w:rPr>
          <w:sz w:val="22"/>
          <w:szCs w:val="22"/>
          <w:lang w:val="en-US"/>
        </w:rPr>
      </w:pPr>
    </w:p>
    <w:p w:rsidR="00632BE8" w:rsidRDefault="00632BE8" w:rsidP="00632BE8">
      <w:pPr>
        <w:rPr>
          <w:b/>
          <w:bCs/>
          <w:sz w:val="28"/>
          <w:szCs w:val="28"/>
          <w:lang w:val="ro-RO"/>
        </w:rPr>
      </w:pPr>
      <w:proofErr w:type="gramStart"/>
      <w:r>
        <w:rPr>
          <w:b/>
          <w:bCs/>
          <w:sz w:val="28"/>
          <w:szCs w:val="28"/>
          <w:lang w:val="en-US"/>
        </w:rPr>
        <w:t>Lucrari generale de constructie.</w:t>
      </w:r>
      <w:proofErr w:type="gramEnd"/>
      <w:r>
        <w:rPr>
          <w:b/>
          <w:bCs/>
          <w:sz w:val="28"/>
          <w:szCs w:val="28"/>
          <w:lang w:val="en-US"/>
        </w:rPr>
        <w:t xml:space="preserve"> (</w:t>
      </w:r>
      <w:proofErr w:type="gramStart"/>
      <w:r>
        <w:rPr>
          <w:b/>
          <w:bCs/>
          <w:sz w:val="28"/>
          <w:szCs w:val="28"/>
          <w:lang w:val="en-US"/>
        </w:rPr>
        <w:t>marca</w:t>
      </w:r>
      <w:proofErr w:type="gramEnd"/>
      <w:r>
        <w:rPr>
          <w:b/>
          <w:bCs/>
          <w:sz w:val="28"/>
          <w:szCs w:val="28"/>
          <w:lang w:val="en-US"/>
        </w:rPr>
        <w:t xml:space="preserve"> SA)</w:t>
      </w:r>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2BE8" w:rsidTr="00EE2497">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RPr="001877C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4678" w:type="dxa"/>
            <w:gridSpan w:val="2"/>
            <w:tcBorders>
              <w:top w:val="nil"/>
              <w:left w:val="single" w:sz="6" w:space="0" w:color="auto"/>
              <w:bottom w:val="nil"/>
              <w:right w:val="nil"/>
            </w:tcBorders>
          </w:tcPr>
          <w:p w:rsidR="00632BE8" w:rsidRPr="00ED08A3" w:rsidRDefault="00632BE8" w:rsidP="00EE2497">
            <w:pPr>
              <w:rPr>
                <w:lang w:val="en-US"/>
              </w:rPr>
            </w:pPr>
            <w:r>
              <w:rPr>
                <w:b/>
                <w:bCs/>
                <w:sz w:val="22"/>
                <w:szCs w:val="22"/>
                <w:lang w:val="en-US"/>
              </w:rPr>
              <w:t xml:space="preserve">Capitolul </w:t>
            </w:r>
            <w:r w:rsidRPr="00ED08A3">
              <w:rPr>
                <w:b/>
                <w:bCs/>
                <w:sz w:val="22"/>
                <w:szCs w:val="22"/>
                <w:lang w:val="en-US"/>
              </w:rPr>
              <w:t>1. Perete si perete despartitor</w:t>
            </w:r>
          </w:p>
        </w:tc>
        <w:tc>
          <w:tcPr>
            <w:tcW w:w="1134" w:type="dxa"/>
            <w:tcBorders>
              <w:top w:val="nil"/>
              <w:left w:val="single" w:sz="6" w:space="0" w:color="auto"/>
              <w:bottom w:val="nil"/>
              <w:right w:val="nil"/>
            </w:tcBorders>
          </w:tcPr>
          <w:p w:rsidR="00632BE8" w:rsidRPr="00ED08A3" w:rsidRDefault="00632BE8" w:rsidP="00EE2497">
            <w:pPr>
              <w:rPr>
                <w:lang w:val="en-US"/>
              </w:rPr>
            </w:pPr>
          </w:p>
        </w:tc>
        <w:tc>
          <w:tcPr>
            <w:tcW w:w="1417" w:type="dxa"/>
            <w:tcBorders>
              <w:top w:val="nil"/>
              <w:left w:val="single" w:sz="6" w:space="0" w:color="auto"/>
              <w:bottom w:val="nil"/>
              <w:right w:val="nil"/>
            </w:tcBorders>
          </w:tcPr>
          <w:p w:rsidR="00632BE8" w:rsidRPr="00ED08A3" w:rsidRDefault="00632BE8" w:rsidP="00EE2497">
            <w:pPr>
              <w:rPr>
                <w:lang w:val="en-US"/>
              </w:rPr>
            </w:pPr>
          </w:p>
        </w:tc>
        <w:tc>
          <w:tcPr>
            <w:tcW w:w="1420" w:type="dxa"/>
            <w:tcBorders>
              <w:top w:val="nil"/>
              <w:left w:val="single" w:sz="6" w:space="0" w:color="auto"/>
              <w:bottom w:val="nil"/>
              <w:right w:val="single" w:sz="6" w:space="0" w:color="auto"/>
            </w:tcBorders>
          </w:tcPr>
          <w:p w:rsidR="00632BE8" w:rsidRPr="00ED08A3" w:rsidRDefault="00632BE8" w:rsidP="00EE2497">
            <w:pPr>
              <w:rPr>
                <w:lang w:val="en-US"/>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CD55A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Zidarie din blocuri de calcar (cotilet)  la pereti cu inaltimea pina la 4 m, zidarie ordinara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0,90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CD50A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Zidarie din caramida simpla, format 250 x 120 x 65 la pereti exteriori cu inaltimea pina la 4 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CD55A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Zidarie din blocuri de calcar (cotilet)  la pereti cu inaltimea pina la 4 m, zidarie ordinara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3,34</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 xml:space="preserve">2. Ferestre </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CK19A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Ferestre din aluminiu cu unul sau mai multe canaturi la constructii cu inaltimi pina la 35 m inclusiv avind suprafata tocului  pina la 3,00 mp inclusiv (ferestre din profil de aluminiu, coeficient de rezistenta termica R=0,63 m2</w:t>
            </w:r>
            <w:r>
              <w:t>С</w:t>
            </w:r>
            <w:r w:rsidRPr="00ED08A3">
              <w:rPr>
                <w:lang w:val="en-US"/>
              </w:rPr>
              <w:t xml:space="preserve">°/Vt, conductivitate termica </w:t>
            </w:r>
            <w:r>
              <w:t>к</w:t>
            </w:r>
            <w:r w:rsidRPr="00ED08A3">
              <w:rPr>
                <w:lang w:val="en-US"/>
              </w:rPr>
              <w:t>=1,6 Vt/m2k, sticla b=5mm, F1)</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2,31</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CK19B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Ferestre din aluminiu cu unul sau mai multe canaturi la constructii cu inaltimi pina la 35 m inclusiv avind suprafata tocului intre 3,00  si 6,00 mp inclusiv (ferestre din profil de aluminiu, coeficient de rezistenta termica R=0,63 m2</w:t>
            </w:r>
            <w:r>
              <w:t>С</w:t>
            </w:r>
            <w:r w:rsidRPr="00ED08A3">
              <w:rPr>
                <w:lang w:val="en-US"/>
              </w:rPr>
              <w:t xml:space="preserve">°/Vt, conductivitate termica </w:t>
            </w:r>
            <w:r>
              <w:t>к</w:t>
            </w:r>
            <w:r w:rsidRPr="00ED08A3">
              <w:rPr>
                <w:lang w:val="en-US"/>
              </w:rPr>
              <w:t>=1,6 Vt/m2k, sticla b=5mm, F-2, F-3)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10,08</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CK01A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Ferestre din lemn simple, duble sau cuplate cu unul sau mai multe canaturi, inclusiv vitrine din lemn, la constructii cu inaltimi pina la 35 m inclusiv, avind suprafata tocului pina la 1,00 mp inclusiv (Lucarna L-1)</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CK26A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Glafuri montate la ferestre din mase plastice, pentru ferestre si usi   (PVC)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7,10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CK26B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Glafuri montate la ferestre din aluminiu (latimea 300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7,10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3. Usi</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CK03A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Usi din lemn interioare intr-un canat, pe captuseli si usi pentru balcon, inclusiv </w:t>
            </w:r>
            <w:r w:rsidRPr="00ED08A3">
              <w:rPr>
                <w:lang w:val="en-US"/>
              </w:rPr>
              <w:lastRenderedPageBreak/>
              <w:t xml:space="preserve">izolatia hidrofuga si termica a tocului, montate pe ghermele existente la constructii cu inaltimi pina la 35 m (usa din lemn, U-1 ... </w:t>
            </w:r>
            <w:r>
              <w:t>U-3)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5,46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10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CK03C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Usi din lemn interioare in doua  canaturi, pe captuseli si usi pentru balcon, inclusiv izolatia hidrofuga si termica a tocului, montate pe ghermele existente la constructii cu inaltimi pina la 35 m (usa din lemn, U-4)</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2,94</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CK21A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Usi confectionate din profiluri din aluminiu, inclusiv armaturile si accesoriile necesare usilor montate in zidarie de orice natura, la constructii cu inaltimea pina  la 35 m inclusiv, intr-un canat, cu suprafata tocului pina la 7 mp inclusiv (usi din profil de aluminiu, coeficient de rezistenta termica R=0,63 m2</w:t>
            </w:r>
            <w:r>
              <w:t>С</w:t>
            </w:r>
            <w:r w:rsidRPr="00ED08A3">
              <w:rPr>
                <w:lang w:val="en-US"/>
              </w:rPr>
              <w:t xml:space="preserve">°/Vt, conductivitate termica </w:t>
            </w:r>
            <w:r>
              <w:t>к</w:t>
            </w:r>
            <w:r w:rsidRPr="00ED08A3">
              <w:rPr>
                <w:lang w:val="en-US"/>
              </w:rPr>
              <w:t>=1,6 Vt/m2k, UE-1, UE-2)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5,46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 xml:space="preserve">4. Pardoseli </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4.1. Tip A</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TrB01A1-5</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Transportul materialelor din grupa 1-3 (incarcare, asezare, descarcare, asezare), cu roabe pe pneuri, pe distanta de 50 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6,05</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TsD01B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3,78</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TsD04B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3,87</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CG32B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Umpluturi in straturi compactate cu mijloace manuale, executate cu piatra sparta amestecata cu nisip</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CC03C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Montare plase sudate la inaltimi mai mici sau egale cu 35 m, la placi  (4 Br I pas 200x200)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14,40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w:t>
            </w:r>
            <w:r>
              <w:t>С</w:t>
            </w:r>
            <w:r w:rsidRPr="00ED08A3">
              <w:rPr>
                <w:lang w:val="en-US"/>
              </w:rPr>
              <w:t>8/10)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(Barier de vapori)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IzF14D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fonoizolant la tavane suspendate executate cu placi din vata minerala pentru izolatii generale, simplu asezate pe extradosul tavanului suspendat (vata minerala gr.100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(Folie de polietilena)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CC03C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Montare plase sudate la inaltimi mai mici sau egale cu 35 m, la placi  (5 Br I pas 100x100)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34,20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22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w:t>
            </w:r>
            <w:r>
              <w:t>С</w:t>
            </w:r>
            <w:r w:rsidRPr="00ED08A3">
              <w:rPr>
                <w:lang w:val="en-US"/>
              </w:rPr>
              <w:t>16/20, gr.7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CG22A5 k=3</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CG17D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Pardoseli din placi de gresie ceramica inclusiv stratul suport din mortar adeziv, executate pe suprafete: mai mari de 16 m2 (Placa ceramica antiderapanta gr.15 mm)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CI14A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19,26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4.2. Tip B</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26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 (gr.2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CG01A1 k=2</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(Barier de vapori)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IzF14D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fonoizolant la tavane suspendate executate cu placi din vata minerala pentru izolatii generale, simplu asezate pe extradosul tavanului suspendat (vata minerala gr.50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(Folie de polietilena)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CC03C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Montare plase sudate la inaltimi mai mici sau egale cu 35 m, la placi  (5 Br I pas 100x100)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34,20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CG22A1</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 10/8 (Bc 10/B 150) in grosime de 10 cm, in cimp continuu, driscuit, turnat pe loc, in incaperi cu suprafata mai mica sau egala cu 16 mp (</w:t>
            </w:r>
            <w:r>
              <w:t>С</w:t>
            </w:r>
            <w:r w:rsidRPr="00ED08A3">
              <w:rPr>
                <w:lang w:val="en-US"/>
              </w:rPr>
              <w:t>16/20, gr.6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CG22A5 k=4</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IzF01D1 corect</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Amorsarea suprafetelor pentru aplicarea stratului de difuzie, a barierei contra vaporilor, a termoizolatiei sau a hidroizolatiei la acoperisuri trase, pe </w:t>
            </w:r>
            <w:r w:rsidRPr="00ED08A3">
              <w:rPr>
                <w:lang w:val="en-US"/>
              </w:rPr>
              <w:lastRenderedPageBreak/>
              <w:t>acoperisuri orizontale sau verticale sau la pardoselile camerelor umede, ale cuvelor sau ale camerelor frigorifice,  cu emulsie bituminoasa cationica, intr-un strat (Hidroizolare lichida (bicomponenta) gr.2 mm - 2,8 kg/m2)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35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CG17D1</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Pardoseli din placi de gresie ceramica inclusiv stratul suport din mortar adeziv, executate pe suprafete: egale sau mai mici de 16 m2 (Placa ceramica antiderapanta gr.10 mm)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4.3. Tip C</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36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 (gr.2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CG01A1 k=2</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(Barier de vapori)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IzF14D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fonoizolant la tavane suspendate executate cu placi din vata minerala pentru izolatii generale, simplu asezate pe extradosul tavanului suspendat (vata minerala gr.50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CE17A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suplimentar polimeric tip ondutiss montat sub stratul de invelitoare de tigla, placi ondulate sau amprentate (Folie de polietilena)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CC03C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Montare plase sudate la inaltimi mai mici sau egale cu 35 m, la placi  (5 Br I pas 100x100)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203,30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w:t>
            </w:r>
            <w:r>
              <w:t>С</w:t>
            </w:r>
            <w:r w:rsidRPr="00ED08A3">
              <w:rPr>
                <w:lang w:val="en-US"/>
              </w:rPr>
              <w:t>16/20, gr.5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CG22A5 k=5</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beton simplu clasa C7,5/5 (BC 7,5/B100) in grosime de 10 cm, in cimp continuu, driscuit, turnat pe loc, in incaperi cu suprafata mai mare de 16 mp, diferenta in plus sau in minus pentru fiecare cm de beton turnat, in cazul utilizarii betonului gata preparat, se adauga sau se scade (C16/20)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CG56A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Sapa din amestec de autonivelare "Nivelir": grosime 10mm (gr.5mm)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CG56A1 k=5</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Corectia la norma CG56A: se scade la 1mm grosime: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CG08A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Pardoseli din materiale plastice montate pe suport existent, curatate, inclusiv pervazurile din PVC, in incaperi cu suprafete mai mari de 16 mp, cu covor PVC lipit cu prenadez (Covor PVC omogen, antibacterian gr.3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4.4. Tip D</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47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 (gr.2 cm)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CG01A1 k=2</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suport pentru pardoseli executat din mortar din ciment M 150-T de 3 cm grosime cu fata driscuita fin.Diferenta in plus sau in minus pentru fiecare 0,5 cm de strat suport din mortar M 150-T,  se adauga sau se scade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IzF01D1 corect</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(Hidroizolare lichida (bicomponenta) gr.2 mm - 2,8 kg/m2)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CG17D1</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Pardoseli din placi de gresie ceramica inclusiv stratul suport din mortar adeziv, executate pe suprafete: egale sau mai mici de 16 m2 (Placa ceramica antiderapanta gr.10 mm)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CI14A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Elemente liniare din placi din gresie ceramica aplicate cu adeziv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14,10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 xml:space="preserve">5. Finisaj interior </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5.1. Tavan</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52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IzA03A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Indepartarea vopselei vechi, a grundului necorespunzator sau a depunerilor diverse de pe suprafete metalice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Grunduirea suprafetelor interioare a peretilor si tavanelor (STRATO 4900)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CF52B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Tencuieli interioare de 5 mm grosime, executate manual, cu amestec uscat pe baza de ipsos, la tavan, preparare manuala a mortarului (Resisto unifix Rapid 15)</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СF59D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Placarea suprafetelor cu un strat de PGC cu executarea carcasei metalice simple plane, cu inaltimea pina la 4 m: tavane fara izolatie (ghips-carton rezistent la foc gr.12,5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129,56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СF59D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Placarea suprafetelor cu un strat de PGC cu executarea carcasei metalice simple plane, cu inaltimea pina la 4 m: tavane fara izolatie (ghips-carton rezistent la umiditate gr.12,5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147,56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147,56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147,56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CN06A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Vopsitorii interioare cu vopsea pe baza de copolimeri vinilici in emulsie apoasa,  aplicate in 2 straturi pe glet existent, executate manual (vopsea lavabila)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147,56</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5.2. Perete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61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lastRenderedPageBreak/>
              <w:t xml:space="preserve">Grunduirea suprafetelor interioare a </w:t>
            </w:r>
            <w:r w:rsidRPr="00ED08A3">
              <w:rPr>
                <w:lang w:val="en-US"/>
              </w:rPr>
              <w:lastRenderedPageBreak/>
              <w:t>peretilor si tavanelor (amorsa de profunzime)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62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CF50B</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Tencuieli interioare de 5 mm grosime, executate manual, cu amestec uscat pe baza de ipsos, la pereti si pereti despartitori, preparare manuala a mortarului. </w:t>
            </w:r>
            <w:r>
              <w:t>(tencuiala de baza de ipsos gr.10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CF51B k=5</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Tencuieli interioare de 5 mm grosime, executate manual, cu amestec uscat pe baza de ipsos, la pereti si pereti despartitori, preparare manuala a mortarului. Diferenta in plus sau in </w:t>
            </w:r>
            <w:proofErr w:type="gramStart"/>
            <w:r w:rsidRPr="00ED08A3">
              <w:rPr>
                <w:lang w:val="en-US"/>
              </w:rPr>
              <w:t>miniu  pentru</w:t>
            </w:r>
            <w:proofErr w:type="gramEnd"/>
            <w:r w:rsidRPr="00ED08A3">
              <w:rPr>
                <w:lang w:val="en-US"/>
              </w:rPr>
              <w:t xml:space="preserve"> fiecare 1,0 mm (se adauga sau se scade la art. </w:t>
            </w:r>
            <w:proofErr w:type="gramStart"/>
            <w:r>
              <w:t>CF50) (tencuiala de baza de ipsos)</w:t>
            </w:r>
            <w:proofErr w:type="gramEnd"/>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CN54B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CF17C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Diverse lucrari - strat de impaslitura din fibra de sticla aplicat pe suprafata elementelor prefabricate din b.c.a. lipit cu aracet, inclusiv stratul de amorsaj</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CF57A k=2</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Aplicarea manuala a chitului pe baza de ipsos "Eurofin" grosime 1,0 mm pe suprafetele  peretilor,  coloanelor  si  tavanelor (gr.2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CN06A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Vopsitorii interioare cu vopsea pe baza de copolimeri vinilici in emulsie apoasa,  aplicate in 2 straturi pe glet existent, executate manual (vopsea lavabila)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383,00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5.3. Panou</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69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CN53A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Grunduirea suprafetelor interioare a peretilor si tavanelor (amorsa de profunzime)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CF50B</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Tencuieli interioare de 5 mm grosime, executate manual, cu amestec uscat pe baza de ipsos, la pereti si pereti despartitori, preparare manuala a mortarului. </w:t>
            </w:r>
            <w:r>
              <w:t>(tencuiala de baza de ipsos gr.15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CF51B k=10</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Tencuieli interioare de 5 mm grosime, executate manual, cu amestec uscat pe baza de ipsos, la pereti si pereti despartitori, preparare manuala a mortarului. Diferenta in plus sau in </w:t>
            </w:r>
            <w:proofErr w:type="gramStart"/>
            <w:r w:rsidRPr="00ED08A3">
              <w:rPr>
                <w:lang w:val="en-US"/>
              </w:rPr>
              <w:t>miniu  pentru</w:t>
            </w:r>
            <w:proofErr w:type="gramEnd"/>
            <w:r w:rsidRPr="00ED08A3">
              <w:rPr>
                <w:lang w:val="en-US"/>
              </w:rPr>
              <w:t xml:space="preserve"> fiecare 1,0 mm (se adauga sau se scade la art. </w:t>
            </w:r>
            <w:proofErr w:type="gramStart"/>
            <w:r>
              <w:t>CF50) (tencuiala de baza de ipsos)</w:t>
            </w:r>
            <w:proofErr w:type="gramEnd"/>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IzF01D1 k=2</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Amorsarea suprafetelor pentru aplicarea stratului de difuzie, a barierei contra vaporilor, a termoizolatiei sau a hidroizolatiei la acoperisuri trase, pe acoperisuri orizontale sau verticale sau la pardoselile camerelor umede, ale cuvelor sau ale camerelor frigorifice,  cu emulsie bituminoasa cationica, intr-un strat (hidroizolare lichida in 2 straturi)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CI06C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Placaj din fainata smaltuita, nesmaltuita, mata sau lucioasa cu placi de aceeasi culoare si format cu dimensiuni de la 15 </w:t>
            </w:r>
            <w:r w:rsidRPr="00ED08A3">
              <w:rPr>
                <w:lang w:val="en-US"/>
              </w:rPr>
              <w:lastRenderedPageBreak/>
              <w:t>x 15 cm pina la 30 x 30 cm, executate pe suprafete plane la pereti si stilpi, inclusiv glafurile si muchiile, cu rosturi alternante, in incaperi cu suprafata mai mare de 10 mp, fixate cu adeziv pentu montarea placajelor (gr.8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6. Finisaj exterior</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74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IzF55B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Termoizolarea  exterioara peretilor a cladirilor  cu tencuieli  fine pe termoizolant (sisteme cu fixare rigida a termoizolantului),  suprafata  peretilor  neteda: cu placi de polistiren (penopolistirol XPS, p=26kg/m3, b=100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CI06C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(placa ceramica "Porcelonato")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IzF55C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Termoizolarea  exterioara peretilor a cladirilor  cu tencuieli  fine pe termoizolant (sisteme cu fixare rigida a termoizolantului),  suprafata  peretilor  neteda: cu placi din vata minerala (vata minerala p=135 kg/m3, gr.100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79,00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IzF55E</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Termoizolarea  exterioara glafurilorr a cladirilor  cu tencuieli  fine pe termoizolant (sisteme cu fixare rigida a termoizolantului),  suprafata  peretilor  neteda: cu placi  ignifugate din vata minerala (vata minerala  </w:t>
            </w:r>
            <w:r>
              <w:t>р</w:t>
            </w:r>
            <w:r w:rsidRPr="00ED08A3">
              <w:rPr>
                <w:lang w:val="en-US"/>
              </w:rPr>
              <w:t>=135 kg/m3, gr.50 mm; cornier din aluminiu perforat - 30,0m)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CN54B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Aplicarea manuala a grundului cu cuart "Gleta" intr-un strat, la pereti exteriori la fatade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CF30A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Tencuieli exterioare de 2-3 mm. grosime, executate manual. cu amestec "TINC" la pereti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CB14A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Schela metalica tubulara pentru lucrari pe suprafete verticale la inaltimi pina la 30 m inclusiv, cu imobilizarea schelei timp de 25 zile (200 ore)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105,00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 xml:space="preserve">7. Pereu </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81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TsC54B</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Strat de fundatie din piatra sparta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CA02C</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Beton simplu </w:t>
            </w:r>
            <w:proofErr w:type="gramStart"/>
            <w:r w:rsidRPr="00ED08A3">
              <w:rPr>
                <w:lang w:val="en-US"/>
              </w:rPr>
              <w:t>turnat  in</w:t>
            </w:r>
            <w:proofErr w:type="gramEnd"/>
            <w:r w:rsidRPr="00ED08A3">
              <w:rPr>
                <w:lang w:val="en-US"/>
              </w:rPr>
              <w:t xml:space="preserve"> egalizari, pante, sape la inaltimi pina la 35 m inclusiv, preparat cu centrala de betoane conform art. </w:t>
            </w:r>
            <w:r>
              <w:t>CA01 sau beton marfa, turnare cu mijloace clasice  B12,5</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0,084</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RPr="001877C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Pr="00ED08A3" w:rsidRDefault="00632BE8" w:rsidP="00EE2497">
            <w:pPr>
              <w:rPr>
                <w:b/>
                <w:bCs/>
                <w:sz w:val="22"/>
                <w:szCs w:val="22"/>
                <w:lang w:val="en-US"/>
              </w:rPr>
            </w:pPr>
            <w:r>
              <w:rPr>
                <w:b/>
                <w:bCs/>
                <w:sz w:val="22"/>
                <w:szCs w:val="22"/>
                <w:lang w:val="en-US"/>
              </w:rPr>
              <w:t xml:space="preserve">Capitolul </w:t>
            </w:r>
            <w:r w:rsidRPr="00ED08A3">
              <w:rPr>
                <w:b/>
                <w:bCs/>
                <w:sz w:val="22"/>
                <w:szCs w:val="22"/>
                <w:lang w:val="en-US"/>
              </w:rPr>
              <w:t>8. Scara metalica ScM-1 (ingradiri)</w:t>
            </w:r>
          </w:p>
        </w:tc>
        <w:tc>
          <w:tcPr>
            <w:tcW w:w="1134" w:type="dxa"/>
            <w:tcBorders>
              <w:top w:val="nil"/>
              <w:left w:val="single" w:sz="6" w:space="0" w:color="auto"/>
              <w:bottom w:val="nil"/>
              <w:right w:val="nil"/>
            </w:tcBorders>
          </w:tcPr>
          <w:p w:rsidR="00632BE8" w:rsidRPr="00ED08A3" w:rsidRDefault="00632BE8" w:rsidP="00EE2497">
            <w:pPr>
              <w:rPr>
                <w:lang w:val="en-US"/>
              </w:rPr>
            </w:pPr>
          </w:p>
        </w:tc>
        <w:tc>
          <w:tcPr>
            <w:tcW w:w="1134" w:type="dxa"/>
            <w:tcBorders>
              <w:top w:val="nil"/>
              <w:left w:val="single" w:sz="6" w:space="0" w:color="auto"/>
              <w:bottom w:val="nil"/>
              <w:right w:val="nil"/>
            </w:tcBorders>
          </w:tcPr>
          <w:p w:rsidR="00632BE8" w:rsidRPr="00ED08A3" w:rsidRDefault="00632BE8" w:rsidP="00EE2497">
            <w:pPr>
              <w:rPr>
                <w:lang w:val="en-US"/>
              </w:rPr>
            </w:pPr>
          </w:p>
        </w:tc>
        <w:tc>
          <w:tcPr>
            <w:tcW w:w="1417" w:type="dxa"/>
            <w:tcBorders>
              <w:top w:val="nil"/>
              <w:left w:val="single" w:sz="6" w:space="0" w:color="auto"/>
              <w:bottom w:val="nil"/>
              <w:right w:val="nil"/>
            </w:tcBorders>
          </w:tcPr>
          <w:p w:rsidR="00632BE8" w:rsidRPr="00ED08A3" w:rsidRDefault="00632BE8" w:rsidP="00EE2497">
            <w:pPr>
              <w:rPr>
                <w:lang w:val="en-US"/>
              </w:rPr>
            </w:pPr>
          </w:p>
        </w:tc>
        <w:tc>
          <w:tcPr>
            <w:tcW w:w="1420" w:type="dxa"/>
            <w:tcBorders>
              <w:top w:val="nil"/>
              <w:left w:val="single" w:sz="6" w:space="0" w:color="auto"/>
              <w:bottom w:val="nil"/>
              <w:right w:val="single" w:sz="6" w:space="0" w:color="auto"/>
            </w:tcBorders>
          </w:tcPr>
          <w:p w:rsidR="00632BE8" w:rsidRPr="00ED08A3" w:rsidRDefault="00632BE8" w:rsidP="00EE2497">
            <w:pPr>
              <w:rPr>
                <w:lang w:val="en-US"/>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83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RpCA01A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Sapaturi manuale de pamint in spatii limitate, avind sub 1,00 m latime si maximum 1,5 m adincime, cu taluz vertical, pentru gropi poligonale de fundatii, santuri, canale etc., executate in </w:t>
            </w:r>
            <w:r w:rsidRPr="00ED08A3">
              <w:rPr>
                <w:lang w:val="en-US"/>
              </w:rPr>
              <w:lastRenderedPageBreak/>
              <w:t xml:space="preserve">cantitati de pina la 20 mc cu maluri nesprijinite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1,75</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84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RpCA06A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Umplutura de pamint, executata in straturi orizontale de 20-30 cm grosime, udata si batuta bine cu maiul de mina si in cantitati de pina la 20 mc, la un punct de lucru, inclusiv imprastierea pamintului in straturi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0,95</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Fundatie Fm1, Fm2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CA03F</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Beton </w:t>
            </w:r>
            <w:proofErr w:type="gramStart"/>
            <w:r w:rsidRPr="00ED08A3">
              <w:rPr>
                <w:lang w:val="en-US"/>
              </w:rPr>
              <w:t>simplu  turnat</w:t>
            </w:r>
            <w:proofErr w:type="gramEnd"/>
            <w:r w:rsidRPr="00ED08A3">
              <w:rPr>
                <w:lang w:val="en-US"/>
              </w:rPr>
              <w:t xml:space="preserve"> cu mijloace clasice,  in fundatii, socluri, ziduri de sprijin, pereti sub cota zero, preparat cu centrala de betoane sau beton marfa conform. </w:t>
            </w:r>
            <w:proofErr w:type="gramStart"/>
            <w:r w:rsidRPr="00ED08A3">
              <w:rPr>
                <w:lang w:val="en-US"/>
              </w:rPr>
              <w:t>art</w:t>
            </w:r>
            <w:proofErr w:type="gramEnd"/>
            <w:r w:rsidRPr="00ED08A3">
              <w:rPr>
                <w:lang w:val="en-US"/>
              </w:rPr>
              <w:t xml:space="preserve">. </w:t>
            </w:r>
            <w:r>
              <w:t>CA01, turnare cu mijloace clasice, beton simplu clasa....  C8/10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0,18</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CA03F</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ED08A3">
              <w:rPr>
                <w:lang w:val="en-US"/>
              </w:rPr>
              <w:t xml:space="preserve">Beton </w:t>
            </w:r>
            <w:proofErr w:type="gramStart"/>
            <w:r w:rsidRPr="00ED08A3">
              <w:rPr>
                <w:lang w:val="en-US"/>
              </w:rPr>
              <w:t>simplu  turnat</w:t>
            </w:r>
            <w:proofErr w:type="gramEnd"/>
            <w:r w:rsidRPr="00ED08A3">
              <w:rPr>
                <w:lang w:val="en-US"/>
              </w:rPr>
              <w:t xml:space="preserve"> cu mijloace clasice,  in fundatii, socluri, ziduri de sprijin, pereti sub cota zero, preparat cu centrala de betoane sau beton marfa conform. </w:t>
            </w:r>
            <w:proofErr w:type="gramStart"/>
            <w:r w:rsidRPr="00ED08A3">
              <w:rPr>
                <w:lang w:val="en-US"/>
              </w:rPr>
              <w:t>art</w:t>
            </w:r>
            <w:proofErr w:type="gramEnd"/>
            <w:r w:rsidRPr="00ED08A3">
              <w:rPr>
                <w:lang w:val="en-US"/>
              </w:rPr>
              <w:t xml:space="preserve">. </w:t>
            </w:r>
            <w:r>
              <w:t>CA01, turnare cu mijloace clasice, beton simplu clasa....  C16/20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1,12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CC01D</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Armaturi din otel beton OB 37 fasonate in ateliere de santier si montate cu diametrul barelor peste  8 mm inclusiv in fundatii izolate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4,70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CL57A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Montarea si fixarea pieselor inglobate in beton armat monolit: cu greutatea sub 4 kg (</w:t>
            </w:r>
            <w:r>
              <w:t>Ми</w:t>
            </w:r>
            <w:r w:rsidRPr="00ED08A3">
              <w:rPr>
                <w:lang w:val="en-US"/>
              </w:rPr>
              <w:t>1-26)</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9,20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pret piata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Bulon 5.M24x120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CB02A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3,20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CL08A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Elemente metalice (stilpi, grinzi, ferme) gata confectionate, livrate complet asamblate, montate pe santier, in structura constructiei usoare</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0,62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IzD05A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Grunduirea manuala cu un strat de vopsea de miniu de </w:t>
            </w:r>
            <w:proofErr w:type="gramStart"/>
            <w:r w:rsidRPr="00ED08A3">
              <w:rPr>
                <w:lang w:val="en-US"/>
              </w:rPr>
              <w:t>plumb</w:t>
            </w:r>
            <w:proofErr w:type="gramEnd"/>
            <w:r w:rsidRPr="00ED08A3">
              <w:rPr>
                <w:lang w:val="en-US"/>
              </w:rPr>
              <w:t xml:space="preserve"> la utilaje tehnologice.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0,62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IzD04A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0,62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Ingradiri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CL10C</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pina la 0,150 t, asamblate prin sudura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IzD05A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Grunduirea manuala cu un strat de vopsea de miniu de </w:t>
            </w:r>
            <w:proofErr w:type="gramStart"/>
            <w:r w:rsidRPr="00ED08A3">
              <w:rPr>
                <w:lang w:val="en-US"/>
              </w:rPr>
              <w:t>plumb</w:t>
            </w:r>
            <w:proofErr w:type="gramEnd"/>
            <w:r w:rsidRPr="00ED08A3">
              <w:rPr>
                <w:lang w:val="en-US"/>
              </w:rPr>
              <w:t xml:space="preserve"> la utilaje tehnologice.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98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IzD04A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0,12</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pret piata</w:t>
            </w:r>
          </w:p>
          <w:p w:rsidR="00632BE8" w:rsidRDefault="00632BE8" w:rsidP="00EE2497"/>
        </w:tc>
        <w:tc>
          <w:tcPr>
            <w:tcW w:w="3544" w:type="dxa"/>
            <w:tcBorders>
              <w:top w:val="single" w:sz="4" w:space="0" w:color="auto"/>
              <w:bottom w:val="single" w:sz="4" w:space="0" w:color="auto"/>
            </w:tcBorders>
            <w:vAlign w:val="center"/>
          </w:tcPr>
          <w:p w:rsidR="00632BE8" w:rsidRPr="00ED08A3" w:rsidRDefault="00632BE8" w:rsidP="00EE2497">
            <w:pPr>
              <w:rPr>
                <w:lang w:val="en-US"/>
              </w:rPr>
            </w:pPr>
            <w:r w:rsidRPr="00ED08A3">
              <w:rPr>
                <w:lang w:val="en-US"/>
              </w:rPr>
              <w:t xml:space="preserve">Surub de ancorare </w:t>
            </w:r>
            <w:r>
              <w:t>с</w:t>
            </w:r>
            <w:r w:rsidRPr="00ED08A3">
              <w:rPr>
                <w:lang w:val="en-US"/>
              </w:rPr>
              <w:t>u piulita M10, L=130, "Hilti"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632BE8" w:rsidRDefault="00632BE8" w:rsidP="00632BE8">
      <w:pPr>
        <w:rPr>
          <w:b/>
          <w:bCs/>
          <w:sz w:val="28"/>
          <w:szCs w:val="28"/>
          <w:lang w:val="en-US"/>
        </w:rPr>
      </w:pPr>
    </w:p>
    <w:p w:rsidR="00632BE8" w:rsidRDefault="00632BE8" w:rsidP="00632BE8">
      <w:pPr>
        <w:rPr>
          <w:b/>
          <w:bCs/>
          <w:sz w:val="28"/>
          <w:szCs w:val="28"/>
          <w:lang w:val="ro-RO"/>
        </w:rPr>
      </w:pPr>
      <w:r>
        <w:rPr>
          <w:b/>
          <w:bCs/>
          <w:sz w:val="28"/>
          <w:szCs w:val="28"/>
          <w:lang w:val="en-US"/>
        </w:rPr>
        <w:t>Apeduct A1.</w:t>
      </w:r>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SA17A</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 xml:space="preserve">Teava din material plastic imbinata prin sudura prin polifuziune, in conducte de distributie, la cladiri de locuit si social culturale, avind diametrul de 20x1,9 mm (teava din polipropilena PPRS </w:t>
            </w:r>
            <w:r>
              <w:t>тип</w:t>
            </w:r>
            <w:r w:rsidRPr="00B06CF6">
              <w:rPr>
                <w:lang w:val="en-US"/>
              </w:rPr>
              <w:t xml:space="preserve"> 3 PN10)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SF01C</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 xml:space="preserve">Efectuarea probei de etansare la presiune 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SF05C</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SD19A</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Robinet de retinere cu venti drept cu mufe filetate, avind diametrul 20 mm (</w:t>
            </w:r>
            <w:r>
              <w:t>кран</w:t>
            </w:r>
            <w:r w:rsidRPr="00B06CF6">
              <w:rPr>
                <w:lang w:val="en-US"/>
              </w:rPr>
              <w:t xml:space="preserve"> </w:t>
            </w:r>
            <w:r>
              <w:t>шаровый</w:t>
            </w:r>
            <w:r w:rsidRPr="00B06CF6">
              <w:rPr>
                <w:lang w:val="en-US"/>
              </w:rPr>
              <w:t xml:space="preserve"> </w:t>
            </w:r>
            <w:r>
              <w:t>латунный</w:t>
            </w:r>
            <w:r w:rsidRPr="00B06CF6">
              <w:rPr>
                <w:lang w:val="en-US"/>
              </w:rPr>
              <w:t xml:space="preserve"> </w:t>
            </w:r>
            <w:r>
              <w:t>муфтовый</w:t>
            </w:r>
            <w:r w:rsidRPr="00B06CF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SA38A</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Bratara pentru fixarea conductelor de alimentare cu apa si gaze, din otel sau PVC montata prin inpuscare, conductele avind diametrul de 15 mm (</w:t>
            </w:r>
            <w:r>
              <w:t>клипсы</w:t>
            </w:r>
            <w:r w:rsidRPr="00B06CF6">
              <w:rPr>
                <w:lang w:val="en-US"/>
              </w:rPr>
              <w:t xml:space="preserve"> </w:t>
            </w:r>
            <w:r>
              <w:t>полипропилен</w:t>
            </w:r>
            <w:r w:rsidRPr="00B06CF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RpIF09D1</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Izolarea conductelor cu mansoane termoizolante taiate longitudinal avind diametrul si grosimea de la D=22x5,0 mm (</w:t>
            </w:r>
            <w:r>
              <w:t>изоляция</w:t>
            </w:r>
            <w:r w:rsidRPr="00B06CF6">
              <w:rPr>
                <w:lang w:val="en-US"/>
              </w:rPr>
              <w:t xml:space="preserve"> "</w:t>
            </w:r>
            <w:r>
              <w:t>Изофлекс</w:t>
            </w:r>
            <w:r w:rsidRPr="00B06CF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AcE51A</w:t>
            </w:r>
          </w:p>
          <w:p w:rsidR="00632BE8" w:rsidRDefault="00632BE8" w:rsidP="00EE2497"/>
        </w:tc>
        <w:tc>
          <w:tcPr>
            <w:tcW w:w="3544" w:type="dxa"/>
            <w:tcBorders>
              <w:top w:val="single" w:sz="4" w:space="0" w:color="auto"/>
              <w:bottom w:val="single" w:sz="4" w:space="0" w:color="auto"/>
            </w:tcBorders>
            <w:vAlign w:val="center"/>
          </w:tcPr>
          <w:p w:rsidR="00632BE8" w:rsidRPr="00B06CF6" w:rsidRDefault="00632BE8" w:rsidP="00EE2497">
            <w:pPr>
              <w:rPr>
                <w:lang w:val="en-US"/>
              </w:rPr>
            </w:pPr>
            <w:r w:rsidRPr="00B06CF6">
              <w:rPr>
                <w:lang w:val="en-US"/>
              </w:rPr>
              <w:t>Racordarea la conducta existanta din tevi de otel (cu stut) avind diametrul stutului de 25 mm (teava din polipropilena)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piesa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D644CD" w:rsidRDefault="00D644CD" w:rsidP="003C1E03">
      <w:pPr>
        <w:jc w:val="both"/>
        <w:rPr>
          <w:sz w:val="22"/>
          <w:szCs w:val="22"/>
          <w:lang w:val="en-US"/>
        </w:rPr>
      </w:pPr>
    </w:p>
    <w:p w:rsidR="00632BE8" w:rsidRDefault="00632BE8" w:rsidP="00632BE8">
      <w:pPr>
        <w:rPr>
          <w:b/>
          <w:bCs/>
          <w:sz w:val="28"/>
          <w:szCs w:val="28"/>
          <w:lang w:val="ro-RO"/>
        </w:rPr>
      </w:pPr>
      <w:r>
        <w:rPr>
          <w:b/>
          <w:bCs/>
          <w:sz w:val="28"/>
          <w:szCs w:val="28"/>
          <w:lang w:val="en-US"/>
        </w:rPr>
        <w:t>Apeduct T3.</w:t>
      </w:r>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2BE8" w:rsidTr="00632BE8">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SA17A</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 xml:space="preserve">Teava din material plastic imbinata prin sudura prin polifuziune, in conducte de distributie, la cladiri de locuit si social culturale, avind diametrul de 20x2,8 mm (teava din polipropilena PPRA </w:t>
            </w:r>
            <w:r>
              <w:t>тип</w:t>
            </w:r>
            <w:r w:rsidRPr="00590584">
              <w:rPr>
                <w:lang w:val="en-US"/>
              </w:rPr>
              <w:t xml:space="preserve"> 3 PN16)</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SF01C</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lastRenderedPageBreak/>
              <w:t xml:space="preserve">Efectuarea probei de etansare la presiune </w:t>
            </w:r>
            <w:r w:rsidRPr="00590584">
              <w:rPr>
                <w:lang w:val="en-US"/>
              </w:rPr>
              <w:lastRenderedPageBreak/>
              <w:t xml:space="preserve">a instalatiei de apa calda sau rece executata din teava din policlorura de vinil tip greu sau din material plastic, avind diametrul de 16-110 mm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SF05C</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Spalarea instalatiei de apa rece sau calda, executata din tevi din material plastic,  avind diametrul de 20-75 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SD19A</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Robinet de retinere cu venti drept cu mufe filetate, avind diametrul 15 mm (</w:t>
            </w:r>
            <w:r>
              <w:t>кран</w:t>
            </w:r>
            <w:r w:rsidRPr="00590584">
              <w:rPr>
                <w:lang w:val="en-US"/>
              </w:rPr>
              <w:t xml:space="preserve"> </w:t>
            </w:r>
            <w:r>
              <w:t>шаровый</w:t>
            </w:r>
            <w:r w:rsidRPr="00590584">
              <w:rPr>
                <w:lang w:val="en-US"/>
              </w:rPr>
              <w:t xml:space="preserve"> </w:t>
            </w:r>
            <w:r>
              <w:t>латунный</w:t>
            </w:r>
            <w:r w:rsidRPr="00590584">
              <w:rPr>
                <w:lang w:val="en-US"/>
              </w:rPr>
              <w:t xml:space="preserve"> </w:t>
            </w:r>
            <w:r>
              <w:t>муфтовый</w:t>
            </w:r>
            <w:r w:rsidRPr="00590584">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SA38A</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Bratara pentru fixarea conductelor de alimentare cu apa si gaze, din otel sau PVC montata prin inpuscare, conductele avind diametrul de 1/2" (</w:t>
            </w:r>
            <w:r>
              <w:t>клипсы</w:t>
            </w:r>
            <w:r w:rsidRPr="00590584">
              <w:rPr>
                <w:lang w:val="en-US"/>
              </w:rPr>
              <w:t xml:space="preserve"> </w:t>
            </w:r>
            <w:r>
              <w:t>полипропилен</w:t>
            </w:r>
            <w:r w:rsidRPr="00590584">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RpIF09D1</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Izolarea conductelor cu mansoane termoizolante taiate longitudinal avind diametrul si grosimea de la D=22x5,0 mm (</w:t>
            </w:r>
            <w:r>
              <w:t>изоляция</w:t>
            </w:r>
            <w:r w:rsidRPr="00590584">
              <w:rPr>
                <w:lang w:val="en-US"/>
              </w:rPr>
              <w:t xml:space="preserve"> "</w:t>
            </w:r>
            <w:r>
              <w:t>Изофлекс</w:t>
            </w:r>
            <w:r w:rsidRPr="00590584">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SD19A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Robinet de retinere cu venti drept cu mufe filetate, avind diametrul 15 mm (автоматический клапан давления со спуском ''после себя")</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SD04A</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Baterie amestecatoare cu brat basculant stativa pentru lavoar sau spalator, indiferent de modul de inchidere, inclusiv pentru handicapati, avind diametrul de 1/2" (</w:t>
            </w:r>
            <w:r>
              <w:t>смеситель</w:t>
            </w:r>
            <w:r w:rsidRPr="00590584">
              <w:rPr>
                <w:lang w:val="en-US"/>
              </w:rPr>
              <w:t xml:space="preserve"> </w:t>
            </w:r>
            <w:r>
              <w:t>для</w:t>
            </w:r>
            <w:r w:rsidRPr="00590584">
              <w:rPr>
                <w:lang w:val="en-US"/>
              </w:rPr>
              <w:t xml:space="preserve"> </w:t>
            </w:r>
            <w:r>
              <w:t>мойки</w:t>
            </w:r>
            <w:r w:rsidRPr="00590584">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SE44B</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Incalzitor de apa electric, avind  capacitatea de 110 l si greutatea de 50 kg,, montata pe console fixate in perete  (</w:t>
            </w:r>
            <w:r>
              <w:t>бойлер</w:t>
            </w:r>
            <w:r w:rsidRPr="00590584">
              <w:rPr>
                <w:lang w:val="en-US"/>
              </w:rPr>
              <w:t xml:space="preserve"> </w:t>
            </w:r>
            <w:r>
              <w:t>электрический</w:t>
            </w:r>
            <w:r w:rsidRPr="00590584">
              <w:rPr>
                <w:lang w:val="en-US"/>
              </w:rPr>
              <w:t xml:space="preserve"> V=100 l)</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SE44A</w:t>
            </w:r>
          </w:p>
          <w:p w:rsidR="00632BE8" w:rsidRDefault="00632BE8" w:rsidP="00EE2497"/>
        </w:tc>
        <w:tc>
          <w:tcPr>
            <w:tcW w:w="3544" w:type="dxa"/>
            <w:tcBorders>
              <w:top w:val="single" w:sz="4" w:space="0" w:color="auto"/>
              <w:bottom w:val="single" w:sz="4" w:space="0" w:color="auto"/>
            </w:tcBorders>
            <w:vAlign w:val="center"/>
          </w:tcPr>
          <w:p w:rsidR="00632BE8" w:rsidRPr="00590584" w:rsidRDefault="00632BE8" w:rsidP="00EE2497">
            <w:pPr>
              <w:rPr>
                <w:lang w:val="en-US"/>
              </w:rPr>
            </w:pPr>
            <w:r w:rsidRPr="00590584">
              <w:rPr>
                <w:lang w:val="en-US"/>
              </w:rPr>
              <w:t>Incalzitor de apa electric, avind  capacitatea de 80 l si greutatea de 44 kg,, montata pe console fixate in perete (</w:t>
            </w:r>
            <w:r>
              <w:t>бойлер</w:t>
            </w:r>
            <w:r w:rsidRPr="00590584">
              <w:rPr>
                <w:lang w:val="en-US"/>
              </w:rPr>
              <w:t xml:space="preserve"> </w:t>
            </w:r>
            <w:r>
              <w:t>электрический</w:t>
            </w:r>
            <w:r w:rsidRPr="00590584">
              <w:rPr>
                <w:lang w:val="en-US"/>
              </w:rPr>
              <w:t xml:space="preserve"> V=50 l)</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D644CD" w:rsidRDefault="00D644CD" w:rsidP="003C1E03">
      <w:pPr>
        <w:jc w:val="both"/>
        <w:rPr>
          <w:sz w:val="22"/>
          <w:szCs w:val="22"/>
          <w:lang w:val="en-US"/>
        </w:rPr>
      </w:pPr>
    </w:p>
    <w:p w:rsidR="00632BE8" w:rsidRDefault="00632BE8" w:rsidP="00632BE8">
      <w:pPr>
        <w:rPr>
          <w:b/>
          <w:bCs/>
          <w:sz w:val="28"/>
          <w:szCs w:val="28"/>
          <w:lang w:val="ro-RO"/>
        </w:rPr>
      </w:pPr>
      <w:proofErr w:type="gramStart"/>
      <w:r>
        <w:rPr>
          <w:b/>
          <w:bCs/>
          <w:sz w:val="28"/>
          <w:szCs w:val="28"/>
          <w:lang w:val="en-US"/>
        </w:rPr>
        <w:t>Gradinita de copii.</w:t>
      </w:r>
      <w:proofErr w:type="gramEnd"/>
      <w:r>
        <w:rPr>
          <w:b/>
          <w:bCs/>
          <w:sz w:val="28"/>
          <w:szCs w:val="28"/>
          <w:lang w:val="en-US"/>
        </w:rPr>
        <w:t xml:space="preserve"> Canalizare C1.</w:t>
      </w:r>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9"/>
      </w:tblGrid>
      <w:tr w:rsidR="00632BE8" w:rsidTr="00632BE8">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19"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SB08E</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Teava din material plastic pentru canalizare, imbinata cu garnitura de cauciuc, montata aparent sau ingropat sub pardoseala, avind diametrul de 100 mm  (teava din polipropilena)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SB08C</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Teava din material plastic pentru canalizare, imbinata cu garnitura de cauciuc, montata aparent sau ingropat sub pardoseala, avind diametrul de 50 mm (teava din polipropilena)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SF04A</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 xml:space="preserve">Efectuarea probei de etanseitate si functionare a instalatiei de canalizare executata din tuburi de fonta, pentru scurgere, teava de policlorura de vinil, neplastifiata, tip usor sau din material plastic, fonta ductila teava avind </w:t>
            </w:r>
            <w:r w:rsidRPr="001950A6">
              <w:rPr>
                <w:lang w:val="en-US"/>
              </w:rPr>
              <w:lastRenderedPageBreak/>
              <w:t>diametrul de pina la 100 mm inclusiv</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10 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0,60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SC04A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Lavoar din semiportelan, portelan sanitar etc. inclusiv pentru  handicapati, avind teava de scurgere din material plastic, montat pe console fixate pe pereti din zidarie de caramida sau b.c.a. (умывальник керамический полукруглый детский с сифоном)</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SD04A</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 xml:space="preserve">Baterie amestecatoare cu brat basculant stativa pentru lavoar sau spalator, indiferent de modul de inchidere, inclusiv pentru handicapati, avind diametrul de 1/2"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SC07A</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Vas pentru closet, complet echipat, din semiportelan, portelan sanitar etc. inclusiv pentru handicapati, asezat pe pardoseala, cu rezervorul de apa montat la inaltime sau semiinaltime, avind sifonul interior tip S (</w:t>
            </w:r>
            <w:r>
              <w:t>унитаз</w:t>
            </w:r>
            <w:r w:rsidRPr="001950A6">
              <w:rPr>
                <w:lang w:val="en-US"/>
              </w:rPr>
              <w:t xml:space="preserve"> </w:t>
            </w:r>
            <w:r>
              <w:t>типа</w:t>
            </w:r>
            <w:r w:rsidRPr="001950A6">
              <w:rPr>
                <w:lang w:val="en-US"/>
              </w:rPr>
              <w:t xml:space="preserve"> "</w:t>
            </w:r>
            <w:r>
              <w:t>Компакт</w:t>
            </w:r>
            <w:r w:rsidRPr="001950A6">
              <w:rPr>
                <w:lang w:val="en-US"/>
              </w:rPr>
              <w:t xml:space="preserve">" </w:t>
            </w:r>
            <w:r>
              <w:t>детский</w:t>
            </w:r>
            <w:r w:rsidRPr="001950A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SC06A</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Spalator cu picurator (cu un compartiment) pentru vase, din fonta emailata, tabla emailata, inox, etc., avind teava de scurgere din material plastic, montat pe console fixate pe pereti din zidarie de caramida (</w:t>
            </w:r>
            <w:r>
              <w:t>мойка</w:t>
            </w:r>
            <w:r w:rsidRPr="001950A6">
              <w:rPr>
                <w:lang w:val="en-US"/>
              </w:rPr>
              <w:t xml:space="preserve"> </w:t>
            </w:r>
            <w:r>
              <w:t>из</w:t>
            </w:r>
            <w:r w:rsidRPr="001950A6">
              <w:rPr>
                <w:lang w:val="en-US"/>
              </w:rPr>
              <w:t xml:space="preserve"> </w:t>
            </w:r>
            <w:r>
              <w:t>нержавеющей</w:t>
            </w:r>
            <w:r w:rsidRPr="001950A6">
              <w:rPr>
                <w:lang w:val="en-US"/>
              </w:rPr>
              <w:t xml:space="preserve"> </w:t>
            </w:r>
            <w:r>
              <w:t>стали</w:t>
            </w:r>
            <w:r w:rsidRPr="001950A6">
              <w:rPr>
                <w:lang w:val="en-US"/>
              </w:rPr>
              <w:t xml:space="preserve"> </w:t>
            </w:r>
            <w:r>
              <w:t>с</w:t>
            </w:r>
            <w:r w:rsidRPr="001950A6">
              <w:rPr>
                <w:lang w:val="en-US"/>
              </w:rPr>
              <w:t xml:space="preserve"> </w:t>
            </w:r>
            <w:r>
              <w:t>бутылочным</w:t>
            </w:r>
            <w:r w:rsidRPr="001950A6">
              <w:rPr>
                <w:lang w:val="en-US"/>
              </w:rPr>
              <w:t xml:space="preserve"> </w:t>
            </w:r>
            <w:r>
              <w:t>сифоном</w:t>
            </w:r>
            <w:r w:rsidRPr="001950A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AcE51C</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Racordarea la conducta existanta din tevi de otel (cu stut) avind diametrul stutului de 100 mm (teava din polipropilena)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piesa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AcE51A</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Racordarea la conducta existanta din tevi de otel (cu stut) avind diametrul stutului de 50 mm (teava din polipropilena)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piesa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SB08E</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 xml:space="preserve">Teava din material plastic pentru canalizare, imbinata cu garnitura de cauciuc, montata aparent sau ingropat sub pardoseala, avind diametrul de 100 mm  (teava din polipropilena, </w:t>
            </w:r>
            <w:r>
              <w:t>фасонные</w:t>
            </w:r>
            <w:r w:rsidRPr="001950A6">
              <w:rPr>
                <w:lang w:val="en-US"/>
              </w:rPr>
              <w:t xml:space="preserve"> </w:t>
            </w:r>
            <w:r>
              <w:t>части</w:t>
            </w:r>
            <w:r w:rsidRPr="001950A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SB08C</w:t>
            </w:r>
          </w:p>
          <w:p w:rsidR="00632BE8" w:rsidRDefault="00632BE8" w:rsidP="00EE2497"/>
        </w:tc>
        <w:tc>
          <w:tcPr>
            <w:tcW w:w="3544" w:type="dxa"/>
            <w:tcBorders>
              <w:top w:val="single" w:sz="4" w:space="0" w:color="auto"/>
              <w:bottom w:val="single" w:sz="4" w:space="0" w:color="auto"/>
            </w:tcBorders>
            <w:vAlign w:val="center"/>
          </w:tcPr>
          <w:p w:rsidR="00632BE8" w:rsidRPr="001950A6" w:rsidRDefault="00632BE8" w:rsidP="00EE2497">
            <w:pPr>
              <w:rPr>
                <w:lang w:val="en-US"/>
              </w:rPr>
            </w:pPr>
            <w:r w:rsidRPr="001950A6">
              <w:rPr>
                <w:lang w:val="en-US"/>
              </w:rPr>
              <w:t xml:space="preserve">Teava din material plastic pentru canalizare, imbinata cu garnitura de cauciuc, montata aparent sau ingropat sub pardoseala, avind diametrul de 50 mm (teava din polipropilena, </w:t>
            </w:r>
            <w:r>
              <w:t>фасонные</w:t>
            </w:r>
            <w:r w:rsidRPr="001950A6">
              <w:rPr>
                <w:lang w:val="en-US"/>
              </w:rPr>
              <w:t xml:space="preserve"> </w:t>
            </w:r>
            <w:r>
              <w:t>части</w:t>
            </w:r>
            <w:r w:rsidRPr="001950A6">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9"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632BE8" w:rsidRDefault="00632BE8" w:rsidP="00632BE8">
      <w:pPr>
        <w:rPr>
          <w:b/>
          <w:bCs/>
          <w:sz w:val="28"/>
          <w:szCs w:val="28"/>
          <w:lang w:val="en-US"/>
        </w:rPr>
      </w:pPr>
    </w:p>
    <w:p w:rsidR="00632BE8" w:rsidRDefault="00632BE8" w:rsidP="00632BE8">
      <w:pPr>
        <w:rPr>
          <w:b/>
          <w:bCs/>
          <w:sz w:val="28"/>
          <w:szCs w:val="28"/>
          <w:lang w:val="ro-RO"/>
        </w:rPr>
      </w:pPr>
      <w:proofErr w:type="gramStart"/>
      <w:r>
        <w:rPr>
          <w:b/>
          <w:bCs/>
          <w:sz w:val="28"/>
          <w:szCs w:val="28"/>
          <w:lang w:val="en-US"/>
        </w:rPr>
        <w:t>Incalzire.</w:t>
      </w:r>
      <w:proofErr w:type="gramEnd"/>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2BE8" w:rsidTr="00632BE8">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IC35B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 xml:space="preserve">Teava din polietilena armata de inalta densitate sau polipropilena armata sau nearmata, montata, la legatura corpurilor sau aparatelor de incalzire, in instalatii de incalzire centrala, avind diametrul exterior de 20x2,8 mm (teava de PP-RCT Fiber Bazalt Plus cu mijloacele de fixare </w:t>
            </w:r>
            <w:r w:rsidRPr="007F47C0">
              <w:rPr>
                <w:lang w:val="en-US"/>
              </w:rPr>
              <w:lastRenderedPageBreak/>
              <w:t>si accesorii PN20)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90,00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IC35C</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Teava din polietilena armata de inalta densitate sau polipropilena armata sau nearmata, montata, la legatura corpurilor sau aparatelor de incalzire, in instalatii de incalzire centrala, avind diametrul exterior de 25x3,4 mm (teava de PP-RCT Fiber Bazalt Plus cu mijloacele de fixare si accesorii PN20)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26,00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IC13B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Teava din otel neagra, sudata longitudinal, pentru instalatii, cu filet si mufa montata prin insurubare la legaturi la aparate, in instalatii de incalzire centrala, teava avind diametrul de 25x2,0 mm (teava de otel electrosudata)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IE03A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7F47C0">
              <w:rPr>
                <w:lang w:val="en-US"/>
              </w:rPr>
              <w:t xml:space="preserve">Efectuarea probei de etanseitate la presiune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123,00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IE04A</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7F47C0">
              <w:rPr>
                <w:lang w:val="en-US"/>
              </w:rPr>
              <w:t xml:space="preserve">Efectuarea probei de dilatare-contractare si de functionare, a  conductelor de alimentare a aparatelor de incalzire (aeroterme, termoconvectoare, covectoare de plinta, etc.) avind diametrul de 3/8" ... </w:t>
            </w:r>
            <w:r>
              <w:t>1"</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123,00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IC35B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Teava din polietilena armata de inalta densitate sau polipropilena armata sau nearmata, montata, la legatura corpurilor sau aparatelor de incalzire, in instalatii de incalzire centrala, avind diametrul exterior de 20x2,8 mm (teava de PP-RCT Fiber Bazalt Plus cu mijloacele de fixare si accesorii PN20, fitingi 30%)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IC35C</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Teava din polietilena armata de inalta densitate sau polipropilena armata sau nearmata, montata, la legatura corpurilor sau aparatelor de incalzire, in instalatii de incalzire centrala, avind diametrul exterior de 25x3,4 mm (teava de PP-RCT Fiber Bazalt Plus cu mijloacele de fixare si accesorii PN20, fitingi 30%)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7,80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IB06B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Radiatoare din otel, monobloc avind lungimea de 1001 - 1500 mm (radiator din otel tip panou cu conexiune laterala, in complect cu robinetul de eliberare a aerului si cu mijloacele de fixare RADIC KLASIC firma KORADO, tip 22K-500-1400)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IB06B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Radiatoare din otel, monobloc avind lungimea de 1001 - 1500 mm (radiator din otel tip panou cu conexiune laterala, in complect cu robinetul de eliberare a aerului si cu mijloacele de fixare RADIC KLASIC firma KORADO, tip 22K-500-1200)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IB06A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Radiatoare din otel, monobloc avind lungimea de pina la  1000 mm, inclusiv (radiator din otel tip panou cu conexiune laterala, in complect cu robinetul de eliberare a aerului si cu mijloacele de fixare RADIC KLASIC firma KORADO, tip 22K-500-700)</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lastRenderedPageBreak/>
              <w:t xml:space="preserve"> 11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ID04A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Robinet de trecere sau de retinere cu mufe pentru instalatii de incalzire central, avind diametrul nominal de 1/2" -1" (element termostatic interval de temperaturi 6-26°C, RA 2990 f. Danfoss)</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ID04A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 xml:space="preserve">Robinet de trecere sau de retinere cu mufe pentru instalatii de incalzire central, avind diametrul nominal de 15 mm (supapa de inchidere unghiulara RLV- </w:t>
            </w:r>
            <w:r>
              <w:t>У</w:t>
            </w:r>
            <w:r w:rsidRPr="007F47C0">
              <w:rPr>
                <w:lang w:val="en-US"/>
              </w:rPr>
              <w:t>)</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ID04A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 xml:space="preserve">Robinet de trecere sau de retinere cu mufe pentru instalatii de incalzire central, avind diametrul nominal de 15 mm (supapa cu reglare unghiulara prestabilita RA - N- </w:t>
            </w:r>
            <w:r>
              <w:t>У</w:t>
            </w:r>
            <w:r w:rsidRPr="007F47C0">
              <w:rPr>
                <w:lang w:val="en-US"/>
              </w:rPr>
              <w:t xml:space="preserve"> f. Danfoss)</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ID06A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Robinet de aerisire cu cheie mobila pentru instalatii de incalzire centrala, avind diametrul nominal de 1/2'' (ventil pentru drenaj)</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ID06A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Robinet de aerisire cu cheie mobila pentru instalatii de incalzire centrala, avind diametrul nominal de 3/8'' (supapa automata de aer R88Y002 f. Giacomini)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ID04A</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Robinet de trecere sau de retinere cu mufe pentru instalatii de incalzire central, avind diametrul nominal de 3/8'' (supapa de mufa)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t>Protectie anticoroziva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IzJ09B</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 xml:space="preserve">Vopsirea invelitorii de tabla la conducte si aparate cu vopsea de ulei in 2 straturi, inclusiv grunduirea </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1,50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RpIF09D</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Izolarea conductelor cu mansoane de izolatie speciala, introduse pe conducte, avind diametrul si grosimea de la D=20 mm (Izolatie termica cutie tubulara cu banda TUBEX autocolanta gr</w:t>
            </w:r>
            <w:r>
              <w:t>о</w:t>
            </w:r>
            <w:r w:rsidRPr="007F47C0">
              <w:rPr>
                <w:lang w:val="en-US"/>
              </w:rPr>
              <w:t>s.15mm)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RpIF09D</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Izolarea conductelor cu mansoane de izolatie speciala, introduse pe conducte, avind diametrul si grosimea de la D=25 mm (Izolatie termica cutie tubulara cu banda TUBEX autocolanta gr</w:t>
            </w:r>
            <w:r>
              <w:t>о</w:t>
            </w:r>
            <w:r w:rsidRPr="007F47C0">
              <w:rPr>
                <w:lang w:val="en-US"/>
              </w:rPr>
              <w:t>s.15mm)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CK26C</w:t>
            </w:r>
          </w:p>
          <w:p w:rsidR="00632BE8" w:rsidRDefault="00632BE8" w:rsidP="00EE2497"/>
        </w:tc>
        <w:tc>
          <w:tcPr>
            <w:tcW w:w="3544" w:type="dxa"/>
            <w:tcBorders>
              <w:top w:val="single" w:sz="4" w:space="0" w:color="auto"/>
              <w:bottom w:val="single" w:sz="4" w:space="0" w:color="auto"/>
            </w:tcBorders>
            <w:vAlign w:val="center"/>
          </w:tcPr>
          <w:p w:rsidR="00632BE8" w:rsidRPr="007F47C0" w:rsidRDefault="00632BE8" w:rsidP="00EE2497">
            <w:pPr>
              <w:rPr>
                <w:lang w:val="en-US"/>
              </w:rPr>
            </w:pPr>
            <w:r w:rsidRPr="007F47C0">
              <w:rPr>
                <w:lang w:val="en-US"/>
              </w:rPr>
              <w:t>Pervazuri montate la ferestre sau usi din mase plastice (</w:t>
            </w:r>
            <w:r>
              <w:t>с</w:t>
            </w:r>
            <w:r w:rsidRPr="007F47C0">
              <w:rPr>
                <w:lang w:val="en-US"/>
              </w:rPr>
              <w:t>utie arhitectorala pentru 2 tevi)</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55,00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632BE8" w:rsidRDefault="00632BE8" w:rsidP="00632BE8">
      <w:pPr>
        <w:rPr>
          <w:b/>
          <w:bCs/>
          <w:sz w:val="28"/>
          <w:szCs w:val="28"/>
          <w:lang w:val="en-US"/>
        </w:rPr>
      </w:pPr>
    </w:p>
    <w:p w:rsidR="00632BE8" w:rsidRDefault="00632BE8" w:rsidP="00632BE8">
      <w:pPr>
        <w:rPr>
          <w:b/>
          <w:bCs/>
          <w:sz w:val="28"/>
          <w:szCs w:val="28"/>
          <w:lang w:val="ro-RO"/>
        </w:rPr>
      </w:pPr>
      <w:proofErr w:type="gramStart"/>
      <w:r>
        <w:rPr>
          <w:b/>
          <w:bCs/>
          <w:sz w:val="28"/>
          <w:szCs w:val="28"/>
          <w:lang w:val="en-US"/>
        </w:rPr>
        <w:t>Ventilatie.</w:t>
      </w:r>
      <w:proofErr w:type="gramEnd"/>
    </w:p>
    <w:p w:rsidR="00632BE8" w:rsidRDefault="00632BE8" w:rsidP="00632BE8">
      <w:pPr>
        <w:rPr>
          <w:lang w:val="ro-RO"/>
        </w:rPr>
      </w:pPr>
      <w:r>
        <w:rPr>
          <w:lang w:val="ro-RO"/>
        </w:rPr>
        <w:tab/>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ind w:right="-108"/>
              <w:jc w:val="center"/>
              <w:rPr>
                <w:sz w:val="22"/>
                <w:szCs w:val="22"/>
                <w:lang w:val="en-US"/>
              </w:rPr>
            </w:pPr>
            <w:r>
              <w:rPr>
                <w:sz w:val="22"/>
                <w:szCs w:val="22"/>
              </w:rPr>
              <w:t>№</w:t>
            </w:r>
          </w:p>
          <w:p w:rsidR="00632BE8" w:rsidRDefault="00632BE8" w:rsidP="00EE24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jc w:val="center"/>
              <w:rPr>
                <w:sz w:val="22"/>
                <w:szCs w:val="22"/>
                <w:lang w:val="ro-RO"/>
              </w:rPr>
            </w:pPr>
          </w:p>
          <w:p w:rsidR="00632BE8" w:rsidRDefault="00632BE8" w:rsidP="00EE2497">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ro-RO"/>
              </w:rPr>
            </w:pPr>
          </w:p>
          <w:p w:rsidR="00632BE8" w:rsidRDefault="00632BE8" w:rsidP="00EE2497">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ind w:left="-108" w:right="-108"/>
              <w:jc w:val="center"/>
              <w:rPr>
                <w:sz w:val="22"/>
                <w:szCs w:val="22"/>
                <w:lang w:val="en-US"/>
              </w:rPr>
            </w:pPr>
            <w:r>
              <w:rPr>
                <w:sz w:val="22"/>
                <w:szCs w:val="22"/>
                <w:lang w:val="en-US"/>
              </w:rPr>
              <w:t>Total, lei (col.5 x col.6)</w:t>
            </w:r>
          </w:p>
        </w:tc>
      </w:tr>
      <w:tr w:rsidR="00632BE8" w:rsidRPr="001877C8" w:rsidTr="00EE24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jc w:val="center"/>
              <w:rPr>
                <w:sz w:val="22"/>
                <w:szCs w:val="22"/>
                <w:lang w:val="en-US"/>
              </w:rPr>
            </w:pPr>
          </w:p>
        </w:tc>
      </w:tr>
    </w:tbl>
    <w:p w:rsidR="00632BE8" w:rsidRDefault="00632BE8" w:rsidP="00632BE8">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2BE8" w:rsidTr="00632BE8">
        <w:trPr>
          <w:cantSplit/>
          <w:tblHeader/>
        </w:trPr>
        <w:tc>
          <w:tcPr>
            <w:tcW w:w="709" w:type="dxa"/>
            <w:tcBorders>
              <w:top w:val="single" w:sz="6" w:space="0" w:color="auto"/>
              <w:left w:val="single" w:sz="6" w:space="0" w:color="auto"/>
              <w:bottom w:val="double" w:sz="6" w:space="0" w:color="auto"/>
              <w:right w:val="nil"/>
            </w:tcBorders>
            <w:shd w:val="pct5" w:color="auto" w:fill="auto"/>
          </w:tcPr>
          <w:p w:rsidR="00632BE8" w:rsidRDefault="00632BE8" w:rsidP="00EE2497">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632BE8" w:rsidRDefault="00632BE8" w:rsidP="00EE249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632BE8" w:rsidRDefault="00632BE8" w:rsidP="00EE249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632BE8" w:rsidRDefault="00632BE8" w:rsidP="00EE2497">
            <w:pPr>
              <w:jc w:val="center"/>
              <w:rPr>
                <w:sz w:val="22"/>
                <w:szCs w:val="22"/>
              </w:rPr>
            </w:pPr>
            <w:r>
              <w:rPr>
                <w:sz w:val="22"/>
                <w:szCs w:val="22"/>
              </w:rPr>
              <w:t>7</w:t>
            </w:r>
          </w:p>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1. Lucrari sanitare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1.1. RА1, RA2, RA5</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1</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VB15B</w:t>
            </w: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Rama cu jaluzele reglabile simultan, gata confectionate cu perimetrul  800 - 2500 mm, montata pe canal (Gratar de ventilatie pentru usa MV430/2)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IzH05B</w:t>
            </w:r>
          </w:p>
          <w:p w:rsidR="00632BE8" w:rsidRDefault="00632BE8" w:rsidP="00EE2497"/>
        </w:tc>
        <w:tc>
          <w:tcPr>
            <w:tcW w:w="3544" w:type="dxa"/>
            <w:tcBorders>
              <w:top w:val="single" w:sz="4" w:space="0" w:color="auto"/>
              <w:bottom w:val="single" w:sz="4" w:space="0" w:color="auto"/>
            </w:tcBorders>
            <w:vAlign w:val="center"/>
          </w:tcPr>
          <w:p w:rsidR="00632BE8" w:rsidRDefault="00632BE8" w:rsidP="00EE2497">
            <w:r w:rsidRPr="0064107E">
              <w:rPr>
                <w:lang w:val="en-US"/>
              </w:rPr>
              <w:t xml:space="preserve">Izolarea conductelor cu saltele din vata de sticla, vata minerala tip I sau tip P </w:t>
            </w:r>
            <w:r w:rsidRPr="0064107E">
              <w:rPr>
                <w:lang w:val="en-US"/>
              </w:rPr>
              <w:lastRenderedPageBreak/>
              <w:t xml:space="preserve">cusute pe o fata, pe impletitura din sirma zincata, confectionate pe santier, avind grosimea de 20; 30; 40; 50 sau 60 mm, la conducte cu circumferinta peste termoizolatie peste 30 mm (ROLE AUTOADEZIVE CU PLASA RANFORSATA de tip Armaflex Duct AL este o rola autoadeziva din cauciuc spumat negru cu un invelis din aluminiu ranforsat. </w:t>
            </w:r>
            <w:proofErr w:type="gramStart"/>
            <w:r>
              <w:t>ADU-19MM-1/EA-L are o grosime de 19 mm)</w:t>
            </w:r>
            <w:proofErr w:type="gramEnd"/>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lastRenderedPageBreak/>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2. Lucrari de montare</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2.1. RА1, RA2, RA5</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3</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VC37D</w:t>
            </w: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 xml:space="preserve">Montarea aparatelor de conditionare a aerului casnice (split-sistem) puterea motorului pina la 8,5 kw, de pe scari (Recuperator </w:t>
            </w:r>
            <w:r>
              <w:t>РД</w:t>
            </w:r>
            <w:r w:rsidRPr="0064107E">
              <w:rPr>
                <w:lang w:val="en-US"/>
              </w:rPr>
              <w:t>150 Base, Lref=85m3/h, Lasp=85m3/h, N=0.026kw, ten electric 0.1kw, f. Climtec)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VC37D</w:t>
            </w: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 xml:space="preserve">Montarea aparatelor de conditionare a aerului casnice (split-sistem) puterea motorului pina la 8,5 kw, de pe scari (Recuperator </w:t>
            </w:r>
            <w:r>
              <w:t>РД</w:t>
            </w:r>
            <w:r w:rsidRPr="0064107E">
              <w:rPr>
                <w:lang w:val="en-US"/>
              </w:rPr>
              <w:t>200 Base, Lref=138m3/h, Lasp=103m3/h, N=0.038kw, ten electric 0.3kw, f. Climtec)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2.2. A1</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5</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r>
              <w:rPr>
                <w:sz w:val="24"/>
                <w:szCs w:val="24"/>
                <w:lang w:val="en-US"/>
              </w:rPr>
              <w:t>VC05A</w:t>
            </w: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Montarea ventilatoarelor axiale, cu palete foi  - trifoi, in constructie antiexploziva axiale,  de joasa presiune, ambele antrenate direct cu cuplaj, avind debitul de 2000-10.800 mc/h cu motor electric de 0,37 - 1,1 kw (Ventilator Vents 125MA, L=60-85m3/h, N=0.03kw, n=2400rot/min, H=70-65 Pa)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3. Utilaj</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EE2497">
        <w:tc>
          <w:tcPr>
            <w:tcW w:w="709" w:type="dxa"/>
            <w:tcBorders>
              <w:top w:val="nil"/>
              <w:left w:val="single" w:sz="6" w:space="0" w:color="auto"/>
              <w:bottom w:val="nil"/>
              <w:right w:val="nil"/>
            </w:tcBorders>
          </w:tcPr>
          <w:p w:rsidR="00632BE8" w:rsidRDefault="00632BE8" w:rsidP="00EE2497">
            <w:pPr>
              <w:jc w:val="center"/>
            </w:pP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3.1. RА1, RA2, RA5</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6</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 xml:space="preserve">Recuperator </w:t>
            </w:r>
            <w:r>
              <w:t>РД</w:t>
            </w:r>
            <w:r w:rsidRPr="0064107E">
              <w:rPr>
                <w:lang w:val="en-US"/>
              </w:rPr>
              <w:t>150 Base, Lref=85m3/h, Lasp=85m3/h, N=0.026kw, ten electric 0.1kw, f. Climtec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 xml:space="preserve">Recuperator </w:t>
            </w:r>
            <w:r>
              <w:t>РД</w:t>
            </w:r>
            <w:r w:rsidRPr="0064107E">
              <w:rPr>
                <w:lang w:val="en-US"/>
              </w:rPr>
              <w:t>200 Base, Lref=138m3/h, Lasp=103m3/h, N=0.038kw, ten electric 0.3kw, f. Climtec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r w:rsidR="00632BE8" w:rsidTr="00EE2497">
        <w:tc>
          <w:tcPr>
            <w:tcW w:w="709" w:type="dxa"/>
            <w:tcBorders>
              <w:top w:val="nil"/>
              <w:left w:val="single" w:sz="6" w:space="0" w:color="auto"/>
              <w:bottom w:val="nil"/>
              <w:right w:val="nil"/>
            </w:tcBorders>
          </w:tcPr>
          <w:p w:rsidR="00632BE8" w:rsidRDefault="00632BE8" w:rsidP="00EE2497">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632BE8" w:rsidRDefault="00632BE8" w:rsidP="00EE2497"/>
        </w:tc>
        <w:tc>
          <w:tcPr>
            <w:tcW w:w="3544" w:type="dxa"/>
            <w:tcBorders>
              <w:top w:val="nil"/>
              <w:left w:val="single" w:sz="6" w:space="0" w:color="auto"/>
              <w:bottom w:val="nil"/>
              <w:right w:val="nil"/>
            </w:tcBorders>
          </w:tcPr>
          <w:p w:rsidR="00632BE8" w:rsidRDefault="00632BE8" w:rsidP="00EE2497">
            <w:pPr>
              <w:rPr>
                <w:b/>
                <w:bCs/>
                <w:sz w:val="22"/>
                <w:szCs w:val="22"/>
              </w:rPr>
            </w:pPr>
            <w:r>
              <w:rPr>
                <w:b/>
                <w:bCs/>
                <w:sz w:val="22"/>
                <w:szCs w:val="22"/>
                <w:lang w:val="en-US"/>
              </w:rPr>
              <w:t xml:space="preserve">Capitolul </w:t>
            </w:r>
            <w:r>
              <w:rPr>
                <w:b/>
                <w:bCs/>
                <w:sz w:val="22"/>
                <w:szCs w:val="22"/>
              </w:rPr>
              <w:t>3.2. A1</w:t>
            </w:r>
          </w:p>
        </w:tc>
        <w:tc>
          <w:tcPr>
            <w:tcW w:w="1134" w:type="dxa"/>
            <w:tcBorders>
              <w:top w:val="nil"/>
              <w:left w:val="single" w:sz="6" w:space="0" w:color="auto"/>
              <w:bottom w:val="nil"/>
              <w:right w:val="nil"/>
            </w:tcBorders>
          </w:tcPr>
          <w:p w:rsidR="00632BE8" w:rsidRDefault="00632BE8" w:rsidP="00EE2497"/>
        </w:tc>
        <w:tc>
          <w:tcPr>
            <w:tcW w:w="1134" w:type="dxa"/>
            <w:tcBorders>
              <w:top w:val="nil"/>
              <w:left w:val="single" w:sz="6" w:space="0" w:color="auto"/>
              <w:bottom w:val="nil"/>
              <w:right w:val="nil"/>
            </w:tcBorders>
          </w:tcPr>
          <w:p w:rsidR="00632BE8" w:rsidRDefault="00632BE8" w:rsidP="00EE2497"/>
        </w:tc>
        <w:tc>
          <w:tcPr>
            <w:tcW w:w="1417" w:type="dxa"/>
            <w:tcBorders>
              <w:top w:val="nil"/>
              <w:left w:val="single" w:sz="6" w:space="0" w:color="auto"/>
              <w:bottom w:val="nil"/>
              <w:right w:val="nil"/>
            </w:tcBorders>
          </w:tcPr>
          <w:p w:rsidR="00632BE8" w:rsidRDefault="00632BE8" w:rsidP="00EE2497"/>
        </w:tc>
        <w:tc>
          <w:tcPr>
            <w:tcW w:w="1420" w:type="dxa"/>
            <w:tcBorders>
              <w:top w:val="nil"/>
              <w:left w:val="single" w:sz="6" w:space="0" w:color="auto"/>
              <w:bottom w:val="nil"/>
              <w:right w:val="single" w:sz="6" w:space="0" w:color="auto"/>
            </w:tcBorders>
          </w:tcPr>
          <w:p w:rsidR="00632BE8" w:rsidRDefault="00632BE8" w:rsidP="00EE2497"/>
        </w:tc>
      </w:tr>
      <w:tr w:rsidR="00632BE8" w:rsidTr="00632BE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32BE8" w:rsidRDefault="00632BE8" w:rsidP="00EE2497">
            <w:pPr>
              <w:rPr>
                <w:sz w:val="24"/>
                <w:szCs w:val="24"/>
              </w:rPr>
            </w:pPr>
            <w:r>
              <w:rPr>
                <w:sz w:val="24"/>
                <w:szCs w:val="24"/>
              </w:rPr>
              <w:t>8</w:t>
            </w:r>
          </w:p>
        </w:tc>
        <w:tc>
          <w:tcPr>
            <w:tcW w:w="1134" w:type="dxa"/>
            <w:tcBorders>
              <w:top w:val="single" w:sz="4" w:space="0" w:color="auto"/>
              <w:bottom w:val="single" w:sz="4" w:space="0" w:color="auto"/>
            </w:tcBorders>
            <w:vAlign w:val="center"/>
          </w:tcPr>
          <w:p w:rsidR="00632BE8" w:rsidRDefault="00632BE8" w:rsidP="00EE2497">
            <w:pPr>
              <w:rPr>
                <w:sz w:val="24"/>
                <w:szCs w:val="24"/>
                <w:lang w:val="en-US"/>
              </w:rPr>
            </w:pPr>
          </w:p>
          <w:p w:rsidR="00632BE8" w:rsidRDefault="00632BE8" w:rsidP="00EE2497"/>
        </w:tc>
        <w:tc>
          <w:tcPr>
            <w:tcW w:w="3544" w:type="dxa"/>
            <w:tcBorders>
              <w:top w:val="single" w:sz="4" w:space="0" w:color="auto"/>
              <w:bottom w:val="single" w:sz="4" w:space="0" w:color="auto"/>
            </w:tcBorders>
            <w:vAlign w:val="center"/>
          </w:tcPr>
          <w:p w:rsidR="00632BE8" w:rsidRPr="0064107E" w:rsidRDefault="00632BE8" w:rsidP="00EE2497">
            <w:pPr>
              <w:rPr>
                <w:lang w:val="en-US"/>
              </w:rPr>
            </w:pPr>
            <w:r w:rsidRPr="0064107E">
              <w:rPr>
                <w:lang w:val="en-US"/>
              </w:rPr>
              <w:t>Ventilator Vents 125MA, L=60-85m3/h, N=0.03kw, n=2400rot/min, H=70-65 Pa</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632BE8" w:rsidRDefault="00632BE8" w:rsidP="00EE2497">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632BE8" w:rsidRDefault="00632BE8" w:rsidP="00EE2497">
            <w:pPr>
              <w:jc w:val="center"/>
              <w:rPr>
                <w:sz w:val="24"/>
                <w:szCs w:val="24"/>
              </w:rPr>
            </w:pPr>
          </w:p>
        </w:tc>
        <w:tc>
          <w:tcPr>
            <w:tcW w:w="1420" w:type="dxa"/>
            <w:tcBorders>
              <w:top w:val="single" w:sz="4" w:space="0" w:color="auto"/>
              <w:bottom w:val="single" w:sz="4" w:space="0" w:color="auto"/>
            </w:tcBorders>
            <w:vAlign w:val="center"/>
          </w:tcPr>
          <w:p w:rsidR="00632BE8" w:rsidRDefault="00632BE8" w:rsidP="00EE2497">
            <w:pPr>
              <w:jc w:val="center"/>
              <w:rPr>
                <w:sz w:val="24"/>
                <w:szCs w:val="24"/>
              </w:rPr>
            </w:pPr>
          </w:p>
        </w:tc>
      </w:tr>
    </w:tbl>
    <w:p w:rsidR="00D644CD" w:rsidRPr="00353965" w:rsidRDefault="00D644CD" w:rsidP="003C1E03">
      <w:pPr>
        <w:jc w:val="both"/>
        <w:rPr>
          <w:sz w:val="22"/>
          <w:szCs w:val="22"/>
          <w:lang w:val="en-US"/>
        </w:rPr>
      </w:pPr>
    </w:p>
    <w:p w:rsidR="00632BE8" w:rsidRDefault="00632BE8" w:rsidP="00632BE8">
      <w:pPr>
        <w:widowControl w:val="0"/>
        <w:adjustRightInd w:val="0"/>
        <w:jc w:val="center"/>
        <w:rPr>
          <w:b/>
          <w:bCs/>
          <w:sz w:val="28"/>
          <w:szCs w:val="28"/>
          <w:lang w:val="ro-RO"/>
        </w:rPr>
      </w:pPr>
      <w:proofErr w:type="gramStart"/>
      <w:r>
        <w:rPr>
          <w:b/>
          <w:bCs/>
          <w:sz w:val="28"/>
          <w:szCs w:val="28"/>
          <w:lang w:val="en-US"/>
        </w:rPr>
        <w:t>Echipament electric de forta/Iluminat electric interior.</w:t>
      </w:r>
      <w:proofErr w:type="gramEnd"/>
    </w:p>
    <w:p w:rsidR="00632BE8" w:rsidRDefault="00632BE8" w:rsidP="00632BE8">
      <w:pPr>
        <w:widowControl w:val="0"/>
        <w:adjustRightInd w:val="0"/>
        <w:jc w:val="center"/>
        <w:rPr>
          <w:lang w:val="ro-RO"/>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632BE8" w:rsidRPr="001877C8" w:rsidTr="00EE2497">
        <w:trPr>
          <w:trHeight w:val="253"/>
        </w:trPr>
        <w:tc>
          <w:tcPr>
            <w:tcW w:w="709"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right="-108"/>
              <w:jc w:val="center"/>
              <w:rPr>
                <w:lang w:val="en-US"/>
              </w:rPr>
            </w:pPr>
            <w:r>
              <w:rPr>
                <w:rFonts w:ascii="Times New Roman CYR" w:hAnsi="Times New Roman CYR" w:cs="Times New Roman CYR"/>
              </w:rPr>
              <w:t>№</w:t>
            </w:r>
          </w:p>
          <w:p w:rsidR="00632BE8" w:rsidRDefault="00632BE8" w:rsidP="00EE2497">
            <w:pPr>
              <w:widowControl w:val="0"/>
              <w:adjustRightInd w:val="0"/>
              <w:ind w:right="-108"/>
              <w:jc w:val="center"/>
              <w:rPr>
                <w:rFonts w:ascii="Times New Roman CYR" w:hAnsi="Times New Roman CYR" w:cs="Times New Roman CYR"/>
              </w:rPr>
            </w:pPr>
            <w:r>
              <w:rPr>
                <w:rFonts w:ascii="Times New Roman CYR" w:hAnsi="Times New Roman CYR" w:cs="Times New Roman CYR"/>
              </w:rPr>
              <w:t xml:space="preserve"> </w:t>
            </w:r>
            <w:proofErr w:type="gramStart"/>
            <w:r>
              <w:rPr>
                <w:lang w:val="en-US"/>
              </w:rPr>
              <w:t>crt</w:t>
            </w:r>
            <w:proofErr w:type="gramEnd"/>
            <w:r>
              <w:rPr>
                <w:rFonts w:ascii="Times New Roman CYR" w:hAnsi="Times New Roman CYR" w:cs="Times New Roman CYR"/>
              </w:rPr>
              <w:t>.</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left="-120" w:right="-108"/>
              <w:jc w:val="center"/>
              <w:rPr>
                <w:lang w:val="en-US"/>
              </w:rPr>
            </w:pPr>
            <w:r>
              <w:rPr>
                <w:lang w:val="ro-RO"/>
              </w:rPr>
              <w:t>Simbol</w:t>
            </w:r>
            <w:r>
              <w:rPr>
                <w:lang w:val="en-US"/>
              </w:rPr>
              <w:t xml:space="preserve"> </w:t>
            </w:r>
            <w:r>
              <w:rPr>
                <w:lang w:val="ro-RO"/>
              </w:rPr>
              <w:t xml:space="preserve">norme, cod </w:t>
            </w:r>
            <w:r>
              <w:rPr>
                <w:lang w:val="en-US"/>
              </w:rPr>
              <w:t xml:space="preserve"> </w:t>
            </w:r>
            <w:r>
              <w:rPr>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jc w:val="center"/>
              <w:rPr>
                <w:lang w:val="ro-RO"/>
              </w:rPr>
            </w:pPr>
          </w:p>
          <w:p w:rsidR="00632BE8" w:rsidRDefault="00632BE8" w:rsidP="00EE2497">
            <w:pPr>
              <w:widowControl w:val="0"/>
              <w:adjustRightInd w:val="0"/>
              <w:jc w:val="center"/>
              <w:rPr>
                <w:rFonts w:ascii="Times New Roman CYR" w:hAnsi="Times New Roman CYR" w:cs="Times New Roman CYR"/>
              </w:rPr>
            </w:pPr>
            <w:r>
              <w:rPr>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left="-108" w:right="-108"/>
              <w:jc w:val="center"/>
              <w:rPr>
                <w:lang w:val="ro-RO"/>
              </w:rPr>
            </w:pPr>
          </w:p>
          <w:p w:rsidR="00632BE8" w:rsidRDefault="00632BE8" w:rsidP="00EE2497">
            <w:pPr>
              <w:widowControl w:val="0"/>
              <w:adjustRightInd w:val="0"/>
              <w:ind w:left="-108" w:right="-108"/>
              <w:jc w:val="center"/>
              <w:rPr>
                <w:rFonts w:ascii="Times New Roman CYR" w:hAnsi="Times New Roman CYR" w:cs="Times New Roman CYR"/>
              </w:rPr>
            </w:pPr>
            <w:r>
              <w:rPr>
                <w:lang w:val="ro-RO"/>
              </w:rPr>
              <w:t>U.M.</w:t>
            </w:r>
            <w:r>
              <w:rPr>
                <w:rFonts w:ascii="Times New Roman CYR" w:hAnsi="Times New Roman CYR" w:cs="Times New Roman CYR"/>
              </w:rPr>
              <w:t xml:space="preserve"> </w:t>
            </w:r>
          </w:p>
        </w:tc>
        <w:tc>
          <w:tcPr>
            <w:tcW w:w="1134"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left="-108" w:right="-108"/>
              <w:jc w:val="center"/>
              <w:rPr>
                <w:lang w:val="en-US"/>
              </w:rPr>
            </w:pPr>
            <w:r>
              <w:rPr>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left="-108" w:right="-108"/>
              <w:jc w:val="center"/>
              <w:rPr>
                <w:lang w:val="en-US"/>
              </w:rPr>
            </w:pPr>
            <w:r>
              <w:rPr>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632BE8" w:rsidRDefault="00632BE8" w:rsidP="00EE2497">
            <w:pPr>
              <w:widowControl w:val="0"/>
              <w:adjustRightInd w:val="0"/>
              <w:ind w:left="-108" w:right="-108"/>
              <w:jc w:val="center"/>
              <w:rPr>
                <w:lang w:val="en-US"/>
              </w:rPr>
            </w:pPr>
            <w:r>
              <w:rPr>
                <w:lang w:val="en-US"/>
              </w:rPr>
              <w:t>Total, lei (col.5 x col.6)</w:t>
            </w:r>
          </w:p>
        </w:tc>
      </w:tr>
      <w:tr w:rsidR="00632BE8" w:rsidRPr="001877C8" w:rsidTr="00EE2497">
        <w:trPr>
          <w:trHeight w:val="253"/>
        </w:trPr>
        <w:tc>
          <w:tcPr>
            <w:tcW w:w="709"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lang w:val="en-US"/>
              </w:rPr>
            </w:pPr>
          </w:p>
        </w:tc>
        <w:tc>
          <w:tcPr>
            <w:tcW w:w="1417" w:type="dxa"/>
            <w:vMerge/>
            <w:tcBorders>
              <w:top w:val="nil"/>
              <w:left w:val="single" w:sz="6" w:space="0" w:color="auto"/>
              <w:bottom w:val="single" w:sz="6" w:space="0" w:color="auto"/>
              <w:right w:val="single" w:sz="6" w:space="0" w:color="auto"/>
            </w:tcBorders>
          </w:tcPr>
          <w:p w:rsidR="00632BE8" w:rsidRDefault="00632BE8" w:rsidP="00EE2497">
            <w:pPr>
              <w:widowControl w:val="0"/>
              <w:adjustRightInd w:val="0"/>
              <w:jc w:val="center"/>
              <w:rPr>
                <w:lang w:val="en-US"/>
              </w:rPr>
            </w:pPr>
          </w:p>
        </w:tc>
        <w:tc>
          <w:tcPr>
            <w:tcW w:w="1418" w:type="dxa"/>
            <w:vMerge/>
            <w:tcBorders>
              <w:top w:val="nil"/>
              <w:left w:val="single" w:sz="6" w:space="0" w:color="auto"/>
              <w:bottom w:val="single" w:sz="6" w:space="0" w:color="auto"/>
              <w:right w:val="single" w:sz="6" w:space="0" w:color="auto"/>
            </w:tcBorders>
          </w:tcPr>
          <w:p w:rsidR="00632BE8" w:rsidRDefault="00632BE8" w:rsidP="00EE2497">
            <w:pPr>
              <w:widowControl w:val="0"/>
              <w:adjustRightInd w:val="0"/>
              <w:jc w:val="center"/>
              <w:rPr>
                <w:lang w:val="en-US"/>
              </w:rPr>
            </w:pPr>
          </w:p>
        </w:tc>
      </w:tr>
    </w:tbl>
    <w:p w:rsidR="00632BE8" w:rsidRDefault="00632BE8" w:rsidP="00632BE8">
      <w:pPr>
        <w:widowControl w:val="0"/>
        <w:adjustRightInd w:val="0"/>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632BE8" w:rsidTr="00EE2497">
        <w:tc>
          <w:tcPr>
            <w:tcW w:w="709" w:type="dxa"/>
            <w:tcBorders>
              <w:top w:val="single" w:sz="6" w:space="0" w:color="auto"/>
              <w:left w:val="single" w:sz="6" w:space="0" w:color="auto"/>
              <w:bottom w:val="single" w:sz="6" w:space="0" w:color="auto"/>
              <w:right w:val="nil"/>
            </w:tcBorders>
            <w:shd w:val="pct5" w:color="auto" w:fill="auto"/>
          </w:tcPr>
          <w:p w:rsidR="00632BE8" w:rsidRDefault="00632BE8" w:rsidP="00EE2497">
            <w:pPr>
              <w:widowControl w:val="0"/>
              <w:adjustRightInd w:val="0"/>
              <w:ind w:right="-108"/>
              <w:jc w:val="center"/>
              <w:rPr>
                <w:rFonts w:ascii="Times New Roman CYR" w:hAnsi="Times New Roman CYR" w:cs="Times New Roman CYR"/>
              </w:rPr>
            </w:pPr>
            <w:r>
              <w:rPr>
                <w:rFonts w:ascii="Times New Roman CYR" w:hAnsi="Times New Roman CYR" w:cs="Times New Roman CYR"/>
              </w:rPr>
              <w:t>1</w:t>
            </w:r>
          </w:p>
        </w:tc>
        <w:tc>
          <w:tcPr>
            <w:tcW w:w="1134" w:type="dxa"/>
            <w:tcBorders>
              <w:top w:val="single" w:sz="6" w:space="0" w:color="auto"/>
              <w:left w:val="single" w:sz="6" w:space="0" w:color="auto"/>
              <w:bottom w:val="single" w:sz="6" w:space="0" w:color="auto"/>
              <w:right w:val="nil"/>
            </w:tcBorders>
            <w:shd w:val="pct5" w:color="auto" w:fill="auto"/>
          </w:tcPr>
          <w:p w:rsidR="00632BE8" w:rsidRDefault="00632BE8" w:rsidP="00EE2497">
            <w:pPr>
              <w:widowControl w:val="0"/>
              <w:adjustRightInd w:val="0"/>
              <w:ind w:left="-120" w:right="-108"/>
              <w:jc w:val="center"/>
              <w:rPr>
                <w:rFonts w:ascii="Times New Roman CYR" w:hAnsi="Times New Roman CYR" w:cs="Times New Roman CYR"/>
              </w:rPr>
            </w:pPr>
            <w:r>
              <w:rPr>
                <w:rFonts w:ascii="Times New Roman CYR" w:hAnsi="Times New Roman CYR" w:cs="Times New Roman CYR"/>
              </w:rPr>
              <w:t>2</w:t>
            </w:r>
          </w:p>
        </w:tc>
        <w:tc>
          <w:tcPr>
            <w:tcW w:w="3544" w:type="dxa"/>
            <w:tcBorders>
              <w:top w:val="single" w:sz="6" w:space="0" w:color="auto"/>
              <w:left w:val="single" w:sz="6" w:space="0" w:color="auto"/>
              <w:bottom w:val="single" w:sz="6" w:space="0" w:color="auto"/>
              <w:right w:val="nil"/>
            </w:tcBorders>
            <w:shd w:val="pct5" w:color="auto" w:fill="auto"/>
          </w:tcPr>
          <w:p w:rsidR="00632BE8" w:rsidRDefault="00632BE8" w:rsidP="00EE2497">
            <w:pPr>
              <w:widowControl w:val="0"/>
              <w:adjustRightInd w:val="0"/>
              <w:jc w:val="center"/>
              <w:rPr>
                <w:rFonts w:ascii="Times New Roman CYR" w:hAnsi="Times New Roman CYR" w:cs="Times New Roman CYR"/>
              </w:rPr>
            </w:pPr>
            <w:r>
              <w:rPr>
                <w:rFonts w:ascii="Times New Roman CYR" w:hAnsi="Times New Roman CYR" w:cs="Times New Roman CYR"/>
              </w:rPr>
              <w:t>3</w:t>
            </w:r>
          </w:p>
        </w:tc>
        <w:tc>
          <w:tcPr>
            <w:tcW w:w="1134" w:type="dxa"/>
            <w:tcBorders>
              <w:top w:val="single" w:sz="6" w:space="0" w:color="auto"/>
              <w:left w:val="single" w:sz="6" w:space="0" w:color="auto"/>
              <w:bottom w:val="single" w:sz="6" w:space="0" w:color="auto"/>
              <w:right w:val="nil"/>
            </w:tcBorders>
            <w:shd w:val="pct5" w:color="auto" w:fill="auto"/>
          </w:tcPr>
          <w:p w:rsidR="00632BE8" w:rsidRDefault="00632BE8" w:rsidP="00EE2497">
            <w:pPr>
              <w:widowControl w:val="0"/>
              <w:adjustRightInd w:val="0"/>
              <w:ind w:left="-108" w:right="-108"/>
              <w:jc w:val="center"/>
              <w:rPr>
                <w:rFonts w:ascii="Times New Roman CYR" w:hAnsi="Times New Roman CYR" w:cs="Times New Roman CYR"/>
              </w:rPr>
            </w:pPr>
            <w:r>
              <w:rPr>
                <w:rFonts w:ascii="Times New Roman CYR" w:hAnsi="Times New Roman CYR" w:cs="Times New Roman CYR"/>
              </w:rPr>
              <w:t>4</w:t>
            </w:r>
          </w:p>
        </w:tc>
        <w:tc>
          <w:tcPr>
            <w:tcW w:w="1134" w:type="dxa"/>
            <w:tcBorders>
              <w:top w:val="single" w:sz="6" w:space="0" w:color="auto"/>
              <w:left w:val="single" w:sz="6" w:space="0" w:color="auto"/>
              <w:bottom w:val="single" w:sz="6" w:space="0" w:color="auto"/>
              <w:right w:val="nil"/>
            </w:tcBorders>
            <w:shd w:val="pct5" w:color="auto" w:fill="auto"/>
          </w:tcPr>
          <w:p w:rsidR="00632BE8" w:rsidRDefault="00632BE8" w:rsidP="00EE2497">
            <w:pPr>
              <w:widowControl w:val="0"/>
              <w:adjustRightInd w:val="0"/>
              <w:ind w:left="-108" w:right="-108"/>
              <w:jc w:val="center"/>
              <w:rPr>
                <w:rFonts w:ascii="Times New Roman CYR" w:hAnsi="Times New Roman CYR" w:cs="Times New Roman CYR"/>
              </w:rPr>
            </w:pPr>
            <w:r>
              <w:rPr>
                <w:rFonts w:ascii="Times New Roman CYR" w:hAnsi="Times New Roman CYR" w:cs="Times New Roman CYR"/>
              </w:rPr>
              <w:t>5</w:t>
            </w:r>
          </w:p>
        </w:tc>
        <w:tc>
          <w:tcPr>
            <w:tcW w:w="1417" w:type="dxa"/>
            <w:tcBorders>
              <w:top w:val="single" w:sz="6" w:space="0" w:color="auto"/>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rFonts w:ascii="Times New Roman CYR" w:hAnsi="Times New Roman CYR" w:cs="Times New Roman CYR"/>
              </w:rPr>
            </w:pPr>
            <w:r>
              <w:rPr>
                <w:rFonts w:ascii="Times New Roman CYR" w:hAnsi="Times New Roman CYR" w:cs="Times New Roman CYR"/>
              </w:rPr>
              <w:t>6</w:t>
            </w:r>
          </w:p>
        </w:tc>
        <w:tc>
          <w:tcPr>
            <w:tcW w:w="1418" w:type="dxa"/>
            <w:tcBorders>
              <w:top w:val="single" w:sz="6" w:space="0" w:color="auto"/>
              <w:left w:val="single" w:sz="6" w:space="0" w:color="auto"/>
              <w:bottom w:val="single" w:sz="6" w:space="0" w:color="auto"/>
              <w:right w:val="single" w:sz="6" w:space="0" w:color="auto"/>
            </w:tcBorders>
            <w:shd w:val="pct5" w:color="auto" w:fill="auto"/>
          </w:tcPr>
          <w:p w:rsidR="00632BE8" w:rsidRDefault="00632BE8" w:rsidP="00EE2497">
            <w:pPr>
              <w:widowControl w:val="0"/>
              <w:adjustRightInd w:val="0"/>
              <w:jc w:val="center"/>
              <w:rPr>
                <w:rFonts w:ascii="Times New Roman CYR" w:hAnsi="Times New Roman CYR" w:cs="Times New Roman CYR"/>
              </w:rPr>
            </w:pPr>
            <w:r>
              <w:rPr>
                <w:rFonts w:ascii="Times New Roman CYR" w:hAnsi="Times New Roman CYR" w:cs="Times New Roman CYR"/>
              </w:rPr>
              <w:t>7</w:t>
            </w:r>
          </w:p>
        </w:tc>
      </w:tr>
      <w:tr w:rsidR="00632BE8" w:rsidTr="00EE2497">
        <w:tc>
          <w:tcPr>
            <w:tcW w:w="709" w:type="dxa"/>
            <w:tcBorders>
              <w:top w:val="nil"/>
              <w:left w:val="single" w:sz="6" w:space="0" w:color="auto"/>
              <w:bottom w:val="nil"/>
              <w:right w:val="nil"/>
            </w:tcBorders>
          </w:tcPr>
          <w:p w:rsidR="00632BE8" w:rsidRDefault="00632BE8" w:rsidP="00EE2497">
            <w:pPr>
              <w:widowControl w:val="0"/>
              <w:adjustRightInd w:val="0"/>
              <w:jc w:val="center"/>
              <w:rPr>
                <w:rFonts w:ascii="Times New Roman CYR" w:hAnsi="Times New Roman CYR" w:cs="Times New Roman CYR"/>
              </w:rPr>
            </w:pP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354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b/>
                <w:bCs/>
              </w:rPr>
            </w:pPr>
            <w:r>
              <w:rPr>
                <w:b/>
                <w:bCs/>
                <w:lang w:val="en-US"/>
              </w:rPr>
              <w:t xml:space="preserve">Capitolul </w:t>
            </w:r>
            <w:r>
              <w:rPr>
                <w:rFonts w:ascii="Times New Roman CYR" w:hAnsi="Times New Roman CYR" w:cs="Times New Roman CYR"/>
                <w:b/>
                <w:bCs/>
              </w:rPr>
              <w:t>1. Lucrari de montaj</w:t>
            </w: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417"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420" w:type="dxa"/>
            <w:tcBorders>
              <w:top w:val="nil"/>
              <w:left w:val="single" w:sz="6" w:space="0" w:color="auto"/>
              <w:bottom w:val="nil"/>
              <w:right w:val="single" w:sz="6" w:space="0" w:color="auto"/>
            </w:tcBorders>
          </w:tcPr>
          <w:p w:rsidR="00632BE8" w:rsidRDefault="00632BE8" w:rsidP="00EE2497">
            <w:pPr>
              <w:widowControl w:val="0"/>
              <w:adjustRightInd w:val="0"/>
              <w:rPr>
                <w:rFonts w:ascii="Times New Roman CYR" w:hAnsi="Times New Roman CYR" w:cs="Times New Roman CYR"/>
              </w:rPr>
            </w:pPr>
          </w:p>
        </w:tc>
      </w:tr>
      <w:tr w:rsidR="00632BE8" w:rsidTr="00EE2497">
        <w:tblPrEx>
          <w:tblBorders>
            <w:top w:val="single" w:sz="4" w:space="0" w:color="auto"/>
            <w:left w:val="single" w:sz="6" w:space="0" w:color="auto"/>
            <w:bottom w:val="single" w:sz="4" w:space="0" w:color="auto"/>
            <w:right w:val="single" w:sz="6" w:space="0" w:color="auto"/>
          </w:tblBorders>
        </w:tblPrEx>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08-03-572-8</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Bloc de comanda de executare tip dulap sau punct de distributie (dulap), montat in nisa, inaltime si latime, mm, pina la 700х850 (бокс для установки 18 модулей, металлический, встраиваемый, IP31) РЩ</w:t>
            </w:r>
            <w:proofErr w:type="gramStart"/>
            <w:r>
              <w:rPr>
                <w:rFonts w:ascii="Times New Roman CYR" w:hAnsi="Times New Roman CYR" w:cs="Times New Roman CYR"/>
              </w:rPr>
              <w:t>2</w:t>
            </w:r>
            <w:proofErr w:type="gramEnd"/>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lastRenderedPageBreak/>
              <w:t>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08-03-525-1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Intreruptor sau comutator de pachet in invelis metalic, montat pe constructie pe perete sau coloana, cantitate cleme pentru conectare pina la 9, curent pina la 25 A (</w:t>
            </w:r>
            <w:r>
              <w:rPr>
                <w:rFonts w:ascii="Times New Roman CYR" w:hAnsi="Times New Roman CYR" w:cs="Times New Roman CYR"/>
              </w:rPr>
              <w:t>выключатель</w:t>
            </w:r>
            <w:r w:rsidRPr="00A96A55">
              <w:rPr>
                <w:rFonts w:ascii="Times New Roman CYR" w:hAnsi="Times New Roman CYR" w:cs="Times New Roman CYR"/>
                <w:lang w:val="en-US"/>
              </w:rPr>
              <w:t xml:space="preserve"> </w:t>
            </w:r>
            <w:r>
              <w:rPr>
                <w:rFonts w:ascii="Times New Roman CYR" w:hAnsi="Times New Roman CYR" w:cs="Times New Roman CYR"/>
              </w:rPr>
              <w:t>нагрузки</w:t>
            </w:r>
            <w:r w:rsidRPr="00A96A55">
              <w:rPr>
                <w:rFonts w:ascii="Times New Roman CYR" w:hAnsi="Times New Roman CYR" w:cs="Times New Roman CYR"/>
                <w:lang w:val="en-US"/>
              </w:rPr>
              <w:t xml:space="preserve"> </w:t>
            </w:r>
            <w:r>
              <w:rPr>
                <w:rFonts w:ascii="Times New Roman CYR" w:hAnsi="Times New Roman CYR" w:cs="Times New Roman CYR"/>
              </w:rPr>
              <w:t>ВН</w:t>
            </w:r>
            <w:r w:rsidRPr="00A96A55">
              <w:rPr>
                <w:rFonts w:ascii="Times New Roman CYR" w:hAnsi="Times New Roman CYR" w:cs="Times New Roman CYR"/>
                <w:lang w:val="en-US"/>
              </w:rPr>
              <w:t xml:space="preserve"> 3</w:t>
            </w:r>
            <w:r>
              <w:rPr>
                <w:rFonts w:ascii="Times New Roman CYR" w:hAnsi="Times New Roman CYR" w:cs="Times New Roman CYR"/>
              </w:rPr>
              <w:t>Р</w:t>
            </w:r>
            <w:r w:rsidRPr="00A96A55">
              <w:rPr>
                <w:rFonts w:ascii="Times New Roman CYR" w:hAnsi="Times New Roman CYR" w:cs="Times New Roman CYR"/>
                <w:lang w:val="en-US"/>
              </w:rPr>
              <w:t>/20</w:t>
            </w:r>
            <w:r>
              <w:rPr>
                <w:rFonts w:ascii="Times New Roman CYR" w:hAnsi="Times New Roman CYR" w:cs="Times New Roman CYR"/>
              </w:rPr>
              <w:t>А</w:t>
            </w:r>
            <w:r w:rsidRPr="00A96A55">
              <w:rPr>
                <w:rFonts w:ascii="Times New Roman CYR" w:hAnsi="Times New Roman CYR" w:cs="Times New Roman CYR"/>
                <w:lang w:val="en-US"/>
              </w:rPr>
              <w:t>)</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3</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08-03-526-1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Automat mono-, bi-, tripolar, montat pe constructii pe perete sau coloana, curent pina la 25 A</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4,00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Шина соединительная YNS21-3-063</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5</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Шина РЕ и N YNN10-14-100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6</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08-03-591-9</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 xml:space="preserve">Priza de fisa tip neingropat, la instalatie inchisa, </w:t>
            </w:r>
            <w:r>
              <w:rPr>
                <w:rFonts w:ascii="Times New Roman CYR" w:hAnsi="Times New Roman CYR" w:cs="Times New Roman CYR"/>
              </w:rPr>
              <w:t>розетка</w:t>
            </w:r>
            <w:r w:rsidRPr="00A96A55">
              <w:rPr>
                <w:rFonts w:ascii="Times New Roman CYR" w:hAnsi="Times New Roman CYR" w:cs="Times New Roman CYR"/>
                <w:lang w:val="en-US"/>
              </w:rPr>
              <w:t xml:space="preserve"> </w:t>
            </w:r>
            <w:r>
              <w:rPr>
                <w:rFonts w:ascii="Times New Roman CYR" w:hAnsi="Times New Roman CYR" w:cs="Times New Roman CYR"/>
              </w:rPr>
              <w:t>штепсельная</w:t>
            </w:r>
            <w:r w:rsidRPr="00A96A55">
              <w:rPr>
                <w:rFonts w:ascii="Times New Roman CYR" w:hAnsi="Times New Roman CYR" w:cs="Times New Roman CYR"/>
                <w:lang w:val="en-US"/>
              </w:rPr>
              <w:t xml:space="preserve"> 16</w:t>
            </w:r>
            <w:r>
              <w:rPr>
                <w:rFonts w:ascii="Times New Roman CYR" w:hAnsi="Times New Roman CYR" w:cs="Times New Roman CYR"/>
              </w:rPr>
              <w:t>А</w:t>
            </w:r>
            <w:r w:rsidRPr="00A96A55">
              <w:rPr>
                <w:rFonts w:ascii="Times New Roman CYR" w:hAnsi="Times New Roman CYR" w:cs="Times New Roman CYR"/>
                <w:lang w:val="en-US"/>
              </w:rPr>
              <w:t>, 220</w:t>
            </w:r>
            <w:r>
              <w:rPr>
                <w:rFonts w:ascii="Times New Roman CYR" w:hAnsi="Times New Roman CYR" w:cs="Times New Roman CYR"/>
              </w:rPr>
              <w:t>В</w:t>
            </w:r>
            <w:r w:rsidRPr="00A96A55">
              <w:rPr>
                <w:rFonts w:ascii="Times New Roman CYR" w:hAnsi="Times New Roman CYR" w:cs="Times New Roman CYR"/>
                <w:lang w:val="en-US"/>
              </w:rPr>
              <w:t>,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0,11</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7</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08-03-591-2</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Intreruptor cu o clapa, tip neingropat, la instalatie inchisa, выключатель одноклавишный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0,07</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8</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08-03-591-5</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Intreruptor cu doua clape, tip neingropat, la instalatie inchisa выключатель двухклавишный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0,01</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10491" w:type="dxa"/>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9</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Коробка для установки розеток скрытой проводки</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19,00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 xml:space="preserve"> 10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Коробка ответвительная кабельная</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14,00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11</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08-03-594-1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Corp de iluminat (</w:t>
            </w:r>
            <w:proofErr w:type="gramStart"/>
            <w:r>
              <w:rPr>
                <w:rFonts w:ascii="Times New Roman CYR" w:hAnsi="Times New Roman CYR" w:cs="Times New Roman CYR"/>
              </w:rPr>
              <w:t>c</w:t>
            </w:r>
            <w:proofErr w:type="gramEnd"/>
            <w:r>
              <w:rPr>
                <w:rFonts w:ascii="Times New Roman CYR" w:hAnsi="Times New Roman CYR" w:cs="Times New Roman CYR"/>
              </w:rPr>
              <w:t>ветильник со светодиодными лампами, потолочный, встраиваемый, 220В, 410 Вт,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0,18</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08-03-594-1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Corp de iluminat (</w:t>
            </w:r>
            <w:proofErr w:type="gramStart"/>
            <w:r>
              <w:rPr>
                <w:rFonts w:ascii="Times New Roman CYR" w:hAnsi="Times New Roman CYR" w:cs="Times New Roman CYR"/>
              </w:rPr>
              <w:t>c</w:t>
            </w:r>
            <w:proofErr w:type="gramEnd"/>
            <w:r>
              <w:rPr>
                <w:rFonts w:ascii="Times New Roman CYR" w:hAnsi="Times New Roman CYR" w:cs="Times New Roman CYR"/>
              </w:rPr>
              <w:t>ветильник со светодиодными лампами, потолочный, встраиваемый, 220В, 210 Вт,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0,01</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13</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08-03-594-1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Corp de iluminat (</w:t>
            </w:r>
            <w:proofErr w:type="gramStart"/>
            <w:r>
              <w:rPr>
                <w:rFonts w:ascii="Times New Roman CYR" w:hAnsi="Times New Roman CYR" w:cs="Times New Roman CYR"/>
              </w:rPr>
              <w:t>c</w:t>
            </w:r>
            <w:proofErr w:type="gramEnd"/>
            <w:r>
              <w:rPr>
                <w:rFonts w:ascii="Times New Roman CYR" w:hAnsi="Times New Roman CYR" w:cs="Times New Roman CYR"/>
              </w:rPr>
              <w:t>ветильник со светодиодными лампами, потолочный, встраиваемый, 220В, 120 Вт, IP54)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0,04</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08-03-593-10</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Indicatori de iluminat de perete  (светильник светодиодный с указателем "Выход" MIZAR S led)</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0,03</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15</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proofErr w:type="gramStart"/>
            <w:r>
              <w:rPr>
                <w:rFonts w:ascii="Times New Roman CYR" w:hAnsi="Times New Roman CYR" w:cs="Times New Roman CYR"/>
              </w:rPr>
              <w:t>C</w:t>
            </w:r>
            <w:proofErr w:type="gramEnd"/>
            <w:r>
              <w:rPr>
                <w:rFonts w:ascii="Times New Roman CYR" w:hAnsi="Times New Roman CYR" w:cs="Times New Roman CYR"/>
              </w:rPr>
              <w:t>ветильник со светодиодными лампами, потолочный, встраиваемый 220В, 410 Вт,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18,00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16</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proofErr w:type="gramStart"/>
            <w:r>
              <w:rPr>
                <w:rFonts w:ascii="Times New Roman CYR" w:hAnsi="Times New Roman CYR" w:cs="Times New Roman CYR"/>
              </w:rPr>
              <w:t>C</w:t>
            </w:r>
            <w:proofErr w:type="gramEnd"/>
            <w:r>
              <w:rPr>
                <w:rFonts w:ascii="Times New Roman CYR" w:hAnsi="Times New Roman CYR" w:cs="Times New Roman CYR"/>
              </w:rPr>
              <w:t>ветильник со светодиодными лампами, потолочный, встраиваемый 220В, 210 Вт, IP20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17</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proofErr w:type="gramStart"/>
            <w:r>
              <w:rPr>
                <w:rFonts w:ascii="Times New Roman CYR" w:hAnsi="Times New Roman CYR" w:cs="Times New Roman CYR"/>
              </w:rPr>
              <w:lastRenderedPageBreak/>
              <w:t>C</w:t>
            </w:r>
            <w:proofErr w:type="gramEnd"/>
            <w:r>
              <w:rPr>
                <w:rFonts w:ascii="Times New Roman CYR" w:hAnsi="Times New Roman CYR" w:cs="Times New Roman CYR"/>
              </w:rPr>
              <w:t xml:space="preserve">ветильник со светодиодными </w:t>
            </w:r>
            <w:r>
              <w:rPr>
                <w:rFonts w:ascii="Times New Roman CYR" w:hAnsi="Times New Roman CYR" w:cs="Times New Roman CYR"/>
              </w:rPr>
              <w:lastRenderedPageBreak/>
              <w:t>лампами, потолочный, встраиваемый 220В, 120 Вт, IP54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4,00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lastRenderedPageBreak/>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18</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proofErr w:type="gramStart"/>
            <w:r>
              <w:rPr>
                <w:rFonts w:ascii="Times New Roman CYR" w:hAnsi="Times New Roman CYR" w:cs="Times New Roman CYR"/>
              </w:rPr>
              <w:t>C</w:t>
            </w:r>
            <w:proofErr w:type="gramEnd"/>
            <w:r>
              <w:rPr>
                <w:rFonts w:ascii="Times New Roman CYR" w:hAnsi="Times New Roman CYR" w:cs="Times New Roman CYR"/>
              </w:rPr>
              <w:t>ветильник светодиодный, с указателем "Выход" MIZAR</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3,00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19</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Лампа LED трубчатая 20 Вт</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4,00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Лампа LED трубчатая 10 Вт</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74,00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21</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08-02-412-1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Introducerea conductorilor in tevi si furtunuri metalice pozate: primul conductor monofir sau multifir in impletire comuna, sectiune sumara pina la 2,5 mm2 (</w:t>
            </w:r>
            <w:r>
              <w:rPr>
                <w:rFonts w:ascii="Times New Roman CYR" w:hAnsi="Times New Roman CYR" w:cs="Times New Roman CYR"/>
              </w:rPr>
              <w:t>кабель</w:t>
            </w:r>
            <w:r w:rsidRPr="00A96A55">
              <w:rPr>
                <w:rFonts w:ascii="Times New Roman CYR" w:hAnsi="Times New Roman CYR" w:cs="Times New Roman CYR"/>
                <w:lang w:val="en-US"/>
              </w:rPr>
              <w:t xml:space="preserve"> </w:t>
            </w:r>
            <w:r>
              <w:rPr>
                <w:rFonts w:ascii="Times New Roman CYR" w:hAnsi="Times New Roman CYR" w:cs="Times New Roman CYR"/>
              </w:rPr>
              <w:t>с</w:t>
            </w:r>
            <w:r w:rsidRPr="00A96A55">
              <w:rPr>
                <w:rFonts w:ascii="Times New Roman CYR" w:hAnsi="Times New Roman CYR" w:cs="Times New Roman CYR"/>
                <w:lang w:val="en-US"/>
              </w:rPr>
              <w:t xml:space="preserve"> </w:t>
            </w:r>
            <w:r>
              <w:rPr>
                <w:rFonts w:ascii="Times New Roman CYR" w:hAnsi="Times New Roman CYR" w:cs="Times New Roman CYR"/>
              </w:rPr>
              <w:t>медными</w:t>
            </w:r>
            <w:r w:rsidRPr="00A96A55">
              <w:rPr>
                <w:rFonts w:ascii="Times New Roman CYR" w:hAnsi="Times New Roman CYR" w:cs="Times New Roman CYR"/>
                <w:lang w:val="en-US"/>
              </w:rPr>
              <w:t xml:space="preserve"> </w:t>
            </w:r>
            <w:r>
              <w:rPr>
                <w:rFonts w:ascii="Times New Roman CYR" w:hAnsi="Times New Roman CYR" w:cs="Times New Roman CYR"/>
              </w:rPr>
              <w:t>жилами</w:t>
            </w:r>
            <w:r w:rsidRPr="00A96A55">
              <w:rPr>
                <w:rFonts w:ascii="Times New Roman CYR" w:hAnsi="Times New Roman CYR" w:cs="Times New Roman CYR"/>
                <w:lang w:val="en-US"/>
              </w:rPr>
              <w:t xml:space="preserve">, </w:t>
            </w:r>
            <w:r>
              <w:rPr>
                <w:rFonts w:ascii="Times New Roman CYR" w:hAnsi="Times New Roman CYR" w:cs="Times New Roman CYR"/>
              </w:rPr>
              <w:t>ВВГнг</w:t>
            </w:r>
            <w:r w:rsidRPr="00A96A55">
              <w:rPr>
                <w:rFonts w:ascii="Times New Roman CYR" w:hAnsi="Times New Roman CYR" w:cs="Times New Roman CYR"/>
                <w:lang w:val="en-US"/>
              </w:rPr>
              <w:t xml:space="preserve">(A)-LSLTx </w:t>
            </w:r>
            <w:r>
              <w:rPr>
                <w:rFonts w:ascii="Times New Roman CYR" w:hAnsi="Times New Roman CYR" w:cs="Times New Roman CYR"/>
              </w:rPr>
              <w:t>сеч</w:t>
            </w:r>
            <w:r w:rsidRPr="00A96A55">
              <w:rPr>
                <w:rFonts w:ascii="Times New Roman CYR" w:hAnsi="Times New Roman CYR" w:cs="Times New Roman CYR"/>
                <w:lang w:val="en-US"/>
              </w:rPr>
              <w:t>. 3x1,5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1,12</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10491" w:type="dxa"/>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08-02-412-1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Introducerea conductorilor in tevi si furtunuri metalice pozate: primul conductor monofir sau multifir in impletire comuna, sectiune sumara pina la 2,5 mm2 (</w:t>
            </w:r>
            <w:r>
              <w:rPr>
                <w:rFonts w:ascii="Times New Roman CYR" w:hAnsi="Times New Roman CYR" w:cs="Times New Roman CYR"/>
              </w:rPr>
              <w:t>кабель</w:t>
            </w:r>
            <w:r w:rsidRPr="00A96A55">
              <w:rPr>
                <w:rFonts w:ascii="Times New Roman CYR" w:hAnsi="Times New Roman CYR" w:cs="Times New Roman CYR"/>
                <w:lang w:val="en-US"/>
              </w:rPr>
              <w:t xml:space="preserve"> </w:t>
            </w:r>
            <w:r>
              <w:rPr>
                <w:rFonts w:ascii="Times New Roman CYR" w:hAnsi="Times New Roman CYR" w:cs="Times New Roman CYR"/>
              </w:rPr>
              <w:t>с</w:t>
            </w:r>
            <w:r w:rsidRPr="00A96A55">
              <w:rPr>
                <w:rFonts w:ascii="Times New Roman CYR" w:hAnsi="Times New Roman CYR" w:cs="Times New Roman CYR"/>
                <w:lang w:val="en-US"/>
              </w:rPr>
              <w:t xml:space="preserve"> </w:t>
            </w:r>
            <w:r>
              <w:rPr>
                <w:rFonts w:ascii="Times New Roman CYR" w:hAnsi="Times New Roman CYR" w:cs="Times New Roman CYR"/>
              </w:rPr>
              <w:t>медными</w:t>
            </w:r>
            <w:r w:rsidRPr="00A96A55">
              <w:rPr>
                <w:rFonts w:ascii="Times New Roman CYR" w:hAnsi="Times New Roman CYR" w:cs="Times New Roman CYR"/>
                <w:lang w:val="en-US"/>
              </w:rPr>
              <w:t xml:space="preserve"> </w:t>
            </w:r>
            <w:r>
              <w:rPr>
                <w:rFonts w:ascii="Times New Roman CYR" w:hAnsi="Times New Roman CYR" w:cs="Times New Roman CYR"/>
              </w:rPr>
              <w:t>жилами</w:t>
            </w:r>
            <w:r w:rsidRPr="00A96A55">
              <w:rPr>
                <w:rFonts w:ascii="Times New Roman CYR" w:hAnsi="Times New Roman CYR" w:cs="Times New Roman CYR"/>
                <w:lang w:val="en-US"/>
              </w:rPr>
              <w:t xml:space="preserve">, </w:t>
            </w:r>
            <w:r>
              <w:rPr>
                <w:rFonts w:ascii="Times New Roman CYR" w:hAnsi="Times New Roman CYR" w:cs="Times New Roman CYR"/>
              </w:rPr>
              <w:t>ВВГнг</w:t>
            </w:r>
            <w:r w:rsidRPr="00A96A55">
              <w:rPr>
                <w:rFonts w:ascii="Times New Roman CYR" w:hAnsi="Times New Roman CYR" w:cs="Times New Roman CYR"/>
                <w:lang w:val="en-US"/>
              </w:rPr>
              <w:t xml:space="preserve">(A)-LSLTx </w:t>
            </w:r>
            <w:r>
              <w:rPr>
                <w:rFonts w:ascii="Times New Roman CYR" w:hAnsi="Times New Roman CYR" w:cs="Times New Roman CYR"/>
              </w:rPr>
              <w:t>сеч</w:t>
            </w:r>
            <w:r w:rsidRPr="00A96A55">
              <w:rPr>
                <w:rFonts w:ascii="Times New Roman CYR" w:hAnsi="Times New Roman CYR" w:cs="Times New Roman CYR"/>
                <w:lang w:val="en-US"/>
              </w:rPr>
              <w:t>. 3x2,5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0,86</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23</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08-02-412-2</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Introducerea conductorilor in tevi si furtunuri metalice pozate: primul conductor monofir sau multifir in impletire comuna, sectiune sumara pina la 6 mm2 (</w:t>
            </w:r>
            <w:r>
              <w:rPr>
                <w:rFonts w:ascii="Times New Roman CYR" w:hAnsi="Times New Roman CYR" w:cs="Times New Roman CYR"/>
              </w:rPr>
              <w:t>кабель</w:t>
            </w:r>
            <w:r w:rsidRPr="00A96A55">
              <w:rPr>
                <w:rFonts w:ascii="Times New Roman CYR" w:hAnsi="Times New Roman CYR" w:cs="Times New Roman CYR"/>
                <w:lang w:val="en-US"/>
              </w:rPr>
              <w:t xml:space="preserve"> </w:t>
            </w:r>
            <w:r>
              <w:rPr>
                <w:rFonts w:ascii="Times New Roman CYR" w:hAnsi="Times New Roman CYR" w:cs="Times New Roman CYR"/>
              </w:rPr>
              <w:t>с</w:t>
            </w:r>
            <w:r w:rsidRPr="00A96A55">
              <w:rPr>
                <w:rFonts w:ascii="Times New Roman CYR" w:hAnsi="Times New Roman CYR" w:cs="Times New Roman CYR"/>
                <w:lang w:val="en-US"/>
              </w:rPr>
              <w:t xml:space="preserve"> </w:t>
            </w:r>
            <w:r>
              <w:rPr>
                <w:rFonts w:ascii="Times New Roman CYR" w:hAnsi="Times New Roman CYR" w:cs="Times New Roman CYR"/>
              </w:rPr>
              <w:t>медными</w:t>
            </w:r>
            <w:r w:rsidRPr="00A96A55">
              <w:rPr>
                <w:rFonts w:ascii="Times New Roman CYR" w:hAnsi="Times New Roman CYR" w:cs="Times New Roman CYR"/>
                <w:lang w:val="en-US"/>
              </w:rPr>
              <w:t xml:space="preserve"> </w:t>
            </w:r>
            <w:r>
              <w:rPr>
                <w:rFonts w:ascii="Times New Roman CYR" w:hAnsi="Times New Roman CYR" w:cs="Times New Roman CYR"/>
              </w:rPr>
              <w:t>жилами</w:t>
            </w:r>
            <w:r w:rsidRPr="00A96A55">
              <w:rPr>
                <w:rFonts w:ascii="Times New Roman CYR" w:hAnsi="Times New Roman CYR" w:cs="Times New Roman CYR"/>
                <w:lang w:val="en-US"/>
              </w:rPr>
              <w:t xml:space="preserve">, </w:t>
            </w:r>
            <w:r>
              <w:rPr>
                <w:rFonts w:ascii="Times New Roman CYR" w:hAnsi="Times New Roman CYR" w:cs="Times New Roman CYR"/>
              </w:rPr>
              <w:t>ВВГнг</w:t>
            </w:r>
            <w:r w:rsidRPr="00A96A55">
              <w:rPr>
                <w:rFonts w:ascii="Times New Roman CYR" w:hAnsi="Times New Roman CYR" w:cs="Times New Roman CYR"/>
                <w:lang w:val="en-US"/>
              </w:rPr>
              <w:t xml:space="preserve">(A)-LSLTx </w:t>
            </w:r>
            <w:r>
              <w:rPr>
                <w:rFonts w:ascii="Times New Roman CYR" w:hAnsi="Times New Roman CYR" w:cs="Times New Roman CYR"/>
              </w:rPr>
              <w:t>сеч</w:t>
            </w:r>
            <w:r w:rsidRPr="00A96A55">
              <w:rPr>
                <w:rFonts w:ascii="Times New Roman CYR" w:hAnsi="Times New Roman CYR" w:cs="Times New Roman CYR"/>
                <w:lang w:val="en-US"/>
              </w:rPr>
              <w:t>. 5x4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0,02</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08-02-412-1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Introducerea conductorilor in tevi si furtunuri metalice pozate: primul conductor monofir sau multifir in impletire comuna, sectiune sumara pina la 2,5 mm2 (</w:t>
            </w:r>
            <w:r>
              <w:rPr>
                <w:rFonts w:ascii="Times New Roman CYR" w:hAnsi="Times New Roman CYR" w:cs="Times New Roman CYR"/>
              </w:rPr>
              <w:t>кабель</w:t>
            </w:r>
            <w:r w:rsidRPr="00A96A55">
              <w:rPr>
                <w:rFonts w:ascii="Times New Roman CYR" w:hAnsi="Times New Roman CYR" w:cs="Times New Roman CYR"/>
                <w:lang w:val="en-US"/>
              </w:rPr>
              <w:t xml:space="preserve"> </w:t>
            </w:r>
            <w:r>
              <w:rPr>
                <w:rFonts w:ascii="Times New Roman CYR" w:hAnsi="Times New Roman CYR" w:cs="Times New Roman CYR"/>
              </w:rPr>
              <w:t>с</w:t>
            </w:r>
            <w:r w:rsidRPr="00A96A55">
              <w:rPr>
                <w:rFonts w:ascii="Times New Roman CYR" w:hAnsi="Times New Roman CYR" w:cs="Times New Roman CYR"/>
                <w:lang w:val="en-US"/>
              </w:rPr>
              <w:t xml:space="preserve"> </w:t>
            </w:r>
            <w:r>
              <w:rPr>
                <w:rFonts w:ascii="Times New Roman CYR" w:hAnsi="Times New Roman CYR" w:cs="Times New Roman CYR"/>
              </w:rPr>
              <w:t>медными</w:t>
            </w:r>
            <w:r w:rsidRPr="00A96A55">
              <w:rPr>
                <w:rFonts w:ascii="Times New Roman CYR" w:hAnsi="Times New Roman CYR" w:cs="Times New Roman CYR"/>
                <w:lang w:val="en-US"/>
              </w:rPr>
              <w:t xml:space="preserve"> </w:t>
            </w:r>
            <w:r>
              <w:rPr>
                <w:rFonts w:ascii="Times New Roman CYR" w:hAnsi="Times New Roman CYR" w:cs="Times New Roman CYR"/>
              </w:rPr>
              <w:t>жилами</w:t>
            </w:r>
            <w:r w:rsidRPr="00A96A55">
              <w:rPr>
                <w:rFonts w:ascii="Times New Roman CYR" w:hAnsi="Times New Roman CYR" w:cs="Times New Roman CYR"/>
                <w:lang w:val="en-US"/>
              </w:rPr>
              <w:t xml:space="preserve">, </w:t>
            </w:r>
            <w:r>
              <w:rPr>
                <w:rFonts w:ascii="Times New Roman CYR" w:hAnsi="Times New Roman CYR" w:cs="Times New Roman CYR"/>
              </w:rPr>
              <w:t>ВВГнг</w:t>
            </w:r>
            <w:r w:rsidRPr="00A96A55">
              <w:rPr>
                <w:rFonts w:ascii="Times New Roman CYR" w:hAnsi="Times New Roman CYR" w:cs="Times New Roman CYR"/>
                <w:lang w:val="en-US"/>
              </w:rPr>
              <w:t xml:space="preserve">(A)-FRLSLTx </w:t>
            </w:r>
            <w:r>
              <w:rPr>
                <w:rFonts w:ascii="Times New Roman CYR" w:hAnsi="Times New Roman CYR" w:cs="Times New Roman CYR"/>
              </w:rPr>
              <w:t>сеч</w:t>
            </w:r>
            <w:r w:rsidRPr="00A96A55">
              <w:rPr>
                <w:rFonts w:ascii="Times New Roman CYR" w:hAnsi="Times New Roman CYR" w:cs="Times New Roman CYR"/>
                <w:lang w:val="en-US"/>
              </w:rPr>
              <w:t>. 3x1,5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0,40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25</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Кабель с медными жилами, ВВГнг(A)-LSLTx сеч. 3x1,5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112,00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26</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Кабель с медными жилами, ВВГнг(A)-LSLTx сеч. 3x2,5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86,00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27</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Кабель с медными жилами, ВВГнг(A)-LSLTx сеч. 5x4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0" w:type="auto"/>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19"/>
      </w:tblGrid>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28</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Кабель с медными жилами, ВВГнг(A)-FRLSLTx сеч. 3x1,5 mm2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40,00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19"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632BE8">
      <w:pPr>
        <w:widowControl w:val="0"/>
        <w:adjustRightInd w:val="0"/>
        <w:rPr>
          <w:rFonts w:ascii="Times New Roman CYR" w:hAnsi="Times New Roman CYR" w:cs="Times New Roman CYR"/>
        </w:rPr>
      </w:pPr>
      <w:r>
        <w:rPr>
          <w:rFonts w:ascii="Times New Roman CYR" w:hAnsi="Times New Roman CYR" w:cs="Times New Roman CYR"/>
          <w:sz w:val="24"/>
          <w:szCs w:val="24"/>
        </w:rPr>
        <w:t xml:space="preserve"> </w:t>
      </w:r>
    </w:p>
    <w:tbl>
      <w:tblPr>
        <w:tblW w:w="10492" w:type="dxa"/>
        <w:tblInd w:w="-459" w:type="dxa"/>
        <w:tblBorders>
          <w:top w:val="single" w:sz="4" w:space="0" w:color="auto"/>
          <w:left w:val="single" w:sz="6" w:space="0" w:color="auto"/>
          <w:bottom w:val="single" w:sz="4" w:space="0" w:color="auto"/>
          <w:right w:val="single" w:sz="6" w:space="0" w:color="auto"/>
        </w:tblBorders>
        <w:tblLayout w:type="fixed"/>
        <w:tblLook w:val="0000" w:firstRow="0" w:lastRow="0" w:firstColumn="0" w:lastColumn="0" w:noHBand="0" w:noVBand="0"/>
      </w:tblPr>
      <w:tblGrid>
        <w:gridCol w:w="709"/>
        <w:gridCol w:w="1134"/>
        <w:gridCol w:w="3544"/>
        <w:gridCol w:w="1134"/>
        <w:gridCol w:w="1134"/>
        <w:gridCol w:w="1417"/>
        <w:gridCol w:w="1420"/>
      </w:tblGrid>
      <w:tr w:rsidR="00632BE8" w:rsidTr="00632BE8">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29</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08-02-409-1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Teava din vinilplast pe contructii instalate, pe pereti si coloane, fixare cu scoabe, diametru pina la 25 mm (</w:t>
            </w:r>
            <w:r>
              <w:rPr>
                <w:rFonts w:ascii="Times New Roman CYR" w:hAnsi="Times New Roman CYR" w:cs="Times New Roman CYR"/>
              </w:rPr>
              <w:t>труба</w:t>
            </w:r>
            <w:r w:rsidRPr="00A96A55">
              <w:rPr>
                <w:rFonts w:ascii="Times New Roman CYR" w:hAnsi="Times New Roman CYR" w:cs="Times New Roman CYR"/>
                <w:lang w:val="en-US"/>
              </w:rPr>
              <w:t xml:space="preserve"> </w:t>
            </w:r>
            <w:r>
              <w:rPr>
                <w:rFonts w:ascii="Times New Roman CYR" w:hAnsi="Times New Roman CYR" w:cs="Times New Roman CYR"/>
              </w:rPr>
              <w:t>ПВХ</w:t>
            </w:r>
            <w:r w:rsidRPr="00A96A55">
              <w:rPr>
                <w:rFonts w:ascii="Times New Roman CYR" w:hAnsi="Times New Roman CYR" w:cs="Times New Roman CYR"/>
                <w:lang w:val="en-US"/>
              </w:rPr>
              <w:t xml:space="preserve"> </w:t>
            </w:r>
            <w:r>
              <w:rPr>
                <w:rFonts w:ascii="Times New Roman CYR" w:hAnsi="Times New Roman CYR" w:cs="Times New Roman CYR"/>
              </w:rPr>
              <w:t>Д</w:t>
            </w:r>
            <w:r w:rsidRPr="00A96A55">
              <w:rPr>
                <w:rFonts w:ascii="Times New Roman CYR" w:hAnsi="Times New Roman CYR" w:cs="Times New Roman CYR"/>
                <w:lang w:val="en-US"/>
              </w:rPr>
              <w:t xml:space="preserve">=20 </w:t>
            </w:r>
            <w:r>
              <w:rPr>
                <w:rFonts w:ascii="Times New Roman CYR" w:hAnsi="Times New Roman CYR" w:cs="Times New Roman CYR"/>
              </w:rPr>
              <w:t>мм</w:t>
            </w:r>
            <w:r w:rsidRPr="00A96A55">
              <w:rPr>
                <w:rFonts w:ascii="Times New Roman CYR" w:hAnsi="Times New Roman CYR" w:cs="Times New Roman CYR"/>
                <w:lang w:val="en-US"/>
              </w:rPr>
              <w:t>)</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1,43</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30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r>
              <w:rPr>
                <w:sz w:val="24"/>
                <w:szCs w:val="24"/>
                <w:lang w:val="en-US"/>
              </w:rPr>
              <w:t>08-02-409-1</w:t>
            </w: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Pr="00A96A55" w:rsidRDefault="00632BE8" w:rsidP="00EE2497">
            <w:pPr>
              <w:widowControl w:val="0"/>
              <w:adjustRightInd w:val="0"/>
              <w:rPr>
                <w:rFonts w:ascii="Times New Roman CYR" w:hAnsi="Times New Roman CYR" w:cs="Times New Roman CYR"/>
                <w:lang w:val="en-US"/>
              </w:rPr>
            </w:pPr>
            <w:r w:rsidRPr="00A96A55">
              <w:rPr>
                <w:rFonts w:ascii="Times New Roman CYR" w:hAnsi="Times New Roman CYR" w:cs="Times New Roman CYR"/>
                <w:lang w:val="en-US"/>
              </w:rPr>
              <w:t>Teava din vinilplast pe contructii instalate, pe pereti si coloane, fixare cu scoabe, diametru pina la 25 mm (</w:t>
            </w:r>
            <w:r>
              <w:rPr>
                <w:rFonts w:ascii="Times New Roman CYR" w:hAnsi="Times New Roman CYR" w:cs="Times New Roman CYR"/>
              </w:rPr>
              <w:t>труба</w:t>
            </w:r>
            <w:r w:rsidRPr="00A96A55">
              <w:rPr>
                <w:rFonts w:ascii="Times New Roman CYR" w:hAnsi="Times New Roman CYR" w:cs="Times New Roman CYR"/>
                <w:lang w:val="en-US"/>
              </w:rPr>
              <w:t xml:space="preserve"> </w:t>
            </w:r>
            <w:r>
              <w:rPr>
                <w:rFonts w:ascii="Times New Roman CYR" w:hAnsi="Times New Roman CYR" w:cs="Times New Roman CYR"/>
              </w:rPr>
              <w:t>ПВХ</w:t>
            </w:r>
            <w:r w:rsidRPr="00A96A55">
              <w:rPr>
                <w:rFonts w:ascii="Times New Roman CYR" w:hAnsi="Times New Roman CYR" w:cs="Times New Roman CYR"/>
                <w:lang w:val="en-US"/>
              </w:rPr>
              <w:t xml:space="preserve"> </w:t>
            </w:r>
            <w:r>
              <w:rPr>
                <w:rFonts w:ascii="Times New Roman CYR" w:hAnsi="Times New Roman CYR" w:cs="Times New Roman CYR"/>
              </w:rPr>
              <w:t>Д</w:t>
            </w:r>
            <w:r w:rsidRPr="00A96A55">
              <w:rPr>
                <w:rFonts w:ascii="Times New Roman CYR" w:hAnsi="Times New Roman CYR" w:cs="Times New Roman CYR"/>
                <w:lang w:val="en-US"/>
              </w:rPr>
              <w:t xml:space="preserve">=25 </w:t>
            </w:r>
            <w:r>
              <w:rPr>
                <w:rFonts w:ascii="Times New Roman CYR" w:hAnsi="Times New Roman CYR" w:cs="Times New Roman CYR"/>
              </w:rPr>
              <w:t>мм</w:t>
            </w:r>
            <w:r w:rsidRPr="00A96A55">
              <w:rPr>
                <w:rFonts w:ascii="Times New Roman CYR" w:hAnsi="Times New Roman CYR" w:cs="Times New Roman CYR"/>
                <w:lang w:val="en-US"/>
              </w:rPr>
              <w:t>)</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 m</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0,80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blPrEx>
          <w:tblBorders>
            <w:top w:val="none" w:sz="0" w:space="0" w:color="auto"/>
            <w:left w:val="none" w:sz="0" w:space="0" w:color="auto"/>
            <w:bottom w:val="none" w:sz="0" w:space="0" w:color="auto"/>
            <w:right w:val="none" w:sz="0" w:space="0" w:color="auto"/>
          </w:tblBorders>
        </w:tblPrEx>
        <w:tc>
          <w:tcPr>
            <w:tcW w:w="709" w:type="dxa"/>
            <w:tcBorders>
              <w:top w:val="nil"/>
              <w:left w:val="single" w:sz="6" w:space="0" w:color="auto"/>
              <w:bottom w:val="nil"/>
              <w:right w:val="nil"/>
            </w:tcBorders>
          </w:tcPr>
          <w:p w:rsidR="00632BE8" w:rsidRDefault="00632BE8" w:rsidP="00EE2497">
            <w:pPr>
              <w:widowControl w:val="0"/>
              <w:adjustRightInd w:val="0"/>
              <w:jc w:val="center"/>
              <w:rPr>
                <w:rFonts w:ascii="Times New Roman CYR" w:hAnsi="Times New Roman CYR" w:cs="Times New Roman CYR"/>
              </w:rPr>
            </w:pP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354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b/>
                <w:bCs/>
              </w:rPr>
            </w:pPr>
            <w:r>
              <w:rPr>
                <w:b/>
                <w:bCs/>
                <w:lang w:val="en-US"/>
              </w:rPr>
              <w:t xml:space="preserve">Capitolul </w:t>
            </w:r>
            <w:r>
              <w:rPr>
                <w:rFonts w:ascii="Times New Roman CYR" w:hAnsi="Times New Roman CYR" w:cs="Times New Roman CYR"/>
                <w:b/>
                <w:bCs/>
              </w:rPr>
              <w:t>2. Utilaj</w:t>
            </w: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134"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417" w:type="dxa"/>
            <w:tcBorders>
              <w:top w:val="nil"/>
              <w:left w:val="single" w:sz="6" w:space="0" w:color="auto"/>
              <w:bottom w:val="nil"/>
              <w:right w:val="nil"/>
            </w:tcBorders>
          </w:tcPr>
          <w:p w:rsidR="00632BE8" w:rsidRDefault="00632BE8" w:rsidP="00EE2497">
            <w:pPr>
              <w:widowControl w:val="0"/>
              <w:adjustRightInd w:val="0"/>
              <w:rPr>
                <w:rFonts w:ascii="Times New Roman CYR" w:hAnsi="Times New Roman CYR" w:cs="Times New Roman CYR"/>
              </w:rPr>
            </w:pPr>
          </w:p>
        </w:tc>
        <w:tc>
          <w:tcPr>
            <w:tcW w:w="1420" w:type="dxa"/>
            <w:tcBorders>
              <w:top w:val="nil"/>
              <w:left w:val="single" w:sz="6" w:space="0" w:color="auto"/>
              <w:bottom w:val="nil"/>
              <w:right w:val="single" w:sz="6" w:space="0" w:color="auto"/>
            </w:tcBorders>
          </w:tcPr>
          <w:p w:rsidR="00632BE8" w:rsidRDefault="00632BE8" w:rsidP="00EE2497">
            <w:pPr>
              <w:widowControl w:val="0"/>
              <w:adjustRightInd w:val="0"/>
              <w:rPr>
                <w:rFonts w:ascii="Times New Roman CYR" w:hAnsi="Times New Roman CYR" w:cs="Times New Roman CYR"/>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31</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lastRenderedPageBreak/>
              <w:t xml:space="preserve">Бокс для установки 18 модулей, </w:t>
            </w:r>
            <w:r>
              <w:rPr>
                <w:rFonts w:ascii="Times New Roman CYR" w:hAnsi="Times New Roman CYR" w:cs="Times New Roman CYR"/>
              </w:rPr>
              <w:lastRenderedPageBreak/>
              <w:t>металлический, встраиваемый, ЩРв-18з-1</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1,00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lastRenderedPageBreak/>
              <w:t>32</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Выключатель нагрузки, 380В, 20А, ВН 3Р/20А</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33</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Выключатель автоматический однополюсный, 220В, 10А, ВА 1Р/В10</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r w:rsidR="00632BE8" w:rsidTr="00EE2497">
        <w:tc>
          <w:tcPr>
            <w:tcW w:w="709" w:type="dxa"/>
            <w:tcBorders>
              <w:top w:val="single" w:sz="4"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sz w:val="24"/>
                <w:szCs w:val="24"/>
              </w:rPr>
            </w:pPr>
            <w:r>
              <w:rPr>
                <w:rFonts w:ascii="Times New Roman CYR" w:hAnsi="Times New Roman CYR" w:cs="Times New Roman CYR"/>
                <w:sz w:val="24"/>
                <w:szCs w:val="24"/>
              </w:rPr>
              <w:t>34</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sz w:val="24"/>
                <w:szCs w:val="24"/>
                <w:lang w:val="en-US"/>
              </w:rPr>
            </w:pPr>
          </w:p>
          <w:p w:rsidR="00632BE8" w:rsidRDefault="00632BE8" w:rsidP="00EE2497">
            <w:pPr>
              <w:widowControl w:val="0"/>
              <w:adjustRightInd w:val="0"/>
              <w:rPr>
                <w:rFonts w:ascii="Times New Roman CYR" w:hAnsi="Times New Roman CYR" w:cs="Times New Roman CYR"/>
              </w:rPr>
            </w:pPr>
          </w:p>
        </w:tc>
        <w:tc>
          <w:tcPr>
            <w:tcW w:w="354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rPr>
                <w:rFonts w:ascii="Times New Roman CYR" w:hAnsi="Times New Roman CYR" w:cs="Times New Roman CYR"/>
              </w:rPr>
            </w:pPr>
            <w:r>
              <w:rPr>
                <w:rFonts w:ascii="Times New Roman CYR" w:hAnsi="Times New Roman CYR" w:cs="Times New Roman CYR"/>
              </w:rPr>
              <w:t>Автомат дифференциальный двухполюсный АД 2Р/16А/30мА</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buc</w:t>
            </w:r>
          </w:p>
        </w:tc>
        <w:tc>
          <w:tcPr>
            <w:tcW w:w="1134"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r>
              <w:rPr>
                <w:rFonts w:ascii="Times New Roman CYR" w:hAnsi="Times New Roman CYR" w:cs="Times New Roman CYR"/>
                <w:sz w:val="24"/>
                <w:szCs w:val="24"/>
              </w:rPr>
              <w:t>2,00</w:t>
            </w:r>
          </w:p>
        </w:tc>
        <w:tc>
          <w:tcPr>
            <w:tcW w:w="1417" w:type="dxa"/>
            <w:tcBorders>
              <w:top w:val="single" w:sz="4" w:space="0" w:color="auto"/>
              <w:left w:val="single" w:sz="6" w:space="0" w:color="auto"/>
              <w:bottom w:val="single" w:sz="4" w:space="0" w:color="auto"/>
              <w:right w:val="single" w:sz="6"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c>
          <w:tcPr>
            <w:tcW w:w="1420" w:type="dxa"/>
            <w:tcBorders>
              <w:top w:val="single" w:sz="4" w:space="0" w:color="auto"/>
              <w:left w:val="single" w:sz="6" w:space="0" w:color="auto"/>
              <w:bottom w:val="single" w:sz="4" w:space="0" w:color="auto"/>
            </w:tcBorders>
            <w:vAlign w:val="center"/>
          </w:tcPr>
          <w:p w:rsidR="00632BE8" w:rsidRDefault="00632BE8" w:rsidP="00EE2497">
            <w:pPr>
              <w:widowControl w:val="0"/>
              <w:adjustRightInd w:val="0"/>
              <w:jc w:val="center"/>
              <w:rPr>
                <w:rFonts w:ascii="Times New Roman CYR" w:hAnsi="Times New Roman CYR" w:cs="Times New Roman CYR"/>
                <w:sz w:val="24"/>
                <w:szCs w:val="24"/>
              </w:rPr>
            </w:pPr>
          </w:p>
        </w:tc>
      </w:tr>
    </w:tbl>
    <w:p w:rsidR="00632BE8" w:rsidRDefault="00632BE8" w:rsidP="003C1E03">
      <w:pPr>
        <w:jc w:val="both"/>
        <w:rPr>
          <w:sz w:val="24"/>
          <w:szCs w:val="24"/>
          <w:lang w:val="en-US"/>
        </w:rPr>
      </w:pPr>
    </w:p>
    <w:p w:rsidR="003C1E03" w:rsidRPr="00912C7C" w:rsidRDefault="003C1E03" w:rsidP="003C1E03">
      <w:pPr>
        <w:jc w:val="both"/>
        <w:rPr>
          <w:sz w:val="24"/>
          <w:szCs w:val="24"/>
          <w:lang w:val="en-US"/>
        </w:rPr>
      </w:pPr>
      <w:bookmarkStart w:id="0" w:name="_GoBack"/>
      <w:bookmarkEnd w:id="0"/>
    </w:p>
    <w:p w:rsidR="003C1E03" w:rsidRPr="00912C7C" w:rsidRDefault="003C1E03" w:rsidP="003C1E03">
      <w:pPr>
        <w:jc w:val="both"/>
        <w:rPr>
          <w:sz w:val="24"/>
          <w:szCs w:val="24"/>
          <w:lang w:val="en-US"/>
        </w:rPr>
      </w:pPr>
    </w:p>
    <w:p w:rsidR="003C1E03" w:rsidRPr="00912C7C" w:rsidRDefault="003C1E03" w:rsidP="003C1E03">
      <w:pPr>
        <w:jc w:val="both"/>
        <w:rPr>
          <w:sz w:val="24"/>
          <w:szCs w:val="24"/>
          <w:lang w:val="en-US"/>
        </w:rPr>
      </w:pPr>
      <w:r w:rsidRPr="00912C7C">
        <w:rPr>
          <w:sz w:val="24"/>
          <w:szCs w:val="24"/>
          <w:lang w:val="en-US"/>
        </w:rPr>
        <w:t xml:space="preserve">Conducătorul grupului de lucru   _______________________   </w:t>
      </w:r>
      <w:r w:rsidRPr="00632BE8">
        <w:rPr>
          <w:bCs/>
          <w:sz w:val="24"/>
          <w:szCs w:val="24"/>
          <w:lang w:val="en-US"/>
        </w:rPr>
        <w:t>Dmitrii Zavroțchii</w:t>
      </w:r>
    </w:p>
    <w:p w:rsidR="003C1E03" w:rsidRPr="00912C7C" w:rsidRDefault="003C1E03" w:rsidP="003C1E03">
      <w:pPr>
        <w:rPr>
          <w:sz w:val="24"/>
          <w:szCs w:val="24"/>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C1E03" w:rsidRPr="002E4A14" w:rsidRDefault="003C1E03" w:rsidP="003C1E03">
      <w:pPr>
        <w:rPr>
          <w:lang w:val="en-US"/>
        </w:rPr>
      </w:pPr>
    </w:p>
    <w:p w:rsidR="00384898" w:rsidRPr="00825352" w:rsidRDefault="00384898">
      <w:pPr>
        <w:rPr>
          <w:lang w:val="en-US"/>
        </w:rPr>
      </w:pPr>
    </w:p>
    <w:sectPr w:rsidR="00384898" w:rsidRPr="00825352" w:rsidSect="00825352">
      <w:pgSz w:w="11906" w:h="16838"/>
      <w:pgMar w:top="568"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352"/>
    <w:rsid w:val="000B5789"/>
    <w:rsid w:val="001877C8"/>
    <w:rsid w:val="001F5ABC"/>
    <w:rsid w:val="0029067C"/>
    <w:rsid w:val="002C02F0"/>
    <w:rsid w:val="002E4A14"/>
    <w:rsid w:val="00353965"/>
    <w:rsid w:val="00384898"/>
    <w:rsid w:val="003C1E03"/>
    <w:rsid w:val="003F5B5A"/>
    <w:rsid w:val="005D2699"/>
    <w:rsid w:val="00632BE8"/>
    <w:rsid w:val="00731714"/>
    <w:rsid w:val="00825352"/>
    <w:rsid w:val="00826DEB"/>
    <w:rsid w:val="00912C7C"/>
    <w:rsid w:val="00AE506D"/>
    <w:rsid w:val="00CE7F56"/>
    <w:rsid w:val="00D644CD"/>
    <w:rsid w:val="00ED6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5352"/>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18</Pages>
  <Words>5904</Words>
  <Characters>33653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cp:lastPrinted>2026-07-09T07:45:00Z</cp:lastPrinted>
  <dcterms:created xsi:type="dcterms:W3CDTF">2025-07-22T10:50:00Z</dcterms:created>
  <dcterms:modified xsi:type="dcterms:W3CDTF">2026-07-09T07:45:00Z</dcterms:modified>
</cp:coreProperties>
</file>