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392179966"/>
      <w:bookmarkStart w:id="16" w:name="_Toc44953902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92047"/>
      <w:bookmarkStart w:id="57" w:name="_Toc449632599"/>
      <w:bookmarkStart w:id="58" w:name="_Toc449633091"/>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b/>
          <w:i/>
          <w:color w:val="FF0000"/>
        </w:rPr>
      </w:pPr>
    </w:p>
    <w:p>
      <w:pPr>
        <w:spacing w:after="160" w:line="276" w:lineRule="auto"/>
        <w:jc w:val="both"/>
        <w:rPr>
          <w:rFonts w:eastAsia="Calibri"/>
          <w:b/>
          <w:i/>
          <w:color w:val="FF0000"/>
        </w:rPr>
      </w:pPr>
    </w:p>
    <w:p>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spacing w:after="160" w:line="276" w:lineRule="auto"/>
        <w:jc w:val="both"/>
        <w:rPr>
          <w:rFonts w:eastAsia="Calibri"/>
          <w:i/>
        </w:rPr>
      </w:pP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privind achiziționarea materialelor de construcție pentru drumuri cu livrare la locul destinației în satul Suruceni, r.Ialoveni.</w:t>
      </w:r>
      <w:r>
        <w:rPr>
          <w:b/>
          <w:shd w:val="clear" w:color="auto" w:fill="FFFFFF" w:themeFill="background1"/>
          <w:lang w:val="it-IT" w:eastAsia="ru-RU"/>
        </w:rPr>
        <w:t xml:space="preserve">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w:t>
      </w:r>
      <w:r>
        <w:rPr>
          <w:b/>
          <w:u w:val="none"/>
          <w:lang w:val="it-IT" w:eastAsia="ru-RU"/>
        </w:rPr>
        <w:t>_COP_</w:t>
      </w:r>
      <w:r>
        <w:rPr>
          <w:b/>
          <w:lang w:val="it-IT" w:eastAsia="ru-RU"/>
        </w:rPr>
        <w:t>_____________________________</w:t>
      </w:r>
      <w:r>
        <w:rPr>
          <w:b/>
          <w:lang w:val="it-IT" w:eastAsia="ru-RU"/>
        </w:rPr>
        <w:br w:type="textWrapping"/>
      </w:r>
      <w:r>
        <w:rPr>
          <w:sz w:val="20"/>
          <w:lang w:val="it-IT" w:eastAsia="ru-RU"/>
        </w:rPr>
        <w:t xml:space="preserve">                                                                                (tipul procedurii de achiziție)</w:t>
      </w: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contractante: __</w:t>
      </w:r>
      <w:r>
        <w:rPr>
          <w:b/>
          <w:lang w:eastAsia="ru-RU"/>
        </w:rPr>
        <w:t>Primăria satului Suruceni r.Ialoveni</w:t>
      </w:r>
      <w:r>
        <w:rPr>
          <w:b/>
          <w:lang w:val="en-US" w:eastAsia="ru-RU"/>
        </w:rPr>
        <w:t>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w:t>
      </w:r>
      <w:r>
        <w:rPr>
          <w:b/>
          <w:u w:val="none"/>
          <w:shd w:val="clear" w:color="auto" w:fill="FFFFFF" w:themeFill="background1"/>
          <w:lang w:val="ru-RU" w:eastAsia="ru-RU"/>
        </w:rPr>
        <w:t>_</w:t>
      </w:r>
      <w:r>
        <w:rPr>
          <w:b/>
          <w:u w:val="none"/>
          <w:shd w:val="clear" w:color="auto" w:fill="FFFFFF" w:themeFill="background1"/>
          <w:lang w:val="zh-CN" w:eastAsia="ru-RU"/>
        </w:rPr>
        <w:t>100</w:t>
      </w:r>
      <w:r>
        <w:rPr>
          <w:rFonts w:hint="default"/>
          <w:b/>
          <w:u w:val="none"/>
          <w:shd w:val="clear" w:color="auto" w:fill="FFFFFF" w:themeFill="background1"/>
          <w:lang w:val="en-US" w:eastAsia="ru-RU"/>
        </w:rPr>
        <w:t>8</w:t>
      </w:r>
      <w:r>
        <w:rPr>
          <w:b/>
          <w:u w:val="none"/>
          <w:shd w:val="clear" w:color="auto" w:fill="FFFFFF" w:themeFill="background1"/>
          <w:lang w:val="zh-CN" w:eastAsia="ru-RU"/>
        </w:rPr>
        <w:t>60100</w:t>
      </w:r>
      <w:r>
        <w:rPr>
          <w:rFonts w:hint="default"/>
          <w:b/>
          <w:u w:val="none"/>
          <w:shd w:val="clear" w:color="auto" w:fill="FFFFFF" w:themeFill="background1"/>
          <w:lang w:val="en-US" w:eastAsia="ru-RU"/>
        </w:rPr>
        <w:t>0</w:t>
      </w:r>
      <w:r>
        <w:rPr>
          <w:b/>
          <w:u w:val="none"/>
          <w:shd w:val="clear" w:color="auto" w:fill="FFFFFF" w:themeFill="background1"/>
          <w:lang w:val="zh-CN" w:eastAsia="ru-RU"/>
        </w:rPr>
        <w:t>98</w:t>
      </w:r>
      <w:r>
        <w:rPr>
          <w:rFonts w:hint="default"/>
          <w:b/>
          <w:u w:val="none"/>
          <w:shd w:val="clear" w:color="auto" w:fill="FFFFFF" w:themeFill="background1"/>
          <w:lang w:val="en-US" w:eastAsia="ru-RU"/>
        </w:rPr>
        <w:t>3</w:t>
      </w:r>
      <w:r>
        <w:rPr>
          <w:b/>
          <w:u w:val="none"/>
          <w:shd w:val="clear" w:color="auto" w:fill="FFFFFF" w:themeFill="background1"/>
          <w:lang w:val="ru-RU" w:eastAsia="ru-RU"/>
        </w:rPr>
        <w:t>__</w:t>
      </w:r>
      <w:r>
        <w:rPr>
          <w:b/>
          <w:shd w:val="clear" w:color="auto" w:fill="FFFFFF" w:themeFill="background1"/>
          <w:lang w:val="ru-RU" w:eastAsia="ru-RU"/>
        </w:rPr>
        <w:t>_______</w:t>
      </w: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__s</w:t>
      </w:r>
      <w:r>
        <w:rPr>
          <w:b/>
          <w:shd w:val="clear" w:color="auto" w:fill="FFFFFF" w:themeFill="background1"/>
          <w:lang w:eastAsia="ru-RU"/>
        </w:rPr>
        <w:t>atul Suruceni r.Ialoveni</w:t>
      </w:r>
      <w:r>
        <w:rPr>
          <w:b/>
          <w:shd w:val="clear" w:color="auto" w:fill="FFFFFF" w:themeFill="background1"/>
          <w:lang w:val="en-US" w:eastAsia="ru-RU"/>
        </w:rPr>
        <w:t>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shd w:val="clear" w:color="auto" w:fill="FFFFFF" w:themeFill="background1"/>
          <w:lang w:eastAsia="ru-RU"/>
        </w:rPr>
        <w:t>061112230</w:t>
      </w:r>
      <w:r>
        <w:rPr>
          <w:b/>
          <w:shd w:val="clear" w:color="auto" w:fill="FFFFFF" w:themeFill="background1"/>
          <w:lang w:val="ru-RU" w:eastAsia="ru-RU"/>
        </w:rPr>
        <w:t>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_suruceniprimaria@gmail.com 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Administrație Publică Locală</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 lei</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r>
              <w:rPr>
                <w:sz w:val="22"/>
                <w:szCs w:val="22"/>
                <w:lang w:eastAsia="ru-RU"/>
              </w:rPr>
              <w:t>1</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lang w:val="zh-CN" w:eastAsia="ru-RU"/>
              </w:rPr>
            </w:pPr>
            <w:r>
              <w:rPr>
                <w:sz w:val="22"/>
                <w:szCs w:val="22"/>
              </w:rPr>
              <w:t>102-0053</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lang w:val="en-US" w:eastAsia="ru-RU"/>
              </w:rPr>
            </w:pPr>
            <w:r>
              <w:rPr>
                <w:sz w:val="22"/>
                <w:szCs w:val="22"/>
                <w:lang w:val="en-US"/>
              </w:rPr>
              <w:t>Scinduri de rasinoase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8"/>
                <w:szCs w:val="28"/>
                <w:lang w:val="en-US" w:eastAsia="ru-RU"/>
              </w:rPr>
            </w:pPr>
            <w:r>
              <w:rPr>
                <w:sz w:val="22"/>
                <w:szCs w:val="22"/>
              </w:rPr>
              <w:t>m3</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2,100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lungime 4-6,5 m, latime 150 mm, grosime 25 mm, cat. III</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eastAsia="ru-RU"/>
              </w:rPr>
              <w:t>2</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113-9040</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Pelicula din polietilena</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m2</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2448,000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Pelicula din polietilena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eastAsia="ru-RU"/>
              </w:rPr>
              <w:t>3</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lang w:val="en-US" w:eastAsia="ru-RU"/>
              </w:rPr>
            </w:pPr>
            <w:r>
              <w:rPr>
                <w:sz w:val="22"/>
                <w:szCs w:val="22"/>
              </w:rPr>
              <w:t>1411122201672</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rPr>
                <w:i/>
                <w:sz w:val="20"/>
                <w:szCs w:val="20"/>
                <w:lang w:val="en-US" w:eastAsia="ru-RU"/>
              </w:rPr>
            </w:pPr>
            <w:r>
              <w:rPr>
                <w:sz w:val="22"/>
                <w:szCs w:val="22"/>
                <w:lang w:val="en-US"/>
              </w:rPr>
              <w:t>Piatra sparta pentru pt.drumuri r.magmatice  40-63 mm</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m3</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259,080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r.magmatice  40-63 mm</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eastAsia="ru-RU"/>
              </w:rPr>
              <w:t>4</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lang w:val="en-US" w:eastAsia="ru-RU"/>
              </w:rPr>
            </w:pPr>
            <w:r>
              <w:rPr>
                <w:sz w:val="22"/>
                <w:szCs w:val="22"/>
              </w:rPr>
              <w:t>14221022055151</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top"/>
          </w:tcPr>
          <w:p>
            <w:pPr>
              <w:rPr>
                <w:i/>
                <w:sz w:val="20"/>
                <w:szCs w:val="20"/>
                <w:lang w:val="en-US" w:eastAsia="ru-RU"/>
              </w:rPr>
            </w:pPr>
            <w:r>
              <w:rPr>
                <w:sz w:val="22"/>
                <w:szCs w:val="22"/>
                <w:lang w:val="en-US"/>
              </w:rPr>
              <w:t>Beton in imbracaminte (Beton C20/25 M 350 cu prundis)</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m3</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306,000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Beton C20/25 M 350 cu prundis</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eastAsia="ru-RU"/>
              </w:rPr>
              <w:t>5</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2320322600192</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en-US" w:eastAsia="ru-RU"/>
              </w:rPr>
            </w:pPr>
            <w:r>
              <w:rPr>
                <w:sz w:val="22"/>
                <w:szCs w:val="22"/>
                <w:lang w:val="en-US"/>
              </w:rPr>
              <w:t>Bitum pentru drumuri tip D 80/120</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kg</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lang w:val="en-US"/>
              </w:rPr>
              <w:t>199,92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Bitum pentru drumuri tip D 80/120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eastAsia="ru-RU"/>
              </w:rPr>
              <w:t>6</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2873122004100</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en-US" w:eastAsia="ru-RU"/>
              </w:rPr>
            </w:pPr>
            <w:r>
              <w:rPr>
                <w:sz w:val="22"/>
                <w:szCs w:val="22"/>
              </w:rPr>
              <w:t>Plase sudate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kg</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lang w:val="en-US"/>
              </w:rPr>
              <w:t>2451,876</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2"/>
                <w:szCs w:val="22"/>
              </w:rPr>
              <w:t>Plase sudate</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r>
              <w:rPr>
                <w:rFonts w:hint="default"/>
                <w:b/>
                <w:sz w:val="20"/>
                <w:szCs w:val="20"/>
                <w:lang w:val="en-US" w:eastAsia="ru-RU"/>
              </w:rPr>
              <w:t xml:space="preserve"> f</w:t>
            </w:r>
            <w:r>
              <w:rPr>
                <w:rFonts w:hint="default"/>
                <w:b/>
                <w:sz w:val="20"/>
                <w:szCs w:val="20"/>
                <w:lang w:val="ro-RO" w:eastAsia="ru-RU"/>
              </w:rPr>
              <w:t xml:space="preserve">ără TVA </w:t>
            </w:r>
            <w:r>
              <w:rPr>
                <w:b/>
                <w:sz w:val="20"/>
                <w:szCs w:val="20"/>
                <w:lang w:val="zh-CN" w:eastAsia="ru-RU"/>
              </w:rPr>
              <w:t xml:space="preserve"> </w:t>
            </w:r>
            <w:r>
              <w:rPr>
                <w:rFonts w:hint="default"/>
                <w:b/>
                <w:bCs/>
                <w:sz w:val="24"/>
                <w:szCs w:val="24"/>
                <w:lang w:val="en-US" w:eastAsia="ru-RU"/>
              </w:rPr>
              <w:t>695854,75</w:t>
            </w:r>
            <w:r>
              <w:rPr>
                <w:rFonts w:hint="default"/>
                <w:b/>
                <w:bCs/>
                <w:sz w:val="24"/>
                <w:szCs w:val="24"/>
                <w:lang w:val="ro-RO" w:eastAsia="ru-RU"/>
              </w:rPr>
              <w:t xml:space="preserve">  </w:t>
            </w:r>
            <w:r>
              <w:rPr>
                <w:b/>
                <w:sz w:val="20"/>
                <w:szCs w:val="20"/>
                <w:lang w:val="zh-CN" w:eastAsia="ru-RU"/>
              </w:rPr>
              <w:t>lei</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rFonts w:hint="default"/>
                <w:lang w:val="en-US"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b/>
          <w:u w:val="single"/>
          <w:lang w:val="it-IT" w:eastAsia="ru-RU"/>
        </w:rPr>
        <w:t xml:space="preserve">Pentru un singur </w:t>
      </w:r>
      <w:r>
        <w:rPr>
          <w:b/>
          <w:u w:val="single"/>
          <w:lang w:val="ru-RU" w:eastAsia="ru-RU"/>
        </w:rPr>
        <w:t>lot</w:t>
      </w:r>
      <w:r>
        <w:rPr>
          <w:lang w:val="ru-RU" w:eastAsia="ru-RU"/>
        </w:rPr>
        <w: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w:t>
      </w:r>
      <w:r>
        <w:rPr>
          <w:b/>
          <w:shd w:val="clear" w:color="auto" w:fill="ECECEC" w:themeFill="accent3" w:themeFillTint="33"/>
          <w:lang w:val="en-US"/>
        </w:rPr>
        <w:t xml:space="preserve"> nu se admite</w:t>
      </w:r>
      <w:r>
        <w:rPr>
          <w:b/>
          <w:lang w:val="en-US" w:eastAsia="ru-RU"/>
        </w:rPr>
        <w:t xml:space="preserve"> 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Transportarea materialelor de construcție să fie aduse de către agentul economic cu transportul propriu în decurs de 3 zile de la primirea comenzii.____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contractului:___31 decembrie 2023_______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w:t>
      </w:r>
      <w:r>
        <w:rPr>
          <w:rFonts w:hint="default"/>
          <w:b/>
          <w:lang w:val="ro-RO" w:eastAsia="ru-RU"/>
        </w:rPr>
        <w:t>nu</w:t>
      </w:r>
      <w:r>
        <w:rPr>
          <w:b/>
          <w:lang w:val="it-IT" w:eastAsia="ru-RU"/>
        </w:rPr>
        <w:t>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pStyle w:val="3"/>
              <w:numPr>
                <w:ilvl w:val="0"/>
                <w:numId w:val="12"/>
              </w:numPr>
              <w:shd w:val="clear" w:color="auto" w:fill="FFFFFF" w:themeFill="background1"/>
              <w:tabs>
                <w:tab w:val="left" w:pos="612"/>
              </w:tabs>
              <w:spacing w:before="120" w:after="120"/>
              <w:rPr>
                <w:rFonts w:eastAsia="SimSun"/>
                <w:b/>
                <w:iCs/>
                <w:sz w:val="28"/>
                <w:szCs w:val="28"/>
                <w:lang w:val="ro-RO" w:eastAsia="ru-RU"/>
              </w:rPr>
            </w:pPr>
          </w:p>
          <w:p>
            <w:pPr>
              <w:rPr>
                <w:iCs/>
                <w:lang w:val="ru-RU" w:eastAsia="ru-RU"/>
              </w:rPr>
            </w:pPr>
          </w:p>
        </w:tc>
        <w:tc>
          <w:tcPr>
            <w:tcW w:w="3391" w:type="dxa"/>
            <w:shd w:val="clear" w:color="auto" w:fill="auto"/>
            <w:vAlign w:val="top"/>
          </w:tcPr>
          <w:p>
            <w:pPr>
              <w:shd w:val="clear" w:color="auto" w:fill="FFFFFF" w:themeFill="background1"/>
              <w:tabs>
                <w:tab w:val="left" w:pos="612"/>
              </w:tabs>
              <w:spacing w:before="120" w:after="120"/>
              <w:rPr>
                <w:rFonts w:eastAsia="SimSun"/>
                <w:lang w:eastAsia="zh-CN"/>
              </w:rPr>
            </w:pPr>
            <w:r>
              <w:rPr>
                <w:rFonts w:eastAsia="SimSun"/>
                <w:b/>
                <w:bCs/>
                <w:color w:val="660033"/>
                <w:u w:val="single"/>
                <w:lang w:eastAsia="zh-CN"/>
              </w:rPr>
              <w:t>DUAE,</w:t>
            </w:r>
            <w:r>
              <w:rPr>
                <w:rFonts w:eastAsia="SimSun"/>
                <w:color w:val="660033"/>
                <w:lang w:eastAsia="zh-CN"/>
              </w:rPr>
              <w:t xml:space="preserve"> </w:t>
            </w:r>
            <w:r>
              <w:rPr>
                <w:rFonts w:eastAsia="SimSun"/>
                <w:lang w:eastAsia="zh-CN"/>
              </w:rPr>
              <w:t>conform Ordinului nr.72 din l1 iunie2020 al Ministerului Finantelor.</w:t>
            </w:r>
          </w:p>
          <w:p>
            <w:pPr>
              <w:shd w:val="clear" w:color="auto" w:fill="FFFFFF" w:themeFill="background1"/>
              <w:tabs>
                <w:tab w:val="left" w:pos="612"/>
              </w:tabs>
              <w:spacing w:before="120" w:after="120"/>
              <w:rPr>
                <w:iCs/>
                <w:lang w:val="ru-RU" w:eastAsia="ru-RU"/>
              </w:rPr>
            </w:pPr>
          </w:p>
        </w:tc>
        <w:tc>
          <w:tcPr>
            <w:tcW w:w="3209" w:type="dxa"/>
            <w:shd w:val="clear" w:color="auto" w:fill="auto"/>
            <w:vAlign w:val="top"/>
          </w:tcPr>
          <w:p>
            <w:pPr>
              <w:shd w:val="clear" w:color="auto" w:fill="FFFFFF" w:themeFill="background1"/>
              <w:tabs>
                <w:tab w:val="left" w:pos="612"/>
              </w:tabs>
              <w:rPr>
                <w:iCs/>
                <w:lang w:val="en-US" w:eastAsia="ru-RU"/>
              </w:rPr>
            </w:pPr>
            <w:r>
              <w:rPr>
                <w:rFonts w:eastAsia="SimSun"/>
                <w:iCs/>
                <w:lang w:eastAsia="ru-RU"/>
              </w:rPr>
              <w:t xml:space="preserve">  Documentul Unic de Achiziţii European conform formularului, aprobat prin Ordinul Ministrului de finanțe nr. 72/2020 Original, completat și semnat cu semnătura electronică a ofertantului. (Se va prezenta la depunerea ofertei de către  toți ofertanții).</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pStyle w:val="3"/>
              <w:numPr>
                <w:ilvl w:val="0"/>
                <w:numId w:val="12"/>
              </w:numPr>
              <w:shd w:val="clear" w:color="auto" w:fill="FFFFFF" w:themeFill="background1"/>
              <w:tabs>
                <w:tab w:val="left" w:pos="612"/>
              </w:tabs>
              <w:spacing w:before="120" w:after="120"/>
              <w:ind w:left="720" w:leftChars="0" w:hanging="360" w:firstLineChars="0"/>
              <w:rPr>
                <w:iCs/>
                <w:lang w:val="ru-RU" w:eastAsia="ru-RU"/>
              </w:rPr>
            </w:pPr>
          </w:p>
        </w:tc>
        <w:tc>
          <w:tcPr>
            <w:tcW w:w="3391"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 xml:space="preserve">Cererea de participare, </w:t>
            </w:r>
            <w:r>
              <w:rPr>
                <w:rFonts w:eastAsia="SimSun"/>
                <w:b/>
                <w:bCs/>
                <w:color w:val="660033"/>
                <w:u w:val="single"/>
                <w:lang w:eastAsia="zh-CN"/>
              </w:rPr>
              <w:t>anexa nr.7</w:t>
            </w:r>
            <w:r>
              <w:rPr>
                <w:rFonts w:eastAsia="SimSun"/>
                <w:color w:val="660033"/>
                <w:lang w:eastAsia="zh-CN"/>
              </w:rPr>
              <w:t xml:space="preserve"> </w:t>
            </w:r>
            <w:r>
              <w:rPr>
                <w:rFonts w:eastAsia="SimSun"/>
                <w:lang w:eastAsia="zh-CN"/>
              </w:rPr>
              <w:t>conform Ordinului nr.69 din 07.05.2021 al Ministerului Finanțelor</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iCs/>
                <w:lang w:eastAsia="ru-RU"/>
              </w:rPr>
              <w:t>Completat,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pStyle w:val="3"/>
              <w:numPr>
                <w:ilvl w:val="0"/>
                <w:numId w:val="12"/>
              </w:numPr>
              <w:shd w:val="clear" w:color="auto" w:fill="FFFFFF" w:themeFill="background1"/>
              <w:tabs>
                <w:tab w:val="left" w:pos="612"/>
              </w:tabs>
              <w:spacing w:before="120" w:after="120"/>
              <w:ind w:left="720" w:leftChars="0" w:hanging="360" w:firstLineChars="0"/>
              <w:rPr>
                <w:iCs/>
                <w:lang w:val="ru-RU" w:eastAsia="ru-RU"/>
              </w:rPr>
            </w:pPr>
          </w:p>
        </w:tc>
        <w:tc>
          <w:tcPr>
            <w:tcW w:w="3391"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 xml:space="preserve">Declaraţie privind valabilitatea ofertei </w:t>
            </w:r>
            <w:r>
              <w:rPr>
                <w:rFonts w:eastAsia="SimSun"/>
                <w:b/>
                <w:bCs/>
                <w:u w:val="single"/>
                <w:lang w:eastAsia="zh-CN"/>
              </w:rPr>
              <w:t>anexa nr. 8</w:t>
            </w:r>
            <w:r>
              <w:rPr>
                <w:rFonts w:eastAsia="SimSun"/>
                <w:lang w:eastAsia="zh-CN"/>
              </w:rPr>
              <w:t xml:space="preserve"> conform Ordinului nr.69 din 07.05.2021 al Ministerului Finanțelor</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 xml:space="preserve"> Completat,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pStyle w:val="3"/>
              <w:numPr>
                <w:ilvl w:val="0"/>
                <w:numId w:val="12"/>
              </w:numPr>
              <w:shd w:val="clear" w:color="auto" w:fill="FFFFFF" w:themeFill="background1"/>
              <w:tabs>
                <w:tab w:val="left" w:pos="612"/>
              </w:tabs>
              <w:spacing w:before="120" w:after="120"/>
              <w:ind w:left="720" w:leftChars="0" w:hanging="360" w:firstLineChars="0"/>
              <w:rPr>
                <w:iCs/>
                <w:lang w:val="ru-RU" w:eastAsia="ru-RU"/>
              </w:rPr>
            </w:pPr>
          </w:p>
        </w:tc>
        <w:tc>
          <w:tcPr>
            <w:tcW w:w="3391"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 xml:space="preserve">Scrisoare  de  garanţie  bancară </w:t>
            </w:r>
            <w:r>
              <w:rPr>
                <w:rFonts w:eastAsia="SimSun"/>
                <w:b/>
                <w:u w:val="single"/>
                <w:lang w:eastAsia="zh-CN"/>
              </w:rPr>
              <w:t>anexa nr. 9</w:t>
            </w:r>
            <w:r>
              <w:rPr>
                <w:rFonts w:eastAsia="SimSun"/>
                <w:lang w:eastAsia="zh-CN"/>
              </w:rPr>
              <w:t xml:space="preserve"> conform Ordinului nr.69 din 07.05.2021 al Ministerului Finanțelor </w:t>
            </w:r>
            <w:r>
              <w:rPr>
                <w:rFonts w:eastAsia="SimSun"/>
                <w:iCs/>
                <w:sz w:val="20"/>
                <w:szCs w:val="20"/>
                <w:lang w:eastAsia="ru-RU"/>
              </w:rPr>
              <w:t>cu Nota ,,Pentru setul documentelor de licitație” sau ,,Pentru garanția pentru oferta la licitația publică nr. ____ din __________”, confirmat prin aplicarea semnăturii electronice a ofertantului</w:t>
            </w:r>
            <w:r>
              <w:rPr>
                <w:rFonts w:eastAsia="SimSun"/>
                <w:b/>
                <w:iCs/>
                <w:sz w:val="20"/>
                <w:szCs w:val="20"/>
                <w:lang w:eastAsia="ru-RU"/>
              </w:rPr>
              <w:t>.</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 xml:space="preserve"> Completat,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pStyle w:val="3"/>
              <w:numPr>
                <w:ilvl w:val="0"/>
                <w:numId w:val="12"/>
              </w:numPr>
              <w:shd w:val="clear" w:color="auto" w:fill="FFFFFF" w:themeFill="background1"/>
              <w:tabs>
                <w:tab w:val="left" w:pos="612"/>
              </w:tabs>
              <w:spacing w:before="120" w:after="120"/>
              <w:ind w:left="720" w:leftChars="0" w:hanging="360" w:firstLineChars="0"/>
              <w:rPr>
                <w:iCs/>
                <w:lang w:val="ru-RU" w:eastAsia="ru-RU"/>
              </w:rPr>
            </w:pPr>
          </w:p>
        </w:tc>
        <w:tc>
          <w:tcPr>
            <w:tcW w:w="3391"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 xml:space="preserve">Declaraţie privind dotările specifice, utilajul şi echipamentul necesar pentru îndeplinirea corespunzătoare a contractului </w:t>
            </w:r>
            <w:r>
              <w:rPr>
                <w:rFonts w:eastAsia="SimSun"/>
                <w:b/>
                <w:bCs/>
                <w:color w:val="003366"/>
                <w:u w:val="single"/>
                <w:lang w:eastAsia="zh-CN"/>
              </w:rPr>
              <w:t>anexa nr. 14</w:t>
            </w:r>
            <w:r>
              <w:rPr>
                <w:rFonts w:eastAsia="SimSun"/>
                <w:color w:val="003366"/>
                <w:lang w:eastAsia="zh-CN"/>
              </w:rPr>
              <w:t xml:space="preserve"> </w:t>
            </w:r>
            <w:r>
              <w:rPr>
                <w:rFonts w:eastAsia="SimSun"/>
                <w:lang w:eastAsia="zh-CN"/>
              </w:rPr>
              <w:t>conform Ordinului nr.69 din 07.05.2021 al Ministerului Finanțelor</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Completat,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ind w:left="360" w:leftChars="0"/>
              <w:rPr>
                <w:iCs/>
                <w:lang w:val="ru-RU" w:eastAsia="ru-RU"/>
              </w:rPr>
            </w:pPr>
            <w:r>
              <w:rPr>
                <w:rFonts w:eastAsia="SimSun"/>
                <w:b/>
                <w:iCs/>
                <w:szCs w:val="28"/>
                <w:lang w:eastAsia="ru-RU"/>
              </w:rPr>
              <w:t>6.</w:t>
            </w:r>
          </w:p>
        </w:tc>
        <w:tc>
          <w:tcPr>
            <w:tcW w:w="3391"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Certificat de înregistrare a întreprinderii, Extras din registrul de stat al persoanelor juridice, emis de către Camera Înregistrării de Stat/ IP „Agenția Servicii Publice”</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Completat,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ind w:left="360" w:leftChars="0"/>
              <w:rPr>
                <w:iCs/>
                <w:lang w:val="ru-RU" w:eastAsia="ru-RU"/>
              </w:rPr>
            </w:pPr>
            <w:r>
              <w:rPr>
                <w:rFonts w:eastAsia="SimSun"/>
                <w:b/>
                <w:iCs/>
                <w:szCs w:val="28"/>
                <w:lang w:eastAsia="ru-RU"/>
              </w:rPr>
              <w:t>7.</w:t>
            </w:r>
          </w:p>
        </w:tc>
        <w:tc>
          <w:tcPr>
            <w:tcW w:w="3391"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 xml:space="preserve">Certificat de efectuare sistematica plății impozitelor, contribuliilor eliberat de Inspectoratul Fiscal </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iCs/>
                <w:lang w:eastAsia="ru-RU"/>
              </w:rPr>
              <w:t xml:space="preserve"> 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ind w:left="360" w:leftChars="0"/>
              <w:rPr>
                <w:iCs/>
                <w:lang w:val="ru-RU" w:eastAsia="ru-RU"/>
              </w:rPr>
            </w:pPr>
            <w:r>
              <w:rPr>
                <w:rFonts w:eastAsia="SimSun"/>
                <w:b/>
                <w:iCs/>
                <w:szCs w:val="28"/>
                <w:lang w:eastAsia="ru-RU"/>
              </w:rPr>
              <w:t>8.</w:t>
            </w:r>
          </w:p>
        </w:tc>
        <w:tc>
          <w:tcPr>
            <w:tcW w:w="3391"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Declarație privind confirmarea identității beneficiarilor efectivi și neîncadrarea acestora în situația condamnării pentru participarea la activităţi ale unei organizaţii sau grupări criminale, pentru corupţie, fraudă şi/sau spălare de bani.conform odinului nr.145 din 24.11.2020 a Ministerului Finanțelor</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iCs/>
                <w:lang w:eastAsia="ru-RU"/>
              </w:rPr>
              <w:t>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ind w:left="360" w:leftChars="0"/>
              <w:rPr>
                <w:iCs/>
                <w:lang w:val="ru-RU" w:eastAsia="ru-RU"/>
              </w:rPr>
            </w:pPr>
            <w:r>
              <w:rPr>
                <w:rFonts w:eastAsia="SimSun"/>
                <w:b/>
                <w:iCs/>
                <w:szCs w:val="28"/>
                <w:lang w:eastAsia="ru-RU"/>
              </w:rPr>
              <w:t>9.</w:t>
            </w:r>
          </w:p>
        </w:tc>
        <w:tc>
          <w:tcPr>
            <w:tcW w:w="3391"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lang w:eastAsia="zh-CN"/>
              </w:rPr>
              <w:t>Ultimul raport financiar.</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iCs/>
                <w:lang w:eastAsia="ru-RU"/>
              </w:rPr>
              <w:t>Semnat electronic de către operatorul economic.</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jc w:val="center"/>
              <w:rPr>
                <w:iCs/>
                <w:lang w:val="ru-RU" w:eastAsia="ru-RU"/>
              </w:rPr>
            </w:pPr>
            <w:r>
              <w:rPr>
                <w:rFonts w:eastAsia="SimSun"/>
                <w:b/>
                <w:iCs/>
                <w:szCs w:val="28"/>
                <w:lang w:eastAsia="ru-RU"/>
              </w:rPr>
              <w:t>10.</w:t>
            </w:r>
          </w:p>
        </w:tc>
        <w:tc>
          <w:tcPr>
            <w:tcW w:w="3391" w:type="dxa"/>
            <w:shd w:val="clear" w:color="auto" w:fill="auto"/>
            <w:vAlign w:val="top"/>
          </w:tcPr>
          <w:p>
            <w:pPr>
              <w:rPr>
                <w:iCs/>
                <w:lang w:val="ru-RU" w:eastAsia="ru-RU"/>
              </w:rPr>
            </w:pPr>
            <w:r>
              <w:rPr>
                <w:rFonts w:eastAsia="SimSun"/>
                <w:lang w:eastAsia="zh-CN"/>
              </w:rPr>
              <w:t>Certificate de conformitate, inofensivitate,calitate, sau alt certificat ce confirmă calitatea materialelor.</w:t>
            </w:r>
          </w:p>
        </w:tc>
        <w:tc>
          <w:tcPr>
            <w:tcW w:w="3209" w:type="dxa"/>
            <w:shd w:val="clear" w:color="auto" w:fill="auto"/>
            <w:vAlign w:val="top"/>
          </w:tcPr>
          <w:p>
            <w:pPr>
              <w:rPr>
                <w:iCs/>
                <w:lang w:val="en-US" w:eastAsia="ru-RU"/>
              </w:rPr>
            </w:pPr>
            <w:r>
              <w:rPr>
                <w:rFonts w:eastAsia="SimSun"/>
                <w:lang w:eastAsia="zh-CN"/>
              </w:rPr>
              <w:t xml:space="preserve">Certificat eliberat de către organizațiile competente cu termenul de valabilitate activ. </w:t>
            </w:r>
          </w:p>
        </w:tc>
        <w:tc>
          <w:tcPr>
            <w:tcW w:w="1595" w:type="dxa"/>
            <w:shd w:val="clear" w:color="auto" w:fill="auto"/>
            <w:vAlign w:val="top"/>
          </w:tcPr>
          <w:p>
            <w:pPr>
              <w:rPr>
                <w:iCs/>
                <w:lang w:val="ru-RU" w:eastAsia="ru-RU"/>
              </w:rPr>
            </w:pPr>
            <w:r>
              <w:rPr>
                <w:rFonts w:eastAsia="SimSun"/>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shd w:val="clear" w:color="auto" w:fill="FFFFFF" w:themeFill="background1"/>
              <w:tabs>
                <w:tab w:val="left" w:pos="612"/>
              </w:tabs>
              <w:spacing w:before="120" w:after="120"/>
              <w:jc w:val="center"/>
              <w:rPr>
                <w:iCs/>
                <w:lang w:val="ru-RU" w:eastAsia="ru-RU"/>
              </w:rPr>
            </w:pPr>
            <w:r>
              <w:rPr>
                <w:rFonts w:eastAsia="SimSun"/>
                <w:b/>
                <w:iCs/>
                <w:szCs w:val="28"/>
                <w:lang w:eastAsia="ru-RU"/>
              </w:rPr>
              <w:t>11.</w:t>
            </w:r>
          </w:p>
        </w:tc>
        <w:tc>
          <w:tcPr>
            <w:tcW w:w="3391"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lang w:eastAsia="zh-CN"/>
              </w:rPr>
              <w:t>Oferta</w:t>
            </w:r>
          </w:p>
        </w:tc>
        <w:tc>
          <w:tcPr>
            <w:tcW w:w="3209" w:type="dxa"/>
            <w:shd w:val="clear" w:color="auto" w:fill="auto"/>
            <w:vAlign w:val="top"/>
          </w:tcPr>
          <w:p>
            <w:pPr>
              <w:shd w:val="clear" w:color="auto" w:fill="FFFFFF" w:themeFill="background1"/>
              <w:tabs>
                <w:tab w:val="left" w:pos="612"/>
              </w:tabs>
              <w:spacing w:before="120" w:after="120"/>
              <w:rPr>
                <w:iCs/>
                <w:lang w:val="en-US" w:eastAsia="ru-RU"/>
              </w:rPr>
            </w:pPr>
            <w:r>
              <w:rPr>
                <w:rFonts w:eastAsia="SimSun"/>
                <w:iCs/>
                <w:lang w:eastAsia="ru-RU"/>
              </w:rPr>
              <w:t xml:space="preserve"> Oferta financiară,semnat electronic de către operatorul economic. Sumele să fie indicate cu TVA și fără TVA.</w:t>
            </w:r>
          </w:p>
        </w:tc>
        <w:tc>
          <w:tcPr>
            <w:tcW w:w="1595" w:type="dxa"/>
            <w:shd w:val="clear" w:color="auto" w:fill="auto"/>
            <w:vAlign w:val="top"/>
          </w:tcPr>
          <w:p>
            <w:pPr>
              <w:shd w:val="clear" w:color="auto" w:fill="FFFFFF" w:themeFill="background1"/>
              <w:tabs>
                <w:tab w:val="left" w:pos="612"/>
              </w:tabs>
              <w:spacing w:before="120" w:after="120"/>
              <w:rPr>
                <w:iCs/>
                <w:lang w:val="ru-RU" w:eastAsia="ru-RU"/>
              </w:rPr>
            </w:pPr>
            <w:r>
              <w:rPr>
                <w:rFonts w:eastAsia="SimSun"/>
                <w:iCs/>
                <w:lang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shd w:val="clear" w:color="auto" w:fill="auto"/>
            <w:vAlign w:val="top"/>
          </w:tcPr>
          <w:p>
            <w:pPr>
              <w:jc w:val="center"/>
              <w:rPr>
                <w:iCs/>
                <w:sz w:val="22"/>
                <w:szCs w:val="22"/>
                <w:lang w:val="en-US" w:eastAsia="zh-CN"/>
              </w:rPr>
            </w:pPr>
            <w:r>
              <w:rPr>
                <w:rFonts w:eastAsia="SimSun"/>
                <w:b/>
                <w:lang w:eastAsia="zh-CN"/>
              </w:rPr>
              <w:t>1</w:t>
            </w:r>
            <w:r>
              <w:rPr>
                <w:rFonts w:hint="default" w:eastAsia="SimSun"/>
                <w:b/>
                <w:lang w:val="en-US" w:eastAsia="zh-CN"/>
              </w:rPr>
              <w:t>2</w:t>
            </w:r>
            <w:r>
              <w:rPr>
                <w:rFonts w:eastAsia="SimSun"/>
                <w:b/>
                <w:lang w:eastAsia="zh-CN"/>
              </w:rPr>
              <w:t>.</w:t>
            </w:r>
          </w:p>
        </w:tc>
        <w:tc>
          <w:tcPr>
            <w:tcW w:w="3391" w:type="dxa"/>
            <w:shd w:val="clear" w:color="auto" w:fill="auto"/>
            <w:vAlign w:val="top"/>
          </w:tcPr>
          <w:p>
            <w:pPr>
              <w:rPr>
                <w:rFonts w:eastAsia="PMingLiU"/>
                <w:sz w:val="22"/>
                <w:szCs w:val="22"/>
                <w:lang w:val="en-US" w:eastAsia="zh-CN"/>
              </w:rPr>
            </w:pPr>
            <w:r>
              <w:rPr>
                <w:rFonts w:eastAsia="SimSun"/>
                <w:lang w:eastAsia="zh-CN"/>
              </w:rPr>
              <w:t>Certificat de atribuire a contului bancar activ  (curent).</w:t>
            </w:r>
          </w:p>
        </w:tc>
        <w:tc>
          <w:tcPr>
            <w:tcW w:w="3209" w:type="dxa"/>
            <w:shd w:val="clear" w:color="auto" w:fill="auto"/>
            <w:vAlign w:val="top"/>
          </w:tcPr>
          <w:p>
            <w:pPr>
              <w:rPr>
                <w:iCs/>
                <w:sz w:val="22"/>
                <w:szCs w:val="22"/>
                <w:lang w:val="en-US" w:eastAsia="zh-CN"/>
              </w:rPr>
            </w:pPr>
            <w:r>
              <w:rPr>
                <w:rFonts w:eastAsia="SimSun"/>
                <w:lang w:eastAsia="zh-CN"/>
              </w:rPr>
              <w:t xml:space="preserve">Original, confirmat prin semnătură electronică </w:t>
            </w:r>
          </w:p>
        </w:tc>
        <w:tc>
          <w:tcPr>
            <w:tcW w:w="1595" w:type="dxa"/>
            <w:shd w:val="clear" w:color="auto" w:fill="auto"/>
            <w:vAlign w:val="top"/>
          </w:tcPr>
          <w:p>
            <w:pPr>
              <w:rPr>
                <w:iCs/>
                <w:sz w:val="22"/>
                <w:szCs w:val="22"/>
                <w:lang w:val="en-US" w:eastAsia="zh-CN"/>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rPr>
          <w:rFonts w:hint="default"/>
          <w:b/>
          <w:lang w:val="ro-RO" w:eastAsia="ru-RU"/>
        </w:rPr>
        <w:t>1%.</w:t>
      </w:r>
    </w:p>
    <w:p>
      <w:pPr>
        <w:pStyle w:val="3"/>
        <w:numPr>
          <w:ilvl w:val="0"/>
          <w:numId w:val="10"/>
        </w:numPr>
        <w:ind w:left="426" w:hanging="426"/>
        <w:rPr>
          <w:b/>
          <w:lang w:val="it-IT" w:eastAsia="ru-RU"/>
        </w:rPr>
      </w:pPr>
      <w:r>
        <w:rPr>
          <w:b/>
          <w:lang w:val="it-IT" w:eastAsia="ru-RU"/>
        </w:rPr>
        <w:t>Garanția de bună execuție a contractului, după caz:</w:t>
      </w:r>
      <w:r>
        <w:rPr>
          <w:b/>
          <w:i/>
          <w:lang w:val="it-IT" w:eastAsia="ru-RU"/>
        </w:rPr>
        <w:t xml:space="preserve"> nu se aplica</w:t>
      </w:r>
      <w:r>
        <w:rPr>
          <w:b/>
          <w:lang w:val="it-IT" w:eastAsia="ru-RU"/>
        </w:rPr>
        <w:t xml:space="preserve"> 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b/>
          <w:i/>
          <w:lang w:val="it-IT" w:eastAsia="ru-RU"/>
        </w:rPr>
        <w:t>nu se aplica</w:t>
      </w:r>
      <w:r>
        <w:rPr>
          <w:b/>
          <w:lang w:val="it-IT" w:eastAsia="ru-RU"/>
        </w:rPr>
        <w:t>.</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rPr>
          <w:b/>
          <w:i/>
          <w:lang w:val="it-IT" w:eastAsia="ru-RU"/>
        </w:rPr>
        <w:t xml:space="preserve"> nu se aplica</w:t>
      </w:r>
      <w:r>
        <w:rPr>
          <w:b/>
          <w:lang w:val="it-IT" w:eastAsia="ru-RU"/>
        </w:rPr>
        <w:t xml:space="preserve"> _</w:t>
      </w:r>
    </w:p>
    <w:p>
      <w:pPr>
        <w:numPr>
          <w:ilvl w:val="0"/>
          <w:numId w:val="10"/>
        </w:numPr>
        <w:tabs>
          <w:tab w:val="right" w:pos="426"/>
        </w:tabs>
        <w:spacing w:before="120"/>
        <w:ind w:left="0" w:firstLine="0"/>
        <w:rPr>
          <w:b/>
          <w:lang w:val="it-IT" w:eastAsia="ru-RU"/>
        </w:rPr>
      </w:pPr>
      <w:r>
        <w:rPr>
          <w:b/>
          <w:lang w:val="it-IT" w:eastAsia="ru-RU"/>
        </w:rPr>
        <w:t xml:space="preserve">Condiții speciale de care depinde îndeplinirea contractului : </w:t>
      </w:r>
      <w:r>
        <w:rPr>
          <w:b/>
          <w:i/>
          <w:lang w:val="it-IT" w:eastAsia="ru-RU"/>
        </w:rPr>
        <w:t>nu se aplica</w:t>
      </w:r>
      <w:r>
        <w:rPr>
          <w:b/>
          <w:lang w:val="it-IT" w:eastAsia="ru-RU"/>
        </w:rPr>
        <w:t xml:space="preserve"> </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valuta_MDL</w:t>
      </w:r>
      <w:bookmarkEnd w:id="71"/>
    </w:p>
    <w:p>
      <w:pPr>
        <w:numPr>
          <w:ilvl w:val="0"/>
          <w:numId w:val="10"/>
        </w:numPr>
        <w:tabs>
          <w:tab w:val="right" w:pos="426"/>
        </w:tabs>
        <w:spacing w:before="120"/>
        <w:ind w:left="0" w:firstLine="0"/>
        <w:rPr>
          <w:b/>
          <w:lang w:val="it-IT" w:eastAsia="ru-RU"/>
        </w:rPr>
      </w:pPr>
      <w:r>
        <w:rPr>
          <w:b/>
          <w:lang w:val="it-IT" w:eastAsia="ru-RU"/>
        </w:rPr>
        <w:t xml:space="preserve">Criteriul de evaluare aplicat pentru atribuirea contractului: </w:t>
      </w:r>
      <w:r>
        <w:rPr>
          <w:b/>
          <w:i/>
          <w:lang w:val="it-IT" w:eastAsia="ru-RU"/>
        </w:rPr>
        <w:t>cel mai mic preț</w:t>
      </w:r>
      <w:r>
        <w:rPr>
          <w:b/>
          <w:lang w:eastAsia="ru-RU"/>
        </w:rPr>
        <w:t>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rPr>
                <w:iCs/>
                <w:lang w:val="ru-RU" w:eastAsia="ru-RU"/>
              </w:rPr>
            </w:pPr>
          </w:p>
        </w:tc>
        <w:tc>
          <w:tcPr>
            <w:tcW w:w="7248" w:type="dxa"/>
            <w:shd w:val="clear" w:color="auto" w:fill="auto"/>
          </w:tcPr>
          <w:p>
            <w:pPr>
              <w:shd w:val="clear" w:color="auto" w:fill="FFFFFF" w:themeFill="background1"/>
              <w:tabs>
                <w:tab w:val="left" w:pos="612"/>
              </w:tabs>
              <w:rPr>
                <w:iCs/>
                <w:lang w:val="ru-RU" w:eastAsia="ru-RU"/>
              </w:rPr>
            </w:pPr>
            <w:r>
              <w:rPr>
                <w:b/>
                <w:i/>
                <w:lang w:val="it-IT" w:eastAsia="ru-RU"/>
              </w:rPr>
              <w:t>nu se aplica</w:t>
            </w:r>
          </w:p>
        </w:tc>
        <w:tc>
          <w:tcPr>
            <w:tcW w:w="1800" w:type="dxa"/>
            <w:shd w:val="clear" w:color="auto" w:fill="auto"/>
          </w:tcPr>
          <w:p>
            <w:pPr>
              <w:shd w:val="clear" w:color="auto" w:fill="FFFFFF" w:themeFill="background1"/>
              <w:tabs>
                <w:tab w:val="left" w:pos="612"/>
              </w:tabs>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rPr>
                <w:iCs/>
                <w:lang w:val="ru-RU" w:eastAsia="ru-RU"/>
              </w:rPr>
            </w:pPr>
          </w:p>
        </w:tc>
        <w:tc>
          <w:tcPr>
            <w:tcW w:w="7248" w:type="dxa"/>
            <w:shd w:val="clear" w:color="auto" w:fill="auto"/>
          </w:tcPr>
          <w:p>
            <w:pPr>
              <w:shd w:val="clear" w:color="auto" w:fill="FFFFFF" w:themeFill="background1"/>
              <w:tabs>
                <w:tab w:val="left" w:pos="612"/>
              </w:tabs>
              <w:rPr>
                <w:iCs/>
                <w:lang w:val="ru-RU" w:eastAsia="ru-RU"/>
              </w:rPr>
            </w:pPr>
          </w:p>
        </w:tc>
        <w:tc>
          <w:tcPr>
            <w:tcW w:w="1800" w:type="dxa"/>
            <w:shd w:val="clear" w:color="auto" w:fill="auto"/>
          </w:tcPr>
          <w:p>
            <w:pPr>
              <w:shd w:val="clear" w:color="auto" w:fill="FFFFFF" w:themeFill="background1"/>
              <w:tabs>
                <w:tab w:val="left" w:pos="612"/>
              </w:tabs>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w:t>
      </w:r>
      <w:r>
        <w:rPr>
          <w:b/>
          <w:i/>
          <w:shd w:val="clear" w:color="auto" w:fill="FFFFFF" w:themeFill="background1"/>
          <w:lang w:val="en-US"/>
        </w:rPr>
        <w:t xml:space="preserve"> Informatia o gasiti in SIA RSAP</w:t>
      </w:r>
      <w:r>
        <w:rPr>
          <w:b/>
          <w:lang w:val="en-US" w:eastAsia="ru-RU"/>
        </w:rPr>
        <w:t xml:space="preserve"> __</w:t>
      </w:r>
    </w:p>
    <w:p>
      <w:pPr>
        <w:numPr>
          <w:ilvl w:val="0"/>
          <w:numId w:val="13"/>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w:t>
      </w:r>
      <w:r>
        <w:rPr>
          <w:b/>
          <w:i/>
          <w:shd w:val="clear" w:color="auto" w:fill="FFFFFF" w:themeFill="background1"/>
          <w:lang w:val="en-US"/>
        </w:rPr>
        <w:t xml:space="preserve"> Informatia o gasiti in SIA RSAP</w:t>
      </w:r>
      <w:r>
        <w:rPr>
          <w:b/>
          <w:lang w:val="en-US" w:eastAsia="ru-RU"/>
        </w:rPr>
        <w:t xml:space="preserve"> 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w:t>
      </w:r>
      <w:r>
        <w:rPr>
          <w:rFonts w:hint="default"/>
          <w:b/>
          <w:lang w:val="en-US" w:eastAsia="ru-RU"/>
        </w:rPr>
        <w:t>60</w:t>
      </w:r>
      <w:r>
        <w:rPr>
          <w:b/>
          <w:lang w:val="it-IT" w:eastAsia="ru-RU"/>
        </w:rPr>
        <w:t xml:space="preserve"> zile______</w:t>
      </w:r>
    </w:p>
    <w:p>
      <w:pPr>
        <w:numPr>
          <w:ilvl w:val="0"/>
          <w:numId w:val="10"/>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___</w:t>
      </w:r>
      <w:r>
        <w:rPr>
          <w:b/>
          <w:i/>
          <w:shd w:val="clear" w:color="auto" w:fill="FFFFFF" w:themeFill="background1"/>
          <w:lang w:val="en-US"/>
        </w:rPr>
        <w:t xml:space="preserve"> SIA RSAP</w:t>
      </w:r>
      <w:r>
        <w:rPr>
          <w:b/>
          <w:lang w:val="en-US" w:eastAsia="ru-RU"/>
        </w:rPr>
        <w:t xml:space="preserve"> _____</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b/>
          <w:i/>
          <w:u w:val="single"/>
          <w:lang w:val="it-IT" w:eastAsia="ru-RU"/>
        </w:rPr>
        <w:t>Limba română</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rPr>
          <w:b/>
          <w:i/>
          <w:lang w:val="it-IT" w:eastAsia="ru-RU"/>
        </w:rPr>
        <w:t>nu se aplica</w:t>
      </w:r>
      <w:r>
        <w:rPr>
          <w:b/>
          <w:lang w:val="it-IT" w:eastAsia="ru-RU"/>
        </w:rPr>
        <w:t xml:space="preserve"> </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w:t>
      </w:r>
      <w:r>
        <w:rPr>
          <w:b/>
          <w:i/>
          <w:lang w:val="it-IT" w:eastAsia="ru-RU"/>
        </w:rPr>
        <w:t xml:space="preserve"> nu se aplica</w:t>
      </w:r>
      <w:r>
        <w:rPr>
          <w:b/>
          <w:lang w:val="it-IT" w:eastAsia="ru-RU"/>
        </w:rPr>
        <w:t xml:space="preserve"> 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b/>
          <w:i/>
          <w:lang w:val="it-IT" w:eastAsia="ru-RU"/>
        </w:rPr>
        <w:t>nu se aplica</w:t>
      </w:r>
      <w:r>
        <w:rPr>
          <w:b/>
          <w:lang w:val="it-IT" w:eastAsia="ru-RU"/>
        </w:rPr>
        <w:t xml:space="preserve"> </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w:t>
      </w:r>
      <w:r>
        <w:rPr>
          <w:b/>
          <w:i/>
          <w:shd w:val="clear" w:color="auto" w:fill="FFFFFF" w:themeFill="background1"/>
          <w:lang w:val="en-US"/>
        </w:rPr>
        <w:t xml:space="preserve"> nu a fost cazul publicării unui anunt de intentie</w:t>
      </w:r>
      <w:r>
        <w:rPr>
          <w:b/>
          <w:shd w:val="clear" w:color="auto" w:fill="FFFFFF" w:themeFill="background1"/>
          <w:lang w:val="it-IT" w:eastAsia="ru-RU"/>
        </w:rPr>
        <w:t xml:space="preserve"> 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i/>
          <w:shd w:val="clear" w:color="auto" w:fill="FFFFFF" w:themeFill="background1"/>
          <w:lang w:val="en-US"/>
        </w:rPr>
        <w:t xml:space="preserve"> Informatia o gasiti in SIA RSAP</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814"/>
        <w:gridCol w:w="3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c>
          <w:tcPr>
            <w:tcW w:w="4814" w:type="dxa"/>
            <w:shd w:val="clear" w:color="auto" w:fill="FFFFFF" w:themeFill="background1"/>
          </w:tcPr>
          <w:p>
            <w:pPr>
              <w:shd w:val="clear" w:color="auto" w:fill="FFFFFF" w:themeFill="background1"/>
              <w:tabs>
                <w:tab w:val="right" w:pos="426"/>
              </w:tabs>
              <w:rPr>
                <w:b/>
                <w:sz w:val="22"/>
                <w:szCs w:val="22"/>
                <w:lang w:val="ru-RU" w:eastAsia="ru-RU"/>
              </w:rPr>
            </w:pPr>
            <w:r>
              <w:rPr>
                <w:b/>
                <w:sz w:val="22"/>
                <w:szCs w:val="22"/>
                <w:lang w:val="ru-RU" w:eastAsia="ru-RU"/>
              </w:rPr>
              <w:t>Denumirea</w:t>
            </w:r>
            <w:r>
              <w:rPr>
                <w:b/>
                <w:sz w:val="22"/>
                <w:szCs w:val="22"/>
                <w:lang w:val="zh-CN" w:eastAsia="ru-RU"/>
              </w:rPr>
              <w:t xml:space="preserve"> </w:t>
            </w:r>
            <w:r>
              <w:rPr>
                <w:b/>
                <w:sz w:val="22"/>
                <w:szCs w:val="22"/>
                <w:lang w:val="ru-RU" w:eastAsia="ru-RU"/>
              </w:rPr>
              <w:t>instrumentului</w:t>
            </w:r>
            <w:r>
              <w:rPr>
                <w:b/>
                <w:sz w:val="22"/>
                <w:szCs w:val="22"/>
                <w:lang w:val="zh-CN" w:eastAsia="ru-RU"/>
              </w:rPr>
              <w:t xml:space="preserve"> </w:t>
            </w:r>
            <w:r>
              <w:rPr>
                <w:b/>
                <w:sz w:val="22"/>
                <w:szCs w:val="22"/>
                <w:lang w:val="ru-RU" w:eastAsia="ru-RU"/>
              </w:rPr>
              <w:t>electronic</w:t>
            </w:r>
          </w:p>
        </w:tc>
        <w:tc>
          <w:tcPr>
            <w:tcW w:w="3496" w:type="dxa"/>
            <w:shd w:val="clear" w:color="auto" w:fill="FFFFFF" w:themeFill="background1"/>
          </w:tcPr>
          <w:p>
            <w:pPr>
              <w:shd w:val="clear" w:color="auto" w:fill="FFFFFF" w:themeFill="background1"/>
              <w:tabs>
                <w:tab w:val="right" w:pos="426"/>
              </w:tabs>
              <w:rPr>
                <w:b/>
                <w:sz w:val="22"/>
                <w:szCs w:val="22"/>
                <w:lang w:val="it-IT" w:eastAsia="ru-RU"/>
              </w:rPr>
            </w:pPr>
            <w:r>
              <w:rPr>
                <w:b/>
                <w:sz w:val="22"/>
                <w:szCs w:val="22"/>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pPr>
              <w:shd w:val="clear" w:color="auto" w:fill="FFFFFF" w:themeFill="background1"/>
              <w:tabs>
                <w:tab w:val="right" w:pos="426"/>
              </w:tabs>
              <w:rPr>
                <w:sz w:val="22"/>
                <w:szCs w:val="22"/>
                <w:lang w:val="en-US" w:eastAsia="ru-RU"/>
              </w:rPr>
            </w:pPr>
            <w:r>
              <w:rPr>
                <w:sz w:val="22"/>
                <w:szCs w:val="22"/>
                <w:lang w:val="en-US" w:eastAsia="ru-RU"/>
              </w:rPr>
              <w:t>Depunerea electronică a ofertelor sau a cererilor de participare</w:t>
            </w:r>
          </w:p>
        </w:tc>
        <w:tc>
          <w:tcPr>
            <w:tcW w:w="3496" w:type="dxa"/>
            <w:shd w:val="clear" w:color="auto" w:fill="FFFFFF" w:themeFill="background1"/>
          </w:tcPr>
          <w:p>
            <w:pPr>
              <w:shd w:val="clear" w:color="auto" w:fill="FFFFFF" w:themeFill="background1"/>
              <w:tabs>
                <w:tab w:val="right" w:pos="426"/>
              </w:tabs>
              <w:rPr>
                <w:sz w:val="22"/>
                <w:szCs w:val="22"/>
                <w:lang w:val="en-US" w:eastAsia="ru-RU"/>
              </w:rPr>
            </w:pPr>
            <w:r>
              <w:rPr>
                <w:sz w:val="22"/>
                <w:szCs w:val="22"/>
                <w:lang w:val="en-US" w:eastAsia="zh-CN"/>
              </w:rPr>
              <w:t>Se accepta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pPr>
              <w:shd w:val="clear" w:color="auto" w:fill="FFFFFF" w:themeFill="background1"/>
              <w:tabs>
                <w:tab w:val="right" w:pos="426"/>
              </w:tabs>
              <w:rPr>
                <w:sz w:val="22"/>
                <w:szCs w:val="22"/>
                <w:lang w:val="ru-RU" w:eastAsia="ru-RU"/>
              </w:rPr>
            </w:pPr>
            <w:r>
              <w:rPr>
                <w:sz w:val="22"/>
                <w:szCs w:val="22"/>
                <w:lang w:val="ru-RU" w:eastAsia="ru-RU"/>
              </w:rPr>
              <w:t>Sistemul</w:t>
            </w:r>
            <w:r>
              <w:rPr>
                <w:sz w:val="22"/>
                <w:szCs w:val="22"/>
                <w:lang w:val="zh-CN" w:eastAsia="ru-RU"/>
              </w:rPr>
              <w:t xml:space="preserve"> </w:t>
            </w:r>
            <w:r>
              <w:rPr>
                <w:sz w:val="22"/>
                <w:szCs w:val="22"/>
                <w:lang w:val="ru-RU" w:eastAsia="ru-RU"/>
              </w:rPr>
              <w:t>de</w:t>
            </w:r>
            <w:r>
              <w:rPr>
                <w:sz w:val="22"/>
                <w:szCs w:val="22"/>
                <w:lang w:val="zh-CN" w:eastAsia="ru-RU"/>
              </w:rPr>
              <w:t xml:space="preserve"> </w:t>
            </w:r>
            <w:r>
              <w:rPr>
                <w:sz w:val="22"/>
                <w:szCs w:val="22"/>
                <w:lang w:val="ru-RU" w:eastAsia="ru-RU"/>
              </w:rPr>
              <w:t>comenzi</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pPr>
              <w:shd w:val="clear" w:color="auto" w:fill="FFFFFF" w:themeFill="background1"/>
              <w:tabs>
                <w:tab w:val="right" w:pos="426"/>
              </w:tabs>
              <w:rPr>
                <w:sz w:val="22"/>
                <w:szCs w:val="22"/>
                <w:lang w:val="ru-RU" w:eastAsia="ru-RU"/>
              </w:rPr>
            </w:pPr>
            <w:r>
              <w:rPr>
                <w:sz w:val="22"/>
                <w:szCs w:val="22"/>
                <w:lang w:eastAsia="zh-CN"/>
              </w:rPr>
              <w:t>Nu se accepta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pPr>
              <w:shd w:val="clear" w:color="auto" w:fill="FFFFFF" w:themeFill="background1"/>
              <w:tabs>
                <w:tab w:val="right" w:pos="426"/>
              </w:tabs>
              <w:rPr>
                <w:sz w:val="22"/>
                <w:szCs w:val="22"/>
                <w:lang w:val="ru-RU" w:eastAsia="ru-RU"/>
              </w:rPr>
            </w:pPr>
            <w:r>
              <w:rPr>
                <w:sz w:val="22"/>
                <w:szCs w:val="22"/>
                <w:lang w:val="ru-RU" w:eastAsia="ru-RU"/>
              </w:rPr>
              <w:t>Facturarea</w:t>
            </w:r>
            <w:r>
              <w:rPr>
                <w:sz w:val="22"/>
                <w:szCs w:val="22"/>
                <w:lang w:val="zh-CN" w:eastAsia="ru-RU"/>
              </w:rPr>
              <w:t xml:space="preserve"> </w:t>
            </w:r>
            <w:r>
              <w:rPr>
                <w:sz w:val="22"/>
                <w:szCs w:val="22"/>
                <w:lang w:val="ru-RU" w:eastAsia="ru-RU"/>
              </w:rPr>
              <w:t>electronică</w:t>
            </w:r>
          </w:p>
        </w:tc>
        <w:tc>
          <w:tcPr>
            <w:tcW w:w="3496" w:type="dxa"/>
            <w:shd w:val="clear" w:color="auto" w:fill="FFFFFF" w:themeFill="background1"/>
          </w:tcPr>
          <w:p>
            <w:pPr>
              <w:shd w:val="clear" w:color="auto" w:fill="FFFFFF" w:themeFill="background1"/>
              <w:tabs>
                <w:tab w:val="right" w:pos="426"/>
              </w:tabs>
              <w:rPr>
                <w:sz w:val="22"/>
                <w:szCs w:val="22"/>
                <w:lang w:val="ru-RU" w:eastAsia="ru-RU"/>
              </w:rPr>
            </w:pPr>
            <w:r>
              <w:rPr>
                <w:rFonts w:hint="default"/>
                <w:sz w:val="22"/>
                <w:szCs w:val="22"/>
                <w:lang w:val="ro-RO" w:eastAsia="zh-CN"/>
              </w:rPr>
              <w:t>S</w:t>
            </w:r>
            <w:r>
              <w:rPr>
                <w:sz w:val="22"/>
                <w:szCs w:val="22"/>
                <w:lang w:eastAsia="zh-CN"/>
              </w:rPr>
              <w:t>e accepta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4814" w:type="dxa"/>
            <w:shd w:val="clear" w:color="auto" w:fill="FFFFFF" w:themeFill="background1"/>
          </w:tcPr>
          <w:p>
            <w:pPr>
              <w:shd w:val="clear" w:color="auto" w:fill="FFFFFF" w:themeFill="background1"/>
              <w:tabs>
                <w:tab w:val="right" w:pos="426"/>
              </w:tabs>
              <w:rPr>
                <w:sz w:val="22"/>
                <w:szCs w:val="22"/>
                <w:lang w:val="ru-RU" w:eastAsia="ru-RU"/>
              </w:rPr>
            </w:pPr>
            <w:r>
              <w:rPr>
                <w:sz w:val="22"/>
                <w:szCs w:val="22"/>
                <w:lang w:val="ru-RU" w:eastAsia="ru-RU"/>
              </w:rPr>
              <w:t>Plățile</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pPr>
              <w:shd w:val="clear" w:color="auto" w:fill="FFFFFF" w:themeFill="background1"/>
              <w:tabs>
                <w:tab w:val="right" w:pos="426"/>
              </w:tabs>
              <w:rPr>
                <w:sz w:val="22"/>
                <w:szCs w:val="22"/>
                <w:lang w:val="ru-RU" w:eastAsia="ru-RU"/>
              </w:rPr>
            </w:pPr>
            <w:r>
              <w:rPr>
                <w:rFonts w:hint="default"/>
                <w:sz w:val="22"/>
                <w:szCs w:val="22"/>
                <w:lang w:val="ro-RO" w:eastAsia="zh-CN"/>
              </w:rPr>
              <w:t>S</w:t>
            </w:r>
            <w:bookmarkStart w:id="119" w:name="_GoBack"/>
            <w:bookmarkEnd w:id="119"/>
            <w:r>
              <w:rPr>
                <w:sz w:val="22"/>
                <w:szCs w:val="22"/>
                <w:lang w:eastAsia="zh-CN"/>
              </w:rPr>
              <w:t>e accepta</w:t>
            </w: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lang w:val="it-IT" w:eastAsia="ru-RU"/>
        </w:rPr>
        <w:t>nu se aplica</w:t>
      </w:r>
      <w:r>
        <w:rPr>
          <w:b/>
          <w:lang w:val="it-IT" w:eastAsia="ru-RU"/>
        </w:rPr>
        <w:t xml:space="preserve"> </w:t>
      </w:r>
      <w:r>
        <w:rPr>
          <w:b/>
          <w:shd w:val="clear" w:color="auto" w:fill="FFFFFF" w:themeFill="background1"/>
          <w:lang w:eastAsia="ru-RU"/>
        </w:rPr>
        <w:t>_____</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______________________</w:t>
      </w:r>
      <w:r>
        <w:rPr>
          <w:rFonts w:hint="default"/>
          <w:b/>
          <w:shd w:val="clear" w:color="auto" w:fill="FFFFFF" w:themeFill="background1"/>
          <w:lang w:val="en-US" w:eastAsia="ru-RU"/>
        </w:rPr>
        <w:t>Sergiu Gorceac</w:t>
      </w:r>
      <w:r>
        <w:rPr>
          <w:b/>
          <w:shd w:val="clear" w:color="auto" w:fill="FFFFFF" w:themeFill="background1"/>
          <w:lang w:val="it-IT" w:eastAsia="ru-RU"/>
        </w:rPr>
        <w:t xml:space="preserve">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sz w:val="28"/>
          <w:szCs w:val="28"/>
          <w:lang w:val="en-US" w:eastAsia="ru-RU"/>
        </w:rPr>
        <w:t>_____________________________________________</w:t>
      </w:r>
      <w:r>
        <w:rPr>
          <w:shd w:val="clear" w:color="auto" w:fill="FFFFFF"/>
          <w:lang w:val="it-IT" w:eastAsia="ru-RU"/>
        </w:rPr>
        <w:t xml:space="preserve"> </w:t>
      </w:r>
      <w:r>
        <w:rPr>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 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rPr>
          <w:sz w:val="20"/>
          <w:szCs w:val="20"/>
          <w:lang w:val="it-IT" w:eastAsia="ru-RU"/>
        </w:rPr>
      </w:pPr>
    </w:p>
    <w:p>
      <w:pPr>
        <w:pStyle w:val="3"/>
        <w:numPr>
          <w:ilvl w:val="0"/>
          <w:numId w:val="14"/>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w:t>
      </w:r>
      <w:r>
        <w:rPr>
          <w:b/>
          <w:lang w:val="zh-CN" w:eastAsia="ru-RU"/>
        </w:rPr>
        <w:t xml:space="preserve"> </w:t>
      </w:r>
      <w:r>
        <w:rPr>
          <w:b/>
          <w:lang w:eastAsia="ru-RU"/>
        </w:rPr>
        <w:t>autorității</w:t>
      </w:r>
      <w:r>
        <w:rPr>
          <w:b/>
          <w:lang w:val="zh-CN" w:eastAsia="ru-RU"/>
        </w:rPr>
        <w:t xml:space="preserve"> </w:t>
      </w:r>
      <w:r>
        <w:rPr>
          <w:b/>
          <w:lang w:eastAsia="ru-RU"/>
        </w:rPr>
        <w:t>contractante: 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zh-CN" w:eastAsia="ru-RU"/>
        </w:rPr>
        <w:t>_____________________________________________________________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w:t>
      </w:r>
      <w:r>
        <w:rPr>
          <w:b/>
          <w:lang w:val="en-US" w:eastAsia="ru-RU"/>
        </w:rPr>
        <w:t xml:space="preserve"> _______________________________________________________________</w:t>
      </w:r>
      <w:r>
        <w:rPr>
          <w:b/>
          <w:shd w:val="clear" w:color="auto" w:fill="FFFFFF"/>
          <w:lang w:val="ru-RU" w:eastAsia="ru-RU"/>
        </w:rPr>
        <w:t xml:space="preserve"> </w:t>
      </w:r>
    </w:p>
    <w:p>
      <w:pPr>
        <w:numPr>
          <w:ilvl w:val="0"/>
          <w:numId w:val="14"/>
        </w:numPr>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lang w:val="en-US" w:eastAsia="ru-RU"/>
        </w:rPr>
        <w:t>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p>
    <w:p>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w:t>
      </w:r>
    </w:p>
    <w:p>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valuta_MD________________________________________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4"/>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4"/>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sz w:val="22"/>
                <w:szCs w:val="22"/>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sz w:val="22"/>
                <w:szCs w:val="22"/>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sz w:val="22"/>
                <w:szCs w:val="22"/>
                <w14:textFill>
                  <w14:solidFill>
                    <w14:schemeClr w14:val="tx1"/>
                  </w14:solidFill>
                </w14:textFill>
              </w:rPr>
            </w:pPr>
          </w:p>
        </w:tc>
      </w:tr>
    </w:tbl>
    <w:p>
      <w:pPr>
        <w:pStyle w:val="74"/>
        <w:tabs>
          <w:tab w:val="left" w:pos="567"/>
        </w:tabs>
        <w:spacing w:before="0" w:beforeAutospacing="0" w:after="0"/>
        <w:ind w:left="0" w:firstLine="0"/>
        <w:rPr>
          <w:rFonts w:eastAsia="PMingLiU"/>
          <w:sz w:val="22"/>
          <w:szCs w:val="22"/>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5"/>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5"/>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5"/>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5"/>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lang w:val="it-IT"/>
        </w:rPr>
      </w:pP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lang w:val="it-IT"/>
        </w:rPr>
      </w:pPr>
      <w:bookmarkStart w:id="76" w:name="_Toc449692095"/>
    </w:p>
    <w:p>
      <w:pPr>
        <w:jc w:val="right"/>
        <w:rPr>
          <w:sz w:val="22"/>
          <w:szCs w:val="22"/>
          <w:lang w:val="it-IT"/>
        </w:rPr>
      </w:pPr>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139"/>
        <w:gridCol w:w="1630"/>
        <w:gridCol w:w="1696"/>
        <w:gridCol w:w="2370"/>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318"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634"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907"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944" w:type="pct"/>
            <w:vAlign w:val="center"/>
          </w:tcPr>
          <w:p>
            <w:pPr>
              <w:tabs>
                <w:tab w:val="left" w:pos="567"/>
              </w:tabs>
              <w:jc w:val="center"/>
              <w:rPr>
                <w:b/>
                <w:bCs/>
              </w:rPr>
            </w:pPr>
            <w:r>
              <w:rPr>
                <w:b/>
                <w:bCs/>
              </w:rPr>
              <w:t>Vechimea în  munca de specialitate (ani)</w:t>
            </w:r>
          </w:p>
        </w:tc>
        <w:tc>
          <w:tcPr>
            <w:tcW w:w="1319"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877"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318" w:type="pct"/>
          </w:tcPr>
          <w:p>
            <w:pPr>
              <w:tabs>
                <w:tab w:val="left" w:pos="567"/>
                <w:tab w:val="left" w:pos="1134"/>
              </w:tabs>
              <w:ind w:left="360"/>
              <w:jc w:val="both"/>
              <w:outlineLvl w:val="0"/>
              <w:rPr>
                <w:b/>
                <w:bCs/>
              </w:rPr>
            </w:pPr>
          </w:p>
        </w:tc>
        <w:tc>
          <w:tcPr>
            <w:tcW w:w="634" w:type="pct"/>
          </w:tcPr>
          <w:p>
            <w:pPr>
              <w:tabs>
                <w:tab w:val="left" w:pos="567"/>
              </w:tabs>
              <w:jc w:val="center"/>
              <w:rPr>
                <w:b/>
                <w:bCs/>
              </w:rPr>
            </w:pPr>
            <w:r>
              <w:rPr>
                <w:b/>
                <w:bCs/>
              </w:rPr>
              <w:t>1</w:t>
            </w:r>
          </w:p>
        </w:tc>
        <w:tc>
          <w:tcPr>
            <w:tcW w:w="907" w:type="pct"/>
          </w:tcPr>
          <w:p>
            <w:pPr>
              <w:tabs>
                <w:tab w:val="left" w:pos="567"/>
              </w:tabs>
              <w:jc w:val="center"/>
              <w:rPr>
                <w:b/>
                <w:bCs/>
              </w:rPr>
            </w:pPr>
            <w:r>
              <w:rPr>
                <w:b/>
                <w:bCs/>
              </w:rPr>
              <w:t>2</w:t>
            </w:r>
          </w:p>
        </w:tc>
        <w:tc>
          <w:tcPr>
            <w:tcW w:w="944" w:type="pct"/>
          </w:tcPr>
          <w:p>
            <w:pPr>
              <w:tabs>
                <w:tab w:val="left" w:pos="567"/>
              </w:tabs>
              <w:jc w:val="center"/>
              <w:rPr>
                <w:b/>
                <w:bCs/>
              </w:rPr>
            </w:pPr>
            <w:r>
              <w:rPr>
                <w:b/>
                <w:bCs/>
              </w:rPr>
              <w:t>3</w:t>
            </w:r>
          </w:p>
        </w:tc>
        <w:tc>
          <w:tcPr>
            <w:tcW w:w="1319" w:type="pct"/>
          </w:tcPr>
          <w:p>
            <w:pPr>
              <w:tabs>
                <w:tab w:val="left" w:pos="567"/>
              </w:tabs>
              <w:jc w:val="center"/>
              <w:rPr>
                <w:b/>
                <w:bCs/>
              </w:rPr>
            </w:pPr>
            <w:r>
              <w:rPr>
                <w:b/>
                <w:bCs/>
              </w:rPr>
              <w:t>4</w:t>
            </w:r>
          </w:p>
        </w:tc>
        <w:tc>
          <w:tcPr>
            <w:tcW w:w="877"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pPr>
              <w:keepNext/>
              <w:keepLines/>
              <w:tabs>
                <w:tab w:val="left" w:pos="567"/>
              </w:tabs>
              <w:spacing w:before="200"/>
              <w:jc w:val="both"/>
              <w:outlineLvl w:val="2"/>
              <w:rPr>
                <w:bCs/>
              </w:rPr>
            </w:pPr>
          </w:p>
        </w:tc>
        <w:tc>
          <w:tcPr>
            <w:tcW w:w="634" w:type="pct"/>
          </w:tcPr>
          <w:p>
            <w:pPr>
              <w:tabs>
                <w:tab w:val="left" w:pos="567"/>
              </w:tabs>
              <w:jc w:val="both"/>
              <w:rPr>
                <w:bCs/>
              </w:rPr>
            </w:pPr>
          </w:p>
        </w:tc>
        <w:tc>
          <w:tcPr>
            <w:tcW w:w="907" w:type="pct"/>
          </w:tcPr>
          <w:p>
            <w:pPr>
              <w:keepNext/>
              <w:keepLines/>
              <w:tabs>
                <w:tab w:val="left" w:pos="567"/>
              </w:tabs>
              <w:spacing w:before="200"/>
              <w:jc w:val="both"/>
              <w:outlineLvl w:val="2"/>
              <w:rPr>
                <w:bCs/>
              </w:rPr>
            </w:pPr>
          </w:p>
        </w:tc>
        <w:tc>
          <w:tcPr>
            <w:tcW w:w="944" w:type="pct"/>
          </w:tcPr>
          <w:p>
            <w:pPr>
              <w:keepNext/>
              <w:keepLines/>
              <w:tabs>
                <w:tab w:val="left" w:pos="567"/>
              </w:tabs>
              <w:spacing w:before="200"/>
              <w:jc w:val="both"/>
              <w:outlineLvl w:val="2"/>
              <w:rPr>
                <w:bCs/>
              </w:rPr>
            </w:pPr>
          </w:p>
        </w:tc>
        <w:tc>
          <w:tcPr>
            <w:tcW w:w="1319" w:type="pct"/>
          </w:tcPr>
          <w:p>
            <w:pPr>
              <w:keepNext/>
              <w:keepLines/>
              <w:tabs>
                <w:tab w:val="left" w:pos="567"/>
              </w:tabs>
              <w:spacing w:before="200"/>
              <w:jc w:val="both"/>
              <w:outlineLvl w:val="2"/>
              <w:rPr>
                <w:bCs/>
              </w:rPr>
            </w:pPr>
          </w:p>
        </w:tc>
        <w:tc>
          <w:tcPr>
            <w:tcW w:w="877"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pPr>
              <w:keepNext/>
              <w:keepLines/>
              <w:tabs>
                <w:tab w:val="left" w:pos="567"/>
              </w:tabs>
              <w:spacing w:before="200"/>
              <w:jc w:val="both"/>
              <w:outlineLvl w:val="2"/>
              <w:rPr>
                <w:bCs/>
              </w:rPr>
            </w:pPr>
          </w:p>
        </w:tc>
        <w:tc>
          <w:tcPr>
            <w:tcW w:w="634" w:type="pct"/>
          </w:tcPr>
          <w:p>
            <w:pPr>
              <w:tabs>
                <w:tab w:val="left" w:pos="567"/>
              </w:tabs>
              <w:jc w:val="both"/>
              <w:rPr>
                <w:bCs/>
              </w:rPr>
            </w:pPr>
          </w:p>
        </w:tc>
        <w:tc>
          <w:tcPr>
            <w:tcW w:w="907" w:type="pct"/>
          </w:tcPr>
          <w:p>
            <w:pPr>
              <w:keepNext/>
              <w:keepLines/>
              <w:tabs>
                <w:tab w:val="left" w:pos="567"/>
              </w:tabs>
              <w:spacing w:before="200"/>
              <w:jc w:val="both"/>
              <w:outlineLvl w:val="2"/>
              <w:rPr>
                <w:bCs/>
              </w:rPr>
            </w:pPr>
          </w:p>
        </w:tc>
        <w:tc>
          <w:tcPr>
            <w:tcW w:w="944" w:type="pct"/>
          </w:tcPr>
          <w:p>
            <w:pPr>
              <w:keepNext/>
              <w:keepLines/>
              <w:tabs>
                <w:tab w:val="left" w:pos="567"/>
              </w:tabs>
              <w:spacing w:before="200"/>
              <w:jc w:val="both"/>
              <w:outlineLvl w:val="2"/>
              <w:rPr>
                <w:bCs/>
              </w:rPr>
            </w:pPr>
          </w:p>
        </w:tc>
        <w:tc>
          <w:tcPr>
            <w:tcW w:w="1319" w:type="pct"/>
          </w:tcPr>
          <w:p>
            <w:pPr>
              <w:keepNext/>
              <w:keepLines/>
              <w:tabs>
                <w:tab w:val="left" w:pos="567"/>
              </w:tabs>
              <w:spacing w:before="200"/>
              <w:jc w:val="both"/>
              <w:outlineLvl w:val="2"/>
              <w:rPr>
                <w:bCs/>
              </w:rPr>
            </w:pPr>
          </w:p>
        </w:tc>
        <w:tc>
          <w:tcPr>
            <w:tcW w:w="877"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pPr>
              <w:keepNext/>
              <w:keepLines/>
              <w:tabs>
                <w:tab w:val="left" w:pos="567"/>
              </w:tabs>
              <w:spacing w:before="200"/>
              <w:jc w:val="both"/>
              <w:outlineLvl w:val="2"/>
              <w:rPr>
                <w:bCs/>
              </w:rPr>
            </w:pPr>
          </w:p>
        </w:tc>
        <w:tc>
          <w:tcPr>
            <w:tcW w:w="634" w:type="pct"/>
          </w:tcPr>
          <w:p>
            <w:pPr>
              <w:tabs>
                <w:tab w:val="left" w:pos="567"/>
              </w:tabs>
              <w:jc w:val="both"/>
              <w:rPr>
                <w:bCs/>
              </w:rPr>
            </w:pPr>
          </w:p>
        </w:tc>
        <w:tc>
          <w:tcPr>
            <w:tcW w:w="907" w:type="pct"/>
          </w:tcPr>
          <w:p>
            <w:pPr>
              <w:keepNext/>
              <w:keepLines/>
              <w:tabs>
                <w:tab w:val="left" w:pos="567"/>
              </w:tabs>
              <w:spacing w:before="200"/>
              <w:jc w:val="both"/>
              <w:outlineLvl w:val="2"/>
              <w:rPr>
                <w:bCs/>
              </w:rPr>
            </w:pPr>
          </w:p>
        </w:tc>
        <w:tc>
          <w:tcPr>
            <w:tcW w:w="944" w:type="pct"/>
          </w:tcPr>
          <w:p>
            <w:pPr>
              <w:keepNext/>
              <w:keepLines/>
              <w:tabs>
                <w:tab w:val="left" w:pos="567"/>
              </w:tabs>
              <w:spacing w:before="200"/>
              <w:jc w:val="both"/>
              <w:outlineLvl w:val="2"/>
              <w:rPr>
                <w:bCs/>
              </w:rPr>
            </w:pPr>
          </w:p>
        </w:tc>
        <w:tc>
          <w:tcPr>
            <w:tcW w:w="1319" w:type="pct"/>
          </w:tcPr>
          <w:p>
            <w:pPr>
              <w:keepNext/>
              <w:keepLines/>
              <w:tabs>
                <w:tab w:val="left" w:pos="567"/>
              </w:tabs>
              <w:spacing w:before="200"/>
              <w:jc w:val="both"/>
              <w:outlineLvl w:val="2"/>
              <w:rPr>
                <w:bCs/>
              </w:rPr>
            </w:pPr>
          </w:p>
        </w:tc>
        <w:tc>
          <w:tcPr>
            <w:tcW w:w="877"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pPr>
              <w:keepNext/>
              <w:keepLines/>
              <w:tabs>
                <w:tab w:val="left" w:pos="567"/>
              </w:tabs>
              <w:spacing w:before="200"/>
              <w:jc w:val="both"/>
              <w:outlineLvl w:val="2"/>
              <w:rPr>
                <w:bCs/>
              </w:rPr>
            </w:pPr>
          </w:p>
        </w:tc>
        <w:tc>
          <w:tcPr>
            <w:tcW w:w="634" w:type="pct"/>
          </w:tcPr>
          <w:p>
            <w:pPr>
              <w:tabs>
                <w:tab w:val="left" w:pos="567"/>
              </w:tabs>
              <w:jc w:val="both"/>
              <w:rPr>
                <w:bCs/>
              </w:rPr>
            </w:pPr>
          </w:p>
        </w:tc>
        <w:tc>
          <w:tcPr>
            <w:tcW w:w="907" w:type="pct"/>
          </w:tcPr>
          <w:p>
            <w:pPr>
              <w:keepNext/>
              <w:keepLines/>
              <w:tabs>
                <w:tab w:val="left" w:pos="567"/>
              </w:tabs>
              <w:spacing w:before="200"/>
              <w:jc w:val="both"/>
              <w:outlineLvl w:val="2"/>
              <w:rPr>
                <w:bCs/>
              </w:rPr>
            </w:pPr>
          </w:p>
        </w:tc>
        <w:tc>
          <w:tcPr>
            <w:tcW w:w="944" w:type="pct"/>
          </w:tcPr>
          <w:p>
            <w:pPr>
              <w:keepNext/>
              <w:keepLines/>
              <w:tabs>
                <w:tab w:val="left" w:pos="567"/>
              </w:tabs>
              <w:spacing w:before="200"/>
              <w:jc w:val="both"/>
              <w:outlineLvl w:val="2"/>
              <w:rPr>
                <w:bCs/>
              </w:rPr>
            </w:pPr>
          </w:p>
        </w:tc>
        <w:tc>
          <w:tcPr>
            <w:tcW w:w="1319" w:type="pct"/>
          </w:tcPr>
          <w:p>
            <w:pPr>
              <w:keepNext/>
              <w:keepLines/>
              <w:tabs>
                <w:tab w:val="left" w:pos="567"/>
              </w:tabs>
              <w:spacing w:before="200"/>
              <w:jc w:val="both"/>
              <w:outlineLvl w:val="2"/>
              <w:rPr>
                <w:bCs/>
              </w:rPr>
            </w:pPr>
          </w:p>
        </w:tc>
        <w:tc>
          <w:tcPr>
            <w:tcW w:w="877"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318" w:type="pct"/>
          </w:tcPr>
          <w:p>
            <w:pPr>
              <w:keepNext/>
              <w:keepLines/>
              <w:tabs>
                <w:tab w:val="left" w:pos="567"/>
              </w:tabs>
              <w:spacing w:before="200"/>
              <w:jc w:val="both"/>
              <w:outlineLvl w:val="2"/>
              <w:rPr>
                <w:bCs/>
              </w:rPr>
            </w:pPr>
          </w:p>
        </w:tc>
        <w:tc>
          <w:tcPr>
            <w:tcW w:w="634" w:type="pct"/>
          </w:tcPr>
          <w:p>
            <w:pPr>
              <w:tabs>
                <w:tab w:val="left" w:pos="567"/>
              </w:tabs>
              <w:jc w:val="both"/>
              <w:rPr>
                <w:bCs/>
              </w:rPr>
            </w:pPr>
          </w:p>
        </w:tc>
        <w:tc>
          <w:tcPr>
            <w:tcW w:w="907" w:type="pct"/>
          </w:tcPr>
          <w:p>
            <w:pPr>
              <w:keepNext/>
              <w:keepLines/>
              <w:tabs>
                <w:tab w:val="left" w:pos="567"/>
              </w:tabs>
              <w:spacing w:before="200"/>
              <w:jc w:val="both"/>
              <w:outlineLvl w:val="2"/>
              <w:rPr>
                <w:bCs/>
              </w:rPr>
            </w:pPr>
          </w:p>
        </w:tc>
        <w:tc>
          <w:tcPr>
            <w:tcW w:w="944" w:type="pct"/>
          </w:tcPr>
          <w:p>
            <w:pPr>
              <w:keepNext/>
              <w:keepLines/>
              <w:tabs>
                <w:tab w:val="left" w:pos="567"/>
              </w:tabs>
              <w:spacing w:before="200"/>
              <w:jc w:val="both"/>
              <w:outlineLvl w:val="2"/>
              <w:rPr>
                <w:bCs/>
              </w:rPr>
            </w:pPr>
          </w:p>
        </w:tc>
        <w:tc>
          <w:tcPr>
            <w:tcW w:w="1319" w:type="pct"/>
          </w:tcPr>
          <w:p>
            <w:pPr>
              <w:keepNext/>
              <w:keepLines/>
              <w:tabs>
                <w:tab w:val="left" w:pos="567"/>
              </w:tabs>
              <w:spacing w:before="200"/>
              <w:jc w:val="both"/>
              <w:outlineLvl w:val="2"/>
              <w:rPr>
                <w:bCs/>
              </w:rPr>
            </w:pPr>
          </w:p>
        </w:tc>
        <w:tc>
          <w:tcPr>
            <w:tcW w:w="877" w:type="pct"/>
          </w:tcPr>
          <w:p>
            <w:pPr>
              <w:keepNext/>
              <w:keepLines/>
              <w:tabs>
                <w:tab w:val="left" w:pos="567"/>
              </w:tabs>
              <w:spacing w:before="200"/>
              <w:jc w:val="both"/>
              <w:outlineLvl w:val="2"/>
              <w:rPr>
                <w:bCs/>
              </w:rPr>
            </w:pPr>
          </w:p>
        </w:tc>
      </w:tr>
    </w:tbl>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r>
        <w:rPr>
          <w:b/>
        </w:rPr>
        <w:t>ANGAJAMENT</w:t>
      </w:r>
    </w:p>
    <w:p>
      <w:pPr>
        <w:shd w:val="clear" w:color="auto" w:fill="FFFFFF"/>
        <w:jc w:val="center"/>
        <w:rPr>
          <w:spacing w:val="-1"/>
        </w:rPr>
      </w:pPr>
      <w:r>
        <w:t>privind susţinerea financiară</w:t>
      </w:r>
      <w:r>
        <w:rPr>
          <w:spacing w:val="-1"/>
        </w:rPr>
        <w:t xml:space="preserve"> a ofertantului/candidatului</w:t>
      </w:r>
    </w:p>
    <w:p>
      <w:pPr>
        <w:shd w:val="clear" w:color="auto" w:fill="FFFFFF"/>
        <w:rPr>
          <w:spacing w:val="-3"/>
        </w:rPr>
      </w:pPr>
    </w:p>
    <w:p>
      <w:pPr>
        <w:shd w:val="clear" w:color="auto" w:fill="FFFFFF"/>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shd w:val="clear" w:color="auto" w:fill="FFFFFF"/>
        <w:rPr>
          <w:i/>
          <w:spacing w:val="-1"/>
        </w:rPr>
      </w:pPr>
    </w:p>
    <w:p>
      <w:pPr>
        <w:shd w:val="clear" w:color="auto" w:fill="FFFFFF"/>
        <w:rPr>
          <w:i/>
          <w:spacing w:val="-1"/>
        </w:rPr>
      </w:pPr>
    </w:p>
    <w:p>
      <w:pPr>
        <w:shd w:val="clear" w:color="auto" w:fill="FFFFFF"/>
        <w:rPr>
          <w:i/>
          <w:spacing w:val="-1"/>
        </w:rPr>
      </w:pPr>
    </w:p>
    <w:p>
      <w:pPr>
        <w:shd w:val="clear" w:color="auto" w:fill="FFFFFF"/>
        <w:rPr>
          <w:i/>
          <w:spacing w:val="-1"/>
        </w:rPr>
      </w:pP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w:t>
      </w:r>
      <w:r>
        <w:rPr>
          <w:b/>
          <w:lang w:val="it-IT" w:eastAsia="ru-RU"/>
        </w:rPr>
        <w:t>achiziționarea materialelor de construcție pentru drumuri cu livrare la locul destinației în satul Suruceni, r.Ialoveni</w:t>
      </w:r>
      <w:r>
        <w:rPr>
          <w:bCs/>
        </w:rPr>
        <w:t>__</w:t>
      </w:r>
    </w:p>
    <w:p>
      <w:pPr>
        <w:jc w:val="both"/>
        <w:rPr>
          <w:bCs/>
          <w:sz w:val="20"/>
          <w:szCs w:val="20"/>
        </w:rPr>
      </w:pPr>
      <w:r>
        <w:rPr>
          <w:bCs/>
          <w:sz w:val="20"/>
          <w:szCs w:val="20"/>
        </w:rPr>
        <w:t xml:space="preserve">                                                                            (denumirea, adresa)</w:t>
      </w:r>
    </w:p>
    <w:p>
      <w:pPr>
        <w:jc w:val="both"/>
        <w:rPr>
          <w:bCs/>
        </w:rPr>
      </w:pPr>
      <w:r>
        <w:rPr>
          <w:bCs/>
        </w:rPr>
        <w:t>Autoritatea contractantă___</w:t>
      </w:r>
      <w:r>
        <w:rPr>
          <w:rFonts w:hint="default"/>
          <w:b/>
          <w:bCs w:val="0"/>
          <w:lang w:val="en-US"/>
        </w:rPr>
        <w:t>Prim</w:t>
      </w:r>
      <w:r>
        <w:rPr>
          <w:rFonts w:hint="default"/>
          <w:b/>
          <w:bCs w:val="0"/>
          <w:lang w:val="ro-RO"/>
        </w:rPr>
        <w:t>ăria Suruceni</w:t>
      </w:r>
      <w:r>
        <w:rPr>
          <w:bCs/>
        </w:rPr>
        <w:t>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rFonts w:hint="default"/>
          <w:bCs/>
          <w:lang w:val="en-US"/>
        </w:rPr>
      </w:pPr>
      <w:bookmarkStart w:id="108" w:name="_Hlk63345649"/>
      <w:r>
        <w:rPr>
          <w:bCs/>
        </w:rPr>
        <w:t>Se dau detalii generale privind obiectul achiziției.</w:t>
      </w:r>
      <w:bookmarkEnd w:id="108"/>
      <w:r>
        <w:rPr>
          <w:rFonts w:hint="default"/>
          <w:bCs/>
          <w:lang w:val="en-US"/>
        </w:rPr>
        <w:t xml:space="preserve">  </w:t>
      </w:r>
    </w:p>
    <w:p>
      <w:pPr>
        <w:ind w:firstLine="709"/>
        <w:jc w:val="both"/>
        <w:rPr>
          <w:rFonts w:hint="default"/>
          <w:bCs/>
          <w:lang w:val="en-US"/>
        </w:rPr>
      </w:pPr>
      <w:r>
        <w:rPr>
          <w:rFonts w:hint="default"/>
          <w:bCs/>
          <w:lang w:val="en-US"/>
        </w:rPr>
        <w:t xml:space="preserve"> </w:t>
      </w:r>
    </w:p>
    <w:tbl>
      <w:tblPr>
        <w:tblStyle w:val="11"/>
        <w:tblW w:w="0" w:type="auto"/>
        <w:tblInd w:w="-455" w:type="dxa"/>
        <w:tblLayout w:type="autofit"/>
        <w:tblCellMar>
          <w:top w:w="0" w:type="dxa"/>
          <w:left w:w="108" w:type="dxa"/>
          <w:bottom w:w="0" w:type="dxa"/>
          <w:right w:w="108" w:type="dxa"/>
        </w:tblCellMar>
      </w:tblPr>
      <w:tblGrid>
        <w:gridCol w:w="500"/>
        <w:gridCol w:w="1756"/>
        <w:gridCol w:w="2273"/>
        <w:gridCol w:w="987"/>
        <w:gridCol w:w="1381"/>
        <w:gridCol w:w="2539"/>
      </w:tblGrid>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r>
      <w:tr>
        <w:tblPrEx>
          <w:tblCellMar>
            <w:top w:w="0" w:type="dxa"/>
            <w:left w:w="108" w:type="dxa"/>
            <w:bottom w:w="0" w:type="dxa"/>
            <w:right w:w="108" w:type="dxa"/>
          </w:tblCellMar>
        </w:tblPrEx>
        <w:trPr>
          <w:trHeight w:val="239" w:hRule="atLeast"/>
        </w:trPr>
        <w:tc>
          <w:tcPr>
            <w:tcW w:w="10070"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2"/>
                <w:szCs w:val="22"/>
                <w:lang w:val="en-US" w:eastAsia="ru-RU"/>
              </w:rPr>
              <w:t>Lotul 1</w:t>
            </w:r>
          </w:p>
        </w:tc>
      </w:tr>
      <w:tr>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eastAsia="ru-RU"/>
              </w:rPr>
            </w:pPr>
            <w:r>
              <w:rPr>
                <w:sz w:val="22"/>
                <w:szCs w:val="22"/>
                <w:lang w:eastAsia="ru-RU"/>
              </w:rPr>
              <w:t>1</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pPr>
            <w:r>
              <w:rPr>
                <w:sz w:val="22"/>
                <w:szCs w:val="22"/>
              </w:rPr>
              <w:t>102-0053</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lang w:val="en-US" w:eastAsia="ru-RU"/>
              </w:rPr>
            </w:pPr>
            <w:r>
              <w:rPr>
                <w:sz w:val="22"/>
                <w:szCs w:val="22"/>
                <w:lang w:val="en-US"/>
              </w:rPr>
              <w:t>Scinduri de rasinoase</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m3</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2,100</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lungime 4-6,5 m, latime 150 mm, grosime 25 mm, cat. III</w:t>
            </w:r>
          </w:p>
        </w:tc>
      </w:tr>
      <w:tr>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eastAsia="ru-RU"/>
              </w:rPr>
              <w:t>2</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113-9040</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Pelicula din polietilena</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m2</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2448,000</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Pelicula din polietilena</w:t>
            </w:r>
          </w:p>
        </w:tc>
      </w:tr>
      <w:tr>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eastAsia="ru-RU"/>
              </w:rPr>
              <w:t>3</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r>
              <w:rPr>
                <w:sz w:val="22"/>
                <w:szCs w:val="22"/>
              </w:rPr>
              <w:t>1411122201672</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rPr>
                <w:i/>
                <w:lang w:eastAsia="ru-RU"/>
              </w:rPr>
            </w:pPr>
            <w:r>
              <w:rPr>
                <w:sz w:val="22"/>
                <w:szCs w:val="22"/>
                <w:lang w:val="en-US"/>
              </w:rPr>
              <w:t>Piatra sparta pentru pt.drumuri r.magmatice  40-63 mm</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ru-RU" w:eastAsia="ru-RU"/>
              </w:rPr>
            </w:pPr>
            <w:r>
              <w:rPr>
                <w:sz w:val="22"/>
                <w:szCs w:val="22"/>
              </w:rPr>
              <w:t>m3</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ru-RU" w:eastAsia="ru-RU"/>
              </w:rPr>
            </w:pPr>
            <w:r>
              <w:rPr>
                <w:sz w:val="22"/>
                <w:szCs w:val="22"/>
                <w:lang w:val="en-US"/>
              </w:rPr>
              <w:t>259,080</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ru-RU" w:eastAsia="ru-RU"/>
              </w:rPr>
            </w:pPr>
            <w:r>
              <w:rPr>
                <w:sz w:val="22"/>
                <w:szCs w:val="22"/>
                <w:lang w:val="en-US"/>
              </w:rPr>
              <w:t>r.magmatice  40-63 mm</w:t>
            </w:r>
          </w:p>
        </w:tc>
      </w:tr>
      <w:tr>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eastAsia="ru-RU"/>
              </w:rPr>
              <w:t>4</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r>
              <w:rPr>
                <w:sz w:val="22"/>
                <w:szCs w:val="22"/>
              </w:rPr>
              <w:t>14221022055151</w:t>
            </w:r>
          </w:p>
        </w:tc>
        <w:tc>
          <w:tcPr>
            <w:tcW w:w="2386" w:type="dxa"/>
            <w:tcBorders>
              <w:top w:val="single" w:color="auto" w:sz="4" w:space="0"/>
              <w:left w:val="single" w:color="auto" w:sz="4" w:space="0"/>
              <w:bottom w:val="single" w:color="auto" w:sz="4" w:space="0"/>
              <w:right w:val="single" w:color="auto" w:sz="4" w:space="0"/>
            </w:tcBorders>
            <w:shd w:val="clear" w:color="auto" w:fill="auto"/>
          </w:tcPr>
          <w:p>
            <w:pPr>
              <w:rPr>
                <w:lang w:val="en-US"/>
              </w:rPr>
            </w:pPr>
            <w:r>
              <w:rPr>
                <w:sz w:val="22"/>
                <w:szCs w:val="22"/>
                <w:lang w:val="en-US"/>
              </w:rPr>
              <w:t>Beton in imbracaminte (Beton C20/25 M 350 cu prundis)</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pPr>
            <w:r>
              <w:rPr>
                <w:sz w:val="22"/>
                <w:szCs w:val="22"/>
              </w:rPr>
              <w:t>m3</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306,000</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Beton C20/25 M 350 cu prundis</w:t>
            </w:r>
          </w:p>
        </w:tc>
      </w:tr>
      <w:tr>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eastAsia="ru-RU"/>
              </w:rPr>
              <w:t>5</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2320322600192</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lang w:val="en-US" w:eastAsia="ru-RU"/>
              </w:rPr>
            </w:pPr>
            <w:r>
              <w:rPr>
                <w:sz w:val="22"/>
                <w:szCs w:val="22"/>
                <w:lang w:val="en-US"/>
              </w:rPr>
              <w:t>Bitum pentru drumuri tip D 80/120</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pPr>
            <w:r>
              <w:rPr>
                <w:sz w:val="22"/>
                <w:szCs w:val="22"/>
              </w:rPr>
              <w:t>kg</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lang w:val="en-US"/>
              </w:rPr>
              <w:t>199,92</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Bitum pentru drumuri tip D 80/120</w:t>
            </w:r>
          </w:p>
        </w:tc>
      </w:tr>
      <w:tr>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eastAsia="ru-RU"/>
              </w:rPr>
              <w:t>6</w:t>
            </w:r>
          </w:p>
        </w:tc>
        <w:tc>
          <w:tcPr>
            <w:tcW w:w="175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pPr>
            <w:r>
              <w:rPr>
                <w:sz w:val="22"/>
                <w:szCs w:val="22"/>
              </w:rPr>
              <w:t>2873122004100</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pPr>
            <w:r>
              <w:rPr>
                <w:sz w:val="22"/>
                <w:szCs w:val="22"/>
              </w:rPr>
              <w:t>Plase sudate</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pPr>
            <w:r>
              <w:rPr>
                <w:sz w:val="22"/>
                <w:szCs w:val="22"/>
              </w:rPr>
              <w:t>kg</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lang w:val="en-US"/>
              </w:rPr>
              <w:t>2451,876</w:t>
            </w:r>
          </w:p>
        </w:tc>
        <w:tc>
          <w:tcPr>
            <w:tcW w:w="270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lang w:val="en-US" w:eastAsia="ru-RU"/>
              </w:rPr>
            </w:pPr>
            <w:r>
              <w:rPr>
                <w:sz w:val="22"/>
                <w:szCs w:val="22"/>
              </w:rPr>
              <w:t>Plase sudate</w:t>
            </w:r>
          </w:p>
        </w:tc>
      </w:tr>
    </w:tbl>
    <w:p>
      <w:pPr>
        <w:ind w:firstLine="709"/>
        <w:jc w:val="both"/>
        <w:rPr>
          <w:rFonts w:hint="default"/>
          <w:bCs/>
          <w:lang w:val="en-US"/>
        </w:rPr>
      </w:pPr>
      <w:r>
        <w:rPr>
          <w:rFonts w:hint="default"/>
          <w:bCs/>
          <w:lang w:val="en-US"/>
        </w:rPr>
        <w:t xml:space="preserve">                                                                                    </w:t>
      </w:r>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
          <w:lang w:val="it-IT" w:eastAsia="ru-RU"/>
        </w:rPr>
      </w:pPr>
      <w:r>
        <w:rPr>
          <w:bCs/>
        </w:rPr>
        <w:t>Se precizează detalii privind modul de transportare, prestare, utilizare și locul livrării/prestării a produselor/serviciilor.</w:t>
      </w:r>
      <w:r>
        <w:rPr>
          <w:rFonts w:hint="default"/>
          <w:bCs/>
          <w:lang w:val="ro-RO"/>
        </w:rPr>
        <w:t xml:space="preserve"> </w:t>
      </w:r>
      <w:r>
        <w:rPr>
          <w:b/>
          <w:lang w:val="it-IT" w:eastAsia="ru-RU"/>
        </w:rPr>
        <w:t>Transportarea materialelor de construcție să fie aduse de către agentul economic cu transportul propriu în decurs de 3 zile de la primirea comenzii.</w:t>
      </w:r>
    </w:p>
    <w:p>
      <w:pPr>
        <w:ind w:firstLine="709"/>
        <w:jc w:val="both"/>
        <w:rPr>
          <w:rFonts w:hint="default"/>
          <w:bCs/>
          <w:lang w:val="ro-RO"/>
        </w:rPr>
      </w:pPr>
    </w:p>
    <w:p>
      <w:pPr>
        <w:pStyle w:val="3"/>
        <w:numPr>
          <w:ilvl w:val="0"/>
          <w:numId w:val="20"/>
        </w:numPr>
        <w:rPr>
          <w:b/>
        </w:rPr>
      </w:pPr>
      <w:r>
        <w:rPr>
          <w:b/>
        </w:rPr>
        <w:t>Materiale, compatibilităţi, reglementări tehnice şi standarde utilizate</w:t>
      </w:r>
    </w:p>
    <w:p>
      <w:pPr>
        <w:ind w:firstLine="709"/>
        <w:jc w:val="both"/>
        <w:rPr>
          <w:rFonts w:hint="default"/>
          <w:lang w:val="ro-RO"/>
        </w:rPr>
      </w:pPr>
      <w:r>
        <w:t>Se precizează conformitatea şi aplicabilitatea materialelor, legislaţia, reglementările tehnice şi standardele aplicate.</w:t>
      </w:r>
      <w:r>
        <w:rPr>
          <w:rFonts w:hint="default"/>
          <w:b/>
          <w:bCs/>
          <w:lang w:val="ro-RO"/>
        </w:rPr>
        <w:t>conform anunțului de participare.</w:t>
      </w:r>
    </w:p>
    <w:p>
      <w:pPr>
        <w:pStyle w:val="3"/>
        <w:numPr>
          <w:ilvl w:val="0"/>
          <w:numId w:val="20"/>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20"/>
        </w:numPr>
        <w:rPr>
          <w:b/>
        </w:rPr>
      </w:pPr>
      <w:r>
        <w:rPr>
          <w:b/>
        </w:rPr>
        <w:t>Mostre</w:t>
      </w:r>
    </w:p>
    <w:p>
      <w:pPr>
        <w:ind w:firstLine="709"/>
        <w:jc w:val="both"/>
      </w:pPr>
      <w:r>
        <w:t>Se precizează modul de prezentare a mostrelor la toate produsele utilizate.</w:t>
      </w:r>
    </w:p>
    <w:p>
      <w:pPr>
        <w:pStyle w:val="3"/>
        <w:numPr>
          <w:ilvl w:val="0"/>
          <w:numId w:val="20"/>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rPr>
          <w:rFonts w:hint="default"/>
          <w:lang w:val="ro-RO"/>
        </w:rPr>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rFonts w:hint="default"/>
          <w:b/>
          <w:bCs/>
          <w:lang w:val="ro-RO"/>
        </w:rPr>
        <w:t>Conform Anunțului de participare</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w:t>
      </w:r>
      <w:r>
        <w:rPr>
          <w:rFonts w:hint="default"/>
          <w:bCs/>
          <w:iCs/>
          <w:lang w:val="ro-RO"/>
        </w:rPr>
        <w:t>Primăria Suruceni Ialoveni</w:t>
      </w:r>
      <w:r>
        <w:rPr>
          <w:bCs/>
          <w:iCs/>
        </w:rPr>
        <w:t xml:space="preserve">   </w:t>
      </w:r>
    </w:p>
    <w:p>
      <w:pPr>
        <w:rPr>
          <w:bCs/>
          <w:iCs/>
        </w:rPr>
      </w:pPr>
    </w:p>
    <w:p>
      <w:pPr>
        <w:rPr>
          <w:bCs/>
          <w:iCs/>
        </w:rPr>
      </w:pPr>
      <w:r>
        <w:rPr>
          <w:bCs/>
          <w:iCs/>
        </w:rPr>
        <w:t xml:space="preserve">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7" w:right="1440" w:bottom="1134" w:left="1701" w:header="709" w:footer="709"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92180206"/>
            <w:bookmarkStart w:id="114" w:name="_Toc356920194"/>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2309" w:type="dxa"/>
                  <w:gridSpan w:val="11"/>
                  <w:shd w:val="clear" w:color="auto" w:fill="auto"/>
                </w:tcPr>
                <w:p/>
              </w:tc>
              <w:tc>
                <w:tcPr>
                  <w:tcW w:w="1249" w:type="dxa"/>
                  <w:gridSpan w:val="3"/>
                </w:tcPr>
                <w:p/>
              </w:tc>
              <w:tc>
                <w:tcPr>
                  <w:tcW w:w="2001" w:type="dxa"/>
                  <w:gridSpan w:val="7"/>
                </w:tcPr>
                <w:p/>
              </w:tc>
            </w:tr>
            <w:tr>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
              </w:rPr>
            </w:pPr>
            <w:r>
              <w:rPr>
                <w:i/>
              </w:rPr>
              <w:t>Obiectul achiziției _____________________________________________________</w:t>
            </w:r>
          </w:p>
          <w:p>
            <w:pPr>
              <w:jc w:val="center"/>
              <w:rPr>
                <w:i/>
              </w:rPr>
            </w:pPr>
            <w:r>
              <w:rPr>
                <w:i/>
              </w:rPr>
              <w:t>Cod CPV: ___________________________________________________________</w:t>
            </w:r>
          </w:p>
          <w:p>
            <w:pPr>
              <w:jc w:val="center"/>
              <w:rPr>
                <w:i/>
              </w:rPr>
            </w:pPr>
          </w:p>
          <w:p>
            <w:pPr>
              <w:jc w:val="center"/>
              <w:rPr>
                <w:i/>
              </w:rPr>
            </w:pPr>
            <w:r>
              <w:rPr>
                <w:i/>
              </w:rPr>
              <w:t>“___”_________20__</w:t>
            </w:r>
            <w:r>
              <w:rPr>
                <w:i/>
              </w:rPr>
              <w:tab/>
            </w:r>
            <w:r>
              <w:rPr>
                <w:i/>
              </w:rPr>
              <w:t xml:space="preserve">                                                        __________________________</w:t>
            </w:r>
          </w:p>
          <w:p>
            <w:pPr>
              <w:jc w:val="center"/>
              <w:rPr>
                <w:i/>
              </w:rPr>
            </w:pPr>
            <w:r>
              <w:rPr>
                <w:i/>
              </w:rPr>
              <w:t>(localitatea)</w:t>
            </w:r>
          </w:p>
          <w:tbl>
            <w:tblPr>
              <w:tblStyle w:val="11"/>
              <w:tblW w:w="9781" w:type="dxa"/>
              <w:tblInd w:w="0" w:type="dxa"/>
              <w:tblLayout w:type="fixed"/>
              <w:tblCellMar>
                <w:top w:w="0" w:type="dxa"/>
                <w:left w:w="108" w:type="dxa"/>
                <w:bottom w:w="0" w:type="dxa"/>
                <w:right w:w="108" w:type="dxa"/>
              </w:tblCellMar>
            </w:tblPr>
            <w:tblGrid>
              <w:gridCol w:w="4890"/>
              <w:gridCol w:w="4891"/>
            </w:tblGrid>
            <w:tr>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91"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rPr>
                <w:trHeight w:val="2625" w:hRule="atLeast"/>
              </w:trPr>
              <w:tc>
                <w:tcPr>
                  <w:tcW w:w="4890" w:type="dxa"/>
                  <w:tcBorders>
                    <w:top w:val="single" w:color="auto" w:sz="4" w:space="0"/>
                    <w:left w:val="single" w:color="auto" w:sz="4" w:space="0"/>
                    <w:bottom w:val="single" w:color="auto" w:sz="4" w:space="0"/>
                    <w:right w:val="single" w:color="auto" w:sz="4" w:space="0"/>
                  </w:tcBorders>
                </w:tcPr>
                <w:p>
                  <w:pPr>
                    <w:jc w:val="center"/>
                    <w:rPr>
                      <w:b/>
                    </w:rPr>
                  </w:pPr>
                </w:p>
                <w:p>
                  <w:pPr>
                    <w:jc w:val="center"/>
                  </w:pPr>
                  <w:r>
                    <w:rPr>
                      <w:b/>
                    </w:rPr>
                    <w:t>______________________________________</w:t>
                  </w:r>
                  <w:r>
                    <w:t>,</w:t>
                  </w:r>
                </w:p>
                <w:p>
                  <w:pPr>
                    <w:spacing w:line="360" w:lineRule="auto"/>
                    <w:jc w:val="center"/>
                    <w:rPr>
                      <w:i/>
                      <w:sz w:val="18"/>
                      <w:szCs w:val="18"/>
                    </w:rPr>
                  </w:pPr>
                  <w:r>
                    <w:rPr>
                      <w:i/>
                      <w:sz w:val="18"/>
                      <w:szCs w:val="18"/>
                    </w:rPr>
                    <w:t>(denumirea completă a întreprinderii, asociaţiei, organizaţiei)</w:t>
                  </w:r>
                </w:p>
                <w:p>
                  <w:pPr>
                    <w:jc w:val="center"/>
                  </w:pPr>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pPr>
                    <w:jc w:val="center"/>
                  </w:pPr>
                  <w:r>
                    <w:t xml:space="preserve">care acţionează în baza </w:t>
                  </w:r>
                  <w:r>
                    <w:rPr>
                      <w:b/>
                    </w:rPr>
                    <w:t>___________________</w:t>
                  </w:r>
                  <w:r>
                    <w:t>,</w:t>
                  </w:r>
                </w:p>
                <w:p>
                  <w:pPr>
                    <w:spacing w:line="360" w:lineRule="auto"/>
                    <w:ind w:firstLine="2198"/>
                    <w:jc w:val="center"/>
                    <w:rPr>
                      <w:i/>
                      <w:sz w:val="18"/>
                      <w:szCs w:val="18"/>
                    </w:rPr>
                  </w:pPr>
                  <w:r>
                    <w:rPr>
                      <w:i/>
                      <w:sz w:val="18"/>
                      <w:szCs w:val="18"/>
                    </w:rPr>
                    <w:t>(statut, regulament, hotărîre etc.)</w:t>
                  </w:r>
                </w:p>
                <w:p>
                  <w:pPr>
                    <w:spacing w:line="360" w:lineRule="auto"/>
                    <w:jc w:val="center"/>
                  </w:pPr>
                  <w:r>
                    <w:t xml:space="preserve">denumit(a) în continuare </w:t>
                  </w:r>
                  <w:r>
                    <w:rPr>
                      <w:i/>
                    </w:rPr>
                    <w:t>Furnizor/Prestator</w:t>
                  </w:r>
                </w:p>
                <w:p>
                  <w:pPr>
                    <w:jc w:val="center"/>
                  </w:pPr>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jc w:val="center"/>
                    <w:rPr>
                      <w:b/>
                      <w:caps/>
                      <w:sz w:val="40"/>
                    </w:rPr>
                  </w:pPr>
                  <w:r>
                    <w:t>pe de o parte,</w:t>
                  </w:r>
                </w:p>
              </w:tc>
              <w:tc>
                <w:tcPr>
                  <w:tcW w:w="4891" w:type="dxa"/>
                  <w:tcBorders>
                    <w:top w:val="single" w:color="auto" w:sz="4" w:space="0"/>
                    <w:left w:val="single" w:color="auto" w:sz="4" w:space="0"/>
                    <w:bottom w:val="single" w:color="auto" w:sz="4" w:space="0"/>
                    <w:right w:val="single" w:color="auto" w:sz="4" w:space="0"/>
                  </w:tcBorders>
                </w:tcPr>
                <w:p>
                  <w:pPr>
                    <w:jc w:val="center"/>
                    <w:rPr>
                      <w:b/>
                    </w:rPr>
                  </w:pPr>
                </w:p>
                <w:p>
                  <w:pPr>
                    <w:jc w:val="center"/>
                  </w:pPr>
                  <w:r>
                    <w:rPr>
                      <w:b/>
                    </w:rPr>
                    <w:t>______________________________________</w:t>
                  </w:r>
                  <w:r>
                    <w:t>,</w:t>
                  </w:r>
                </w:p>
                <w:p>
                  <w:pPr>
                    <w:spacing w:line="360" w:lineRule="auto"/>
                    <w:jc w:val="center"/>
                    <w:rPr>
                      <w:i/>
                      <w:sz w:val="18"/>
                      <w:szCs w:val="18"/>
                    </w:rPr>
                  </w:pPr>
                  <w:r>
                    <w:rPr>
                      <w:i/>
                      <w:sz w:val="18"/>
                      <w:szCs w:val="18"/>
                    </w:rPr>
                    <w:t>(denumirea completă a întreprinderii, asociaţiei, organizaţiei)</w:t>
                  </w:r>
                </w:p>
                <w:p>
                  <w:pPr>
                    <w:jc w:val="center"/>
                  </w:pPr>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pPr>
                    <w:jc w:val="center"/>
                  </w:pPr>
                  <w:r>
                    <w:t xml:space="preserve">care acţionează în baza </w:t>
                  </w:r>
                  <w:r>
                    <w:rPr>
                      <w:b/>
                    </w:rPr>
                    <w:t>___________________</w:t>
                  </w:r>
                  <w:r>
                    <w:t>,</w:t>
                  </w:r>
                </w:p>
                <w:p>
                  <w:pPr>
                    <w:spacing w:line="360" w:lineRule="auto"/>
                    <w:ind w:firstLine="2198"/>
                    <w:jc w:val="center"/>
                    <w:rPr>
                      <w:i/>
                      <w:sz w:val="18"/>
                      <w:szCs w:val="18"/>
                    </w:rPr>
                  </w:pPr>
                  <w:r>
                    <w:rPr>
                      <w:i/>
                      <w:sz w:val="18"/>
                      <w:szCs w:val="18"/>
                    </w:rPr>
                    <w:t>(statut, regulament, hotărîre etc.)</w:t>
                  </w:r>
                </w:p>
                <w:p>
                  <w:pPr>
                    <w:spacing w:line="360" w:lineRule="auto"/>
                    <w:jc w:val="center"/>
                  </w:pPr>
                  <w:r>
                    <w:t xml:space="preserve">denumit(a) în continuare </w:t>
                  </w:r>
                  <w:r>
                    <w:rPr>
                      <w:i/>
                    </w:rPr>
                    <w:t>Cumpărător</w:t>
                  </w:r>
                  <w:r>
                    <w:t>/</w:t>
                  </w:r>
                  <w:r>
                    <w:rPr>
                      <w:i/>
                      <w:iCs/>
                    </w:rPr>
                    <w:t>Beneficiar</w:t>
                  </w:r>
                </w:p>
                <w:p>
                  <w:pPr>
                    <w:jc w:val="center"/>
                  </w:pPr>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jc w:val="center"/>
                    <w:rPr>
                      <w:b/>
                      <w:caps/>
                      <w:sz w:val="40"/>
                    </w:rPr>
                  </w:pPr>
                  <w:r>
                    <w:rPr>
                      <w:bCs/>
                    </w:rPr>
                    <w:t>pe de altă parte</w:t>
                  </w:r>
                  <w:r>
                    <w:t>,</w:t>
                  </w:r>
                </w:p>
              </w:tc>
            </w:tr>
          </w:tbl>
          <w:p>
            <w:pPr>
              <w:jc w:val="center"/>
              <w:rPr>
                <w:iCs/>
              </w:rPr>
            </w:pPr>
            <w:r>
              <w:rPr>
                <w:iCs/>
              </w:rPr>
              <w:t>ambii (denumiţi(te) în continuare Părţi), au încheiat prezentul Contract referitor la următoarele:</w:t>
            </w:r>
          </w:p>
          <w:p>
            <w:pPr>
              <w:jc w:val="center"/>
              <w:rPr>
                <w:iCs/>
              </w:rPr>
            </w:pPr>
          </w:p>
          <w:p>
            <w:pPr>
              <w:jc w:val="center"/>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center"/>
              <w:rPr>
                <w:iCs/>
              </w:rPr>
            </w:pPr>
            <w:r>
              <w:rPr>
                <w:iCs/>
              </w:rPr>
              <w:t>denumite în continuare Bunuri/Servicii, conform procedurii de achiziții publice de tip __________ nr._______ din_________________,</w:t>
            </w:r>
          </w:p>
          <w:p>
            <w:pPr>
              <w:jc w:val="center"/>
              <w:rPr>
                <w:iCs/>
              </w:rPr>
            </w:pPr>
            <w:r>
              <w:rPr>
                <w:iCs/>
              </w:rPr>
              <w:t>în baza deciziei grupului de lucru al Cumpărătorului/Beneficiaruluibdin „___” _____________20__.</w:t>
            </w:r>
          </w:p>
          <w:p>
            <w:pPr>
              <w:jc w:val="center"/>
              <w:rPr>
                <w:iCs/>
              </w:rPr>
            </w:pPr>
          </w:p>
          <w:p>
            <w:pPr>
              <w:jc w:val="center"/>
              <w:rPr>
                <w:iCs/>
              </w:rPr>
            </w:pPr>
            <w:r>
              <w:rPr>
                <w:iCs/>
              </w:rPr>
              <w:t>b.</w:t>
            </w:r>
            <w:r>
              <w:rPr>
                <w:iCs/>
              </w:rPr>
              <w:tab/>
            </w:r>
            <w:r>
              <w:rPr>
                <w:iCs/>
              </w:rPr>
              <w:t>Următoarele documente vor fi considerate părţi componente ale Contractului:</w:t>
            </w:r>
          </w:p>
          <w:p>
            <w:pPr>
              <w:jc w:val="center"/>
              <w:rPr>
                <w:iCs/>
              </w:rPr>
            </w:pPr>
          </w:p>
          <w:p>
            <w:pPr>
              <w:jc w:val="center"/>
              <w:rPr>
                <w:iCs/>
              </w:rPr>
            </w:pPr>
            <w:r>
              <w:rPr>
                <w:iCs/>
              </w:rPr>
              <w:t>a)</w:t>
            </w:r>
            <w:r>
              <w:rPr>
                <w:iCs/>
              </w:rPr>
              <w:tab/>
            </w:r>
            <w:r>
              <w:rPr>
                <w:iCs/>
              </w:rPr>
              <w:t>Specificaţia tehnică;</w:t>
            </w:r>
          </w:p>
          <w:p>
            <w:pPr>
              <w:jc w:val="center"/>
              <w:rPr>
                <w:iCs/>
              </w:rPr>
            </w:pPr>
            <w:r>
              <w:rPr>
                <w:iCs/>
              </w:rPr>
              <w:t>b)</w:t>
            </w:r>
            <w:r>
              <w:rPr>
                <w:iCs/>
              </w:rPr>
              <w:tab/>
            </w:r>
            <w:r>
              <w:rPr>
                <w:iCs/>
              </w:rPr>
              <w:t>Specificația de preț;</w:t>
            </w:r>
          </w:p>
          <w:p>
            <w:pPr>
              <w:jc w:val="center"/>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center"/>
              <w:rPr>
                <w:iCs/>
              </w:rPr>
            </w:pPr>
          </w:p>
          <w:p>
            <w:pPr>
              <w:jc w:val="center"/>
              <w:rPr>
                <w:iCs/>
              </w:rPr>
            </w:pPr>
            <w:r>
              <w:rPr>
                <w:iCs/>
              </w:rPr>
              <w:t>c.</w:t>
            </w:r>
            <w:r>
              <w:rPr>
                <w:iCs/>
              </w:rPr>
              <w:tab/>
            </w:r>
            <w:r>
              <w:rPr>
                <w:iCs/>
              </w:rPr>
              <w:t>În cazul unor discrepanţe sau inconsecvenţe între documentele componente ale Contractului, documentele vor avea ordinea de prioritate enumerată mai sus.</w:t>
            </w:r>
          </w:p>
          <w:p>
            <w:pPr>
              <w:jc w:val="center"/>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center"/>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center"/>
              <w:rPr>
                <w:iCs/>
              </w:rPr>
            </w:pPr>
          </w:p>
          <w:p>
            <w:pPr>
              <w:jc w:val="center"/>
              <w:rPr>
                <w:b/>
                <w:bCs/>
                <w:iCs/>
              </w:rPr>
            </w:pPr>
            <w:r>
              <w:rPr>
                <w:b/>
                <w:bCs/>
                <w:iCs/>
              </w:rPr>
              <w:t>1.</w:t>
            </w:r>
            <w:r>
              <w:rPr>
                <w:b/>
                <w:bCs/>
                <w:iCs/>
              </w:rPr>
              <w:tab/>
            </w:r>
            <w:r>
              <w:rPr>
                <w:b/>
                <w:bCs/>
                <w:iCs/>
              </w:rPr>
              <w:t>Obiectul Contractului</w:t>
            </w:r>
          </w:p>
          <w:p>
            <w:pPr>
              <w:jc w:val="center"/>
              <w:rPr>
                <w:iCs/>
              </w:rPr>
            </w:pPr>
            <w:r>
              <w:rPr>
                <w:iCs/>
              </w:rPr>
              <w:t>1.1.</w:t>
            </w:r>
            <w:r>
              <w:rPr>
                <w:iCs/>
              </w:rPr>
              <w:tab/>
            </w:r>
            <w:r>
              <w:rPr>
                <w:iCs/>
              </w:rPr>
              <w:t>Furnizorul/Prestatorul îşi asumă obligaţia de a livra/presta Bunurile/Serviciile conform  Specificaţiei, care este parte integrantă a prezentului Contract.</w:t>
            </w:r>
          </w:p>
          <w:p>
            <w:pPr>
              <w:jc w:val="center"/>
              <w:rPr>
                <w:iCs/>
              </w:rPr>
            </w:pPr>
            <w:r>
              <w:rPr>
                <w:iCs/>
              </w:rPr>
              <w:t>1.2.</w:t>
            </w:r>
            <w:r>
              <w:rPr>
                <w:iCs/>
              </w:rPr>
              <w:tab/>
            </w:r>
            <w:r>
              <w:rPr>
                <w:iCs/>
              </w:rPr>
              <w:t>Cumpărătorul/Benificiarul se obligă, la rândul său, să achite şi să recepţioneze Bunurile/Serviciile livrate/prestate  de Furnizorul/Prestator.</w:t>
            </w:r>
          </w:p>
          <w:p>
            <w:pPr>
              <w:jc w:val="center"/>
              <w:rPr>
                <w:iCs/>
              </w:rPr>
            </w:pPr>
            <w:r>
              <w:rPr>
                <w:iCs/>
              </w:rPr>
              <w:t>1.3.</w:t>
            </w:r>
            <w:r>
              <w:rPr>
                <w:iCs/>
              </w:rPr>
              <w:tab/>
            </w:r>
            <w:r>
              <w:rPr>
                <w:iCs/>
              </w:rPr>
              <w:t>Calitatea Bunurilor se atestă prin certificatele de calitate indicate în Specificaţie.</w:t>
            </w:r>
          </w:p>
          <w:p>
            <w:pPr>
              <w:jc w:val="center"/>
              <w:rPr>
                <w:iCs/>
              </w:rPr>
            </w:pPr>
            <w:r>
              <w:rPr>
                <w:iCs/>
              </w:rPr>
              <w:t>1.4</w:t>
            </w:r>
            <w:r>
              <w:rPr>
                <w:iCs/>
              </w:rPr>
              <w:tab/>
            </w:r>
            <w:r>
              <w:rPr>
                <w:iCs/>
              </w:rPr>
              <w:t>Serviciile prestate în baza contractului vor respecta standardele indicate în Specificaţie</w:t>
            </w:r>
          </w:p>
          <w:p>
            <w:pPr>
              <w:jc w:val="center"/>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center"/>
              <w:rPr>
                <w:iCs/>
              </w:rPr>
            </w:pPr>
          </w:p>
          <w:p>
            <w:pPr>
              <w:jc w:val="center"/>
              <w:rPr>
                <w:b/>
                <w:bCs/>
                <w:iCs/>
              </w:rPr>
            </w:pPr>
            <w:r>
              <w:rPr>
                <w:b/>
                <w:bCs/>
                <w:iCs/>
              </w:rPr>
              <w:t>2.</w:t>
            </w:r>
            <w:r>
              <w:rPr>
                <w:b/>
                <w:bCs/>
                <w:iCs/>
              </w:rPr>
              <w:tab/>
            </w:r>
            <w:r>
              <w:rPr>
                <w:b/>
                <w:bCs/>
                <w:iCs/>
              </w:rPr>
              <w:t>Termeni şi condiţii de livrare/prestare</w:t>
            </w:r>
          </w:p>
          <w:p>
            <w:pPr>
              <w:jc w:val="center"/>
              <w:rPr>
                <w:iCs/>
              </w:rPr>
            </w:pPr>
            <w:r>
              <w:rPr>
                <w:iCs/>
              </w:rPr>
              <w:t>2.1.</w:t>
            </w:r>
            <w:r>
              <w:rPr>
                <w:iCs/>
              </w:rPr>
              <w:tab/>
            </w:r>
            <w:r>
              <w:rPr>
                <w:iCs/>
              </w:rPr>
              <w:t>Livrarea/Prestarea Bunurilor/Serviciilor se efectuează de către Furnizor/Prestator în  termenele prevăzute de graficul de livrare/prestare.</w:t>
            </w:r>
          </w:p>
          <w:p>
            <w:pPr>
              <w:jc w:val="center"/>
              <w:rPr>
                <w:iCs/>
              </w:rPr>
            </w:pPr>
            <w:r>
              <w:rPr>
                <w:iCs/>
              </w:rPr>
              <w:t>2.2.</w:t>
            </w:r>
            <w:r>
              <w:rPr>
                <w:iCs/>
              </w:rPr>
              <w:tab/>
            </w:r>
            <w:r>
              <w:rPr>
                <w:iCs/>
              </w:rPr>
              <w:t>Documentaţia de însoţire a Bunurilor/Serviciilor include:</w:t>
            </w:r>
          </w:p>
          <w:p>
            <w:pPr>
              <w:jc w:val="center"/>
              <w:rPr>
                <w:iCs/>
              </w:rPr>
            </w:pPr>
            <w:r>
              <w:rPr>
                <w:i/>
              </w:rPr>
              <w:t>Cerinţele de mai sus trebuie prevăzute de către autoritatea contractantă şi ajustate conform cerinţelor actuale.</w:t>
            </w:r>
          </w:p>
          <w:p>
            <w:pPr>
              <w:jc w:val="center"/>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center"/>
              <w:rPr>
                <w:iCs/>
              </w:rPr>
            </w:pPr>
          </w:p>
          <w:p>
            <w:pPr>
              <w:jc w:val="center"/>
              <w:rPr>
                <w:iCs/>
              </w:rPr>
            </w:pPr>
            <w:r>
              <w:rPr>
                <w:b/>
                <w:bCs/>
                <w:iCs/>
              </w:rPr>
              <w:t>3.</w:t>
            </w:r>
            <w:r>
              <w:rPr>
                <w:b/>
                <w:bCs/>
                <w:iCs/>
              </w:rPr>
              <w:tab/>
            </w:r>
            <w:r>
              <w:rPr>
                <w:b/>
                <w:bCs/>
                <w:iCs/>
              </w:rPr>
              <w:t>Preţul şi condiţii de plată</w:t>
            </w:r>
          </w:p>
          <w:p>
            <w:pPr>
              <w:jc w:val="center"/>
              <w:rPr>
                <w:iCs/>
              </w:rPr>
            </w:pPr>
            <w:r>
              <w:rPr>
                <w:iCs/>
              </w:rPr>
              <w:t>3.1.</w:t>
            </w:r>
            <w:r>
              <w:rPr>
                <w:iCs/>
              </w:rPr>
              <w:tab/>
            </w:r>
            <w:r>
              <w:rPr>
                <w:iCs/>
              </w:rPr>
              <w:t>Preţul Bunurilor/Serviciilor livrate/prestate conform prezentului Contract este stabilit în lei moldoveneşti, fiind indicat Specificaţia prezentului Contract.</w:t>
            </w:r>
          </w:p>
          <w:p>
            <w:pPr>
              <w:jc w:val="center"/>
              <w:rPr>
                <w:iCs/>
              </w:rPr>
            </w:pPr>
            <w:r>
              <w:rPr>
                <w:iCs/>
              </w:rPr>
              <w:t>3.2.</w:t>
            </w:r>
            <w:r>
              <w:rPr>
                <w:iCs/>
              </w:rPr>
              <w:tab/>
            </w:r>
            <w:r>
              <w:rPr>
                <w:iCs/>
              </w:rPr>
              <w:t>Suma totală a prezentului Contract, inclusiv TVA, se stabileşte în lei moldoveneşti şi constituie: __________________________________lei MD.</w:t>
            </w:r>
          </w:p>
          <w:p>
            <w:pPr>
              <w:jc w:val="center"/>
              <w:rPr>
                <w:i/>
                <w:sz w:val="20"/>
                <w:szCs w:val="20"/>
              </w:rPr>
            </w:pPr>
            <w:r>
              <w:rPr>
                <w:i/>
                <w:sz w:val="20"/>
                <w:szCs w:val="20"/>
              </w:rPr>
              <w:t>(suma cu cifre şi litere)</w:t>
            </w:r>
          </w:p>
          <w:p>
            <w:pPr>
              <w:jc w:val="center"/>
              <w:rPr>
                <w:iCs/>
              </w:rPr>
            </w:pPr>
            <w:r>
              <w:rPr>
                <w:iCs/>
              </w:rPr>
              <w:t>3.3.</w:t>
            </w:r>
            <w:r>
              <w:rPr>
                <w:iCs/>
              </w:rPr>
              <w:tab/>
            </w:r>
            <w:r>
              <w:rPr>
                <w:iCs/>
              </w:rPr>
              <w:t>Achitarea plăţilor pentru Bunurile/Serviciile livrate/prestate va efectua în lei moldoveneşti.</w:t>
            </w:r>
          </w:p>
          <w:p>
            <w:pPr>
              <w:jc w:val="center"/>
              <w:rPr>
                <w:iCs/>
              </w:rPr>
            </w:pPr>
            <w:r>
              <w:rPr>
                <w:iCs/>
              </w:rPr>
              <w:t>3.4.</w:t>
            </w:r>
            <w:r>
              <w:rPr>
                <w:iCs/>
              </w:rPr>
              <w:tab/>
            </w:r>
            <w:r>
              <w:rPr>
                <w:iCs/>
              </w:rPr>
              <w:t>Metoda şi condiţiile de plată de către Cumpărător/Beneficiar vor fi:</w:t>
            </w:r>
          </w:p>
          <w:p>
            <w:pPr>
              <w:jc w:val="center"/>
              <w:rPr>
                <w:iCs/>
              </w:rPr>
            </w:pPr>
            <w:r>
              <w:rPr>
                <w:i/>
              </w:rPr>
              <w:t>Cerinţele de mai sus trebuie revăzute de către autoritatea contractantă şi ajustate conform cerinţelor actuale</w:t>
            </w:r>
            <w:r>
              <w:rPr>
                <w:iCs/>
              </w:rPr>
              <w:t>.</w:t>
            </w:r>
          </w:p>
          <w:p>
            <w:pPr>
              <w:jc w:val="center"/>
              <w:rPr>
                <w:iCs/>
              </w:rPr>
            </w:pPr>
            <w:r>
              <w:rPr>
                <w:iCs/>
              </w:rPr>
              <w:t>3.5.</w:t>
            </w:r>
            <w:r>
              <w:rPr>
                <w:iCs/>
              </w:rPr>
              <w:tab/>
            </w:r>
            <w:r>
              <w:rPr>
                <w:iCs/>
              </w:rPr>
              <w:t>Plăţile se vor efectua prin transfer bancar pe contul de decontare al Furnizorului/Prestatorului indicat în prezentul Contract.</w:t>
            </w:r>
          </w:p>
          <w:p>
            <w:pPr>
              <w:jc w:val="center"/>
              <w:rPr>
                <w:iCs/>
              </w:rPr>
            </w:pPr>
          </w:p>
          <w:p>
            <w:pPr>
              <w:jc w:val="center"/>
              <w:rPr>
                <w:b/>
                <w:bCs/>
                <w:iCs/>
              </w:rPr>
            </w:pPr>
            <w:r>
              <w:rPr>
                <w:b/>
                <w:bCs/>
                <w:iCs/>
              </w:rPr>
              <w:t>4.</w:t>
            </w:r>
            <w:r>
              <w:rPr>
                <w:b/>
                <w:bCs/>
                <w:iCs/>
              </w:rPr>
              <w:tab/>
            </w:r>
            <w:r>
              <w:rPr>
                <w:b/>
                <w:bCs/>
                <w:iCs/>
              </w:rPr>
              <w:t>Condiţii de predare-primire</w:t>
            </w:r>
          </w:p>
          <w:p>
            <w:pPr>
              <w:jc w:val="center"/>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center"/>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center"/>
              <w:rPr>
                <w:iCs/>
              </w:rPr>
            </w:pPr>
            <w:r>
              <w:rPr>
                <w:iCs/>
              </w:rPr>
              <w:t>b)</w:t>
            </w:r>
            <w:r>
              <w:rPr>
                <w:iCs/>
              </w:rPr>
              <w:tab/>
            </w:r>
            <w:r>
              <w:rPr>
                <w:iCs/>
              </w:rPr>
              <w:t>calitatea Bunurilor/Serviciilor corespunde informaţiei indicate în Specificaţie;</w:t>
            </w:r>
          </w:p>
          <w:p>
            <w:pPr>
              <w:jc w:val="center"/>
              <w:rPr>
                <w:iCs/>
              </w:rPr>
            </w:pPr>
            <w:r>
              <w:rPr>
                <w:i/>
              </w:rPr>
              <w:t>c</w:t>
            </w:r>
            <w:r>
              <w:rPr>
                <w:iCs/>
              </w:rPr>
              <w:t>)</w:t>
            </w:r>
            <w:r>
              <w:rPr>
                <w:iCs/>
              </w:rPr>
              <w:tab/>
            </w:r>
            <w:r>
              <w:rPr>
                <w:iCs/>
              </w:rPr>
              <w:t>ambalajul şi integritatea Bunurilor corespunde informaţiei indicate în Specificaţie.</w:t>
            </w:r>
          </w:p>
          <w:p>
            <w:pPr>
              <w:jc w:val="center"/>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center"/>
              <w:rPr>
                <w:iCs/>
              </w:rPr>
            </w:pPr>
          </w:p>
          <w:p>
            <w:pPr>
              <w:jc w:val="center"/>
              <w:rPr>
                <w:b/>
                <w:bCs/>
                <w:iCs/>
              </w:rPr>
            </w:pPr>
            <w:r>
              <w:rPr>
                <w:b/>
                <w:bCs/>
                <w:iCs/>
              </w:rPr>
              <w:t>5.</w:t>
            </w:r>
            <w:r>
              <w:rPr>
                <w:b/>
                <w:bCs/>
                <w:iCs/>
              </w:rPr>
              <w:tab/>
            </w:r>
            <w:r>
              <w:rPr>
                <w:b/>
                <w:bCs/>
                <w:iCs/>
              </w:rPr>
              <w:t>Standarde</w:t>
            </w:r>
          </w:p>
          <w:p>
            <w:pPr>
              <w:jc w:val="center"/>
              <w:rPr>
                <w:iCs/>
              </w:rPr>
            </w:pPr>
            <w:r>
              <w:rPr>
                <w:iCs/>
              </w:rPr>
              <w:t>5.1.</w:t>
            </w:r>
            <w:r>
              <w:rPr>
                <w:iCs/>
              </w:rPr>
              <w:tab/>
            </w:r>
            <w:r>
              <w:rPr>
                <w:iCs/>
              </w:rPr>
              <w:t>Bunurile/Serviciile furnizate/prestate în baza contractului vor respecta standardele prezentate de către furnizor în propunerea sa tehnică.</w:t>
            </w:r>
          </w:p>
          <w:p>
            <w:pPr>
              <w:jc w:val="center"/>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center"/>
              <w:rPr>
                <w:iCs/>
              </w:rPr>
            </w:pPr>
          </w:p>
          <w:p>
            <w:pPr>
              <w:jc w:val="center"/>
              <w:rPr>
                <w:b/>
                <w:bCs/>
                <w:iCs/>
              </w:rPr>
            </w:pPr>
            <w:r>
              <w:rPr>
                <w:b/>
                <w:bCs/>
                <w:iCs/>
              </w:rPr>
              <w:t>6.</w:t>
            </w:r>
            <w:r>
              <w:rPr>
                <w:b/>
                <w:bCs/>
                <w:iCs/>
              </w:rPr>
              <w:tab/>
            </w:r>
            <w:r>
              <w:rPr>
                <w:b/>
                <w:bCs/>
                <w:iCs/>
              </w:rPr>
              <w:t>Obligaţiile părţilor</w:t>
            </w:r>
          </w:p>
          <w:p>
            <w:pPr>
              <w:jc w:val="center"/>
              <w:rPr>
                <w:iCs/>
              </w:rPr>
            </w:pPr>
            <w:r>
              <w:rPr>
                <w:iCs/>
              </w:rPr>
              <w:t>6.1.</w:t>
            </w:r>
            <w:r>
              <w:rPr>
                <w:iCs/>
              </w:rPr>
              <w:tab/>
            </w:r>
            <w:r>
              <w:rPr>
                <w:iCs/>
              </w:rPr>
              <w:t>În baza prezentului Contract, Furnizorul/Prestatorul se obligă:</w:t>
            </w:r>
          </w:p>
          <w:p>
            <w:pPr>
              <w:jc w:val="center"/>
              <w:rPr>
                <w:iCs/>
              </w:rPr>
            </w:pPr>
            <w:r>
              <w:rPr>
                <w:iCs/>
              </w:rPr>
              <w:t>a)</w:t>
            </w:r>
            <w:r>
              <w:rPr>
                <w:iCs/>
              </w:rPr>
              <w:tab/>
            </w:r>
            <w:r>
              <w:rPr>
                <w:iCs/>
              </w:rPr>
              <w:t>să livreze/presteze Bunurile/Serviciile în condiţiile prevăzute de prezentul Contract;</w:t>
            </w:r>
          </w:p>
          <w:p>
            <w:pPr>
              <w:jc w:val="center"/>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center"/>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center"/>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center"/>
              <w:rPr>
                <w:iCs/>
              </w:rPr>
            </w:pPr>
            <w:r>
              <w:rPr>
                <w:iCs/>
              </w:rPr>
              <w:t>6.2.</w:t>
            </w:r>
            <w:r>
              <w:rPr>
                <w:iCs/>
              </w:rPr>
              <w:tab/>
            </w:r>
            <w:r>
              <w:rPr>
                <w:iCs/>
              </w:rPr>
              <w:t>În baza prezentului Contract, Cumpărătorul/Beneficiarul se obligă:</w:t>
            </w:r>
          </w:p>
          <w:p>
            <w:pPr>
              <w:jc w:val="center"/>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center"/>
              <w:rPr>
                <w:iCs/>
              </w:rPr>
            </w:pPr>
            <w:r>
              <w:rPr>
                <w:iCs/>
              </w:rPr>
              <w:t>b)</w:t>
            </w:r>
            <w:r>
              <w:rPr>
                <w:iCs/>
              </w:rPr>
              <w:tab/>
            </w:r>
            <w:r>
              <w:rPr>
                <w:iCs/>
              </w:rPr>
              <w:t>să asigure achitarea Bunurilor/Serviciilor livrate/prestate, respectînd modalităţile şi termenele indicate în prezentul Contract.</w:t>
            </w:r>
          </w:p>
          <w:p>
            <w:pPr>
              <w:jc w:val="center"/>
              <w:rPr>
                <w:iCs/>
              </w:rPr>
            </w:pPr>
          </w:p>
          <w:p>
            <w:pPr>
              <w:jc w:val="center"/>
              <w:rPr>
                <w:b/>
                <w:bCs/>
                <w:iCs/>
              </w:rPr>
            </w:pPr>
            <w:r>
              <w:rPr>
                <w:b/>
                <w:bCs/>
                <w:iCs/>
              </w:rPr>
              <w:t>7.</w:t>
            </w:r>
            <w:r>
              <w:rPr>
                <w:b/>
                <w:bCs/>
                <w:iCs/>
              </w:rPr>
              <w:tab/>
            </w:r>
            <w:r>
              <w:rPr>
                <w:b/>
                <w:bCs/>
                <w:iCs/>
              </w:rPr>
              <w:t>Circumstanțe care justifică neexecutarea contractului</w:t>
            </w:r>
          </w:p>
          <w:p>
            <w:pPr>
              <w:jc w:val="center"/>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center"/>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center"/>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center"/>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iCs/>
              </w:rPr>
            </w:pPr>
          </w:p>
          <w:p>
            <w:pPr>
              <w:jc w:val="center"/>
              <w:rPr>
                <w:b/>
                <w:bCs/>
                <w:iCs/>
              </w:rPr>
            </w:pPr>
            <w:r>
              <w:rPr>
                <w:b/>
                <w:bCs/>
                <w:iCs/>
              </w:rPr>
              <w:t>8.</w:t>
            </w:r>
            <w:r>
              <w:rPr>
                <w:b/>
                <w:bCs/>
                <w:iCs/>
              </w:rPr>
              <w:tab/>
            </w:r>
            <w:r>
              <w:rPr>
                <w:b/>
                <w:bCs/>
                <w:iCs/>
              </w:rPr>
              <w:t>Rezoluțiunea</w:t>
            </w:r>
          </w:p>
          <w:p>
            <w:pPr>
              <w:jc w:val="center"/>
              <w:rPr>
                <w:iCs/>
              </w:rPr>
            </w:pPr>
            <w:r>
              <w:rPr>
                <w:iCs/>
              </w:rPr>
              <w:t>8.1.</w:t>
            </w:r>
            <w:r>
              <w:rPr>
                <w:iCs/>
              </w:rPr>
              <w:tab/>
            </w:r>
            <w:r>
              <w:rPr>
                <w:iCs/>
              </w:rPr>
              <w:t>Rezoluțiunea Contractului se poate realiza cu acordul comun al Părţilor.</w:t>
            </w:r>
          </w:p>
          <w:p>
            <w:pPr>
              <w:jc w:val="center"/>
              <w:rPr>
                <w:iCs/>
              </w:rPr>
            </w:pPr>
            <w:r>
              <w:rPr>
                <w:iCs/>
              </w:rPr>
              <w:t>8.2.</w:t>
            </w:r>
            <w:r>
              <w:rPr>
                <w:iCs/>
              </w:rPr>
              <w:tab/>
            </w:r>
            <w:r>
              <w:rPr>
                <w:iCs/>
              </w:rPr>
              <w:t>Contractul poate fi rezolvit în mod unilateral de către:</w:t>
            </w:r>
          </w:p>
          <w:p>
            <w:pPr>
              <w:jc w:val="center"/>
              <w:rPr>
                <w:iCs/>
              </w:rPr>
            </w:pPr>
            <w:r>
              <w:rPr>
                <w:iCs/>
              </w:rPr>
              <w:t>a)</w:t>
            </w:r>
            <w:r>
              <w:rPr>
                <w:iCs/>
              </w:rPr>
              <w:tab/>
            </w:r>
            <w:r>
              <w:rPr>
                <w:iCs/>
              </w:rPr>
              <w:t>Cumpărător/Beneficiar în caz de refuz al Furnizorului/Prestatorului de a livra/presta Bunurile/Serviciile prevăzute în prezentul Contract;</w:t>
            </w:r>
          </w:p>
          <w:p>
            <w:pPr>
              <w:jc w:val="center"/>
              <w:rPr>
                <w:iCs/>
              </w:rPr>
            </w:pPr>
            <w:r>
              <w:rPr>
                <w:iCs/>
              </w:rPr>
              <w:t>b)</w:t>
            </w:r>
            <w:r>
              <w:rPr>
                <w:iCs/>
              </w:rPr>
              <w:tab/>
            </w:r>
            <w:r>
              <w:rPr>
                <w:iCs/>
              </w:rPr>
              <w:t>Cumpărător/Beneficiar în caz de nerespectare de către Furnizor/Prestator a termenelor de livrare/prestare stabilite;</w:t>
            </w:r>
          </w:p>
          <w:p>
            <w:pPr>
              <w:jc w:val="center"/>
              <w:rPr>
                <w:iCs/>
              </w:rPr>
            </w:pPr>
            <w:r>
              <w:rPr>
                <w:iCs/>
              </w:rPr>
              <w:t>c)</w:t>
            </w:r>
            <w:r>
              <w:rPr>
                <w:iCs/>
              </w:rPr>
              <w:tab/>
            </w:r>
            <w:r>
              <w:rPr>
                <w:iCs/>
              </w:rPr>
              <w:t>Furnizor/Prestator în caz de nerespectare de către Cumpărător/Beneficiar a termenelor de plată a Bunurilor/Serviciilor;</w:t>
            </w:r>
          </w:p>
          <w:p>
            <w:pPr>
              <w:jc w:val="center"/>
              <w:rPr>
                <w:iCs/>
              </w:rPr>
            </w:pPr>
            <w:r>
              <w:rPr>
                <w:iCs/>
              </w:rPr>
              <w:t>d)</w:t>
            </w:r>
            <w:r>
              <w:rPr>
                <w:iCs/>
              </w:rPr>
              <w:tab/>
            </w:r>
            <w:r>
              <w:rPr>
                <w:iCs/>
              </w:rPr>
              <w:t>Furnizor/Prestator sau Cumpărător/Beneficiar în caz de nesatisfacere de către una dintre Părţi a pretenţiilor înaintate conform prezentului Contract.</w:t>
            </w:r>
          </w:p>
          <w:p>
            <w:pPr>
              <w:jc w:val="center"/>
              <w:rPr>
                <w:iCs/>
              </w:rPr>
            </w:pPr>
            <w:r>
              <w:rPr>
                <w:iCs/>
              </w:rPr>
              <w:t>8.3      Cumpărător/Beneficiar are dreptul de a rezolvi unilateral contractul în perioada de valabilitate a acestuia în una dintre următoarele situaţii:</w:t>
            </w:r>
          </w:p>
          <w:p>
            <w:pPr>
              <w:jc w:val="center"/>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center"/>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center"/>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center"/>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center"/>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center"/>
              <w:rPr>
                <w:iCs/>
              </w:rPr>
            </w:pPr>
          </w:p>
          <w:p>
            <w:pPr>
              <w:jc w:val="center"/>
              <w:rPr>
                <w:b/>
                <w:bCs/>
                <w:iCs/>
              </w:rPr>
            </w:pPr>
            <w:r>
              <w:rPr>
                <w:b/>
                <w:bCs/>
                <w:iCs/>
              </w:rPr>
              <w:t>9.</w:t>
            </w:r>
            <w:r>
              <w:rPr>
                <w:b/>
                <w:bCs/>
                <w:iCs/>
              </w:rPr>
              <w:tab/>
            </w:r>
            <w:r>
              <w:rPr>
                <w:b/>
                <w:bCs/>
                <w:iCs/>
              </w:rPr>
              <w:t>Reclamaţii</w:t>
            </w:r>
          </w:p>
          <w:p>
            <w:pPr>
              <w:jc w:val="center"/>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center"/>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center"/>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center"/>
              <w:rPr>
                <w:iCs/>
              </w:rPr>
            </w:pPr>
            <w:r>
              <w:rPr>
                <w:iCs/>
              </w:rPr>
              <w:t>9.4.</w:t>
            </w:r>
            <w:r>
              <w:rPr>
                <w:iCs/>
              </w:rPr>
              <w:tab/>
            </w:r>
            <w:r>
              <w:rPr>
                <w:iCs/>
              </w:rPr>
              <w:t>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pPr>
              <w:jc w:val="center"/>
              <w:rPr>
                <w:iCs/>
              </w:rPr>
            </w:pPr>
            <w:r>
              <w:rPr>
                <w:iCs/>
              </w:rPr>
              <w:t>9.5.</w:t>
            </w:r>
            <w:r>
              <w:rPr>
                <w:iCs/>
              </w:rPr>
              <w:tab/>
            </w:r>
            <w:r>
              <w:rPr>
                <w:iCs/>
              </w:rPr>
              <w:t>Furnizorul/Prestatorul poartă răspundere pentru calitatea Bunurilor/Serviciilor în limitele stabilite, inclusiv pentru viciile ascunse.</w:t>
            </w:r>
          </w:p>
          <w:p>
            <w:pPr>
              <w:jc w:val="center"/>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center"/>
              <w:rPr>
                <w:iCs/>
              </w:rPr>
            </w:pPr>
          </w:p>
          <w:p>
            <w:pPr>
              <w:jc w:val="center"/>
              <w:rPr>
                <w:b/>
                <w:bCs/>
                <w:iCs/>
              </w:rPr>
            </w:pPr>
            <w:r>
              <w:rPr>
                <w:b/>
                <w:bCs/>
                <w:iCs/>
              </w:rPr>
              <w:t>10.</w:t>
            </w:r>
            <w:r>
              <w:rPr>
                <w:b/>
                <w:bCs/>
                <w:iCs/>
              </w:rPr>
              <w:tab/>
            </w:r>
            <w:r>
              <w:rPr>
                <w:b/>
                <w:bCs/>
                <w:iCs/>
              </w:rPr>
              <w:t>Sancţiuni</w:t>
            </w:r>
          </w:p>
          <w:p>
            <w:pPr>
              <w:jc w:val="center"/>
              <w:rPr>
                <w:iCs/>
              </w:rPr>
            </w:pPr>
            <w:r>
              <w:rPr>
                <w:iCs/>
              </w:rPr>
              <w:t>10.1.</w:t>
            </w:r>
            <w:r>
              <w:rPr>
                <w:iCs/>
              </w:rPr>
              <w:tab/>
            </w:r>
            <w:r>
              <w:rPr>
                <w:iCs/>
              </w:rPr>
              <w:t>Forma de garanţie de bună executare a contractului agreată de Cumpărător/Beneficiar este ____________________________________________, în cuantum de __% din valoarea contractului.</w:t>
            </w:r>
          </w:p>
          <w:p>
            <w:pPr>
              <w:jc w:val="center"/>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center"/>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center"/>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center"/>
              <w:rPr>
                <w:iCs/>
              </w:rPr>
            </w:pPr>
            <w:r>
              <w:rPr>
                <w:iCs/>
              </w:rPr>
              <w:t>10.5. Prima zi lucrătoare ulterioară datei ce constituie termenul limită de livrare/prestare, precum și, termenul limită de achitare se consideră zi lucrătoare de întârziere.</w:t>
            </w:r>
          </w:p>
          <w:p>
            <w:pPr>
              <w:jc w:val="center"/>
              <w:rPr>
                <w:iCs/>
              </w:rPr>
            </w:pPr>
            <w:r>
              <w:rPr>
                <w:iCs/>
              </w:rPr>
              <w:t>10.6. Suma penalităţii calculate Furnizorului/Prestatorului conform prezentului Contract poate fi dedusă (reţinută) de către Cumpărător/Beneficiar din suma plăţii pentru Bunurile/Serviciile livrate/prestate.</w:t>
            </w:r>
          </w:p>
          <w:p>
            <w:pPr>
              <w:jc w:val="center"/>
              <w:rPr>
                <w:iCs/>
              </w:rPr>
            </w:pPr>
          </w:p>
          <w:p>
            <w:pPr>
              <w:jc w:val="center"/>
              <w:rPr>
                <w:b/>
                <w:bCs/>
                <w:iCs/>
              </w:rPr>
            </w:pPr>
            <w:r>
              <w:rPr>
                <w:b/>
                <w:bCs/>
                <w:iCs/>
              </w:rPr>
              <w:t>11.</w:t>
            </w:r>
            <w:r>
              <w:rPr>
                <w:b/>
                <w:bCs/>
                <w:iCs/>
              </w:rPr>
              <w:tab/>
            </w:r>
            <w:r>
              <w:rPr>
                <w:b/>
                <w:bCs/>
                <w:iCs/>
              </w:rPr>
              <w:t>Drepturi de proprietate intelectuală</w:t>
            </w:r>
          </w:p>
          <w:p>
            <w:pPr>
              <w:jc w:val="center"/>
              <w:rPr>
                <w:iCs/>
              </w:rPr>
            </w:pPr>
            <w:r>
              <w:rPr>
                <w:iCs/>
              </w:rPr>
              <w:t>11.1.</w:t>
            </w:r>
            <w:r>
              <w:rPr>
                <w:iCs/>
              </w:rPr>
              <w:tab/>
            </w:r>
            <w:r>
              <w:rPr>
                <w:iCs/>
              </w:rPr>
              <w:t>Furnizorul/Prestatorul are obligaţia să despăgubească achizitorul împotriva oricăror:</w:t>
            </w:r>
          </w:p>
          <w:p>
            <w:pPr>
              <w:jc w:val="center"/>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center"/>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center"/>
              <w:rPr>
                <w:iCs/>
              </w:rPr>
            </w:pPr>
          </w:p>
          <w:p>
            <w:pPr>
              <w:jc w:val="center"/>
              <w:rPr>
                <w:b/>
                <w:bCs/>
                <w:iCs/>
              </w:rPr>
            </w:pPr>
            <w:r>
              <w:rPr>
                <w:b/>
                <w:bCs/>
                <w:iCs/>
              </w:rPr>
              <w:t>12.</w:t>
            </w:r>
            <w:r>
              <w:rPr>
                <w:b/>
                <w:bCs/>
                <w:iCs/>
              </w:rPr>
              <w:tab/>
            </w:r>
            <w:r>
              <w:rPr>
                <w:b/>
                <w:bCs/>
                <w:iCs/>
              </w:rPr>
              <w:t>Dispoziţii finale</w:t>
            </w:r>
          </w:p>
          <w:p>
            <w:pPr>
              <w:jc w:val="center"/>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center"/>
              <w:rPr>
                <w:iCs/>
              </w:rPr>
            </w:pPr>
            <w:r>
              <w:rPr>
                <w:iCs/>
              </w:rPr>
              <w:t>12.2.</w:t>
            </w:r>
            <w:r>
              <w:rPr>
                <w:iCs/>
              </w:rPr>
              <w:tab/>
            </w:r>
            <w:r>
              <w:rPr>
                <w:iCs/>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pPr>
              <w:jc w:val="center"/>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center"/>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center"/>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center"/>
              <w:rPr>
                <w:iCs/>
              </w:rPr>
            </w:pPr>
            <w:r>
              <w:rPr>
                <w:iCs/>
              </w:rPr>
              <w:t>12.6.</w:t>
            </w:r>
            <w:r>
              <w:rPr>
                <w:iCs/>
              </w:rPr>
              <w:tab/>
            </w:r>
            <w:r>
              <w:rPr>
                <w:iCs/>
              </w:rPr>
              <w:t>Prezentul contract este valabil până la _______.</w:t>
            </w:r>
          </w:p>
          <w:p>
            <w:pPr>
              <w:jc w:val="center"/>
              <w:rPr>
                <w:iCs/>
              </w:rPr>
            </w:pPr>
            <w:r>
              <w:rPr>
                <w:iCs/>
              </w:rPr>
              <w:t>12.7.</w:t>
            </w:r>
            <w:r>
              <w:rPr>
                <w:iCs/>
              </w:rPr>
              <w:tab/>
            </w:r>
            <w:r>
              <w:rPr>
                <w:iCs/>
              </w:rPr>
              <w:t>Prezentul Contract reprezintă acordul de voinţă al  părţilor şi se consideră semnat la data aplicării ultimei semnături de către una din părți.</w:t>
            </w:r>
          </w:p>
          <w:p>
            <w:pPr>
              <w:jc w:val="center"/>
              <w:rPr>
                <w:iCs/>
              </w:rPr>
            </w:pPr>
            <w:r>
              <w:rPr>
                <w:iCs/>
              </w:rPr>
              <w:t>12.8.</w:t>
            </w:r>
            <w:r>
              <w:rPr>
                <w:iCs/>
              </w:rPr>
              <w:tab/>
            </w:r>
            <w:r>
              <w:rPr>
                <w:iCs/>
              </w:rPr>
              <w:t>Pentru confirmarea celor menţionate mai sus, Părţile au semnat prezentul Contract în conformitate cu legislaţia Republicii Moldova.</w:t>
            </w:r>
          </w:p>
          <w:p>
            <w:pPr>
              <w:pStyle w:val="2"/>
              <w:numPr>
                <w:ilvl w:val="0"/>
                <w:numId w:val="21"/>
              </w:numPr>
              <w:tabs>
                <w:tab w:val="left" w:pos="2295"/>
              </w:tabs>
              <w:rPr>
                <w:lang w:val="it-IT"/>
              </w:rPr>
            </w:pPr>
            <w:r>
              <w:rPr>
                <w:lang w:val="it-IT"/>
              </w:rPr>
              <w:t>CONDIȚIILE</w:t>
            </w:r>
          </w:p>
          <w:p>
            <w:pPr>
              <w:pStyle w:val="3"/>
              <w:numPr>
                <w:ilvl w:val="0"/>
                <w:numId w:val="0"/>
              </w:numPr>
              <w:tabs>
                <w:tab w:val="left" w:pos="2295"/>
              </w:tabs>
              <w:ind w:left="3240"/>
              <w:jc w:val="center"/>
              <w:rPr>
                <w:lang w:val="it-IT"/>
              </w:rPr>
            </w:pPr>
            <w:r>
              <w:rPr>
                <w:b/>
                <w:lang w:val="it-IT"/>
              </w:rPr>
              <w:t>SPECIALE A CONTRACTULUI</w:t>
            </w:r>
          </w:p>
          <w:p>
            <w:pPr>
              <w:jc w:val="center"/>
            </w:pPr>
            <w:r>
              <w:t>(</w:t>
            </w:r>
            <w:r>
              <w:rPr>
                <w:sz w:val="20"/>
                <w:szCs w:val="20"/>
              </w:rPr>
              <w:t>LA NECESITATE)</w:t>
            </w:r>
          </w:p>
          <w:p>
            <w:pPr>
              <w:spacing w:line="276" w:lineRule="auto"/>
              <w:contextualSpacing/>
              <w:jc w:val="center"/>
            </w:pPr>
            <w:r>
              <w:rPr>
                <w:b/>
              </w:rPr>
              <w:t>RECHIZITELE JURIDICE, POŞTALE ŞI DE PLĂŢI ALE PĂRŢILOR</w:t>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center"/>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center"/>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p>
                <w:p>
                  <w:pPr>
                    <w:jc w:val="center"/>
                    <w:rPr>
                      <w:b/>
                    </w:rPr>
                  </w:pPr>
                </w:p>
                <w:p>
                  <w:pPr>
                    <w:jc w:val="center"/>
                    <w:rPr>
                      <w:b/>
                    </w:rPr>
                  </w:pPr>
                  <w:r>
                    <w:rPr>
                      <w:b/>
                    </w:rPr>
                    <w:t>.</w:t>
                  </w:r>
                </w:p>
              </w:tc>
              <w:tc>
                <w:tcPr>
                  <w:tcW w:w="4559" w:type="dxa"/>
                  <w:vAlign w:val="center"/>
                </w:tcPr>
                <w:p>
                  <w:pPr>
                    <w:jc w:val="center"/>
                    <w:rPr>
                      <w:b/>
                    </w:rPr>
                  </w:pPr>
                </w:p>
                <w:p>
                  <w:pPr>
                    <w:jc w:val="center"/>
                    <w:rPr>
                      <w:b/>
                    </w:rPr>
                  </w:pPr>
                </w:p>
                <w:p>
                  <w:pPr>
                    <w:jc w:val="center"/>
                    <w:rPr>
                      <w:b/>
                    </w:rPr>
                  </w:pPr>
                </w:p>
              </w:tc>
            </w:tr>
          </w:tbl>
          <w:p/>
          <w:p>
            <w:pPr>
              <w:jc w:val="center"/>
            </w:pPr>
          </w:p>
          <w:p>
            <w:pPr>
              <w:tabs>
                <w:tab w:val="left" w:pos="2295"/>
              </w:tabs>
              <w:jc w:val="center"/>
            </w:pPr>
            <w:r>
              <w:t>Anexa nr. 1</w:t>
            </w:r>
          </w:p>
          <w:p>
            <w:pPr>
              <w:tabs>
                <w:tab w:val="left" w:pos="2295"/>
              </w:tabs>
              <w:jc w:val="center"/>
            </w:pPr>
            <w:r>
              <w:t>la contractul nr. ___________</w:t>
            </w:r>
          </w:p>
          <w:p>
            <w:pPr>
              <w:tabs>
                <w:tab w:val="left" w:pos="2295"/>
              </w:tabs>
              <w:jc w:val="center"/>
            </w:pPr>
            <w:r>
              <w:t>Din „____”  _____ 20_______</w:t>
            </w:r>
          </w:p>
          <w:p>
            <w:pPr>
              <w:tabs>
                <w:tab w:val="left" w:pos="2295"/>
              </w:tabs>
              <w:jc w:val="center"/>
            </w:pPr>
          </w:p>
          <w:p>
            <w:pPr>
              <w:tabs>
                <w:tab w:val="left" w:pos="2295"/>
              </w:tabs>
              <w:jc w:val="center"/>
            </w:pPr>
          </w:p>
          <w:p>
            <w:pPr>
              <w:tabs>
                <w:tab w:val="left" w:pos="2295"/>
              </w:tabs>
              <w:jc w:val="center"/>
            </w:pPr>
            <w:r>
              <w:t>SPECIFICAŢII TEHNICE - conform datelor din anexa nr. 22</w:t>
            </w:r>
          </w:p>
          <w:p>
            <w:pPr>
              <w:tabs>
                <w:tab w:val="left" w:pos="2295"/>
              </w:tabs>
              <w:jc w:val="center"/>
            </w:pPr>
          </w:p>
          <w:p>
            <w:pPr>
              <w:ind w:firstLine="567"/>
              <w:jc w:val="center"/>
              <w:rPr>
                <w:lang w:val="it-IT"/>
              </w:rPr>
            </w:pPr>
          </w:p>
          <w:p>
            <w:pPr>
              <w:ind w:firstLine="567"/>
              <w:jc w:val="center"/>
              <w:rPr>
                <w:lang w:val="it-IT"/>
              </w:rPr>
            </w:pPr>
          </w:p>
          <w:p>
            <w:pPr>
              <w:ind w:firstLine="567"/>
              <w:jc w:val="center"/>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p>
                <w:p>
                  <w:pPr>
                    <w:jc w:val="center"/>
                    <w:rPr>
                      <w:b/>
                    </w:rPr>
                  </w:pPr>
                </w:p>
                <w:p>
                  <w:pPr>
                    <w:jc w:val="center"/>
                    <w:rPr>
                      <w:b/>
                    </w:rPr>
                  </w:pPr>
                </w:p>
              </w:tc>
              <w:tc>
                <w:tcPr>
                  <w:tcW w:w="4559" w:type="dxa"/>
                  <w:vAlign w:val="center"/>
                </w:tcPr>
                <w:p>
                  <w:pPr>
                    <w:jc w:val="center"/>
                    <w:rPr>
                      <w:b/>
                    </w:rPr>
                  </w:pPr>
                </w:p>
                <w:p>
                  <w:pPr>
                    <w:jc w:val="center"/>
                    <w:rPr>
                      <w:b/>
                    </w:rPr>
                  </w:pPr>
                </w:p>
                <w:p>
                  <w:pPr>
                    <w:jc w:val="center"/>
                    <w:rPr>
                      <w:b/>
                    </w:rPr>
                  </w:pPr>
                </w:p>
              </w:tc>
            </w:tr>
          </w:tbl>
          <w:p>
            <w:pPr>
              <w:jc w:val="center"/>
            </w:pPr>
          </w:p>
          <w:p>
            <w:pPr>
              <w:ind w:firstLine="567"/>
              <w:jc w:val="center"/>
            </w:pPr>
          </w:p>
          <w:p>
            <w:pPr>
              <w:tabs>
                <w:tab w:val="left" w:pos="2295"/>
              </w:tabs>
              <w:jc w:val="center"/>
            </w:pPr>
          </w:p>
          <w:p>
            <w:pPr>
              <w:ind w:firstLine="567"/>
              <w:jc w:val="center"/>
            </w:pPr>
          </w:p>
          <w:p>
            <w:pPr>
              <w:ind w:firstLine="567"/>
              <w:jc w:val="center"/>
            </w:pPr>
          </w:p>
          <w:p>
            <w:pPr>
              <w:ind w:firstLine="567"/>
              <w:jc w:val="center"/>
            </w:pPr>
          </w:p>
          <w:p>
            <w:pPr>
              <w:ind w:firstLine="567"/>
              <w:jc w:val="center"/>
            </w:pPr>
          </w:p>
          <w:p>
            <w:pPr>
              <w:ind w:firstLine="567"/>
              <w:jc w:val="center"/>
            </w:pPr>
          </w:p>
          <w:p>
            <w:pPr>
              <w:jc w:val="center"/>
            </w:pPr>
            <w:r>
              <w:t>Anexa nr. 2</w:t>
            </w:r>
          </w:p>
          <w:p>
            <w:pPr>
              <w:jc w:val="center"/>
              <w:rPr>
                <w:lang w:val="it-IT"/>
              </w:rPr>
            </w:pPr>
            <w:r>
              <w:rPr>
                <w:lang w:val="it-IT"/>
              </w:rPr>
              <w:t>la contractul nr.__________</w:t>
            </w:r>
          </w:p>
          <w:p>
            <w:pPr>
              <w:jc w:val="center"/>
              <w:rPr>
                <w:lang w:val="it-IT"/>
              </w:rPr>
            </w:pPr>
            <w:r>
              <w:rPr>
                <w:lang w:val="it-IT"/>
              </w:rPr>
              <w:t>din “____” ________ 20___</w:t>
            </w:r>
          </w:p>
          <w:p>
            <w:pPr>
              <w:keepNext/>
              <w:keepLines/>
              <w:spacing w:before="200"/>
              <w:ind w:firstLine="567"/>
              <w:jc w:val="center"/>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center"/>
              <w:outlineLvl w:val="2"/>
              <w:rPr>
                <w:lang w:val="it-IT"/>
              </w:rPr>
            </w:pPr>
          </w:p>
          <w:p>
            <w:pPr>
              <w:keepNext/>
              <w:keepLines/>
              <w:spacing w:before="200"/>
              <w:ind w:firstLine="567"/>
              <w:jc w:val="center"/>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p>
                  <w:pPr>
                    <w:tabs>
                      <w:tab w:val="left" w:pos="1134"/>
                      <w:tab w:val="left" w:pos="4680"/>
                      <w:tab w:val="left" w:pos="7020"/>
                    </w:tabs>
                    <w:suppressAutoHyphens/>
                    <w:jc w:val="center"/>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p>
                  <w:pPr>
                    <w:tabs>
                      <w:tab w:val="left" w:pos="1134"/>
                      <w:tab w:val="left" w:pos="4680"/>
                      <w:tab w:val="left" w:pos="7020"/>
                    </w:tabs>
                    <w:suppressAutoHyphens/>
                    <w:ind w:firstLine="567"/>
                    <w:jc w:val="center"/>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p>
                <w:p>
                  <w:pPr>
                    <w:jc w:val="center"/>
                    <w:rPr>
                      <w:b/>
                    </w:rPr>
                  </w:pPr>
                </w:p>
                <w:p>
                  <w:pPr>
                    <w:jc w:val="center"/>
                    <w:rPr>
                      <w:b/>
                    </w:rPr>
                  </w:pPr>
                </w:p>
              </w:tc>
              <w:tc>
                <w:tcPr>
                  <w:tcW w:w="4559" w:type="dxa"/>
                  <w:vAlign w:val="center"/>
                </w:tcPr>
                <w:p>
                  <w:pPr>
                    <w:jc w:val="center"/>
                    <w:rPr>
                      <w:b/>
                    </w:rPr>
                  </w:pPr>
                </w:p>
                <w:p>
                  <w:pPr>
                    <w:jc w:val="center"/>
                    <w:rPr>
                      <w:b/>
                    </w:rPr>
                  </w:pPr>
                </w:p>
                <w:p>
                  <w:pPr>
                    <w:jc w:val="center"/>
                    <w:rPr>
                      <w:b/>
                    </w:rPr>
                  </w:pPr>
                </w:p>
              </w:tc>
            </w:tr>
          </w:tbl>
          <w:p>
            <w:pPr>
              <w:jc w:val="center"/>
            </w:pPr>
          </w:p>
          <w:p>
            <w:pPr>
              <w:tabs>
                <w:tab w:val="left" w:pos="2295"/>
              </w:tabs>
              <w:jc w:val="center"/>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lang w:val="it-IT"/>
              </w:rPr>
            </w:pPr>
          </w:p>
          <w:p>
            <w:pPr>
              <w:jc w:val="center"/>
              <w:rPr>
                <w:sz w:val="22"/>
                <w:szCs w:val="22"/>
                <w:lang w:val="it-IT"/>
              </w:rPr>
            </w:pPr>
            <w:r>
              <w:rPr>
                <w:lang w:val="it-IT"/>
              </w:rPr>
              <w:t>Anexa nr. 25</w:t>
            </w:r>
          </w:p>
          <w:p>
            <w:pPr>
              <w:jc w:val="center"/>
              <w:rPr>
                <w:lang w:val="it-IT"/>
              </w:rPr>
            </w:pPr>
            <w:r>
              <w:rPr>
                <w:lang w:val="it-IT"/>
              </w:rPr>
              <w:t>la Documentația standard nr._____</w:t>
            </w:r>
          </w:p>
          <w:p>
            <w:pPr>
              <w:jc w:val="center"/>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Pr>
                    <w:jc w:val="center"/>
                  </w:pPr>
                </w:p>
                <w:p>
                  <w:pPr>
                    <w:jc w:val="center"/>
                  </w:pPr>
                </w:p>
              </w:tc>
            </w:tr>
            <w:tr>
              <w:tblPrEx>
                <w:tblCellMar>
                  <w:top w:w="0" w:type="dxa"/>
                  <w:left w:w="108" w:type="dxa"/>
                  <w:bottom w:w="0" w:type="dxa"/>
                  <w:right w:w="108" w:type="dxa"/>
                </w:tblCellMar>
              </w:tblPrEx>
              <w:tc>
                <w:tcPr>
                  <w:tcW w:w="9747" w:type="dxa"/>
                  <w:gridSpan w:val="2"/>
                </w:tcPr>
                <w:p>
                  <w:pPr>
                    <w:pStyle w:val="15"/>
                    <w:jc w:val="center"/>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jc w:val="center"/>
                    <w:rPr>
                      <w:sz w:val="24"/>
                      <w:szCs w:val="24"/>
                    </w:rPr>
                  </w:pPr>
                </w:p>
                <w:p>
                  <w:pPr>
                    <w:pStyle w:val="15"/>
                    <w:ind w:firstLine="0"/>
                    <w:jc w:val="center"/>
                    <w:rPr>
                      <w:color w:val="FF0000"/>
                      <w:sz w:val="24"/>
                      <w:szCs w:val="24"/>
                      <w:u w:val="single"/>
                    </w:rPr>
                  </w:pPr>
                  <w:r>
                    <w:rPr>
                      <w:sz w:val="24"/>
                      <w:szCs w:val="24"/>
                    </w:rPr>
                    <w:t>Prezentul acord se încheie ca urmare a deciziei grupului de lucru pentru achiziții nr._____ din ______________  20____.</w:t>
                  </w:r>
                </w:p>
                <w:p>
                  <w:pPr>
                    <w:pStyle w:val="15"/>
                    <w:ind w:firstLine="0"/>
                    <w:jc w:val="center"/>
                    <w:rPr>
                      <w:sz w:val="24"/>
                      <w:szCs w:val="24"/>
                    </w:rPr>
                  </w:pPr>
                </w:p>
                <w:p>
                  <w:pPr>
                    <w:pStyle w:val="15"/>
                    <w:ind w:firstLine="0"/>
                    <w:jc w:val="center"/>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center"/>
                    <w:rPr>
                      <w:lang w:val="ro-RO"/>
                    </w:rPr>
                  </w:pPr>
                </w:p>
                <w:p>
                  <w:pPr>
                    <w:pStyle w:val="15"/>
                    <w:ind w:right="-1" w:firstLine="0"/>
                    <w:jc w:val="center"/>
                    <w:rPr>
                      <w:sz w:val="24"/>
                      <w:szCs w:val="24"/>
                    </w:rPr>
                  </w:pPr>
                  <w:r>
                    <w:rPr>
                      <w:sz w:val="24"/>
                      <w:szCs w:val="24"/>
                    </w:rPr>
                    <w:t>Prin prezentul acord, în Contract se aplică următoarele modificări:</w:t>
                  </w:r>
                </w:p>
                <w:p>
                  <w:pPr>
                    <w:pStyle w:val="3"/>
                    <w:ind w:left="743"/>
                    <w:jc w:val="center"/>
                    <w:rPr>
                      <w:lang w:val="ro-RO"/>
                    </w:rPr>
                  </w:pPr>
                  <w:r>
                    <w:rPr>
                      <w:lang w:val="ro-RO"/>
                    </w:rPr>
                    <w:t>_________________________________________________________________________</w:t>
                  </w:r>
                </w:p>
                <w:p>
                  <w:pPr>
                    <w:tabs>
                      <w:tab w:val="right" w:pos="10205"/>
                    </w:tabs>
                    <w:ind w:left="1134" w:right="-1"/>
                    <w:jc w:val="center"/>
                  </w:pPr>
                </w:p>
                <w:p>
                  <w:pPr>
                    <w:ind w:right="-1" w:firstLine="567"/>
                    <w:jc w:val="center"/>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jc w:val="center"/>
                    <w:rPr>
                      <w:rFonts w:ascii="Times New Roman" w:hAnsi="Times New Roman" w:cs="Times New Roman"/>
                      <w:b w:val="0"/>
                      <w:bCs w:val="0"/>
                      <w:szCs w:val="24"/>
                    </w:rPr>
                  </w:pPr>
                </w:p>
                <w:p>
                  <w:pPr>
                    <w:jc w:val="center"/>
                  </w:pPr>
                </w:p>
                <w:p>
                  <w:pPr>
                    <w:jc w:val="center"/>
                  </w:pPr>
                </w:p>
                <w:p>
                  <w:pPr>
                    <w:jc w:val="center"/>
                  </w:pPr>
                </w:p>
                <w:p>
                  <w:pPr>
                    <w:jc w:val="center"/>
                  </w:pPr>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p>
                      <w:p>
                        <w:pPr>
                          <w:jc w:val="center"/>
                          <w:rPr>
                            <w:b/>
                          </w:rPr>
                        </w:pPr>
                      </w:p>
                      <w:p>
                        <w:pPr>
                          <w:jc w:val="center"/>
                          <w:rPr>
                            <w:b/>
                          </w:rPr>
                        </w:pPr>
                      </w:p>
                    </w:tc>
                    <w:tc>
                      <w:tcPr>
                        <w:tcW w:w="4559" w:type="dxa"/>
                        <w:vAlign w:val="center"/>
                      </w:tcPr>
                      <w:p>
                        <w:pPr>
                          <w:jc w:val="center"/>
                          <w:rPr>
                            <w:b/>
                          </w:rPr>
                        </w:pPr>
                      </w:p>
                      <w:p>
                        <w:pPr>
                          <w:jc w:val="center"/>
                          <w:rPr>
                            <w:b/>
                          </w:rPr>
                        </w:pPr>
                      </w:p>
                      <w:p>
                        <w:pPr>
                          <w:jc w:val="center"/>
                          <w:rPr>
                            <w:b/>
                          </w:rPr>
                        </w:pPr>
                      </w:p>
                    </w:tc>
                  </w:tr>
                </w:tbl>
                <w:p>
                  <w:pPr>
                    <w:jc w:val="center"/>
                  </w:pPr>
                </w:p>
                <w:p>
                  <w:pPr>
                    <w:jc w:val="center"/>
                  </w:pPr>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center"/>
                    <w:rPr>
                      <w:sz w:val="22"/>
                      <w:szCs w:val="22"/>
                      <w:lang w:val="it-IT"/>
                    </w:rPr>
                  </w:pPr>
                  <w:r>
                    <w:rPr>
                      <w:lang w:val="it-IT"/>
                    </w:rPr>
                    <w:t>Anexa nr. 26</w:t>
                  </w:r>
                </w:p>
                <w:p>
                  <w:pPr>
                    <w:jc w:val="center"/>
                    <w:rPr>
                      <w:lang w:val="it-IT"/>
                    </w:rPr>
                  </w:pPr>
                  <w:r>
                    <w:rPr>
                      <w:lang w:val="it-IT"/>
                    </w:rPr>
                    <w:t>la Documentația standard nr._____</w:t>
                  </w:r>
                </w:p>
                <w:p>
                  <w:pPr>
                    <w:jc w:val="center"/>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center"/>
              <w:rPr>
                <w:b/>
                <w:bCs/>
              </w:rPr>
            </w:pPr>
            <w:r>
              <w:rPr>
                <w:b/>
                <w:bCs/>
              </w:rPr>
              <w:t>1. Părţile acordului-cadru</w:t>
            </w:r>
          </w:p>
          <w:p>
            <w:pPr>
              <w:autoSpaceDE w:val="0"/>
              <w:autoSpaceDN w:val="0"/>
              <w:adjustRightInd w:val="0"/>
              <w:ind w:left="1140" w:right="-540"/>
              <w:jc w:val="center"/>
            </w:pPr>
          </w:p>
          <w:p>
            <w:pPr>
              <w:jc w:val="center"/>
            </w:pPr>
            <w:r>
              <w:t>În temeiul Legii nr. 131/2015 privind achizițiile publice, cu modificările ulterioare, s-a încheiat prezentul acord-cadru,</w:t>
            </w:r>
          </w:p>
          <w:p>
            <w:pPr>
              <w:autoSpaceDE w:val="0"/>
              <w:autoSpaceDN w:val="0"/>
              <w:adjustRightInd w:val="0"/>
              <w:jc w:val="center"/>
            </w:pPr>
          </w:p>
          <w:p>
            <w:pPr>
              <w:autoSpaceDE w:val="0"/>
              <w:autoSpaceDN w:val="0"/>
              <w:adjustRightInd w:val="0"/>
              <w:jc w:val="center"/>
            </w:pPr>
            <w:r>
              <w:t>între</w:t>
            </w:r>
          </w:p>
          <w:p>
            <w:pPr>
              <w:autoSpaceDE w:val="0"/>
              <w:autoSpaceDN w:val="0"/>
              <w:adjustRightInd w:val="0"/>
              <w:jc w:val="center"/>
            </w:pPr>
          </w:p>
          <w:p>
            <w:pPr>
              <w:jc w:val="center"/>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pe de o parte,</w:t>
            </w:r>
          </w:p>
          <w:p>
            <w:pPr>
              <w:autoSpaceDE w:val="0"/>
              <w:autoSpaceDN w:val="0"/>
              <w:adjustRightInd w:val="0"/>
              <w:jc w:val="center"/>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center"/>
            </w:pPr>
          </w:p>
          <w:p>
            <w:pPr>
              <w:autoSpaceDE w:val="0"/>
              <w:autoSpaceDN w:val="0"/>
              <w:adjustRightInd w:val="0"/>
              <w:ind w:left="710"/>
              <w:jc w:val="center"/>
              <w:rPr>
                <w:b/>
                <w:bCs/>
              </w:rPr>
            </w:pPr>
            <w:r>
              <w:rPr>
                <w:b/>
                <w:bCs/>
              </w:rPr>
              <w:t>2. Scopul acordului-cadru</w:t>
            </w:r>
          </w:p>
          <w:p>
            <w:pPr>
              <w:autoSpaceDE w:val="0"/>
              <w:autoSpaceDN w:val="0"/>
              <w:adjustRightInd w:val="0"/>
              <w:jc w:val="center"/>
            </w:pPr>
          </w:p>
          <w:p>
            <w:pPr>
              <w:jc w:val="center"/>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center"/>
            </w:pPr>
          </w:p>
          <w:p>
            <w:pPr>
              <w:jc w:val="center"/>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center"/>
            </w:pPr>
          </w:p>
          <w:p>
            <w:pPr>
              <w:autoSpaceDE w:val="0"/>
              <w:autoSpaceDN w:val="0"/>
              <w:adjustRightInd w:val="0"/>
              <w:ind w:left="710"/>
              <w:jc w:val="center"/>
              <w:rPr>
                <w:b/>
                <w:bCs/>
              </w:rPr>
            </w:pPr>
            <w:r>
              <w:rPr>
                <w:b/>
                <w:bCs/>
              </w:rPr>
              <w:t>3. Durata acordului-cadru</w:t>
            </w:r>
          </w:p>
          <w:p>
            <w:pPr>
              <w:autoSpaceDE w:val="0"/>
              <w:autoSpaceDN w:val="0"/>
              <w:adjustRightInd w:val="0"/>
              <w:jc w:val="center"/>
            </w:pPr>
          </w:p>
          <w:p>
            <w:pPr>
              <w:autoSpaceDE w:val="0"/>
              <w:autoSpaceDN w:val="0"/>
              <w:adjustRightInd w:val="0"/>
              <w:jc w:val="center"/>
            </w:pPr>
            <w:r>
              <w:t>3.1  Durata prezentului acord-cadru este de ....... ani şi ……………. de luni, începînd de la data semnării.</w:t>
            </w:r>
          </w:p>
          <w:p>
            <w:pPr>
              <w:autoSpaceDE w:val="0"/>
              <w:autoSpaceDN w:val="0"/>
              <w:adjustRightInd w:val="0"/>
              <w:jc w:val="center"/>
            </w:pPr>
          </w:p>
          <w:p>
            <w:pPr>
              <w:autoSpaceDE w:val="0"/>
              <w:autoSpaceDN w:val="0"/>
              <w:adjustRightInd w:val="0"/>
              <w:ind w:left="568"/>
              <w:jc w:val="center"/>
              <w:rPr>
                <w:b/>
                <w:bCs/>
              </w:rPr>
            </w:pPr>
            <w:r>
              <w:rPr>
                <w:b/>
                <w:bCs/>
              </w:rPr>
              <w:t>4.  Obligaţiile promitentului – furnizor/prestator</w:t>
            </w:r>
          </w:p>
          <w:p>
            <w:pPr>
              <w:autoSpaceDE w:val="0"/>
              <w:autoSpaceDN w:val="0"/>
              <w:adjustRightInd w:val="0"/>
              <w:jc w:val="center"/>
              <w:rPr>
                <w:i/>
                <w:iCs/>
              </w:rPr>
            </w:pPr>
          </w:p>
          <w:p>
            <w:pPr>
              <w:jc w:val="center"/>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center"/>
            </w:pPr>
            <w:r>
              <w:t>4.2 Promitenții furnizori/prestatori se obligă să nu transfere, nici total și nici parţial, obligaţiile asumate prin prezentul acord-cadru.</w:t>
            </w:r>
          </w:p>
          <w:p>
            <w:pPr>
              <w:autoSpaceDE w:val="0"/>
              <w:autoSpaceDN w:val="0"/>
              <w:adjustRightInd w:val="0"/>
              <w:jc w:val="center"/>
              <w:rPr>
                <w:i/>
                <w:iCs/>
              </w:rPr>
            </w:pPr>
          </w:p>
          <w:p>
            <w:pPr>
              <w:autoSpaceDE w:val="0"/>
              <w:autoSpaceDN w:val="0"/>
              <w:adjustRightInd w:val="0"/>
              <w:ind w:left="568"/>
              <w:jc w:val="center"/>
              <w:rPr>
                <w:b/>
                <w:bCs/>
              </w:rPr>
            </w:pPr>
            <w:r>
              <w:rPr>
                <w:b/>
                <w:bCs/>
              </w:rPr>
              <w:t>5. Obligaţiile promitentului-achizitor</w:t>
            </w:r>
          </w:p>
          <w:p>
            <w:pPr>
              <w:autoSpaceDE w:val="0"/>
              <w:autoSpaceDN w:val="0"/>
              <w:adjustRightInd w:val="0"/>
              <w:jc w:val="center"/>
            </w:pPr>
          </w:p>
          <w:p>
            <w:pPr>
              <w:jc w:val="center"/>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center"/>
            </w:pPr>
          </w:p>
          <w:p>
            <w:pPr>
              <w:ind w:left="426"/>
              <w:jc w:val="center"/>
              <w:rPr>
                <w:b/>
                <w:bCs/>
              </w:rPr>
            </w:pPr>
            <w:r>
              <w:rPr>
                <w:b/>
                <w:bCs/>
              </w:rPr>
              <w:t>6. Rezoluțiune unilaterală</w:t>
            </w:r>
          </w:p>
          <w:p>
            <w:pPr>
              <w:ind w:left="660"/>
              <w:jc w:val="center"/>
            </w:pPr>
          </w:p>
          <w:p>
            <w:pPr>
              <w:jc w:val="center"/>
            </w:pPr>
            <w:r>
              <w:t>6.1. Partea promitentă este în drept să rezoluționeze unilateral acordul – cadru ca urmare a neîndeplinirii sau îndeplinirii în mod necorespunzător a obligaţiilor asumate prin prezentul acord – cadru, de către cealaltă parte.</w:t>
            </w:r>
          </w:p>
          <w:p>
            <w:pPr>
              <w:jc w:val="center"/>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center"/>
            </w:pPr>
          </w:p>
          <w:p>
            <w:pPr>
              <w:pStyle w:val="3"/>
              <w:numPr>
                <w:ilvl w:val="0"/>
                <w:numId w:val="22"/>
              </w:numPr>
              <w:tabs>
                <w:tab w:val="left" w:pos="739"/>
                <w:tab w:val="left" w:pos="1131"/>
                <w:tab w:val="left" w:pos="1326"/>
                <w:tab w:val="clear" w:pos="1134"/>
              </w:tabs>
              <w:autoSpaceDE w:val="0"/>
              <w:autoSpaceDN w:val="0"/>
              <w:adjustRightInd w:val="0"/>
              <w:ind w:firstLine="97"/>
              <w:jc w:val="center"/>
              <w:rPr>
                <w:b/>
                <w:bCs/>
              </w:rPr>
            </w:pPr>
            <w:r>
              <w:rPr>
                <w:b/>
                <w:bCs/>
              </w:rPr>
              <w:t>Documentele acordului cadru:</w:t>
            </w:r>
          </w:p>
          <w:p>
            <w:pPr>
              <w:autoSpaceDE w:val="0"/>
              <w:autoSpaceDN w:val="0"/>
              <w:adjustRightInd w:val="0"/>
              <w:ind w:left="660"/>
              <w:jc w:val="center"/>
            </w:pPr>
          </w:p>
          <w:p>
            <w:pPr>
              <w:autoSpaceDE w:val="0"/>
              <w:autoSpaceDN w:val="0"/>
              <w:adjustRightInd w:val="0"/>
              <w:jc w:val="center"/>
              <w:rPr>
                <w:iCs/>
              </w:rPr>
            </w:pPr>
            <w:r>
              <w:rPr>
                <w:iCs/>
              </w:rPr>
              <w:t>a) propunerea tehnică;</w:t>
            </w:r>
          </w:p>
          <w:p>
            <w:pPr>
              <w:jc w:val="center"/>
            </w:pPr>
            <w:r>
              <w:t>b) propunerea financiară;</w:t>
            </w:r>
          </w:p>
          <w:p>
            <w:pPr>
              <w:jc w:val="center"/>
            </w:pPr>
            <w:r>
              <w:t>c) caietul de sarcini, după caz;</w:t>
            </w:r>
          </w:p>
          <w:p>
            <w:pPr>
              <w:autoSpaceDE w:val="0"/>
              <w:autoSpaceDN w:val="0"/>
              <w:adjustRightInd w:val="0"/>
              <w:jc w:val="center"/>
            </w:pPr>
            <w:r>
              <w:t>d) alte anexe, după caz.</w:t>
            </w:r>
          </w:p>
          <w:p>
            <w:pPr>
              <w:autoSpaceDE w:val="0"/>
              <w:autoSpaceDN w:val="0"/>
              <w:adjustRightInd w:val="0"/>
              <w:jc w:val="center"/>
            </w:pPr>
          </w:p>
          <w:p>
            <w:pPr>
              <w:ind w:left="426"/>
              <w:jc w:val="center"/>
              <w:rPr>
                <w:b/>
                <w:bCs/>
              </w:rPr>
            </w:pPr>
            <w:r>
              <w:rPr>
                <w:b/>
                <w:bCs/>
              </w:rPr>
              <w:t>8. Încetarea acordului - cadru</w:t>
            </w:r>
          </w:p>
          <w:p>
            <w:pPr>
              <w:autoSpaceDE w:val="0"/>
              <w:autoSpaceDN w:val="0"/>
              <w:adjustRightInd w:val="0"/>
              <w:jc w:val="center"/>
              <w:rPr>
                <w:b/>
                <w:bCs/>
              </w:rPr>
            </w:pPr>
          </w:p>
          <w:p>
            <w:pPr>
              <w:jc w:val="center"/>
            </w:pPr>
            <w:r>
              <w:t>8.1 - (1) Prezentul acord - cadru încetează de drept:</w:t>
            </w:r>
          </w:p>
          <w:p>
            <w:pPr>
              <w:jc w:val="center"/>
            </w:pPr>
            <w:r>
              <w:t>- prin ajungerea la termen;</w:t>
            </w:r>
          </w:p>
          <w:p>
            <w:pPr>
              <w:jc w:val="center"/>
            </w:pPr>
            <w:r>
              <w:t>(2)Acordul - cadru poate înceta şi în următoarele cazuri:</w:t>
            </w:r>
          </w:p>
          <w:p>
            <w:pPr>
              <w:jc w:val="center"/>
            </w:pPr>
            <w:r>
              <w:t>- prin acordul de voinţă al părţilor ;</w:t>
            </w:r>
          </w:p>
          <w:p>
            <w:pPr>
              <w:jc w:val="center"/>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center"/>
            </w:pPr>
          </w:p>
          <w:p>
            <w:pPr>
              <w:jc w:val="center"/>
            </w:pPr>
            <w:r>
              <w:t>CLAUZE APLICABILE CONTRACTELOR SUBSECVENTE</w:t>
            </w:r>
          </w:p>
          <w:p>
            <w:pPr>
              <w:jc w:val="center"/>
            </w:pPr>
          </w:p>
          <w:p>
            <w:pPr>
              <w:ind w:left="710"/>
              <w:jc w:val="center"/>
              <w:rPr>
                <w:b/>
                <w:bCs/>
              </w:rPr>
            </w:pPr>
            <w:r>
              <w:rPr>
                <w:b/>
                <w:bCs/>
              </w:rPr>
              <w:t>9. Executarea contractelor subsecvente</w:t>
            </w:r>
          </w:p>
          <w:p>
            <w:pPr>
              <w:ind w:left="710"/>
              <w:jc w:val="center"/>
              <w:rPr>
                <w:b/>
                <w:bCs/>
              </w:rPr>
            </w:pPr>
          </w:p>
          <w:p>
            <w:pPr>
              <w:jc w:val="center"/>
            </w:pPr>
            <w:r>
              <w:t>9.1 Executarea contractelor subsecvente va începe din momentul încheierii acestora.</w:t>
            </w:r>
          </w:p>
          <w:p>
            <w:pPr>
              <w:jc w:val="center"/>
            </w:pPr>
            <w:r>
              <w:t>9.2 Furnizorul/Prestatorul are obligaţia de a începe livrarea bunurilor/prestarea serviciilor în timpul cel mai scurt rezonabil posibil de la primirea comenzii;</w:t>
            </w:r>
          </w:p>
          <w:p>
            <w:pPr>
              <w:jc w:val="center"/>
            </w:pPr>
          </w:p>
          <w:p>
            <w:pPr>
              <w:ind w:left="710"/>
              <w:jc w:val="center"/>
              <w:rPr>
                <w:b/>
                <w:bCs/>
              </w:rPr>
            </w:pPr>
            <w:r>
              <w:rPr>
                <w:b/>
                <w:bCs/>
              </w:rPr>
              <w:t>10. Obligaţiile principale ale furnizorului/prestatorului după încheierea contractului subsecvent</w:t>
            </w:r>
          </w:p>
          <w:p>
            <w:pPr>
              <w:jc w:val="center"/>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center"/>
            </w:pPr>
          </w:p>
          <w:p>
            <w:pPr>
              <w:ind w:left="710"/>
              <w:jc w:val="center"/>
              <w:rPr>
                <w:b/>
                <w:bCs/>
              </w:rPr>
            </w:pPr>
            <w:r>
              <w:rPr>
                <w:b/>
                <w:bCs/>
              </w:rPr>
              <w:t>11. Litigii</w:t>
            </w:r>
          </w:p>
          <w:p>
            <w:pPr>
              <w:ind w:left="710"/>
              <w:jc w:val="center"/>
              <w:rPr>
                <w:b/>
                <w:bCs/>
              </w:rPr>
            </w:pPr>
          </w:p>
          <w:p>
            <w:pPr>
              <w:jc w:val="center"/>
            </w:pPr>
            <w:r>
              <w:t>11.1 Litigiile ce pot apărea ca urmare a aplicării şi interpretării prevederilor prezentului acord - cadru se vor soluţiona pe cale amiabilă.</w:t>
            </w:r>
          </w:p>
          <w:p>
            <w:pPr>
              <w:jc w:val="center"/>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center"/>
            </w:pPr>
            <w:r>
              <w:t>Părţile au încheiat astăzi, ________20__, prezentul acord-cadru, în ___ exemplare toate având aceeaşi putere juridică.</w:t>
            </w:r>
          </w:p>
          <w:p>
            <w:pPr>
              <w:jc w:val="center"/>
            </w:pPr>
            <w:r>
              <w:t>Prezentul Acord – cadru  se consideră încheiat şi intră în vigoare la data semnării lui de către Părţi, fiind valabil până la „__” _______________ 20__.</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t>Promitent-achizitor,                                              Promitent-furnizor/prestator,</w:t>
            </w:r>
          </w:p>
          <w:p>
            <w:pPr>
              <w:jc w:val="center"/>
            </w:pPr>
            <w:r>
              <w:t>...........................                                                     ..........................</w:t>
            </w:r>
          </w:p>
          <w:p>
            <w:pPr>
              <w:jc w:val="center"/>
            </w:pPr>
            <w:r>
              <w:t>(semnatura autorizata)                                              (semnatura autorizata)</w:t>
            </w:r>
          </w:p>
          <w:p>
            <w:pPr>
              <w:jc w:val="center"/>
            </w:pPr>
          </w:p>
          <w:p>
            <w:pPr>
              <w:jc w:val="center"/>
            </w:pPr>
          </w:p>
          <w:p>
            <w:pPr>
              <w:jc w:val="center"/>
            </w:pPr>
          </w:p>
          <w:p>
            <w:pPr>
              <w:jc w:val="center"/>
            </w:pPr>
          </w:p>
          <w:p>
            <w:pPr>
              <w:jc w:val="center"/>
            </w:pPr>
            <w:r>
              <w:t>Promitent-achizitor,                                              Promitent-furnizor /prestator,</w:t>
            </w:r>
          </w:p>
          <w:p>
            <w:pPr>
              <w:jc w:val="center"/>
            </w:pPr>
            <w:r>
              <w:t>...........................                                                     ...........................</w:t>
            </w:r>
          </w:p>
          <w:p>
            <w:pPr>
              <w:jc w:val="center"/>
            </w:pPr>
          </w:p>
          <w:p>
            <w:pPr>
              <w:jc w:val="center"/>
            </w:pPr>
            <w:r>
              <w:t>(semnatura autorizata)                                              (semnatura autorizata)</w:t>
            </w:r>
          </w:p>
          <w:p>
            <w:pPr>
              <w:jc w:val="center"/>
            </w:pPr>
          </w:p>
          <w:p>
            <w:pPr>
              <w:jc w:val="center"/>
            </w:pPr>
          </w:p>
          <w:p>
            <w:pPr>
              <w:jc w:val="center"/>
            </w:pPr>
          </w:p>
          <w:p>
            <w:pPr>
              <w:jc w:val="center"/>
            </w:pPr>
            <w:r>
              <w:t>Promitent-achizitor,                                              Promitent-furnizor /prestator,</w:t>
            </w:r>
          </w:p>
          <w:p>
            <w:pPr>
              <w:jc w:val="center"/>
            </w:pPr>
            <w:r>
              <w:t>...........................                                                     ...........................</w:t>
            </w:r>
          </w:p>
          <w:p>
            <w:pPr>
              <w:jc w:val="center"/>
            </w:pPr>
          </w:p>
          <w:p>
            <w:pPr>
              <w:jc w:val="center"/>
            </w:pPr>
            <w:r>
              <w:t>(semnatura autorizata)                                              (semnatura autorizata)</w:t>
            </w:r>
          </w:p>
          <w:p>
            <w:pPr>
              <w:jc w:val="center"/>
            </w:pPr>
          </w:p>
          <w:p>
            <w:pPr>
              <w:jc w:val="center"/>
              <w:rPr>
                <w:sz w:val="28"/>
                <w:szCs w:val="28"/>
              </w:rPr>
            </w:pPr>
          </w:p>
          <w:p>
            <w:pPr>
              <w:jc w:val="center"/>
            </w:pPr>
          </w:p>
          <w:p>
            <w:pPr>
              <w:jc w:val="center"/>
            </w:pPr>
          </w:p>
          <w:p>
            <w:pPr>
              <w:jc w:val="center"/>
            </w:pPr>
          </w:p>
          <w:p>
            <w:pPr>
              <w:jc w:val="center"/>
            </w:pPr>
          </w:p>
        </w:tc>
      </w:tr>
    </w:tbl>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56</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B4015"/>
    <w:multiLevelType w:val="multilevel"/>
    <w:tmpl w:val="104B401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3"/>
  </w:num>
  <w:num w:numId="4">
    <w:abstractNumId w:val="16"/>
  </w:num>
  <w:num w:numId="5">
    <w:abstractNumId w:val="4"/>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
  </w:num>
  <w:num w:numId="13">
    <w:abstractNumId w:val="18"/>
  </w:num>
  <w:num w:numId="14">
    <w:abstractNumId w:val="0"/>
  </w:num>
  <w:num w:numId="15">
    <w:abstractNumId w:val="5"/>
  </w:num>
  <w:num w:numId="16">
    <w:abstractNumId w:val="2"/>
  </w:num>
  <w:num w:numId="17">
    <w:abstractNumId w:val="7"/>
  </w:num>
  <w:num w:numId="18">
    <w:abstractNumId w:val="6"/>
  </w:num>
  <w:num w:numId="19">
    <w:abstractNumId w:val="8"/>
  </w:num>
  <w:num w:numId="20">
    <w:abstractNumId w:val="13"/>
  </w:num>
  <w:num w:numId="21">
    <w:abstractNumId w:val="17"/>
    <w:lvlOverride w:ilvl="0">
      <w:startOverride w:val="2"/>
    </w:lvlOverride>
  </w:num>
  <w:num w:numId="22">
    <w:abstractNumId w:val="19"/>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5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7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5A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B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6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1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1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E1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2F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5"/>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2A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45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165"/>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A1"/>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8B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9954E0D"/>
    <w:rsid w:val="14762FED"/>
    <w:rsid w:val="18593817"/>
    <w:rsid w:val="281B44AA"/>
    <w:rsid w:val="2E455AA6"/>
    <w:rsid w:val="303D1BD7"/>
    <w:rsid w:val="365A3D7A"/>
    <w:rsid w:val="36CC1BE6"/>
    <w:rsid w:val="4DB17F36"/>
    <w:rsid w:val="51023E42"/>
    <w:rsid w:val="5631266E"/>
    <w:rsid w:val="5ABC1ABD"/>
    <w:rsid w:val="5CEB1EEF"/>
    <w:rsid w:val="5E3D440A"/>
    <w:rsid w:val="5E896FB8"/>
    <w:rsid w:val="5EE13A22"/>
    <w:rsid w:val="5FE20FD6"/>
    <w:rsid w:val="6AF4194F"/>
    <w:rsid w:val="6CDA227B"/>
    <w:rsid w:val="705F1450"/>
    <w:rsid w:val="719027D7"/>
    <w:rsid w:val="7650117C"/>
    <w:rsid w:val="7B494464"/>
    <w:rsid w:val="7B4A021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uiPriority w:val="39"/>
    <w:pPr>
      <w:tabs>
        <w:tab w:val="right" w:leader="dot" w:pos="9638"/>
      </w:tabs>
      <w:spacing w:after="100" w:line="259" w:lineRule="auto"/>
    </w:pPr>
    <w:rPr>
      <w:rFonts w:eastAsia="SimSun"/>
      <w:b/>
      <w:lang w:val="en-US"/>
    </w:rPr>
  </w:style>
  <w:style w:type="paragraph" w:styleId="34">
    <w:name w:val="toc 2"/>
    <w:basedOn w:val="1"/>
    <w:next w:val="1"/>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uiPriority w:val="39"/>
    <w:pPr>
      <w:spacing w:after="100" w:line="276" w:lineRule="auto"/>
      <w:ind w:left="880"/>
    </w:pPr>
    <w:rPr>
      <w:rFonts w:ascii="Calibri" w:hAnsi="Calibri"/>
      <w:sz w:val="22"/>
      <w:szCs w:val="22"/>
      <w:lang w:val="en-US"/>
    </w:rPr>
  </w:style>
  <w:style w:type="paragraph" w:styleId="38">
    <w:name w:val="toc 6"/>
    <w:basedOn w:val="1"/>
    <w:next w:val="1"/>
    <w:unhideWhenUsed/>
    <w:uiPriority w:val="39"/>
    <w:pPr>
      <w:spacing w:after="100" w:line="276" w:lineRule="auto"/>
      <w:ind w:left="1100"/>
    </w:pPr>
    <w:rPr>
      <w:rFonts w:ascii="Calibri" w:hAnsi="Calibri"/>
      <w:sz w:val="22"/>
      <w:szCs w:val="22"/>
      <w:lang w:val="en-US"/>
    </w:rPr>
  </w:style>
  <w:style w:type="paragraph" w:styleId="39">
    <w:name w:val="toc 7"/>
    <w:basedOn w:val="1"/>
    <w:next w:val="1"/>
    <w:unhideWhenUsed/>
    <w:uiPriority w:val="39"/>
    <w:pPr>
      <w:spacing w:after="100" w:line="276" w:lineRule="auto"/>
      <w:ind w:left="1320"/>
    </w:pPr>
    <w:rPr>
      <w:rFonts w:ascii="Calibri" w:hAnsi="Calibri"/>
      <w:sz w:val="22"/>
      <w:szCs w:val="22"/>
      <w:lang w:val="en-US"/>
    </w:rPr>
  </w:style>
  <w:style w:type="paragraph" w:styleId="40">
    <w:name w:val="toc 8"/>
    <w:basedOn w:val="1"/>
    <w:next w:val="1"/>
    <w:unhideWhenUsed/>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7"/>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2C3F9-D69F-4E65-8DE3-370CF81D9202}">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21154</Words>
  <Characters>120580</Characters>
  <Lines>1004</Lines>
  <Paragraphs>282</Paragraphs>
  <TotalTime>7</TotalTime>
  <ScaleCrop>false</ScaleCrop>
  <LinksUpToDate>false</LinksUpToDate>
  <CharactersWithSpaces>141452</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2022-07-11T14:05:00Z</dcterms:created>
  <dc:creator>student001 student001</dc:creator>
  <cp:lastModifiedBy>suruceni primaria</cp:lastModifiedBy>
  <cp:lastPrinted>2021-03-10T08:12:00Z</cp:lastPrinted>
  <dcterms:modified xsi:type="dcterms:W3CDTF">2023-03-14T14:09:29Z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1EAE3BC348304E7EBC625C15A3145AAD</vt:lpwstr>
  </property>
</Properties>
</file>