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441"/>
        <w:gridCol w:w="952"/>
        <w:gridCol w:w="1001"/>
        <w:gridCol w:w="3447"/>
        <w:gridCol w:w="2360"/>
        <w:gridCol w:w="1325"/>
        <w:gridCol w:w="192"/>
      </w:tblGrid>
      <w:tr w:rsidR="00007C75" w:rsidRPr="00007C75" w14:paraId="42FC431E" w14:textId="77777777" w:rsidTr="004F2A76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50AE5E09" w14:textId="77777777" w:rsidR="00007C75" w:rsidRPr="00007C75" w:rsidRDefault="00007C75" w:rsidP="00007C75">
            <w:pPr>
              <w:spacing w:after="0"/>
              <w:jc w:val="right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07C75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007C75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007C75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r w:rsidRPr="00007C75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proofErr w:type="spellStart"/>
            <w:r w:rsidRPr="00007C75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>Anexa</w:t>
            </w:r>
            <w:proofErr w:type="spellEnd"/>
            <w:r w:rsidRPr="00007C75">
              <w:rPr>
                <w:rFonts w:eastAsia="Times New Roman" w:cs="Times New Roman"/>
                <w:i/>
                <w:sz w:val="24"/>
                <w:szCs w:val="24"/>
                <w:lang w:val="ro-RO" w:eastAsia="ru-RU"/>
              </w:rPr>
              <w:t xml:space="preserve"> 2</w:t>
            </w:r>
            <w:r w:rsidRPr="00007C75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14:paraId="4C5A65B2" w14:textId="77777777" w:rsidR="00007C75" w:rsidRPr="00007C75" w:rsidRDefault="00007C75" w:rsidP="00007C75">
            <w:pPr>
              <w:spacing w:after="0"/>
              <w:ind w:left="-105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Specificaţii</w:t>
            </w:r>
            <w:proofErr w:type="spellEnd"/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tehnice</w:t>
            </w:r>
            <w:bookmarkEnd w:id="1"/>
            <w:bookmarkEnd w:id="2"/>
            <w:bookmarkEnd w:id="3"/>
            <w:bookmarkEnd w:id="4"/>
            <w:proofErr w:type="spellEnd"/>
          </w:p>
        </w:tc>
      </w:tr>
      <w:tr w:rsidR="00007C75" w:rsidRPr="00007C75" w14:paraId="1694EC36" w14:textId="77777777" w:rsidTr="004F2A76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07C75" w:rsidRPr="00007C75" w14:paraId="55B77B36" w14:textId="77777777" w:rsidTr="004F2A7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2A7AD7D" w14:textId="77777777" w:rsidR="00007C75" w:rsidRPr="00007C75" w:rsidRDefault="00007C75" w:rsidP="00007C75">
                  <w:pPr>
                    <w:framePr w:hSpace="180" w:wrap="around" w:vAnchor="page" w:hAnchor="margin" w:x="-710" w:y="347"/>
                    <w:spacing w:after="0"/>
                    <w:ind w:left="239" w:right="816"/>
                    <w:jc w:val="center"/>
                    <w:rPr>
                      <w:rFonts w:eastAsia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[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Acest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tabel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va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fi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completat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ofertant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2, 3, 5 6,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iar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de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către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beneficiar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–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în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proofErr w:type="spellStart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>coloanele</w:t>
                  </w:r>
                  <w:proofErr w:type="spellEnd"/>
                  <w:r w:rsidRPr="00007C75">
                    <w:rPr>
                      <w:rFonts w:eastAsia="Times New Roman" w:cs="Times New Roman"/>
                      <w:i/>
                      <w:iCs/>
                      <w:sz w:val="24"/>
                      <w:szCs w:val="24"/>
                      <w:lang w:val="en-US" w:eastAsia="ru-RU"/>
                    </w:rPr>
                    <w:t xml:space="preserve"> 1, 4,]</w:t>
                  </w:r>
                </w:p>
              </w:tc>
            </w:tr>
          </w:tbl>
          <w:p w14:paraId="7AFEA88C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07C75" w:rsidRPr="00007C75" w14:paraId="4B285B86" w14:textId="77777777" w:rsidTr="004F2A76">
        <w:trPr>
          <w:gridAfter w:val="1"/>
          <w:wAfter w:w="91" w:type="pct"/>
          <w:trHeight w:val="397"/>
        </w:trPr>
        <w:tc>
          <w:tcPr>
            <w:tcW w:w="490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9614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proofErr w:type="spellStart"/>
            <w:r w:rsidRPr="00007C75">
              <w:rPr>
                <w:rFonts w:eastAsia="Times New Roman" w:cs="Times New Roman"/>
                <w:sz w:val="22"/>
                <w:lang w:val="en-US" w:eastAsia="ru-RU"/>
              </w:rPr>
              <w:t>Obiectul</w:t>
            </w:r>
            <w:proofErr w:type="spellEnd"/>
            <w:r w:rsidRPr="00007C75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sz w:val="22"/>
                <w:lang w:val="en-US" w:eastAsia="ru-RU"/>
              </w:rPr>
              <w:t>achiziției</w:t>
            </w:r>
            <w:proofErr w:type="spellEnd"/>
            <w:r w:rsidRPr="00007C75">
              <w:rPr>
                <w:rFonts w:eastAsia="Times New Roman" w:cs="Times New Roman"/>
                <w:sz w:val="22"/>
                <w:lang w:val="en-US" w:eastAsia="ru-RU"/>
              </w:rPr>
              <w:t>:</w:t>
            </w:r>
            <w:r w:rsidRPr="00007C75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007C75">
              <w:rPr>
                <w:rFonts w:eastAsia="Times New Roman" w:cs="Times New Roman"/>
                <w:b/>
                <w:sz w:val="22"/>
                <w:u w:val="single"/>
                <w:lang w:val="it-IT" w:eastAsia="ru-RU"/>
              </w:rPr>
              <w:t>Frișcă vegetală</w:t>
            </w:r>
          </w:p>
        </w:tc>
      </w:tr>
      <w:tr w:rsidR="00007C75" w:rsidRPr="00007C75" w14:paraId="243D8216" w14:textId="77777777" w:rsidTr="004F2A76">
        <w:trPr>
          <w:gridAfter w:val="1"/>
          <w:wAfter w:w="91" w:type="pct"/>
          <w:trHeight w:val="47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C10D9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Denumirea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bunurilor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F47A0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Ţara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de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origine</w:t>
            </w:r>
            <w:proofErr w:type="spellEnd"/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8318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Produ-cătorul</w:t>
            </w:r>
            <w:proofErr w:type="spellEnd"/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0EB83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val="en-US" w:eastAsia="ru-RU"/>
              </w:rPr>
            </w:pP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Specificarea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tehnică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deplină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solicitată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de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către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autoritatea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contractantă</w:t>
            </w:r>
            <w:proofErr w:type="spellEnd"/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7D87B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val="en-US" w:eastAsia="ru-RU"/>
              </w:rPr>
            </w:pP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Specificarea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tehnică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deplină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propusă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de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către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val="en-US" w:eastAsia="ru-RU"/>
              </w:rPr>
              <w:t>ofertant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C2FE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Standarde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de</w:t>
            </w:r>
            <w:proofErr w:type="spellEnd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007C75" w:rsidRPr="00007C75" w14:paraId="3BF1482E" w14:textId="77777777" w:rsidTr="004F2A76">
        <w:trPr>
          <w:gridAfter w:val="1"/>
          <w:wAfter w:w="91" w:type="pct"/>
          <w:trHeight w:val="28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4A8D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E4C8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9329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892E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51CD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DFC4" w14:textId="77777777" w:rsidR="00007C75" w:rsidRPr="00007C75" w:rsidRDefault="00007C75" w:rsidP="00007C75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007C75" w:rsidRPr="00007C75" w14:paraId="7EACECEC" w14:textId="77777777" w:rsidTr="004F2A76">
        <w:trPr>
          <w:gridAfter w:val="1"/>
          <w:wAfter w:w="91" w:type="pct"/>
          <w:trHeight w:val="122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AEEB8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>Lotul</w:t>
            </w:r>
            <w:proofErr w:type="spellEnd"/>
            <w:r w:rsidRPr="00007C7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D2CC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7C0AB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0A74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F607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6E57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007C75" w:rsidRPr="00007C75" w14:paraId="12761124" w14:textId="77777777" w:rsidTr="004F2A76">
        <w:trPr>
          <w:gridAfter w:val="1"/>
          <w:wAfter w:w="91" w:type="pct"/>
          <w:trHeight w:val="397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1A76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val="ro-RO" w:eastAsia="ru-RU"/>
              </w:rPr>
            </w:pPr>
            <w:r w:rsidRPr="00007C75">
              <w:rPr>
                <w:rFonts w:eastAsia="Times New Roman" w:cs="Times New Roman"/>
                <w:sz w:val="24"/>
                <w:szCs w:val="24"/>
                <w:lang w:val="it-IT" w:eastAsia="ru-RU"/>
              </w:rPr>
              <w:t>Frișcă vegetală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FD1A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BF4A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427D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en-US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Document </w:t>
            </w:r>
            <w:proofErr w:type="spellStart"/>
            <w:r w:rsidRPr="00007C75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>normativ</w:t>
            </w:r>
            <w:proofErr w:type="spellEnd"/>
            <w:r w:rsidRPr="00007C75">
              <w:rPr>
                <w:rFonts w:eastAsia="Times New Roman" w:cs="Times New Roman"/>
                <w:b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007C75">
              <w:rPr>
                <w:rFonts w:eastAsia="Times New Roman" w:cs="Times New Roman"/>
                <w:sz w:val="18"/>
                <w:szCs w:val="18"/>
                <w:lang w:val="en-US" w:eastAsia="ru-RU"/>
              </w:rPr>
              <w:t>Specificaţia</w:t>
            </w:r>
            <w:proofErr w:type="spellEnd"/>
            <w:r w:rsidRPr="00007C75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007C75">
              <w:rPr>
                <w:rFonts w:eastAsia="Times New Roman" w:cs="Times New Roman"/>
                <w:sz w:val="18"/>
                <w:szCs w:val="18"/>
                <w:lang w:val="en-US" w:eastAsia="ru-RU"/>
              </w:rPr>
              <w:t xml:space="preserve"> a </w:t>
            </w:r>
            <w:proofErr w:type="spellStart"/>
            <w:r w:rsidRPr="00007C75">
              <w:rPr>
                <w:rFonts w:eastAsia="Times New Roman" w:cs="Times New Roman"/>
                <w:sz w:val="18"/>
                <w:szCs w:val="18"/>
                <w:lang w:val="en-US" w:eastAsia="ru-RU"/>
              </w:rPr>
              <w:t>producătorului</w:t>
            </w:r>
            <w:proofErr w:type="spellEnd"/>
          </w:p>
          <w:p w14:paraId="5F018F9F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Sursa: 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Vegetal</w:t>
            </w:r>
          </w:p>
          <w:p w14:paraId="59EFBB46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Locul de provenienţă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Provenite atît din produs  autohton cît şi din import.</w:t>
            </w:r>
          </w:p>
          <w:p w14:paraId="5CF05793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Metoda de producţie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Se utilizează pentru obținerea cremelor și decorarea produselor de cofetărie și patiserie</w:t>
            </w:r>
          </w:p>
          <w:p w14:paraId="0B5C98DE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Informatii privind organismele modificate genetic (OMG)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: Nu se admit organisme modificate genetic.</w:t>
            </w:r>
          </w:p>
          <w:p w14:paraId="7A6136CA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Proprietăţi organoleptice:</w:t>
            </w:r>
          </w:p>
          <w:p w14:paraId="7E7FE1C9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Aspect exterior - 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Lichid gros</w:t>
            </w:r>
          </w:p>
          <w:p w14:paraId="0B05C659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Culoare – 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Crem</w:t>
            </w:r>
          </w:p>
          <w:p w14:paraId="7796EE37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Gust şi miros -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 xml:space="preserve"> Ușor de vanilie, fără gust și miros străin</w:t>
            </w:r>
          </w:p>
          <w:p w14:paraId="743DA26C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Proprietăţi fizico-chimice: </w:t>
            </w:r>
          </w:p>
          <w:p w14:paraId="7B8CFF8B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Caracteristici                       Condiţii de admisibilitate</w:t>
            </w:r>
          </w:p>
          <w:p w14:paraId="6B347081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Fracţia masică de umiditate, % max.      -  60</w:t>
            </w:r>
          </w:p>
          <w:p w14:paraId="55CCEC30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Impurităţi minerale                                 -   Nu se admite</w:t>
            </w:r>
          </w:p>
          <w:p w14:paraId="318DD9DC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Corpuri străine                                        -  Nu se admite</w:t>
            </w:r>
          </w:p>
          <w:p w14:paraId="29EBA065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Proprietăţi microbiologice:</w:t>
            </w:r>
          </w:p>
          <w:p w14:paraId="4F750381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Caracteristici                       Condiţii de admisibilitate</w:t>
            </w:r>
          </w:p>
          <w:p w14:paraId="57144A46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Numărului de colonii la UFC/g, max.            - 1,0x10</w:t>
            </w:r>
            <w:r w:rsidRPr="00007C75">
              <w:rPr>
                <w:rFonts w:eastAsia="Times New Roman" w:cs="Times New Roman"/>
                <w:sz w:val="18"/>
                <w:szCs w:val="18"/>
                <w:vertAlign w:val="superscript"/>
                <w:lang w:val="ro-RO" w:eastAsia="ru-RU"/>
              </w:rPr>
              <w:t>4</w:t>
            </w:r>
          </w:p>
          <w:p w14:paraId="4072342D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Bacteriilor coliforme, în 1,0 g                        - Nu se admite</w:t>
            </w:r>
          </w:p>
          <w:p w14:paraId="78486687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Drojdii, UFC/g, max.                                      - 100</w:t>
            </w:r>
          </w:p>
          <w:p w14:paraId="0C92547D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Micete, UFC/g, max.                                      - 100</w:t>
            </w:r>
          </w:p>
          <w:p w14:paraId="64BFF43C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Bacteriilor de genul  Salmonella spp, în 25 g. Nu se admite</w:t>
            </w:r>
          </w:p>
          <w:p w14:paraId="33097DCF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Listeria monocitogenes, în 25g                        Nu se admite</w:t>
            </w:r>
          </w:p>
          <w:p w14:paraId="0E2C4A24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Criterii de  contaminanţi:</w:t>
            </w:r>
          </w:p>
          <w:p w14:paraId="5424F5AF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Contaminanţi                              Niveluri maxime</w:t>
            </w:r>
          </w:p>
          <w:p w14:paraId="28F213AA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Hidrocarburi aromatice policiclice (µg/kg)</w:t>
            </w:r>
          </w:p>
          <w:p w14:paraId="69E93978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- benzo(a)piren                                       10,0</w:t>
            </w:r>
          </w:p>
          <w:p w14:paraId="334EB332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- suma benzo(a)pirenului, enzo(a)antracenului,  benzo(b)fluorantenului şi crisenului       50,0</w:t>
            </w:r>
          </w:p>
          <w:p w14:paraId="6D3D4FA4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Metale (mg/kg)</w:t>
            </w:r>
          </w:p>
          <w:p w14:paraId="6425358C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>Contaminanţi                              Niveluri maxime</w:t>
            </w:r>
          </w:p>
          <w:p w14:paraId="02841627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Plumb                                                    3,0</w:t>
            </w:r>
          </w:p>
          <w:p w14:paraId="205284ED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Cadmiu                                                  1,0</w:t>
            </w:r>
          </w:p>
          <w:p w14:paraId="18C238C4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Mercur                                                   0,1</w:t>
            </w:r>
          </w:p>
          <w:p w14:paraId="6E087850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* 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Regulamentului sanitar</w:t>
            </w:r>
          </w:p>
          <w:p w14:paraId="55FC8F58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lastRenderedPageBreak/>
              <w:t>privind contaminanţii din produsele alimentare, aprobat prin Hotărârea Guvernului nr. 520 din  22.06.2010</w:t>
            </w:r>
          </w:p>
          <w:p w14:paraId="55140D97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18"/>
                <w:szCs w:val="18"/>
                <w:lang w:val="ro-RO" w:eastAsia="ru-RU"/>
              </w:rPr>
            </w:pPr>
            <w:r w:rsidRPr="00007C75">
              <w:rPr>
                <w:rFonts w:eastAsia="Times New Roman" w:cs="Times New Roman"/>
                <w:b/>
                <w:sz w:val="18"/>
                <w:szCs w:val="18"/>
                <w:lang w:val="ro-RO" w:eastAsia="ru-RU"/>
              </w:rPr>
              <w:t xml:space="preserve">Termen de valabilitate: </w:t>
            </w:r>
            <w:r w:rsidRPr="00007C75">
              <w:rPr>
                <w:rFonts w:eastAsia="Times New Roman" w:cs="Times New Roman"/>
                <w:sz w:val="18"/>
                <w:szCs w:val="18"/>
                <w:lang w:val="ro-RO" w:eastAsia="ru-RU"/>
              </w:rPr>
              <w:t>Termenul de valabilitate stabilit de producător până la care produsele menţionate îşi păstrează caracteristicile specifice.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45E6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85EA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007C75" w:rsidRPr="00007C75" w14:paraId="5B977FF8" w14:textId="77777777" w:rsidTr="004F2A76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7C4F38" w14:textId="77777777" w:rsidR="00007C75" w:rsidRPr="00007C75" w:rsidRDefault="00007C75" w:rsidP="00007C75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</w:p>
          <w:p w14:paraId="79F7F992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proofErr w:type="gramStart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>:_</w:t>
            </w:r>
            <w:proofErr w:type="gramEnd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____________ </w:t>
            </w:r>
            <w:proofErr w:type="spellStart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:_______________ </w:t>
            </w:r>
            <w:proofErr w:type="spellStart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007C75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de: ________________</w:t>
            </w:r>
          </w:p>
          <w:p w14:paraId="392E5B43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  <w:proofErr w:type="spellStart"/>
            <w:r w:rsidRPr="00007C75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Ofertantul</w:t>
            </w:r>
            <w:proofErr w:type="spellEnd"/>
            <w:r w:rsidRPr="00007C75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 xml:space="preserve">: _______________________ </w:t>
            </w:r>
            <w:proofErr w:type="spellStart"/>
            <w:r w:rsidRPr="00007C75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Adresa</w:t>
            </w:r>
            <w:proofErr w:type="spellEnd"/>
            <w:r w:rsidRPr="00007C75"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  <w:t>: __________________________</w:t>
            </w:r>
          </w:p>
          <w:p w14:paraId="426FF1AE" w14:textId="77777777" w:rsidR="00007C75" w:rsidRPr="00007C75" w:rsidRDefault="00007C75" w:rsidP="00007C75">
            <w:pPr>
              <w:spacing w:after="0"/>
              <w:rPr>
                <w:rFonts w:eastAsia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</w:tc>
      </w:tr>
    </w:tbl>
    <w:p w14:paraId="7DFCA595" w14:textId="77777777" w:rsidR="00F12C76" w:rsidRDefault="00F12C76" w:rsidP="006C0B77">
      <w:pPr>
        <w:spacing w:after="0"/>
        <w:ind w:firstLine="709"/>
        <w:jc w:val="both"/>
      </w:pPr>
    </w:p>
    <w:sectPr w:rsidR="00F12C76" w:rsidSect="006841F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FC"/>
    <w:rsid w:val="00007C75"/>
    <w:rsid w:val="006841FC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893C66-D34C-43A2-9BA0-CEF9D6FB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841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41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41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41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41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41F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41F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41F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41F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41F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41F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41F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41F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841F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841F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841F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841F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841F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841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4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41F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4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41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41F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841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41F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41F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41F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841F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2024-04-25T12:34:00Z</dcterms:created>
  <dcterms:modified xsi:type="dcterms:W3CDTF">2024-04-25T12:36:00Z</dcterms:modified>
</cp:coreProperties>
</file>