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52"/>
          <w:szCs w:val="52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52"/>
          <w:szCs w:val="52"/>
          <w:rtl w:val="0"/>
        </w:rPr>
        <w:t xml:space="preserve">                         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66675</wp:posOffset>
            </wp:positionH>
            <wp:positionV relativeFrom="paragraph">
              <wp:posOffset>123825</wp:posOffset>
            </wp:positionV>
            <wp:extent cx="1573212" cy="1573212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21859" r="2198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3212" cy="15732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52"/>
          <w:szCs w:val="52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52"/>
          <w:szCs w:val="52"/>
          <w:rtl w:val="0"/>
        </w:rPr>
        <w:t xml:space="preserve">                           Petru Pîrlea</w:t>
      </w:r>
    </w:p>
    <w:p w:rsidR="00000000" w:rsidDel="00000000" w:rsidP="00000000" w:rsidRDefault="00000000" w:rsidRPr="00000000" w14:paraId="00000003">
      <w:pPr>
        <w:spacing w:after="30" w:lineRule="auto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2"/>
          <w:szCs w:val="12"/>
          <w:rtl w:val="0"/>
        </w:rPr>
        <w:t xml:space="preserve">                                                                                                                     </w:t>
      </w:r>
      <w:r w:rsidDel="00000000" w:rsidR="00000000" w:rsidRPr="00000000">
        <w:rPr>
          <w:rFonts w:ascii="Poppins" w:cs="Poppins" w:eastAsia="Poppins" w:hAnsi="Poppins"/>
          <w:color w:val="666666"/>
          <w:sz w:val="17"/>
          <w:szCs w:val="17"/>
          <w:rtl w:val="0"/>
        </w:rPr>
        <w:t xml:space="preserve">VIDEO MOTION DESIGNER  |  KOOPERATIVA 2.0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aeef" w:space="1" w:sz="16" w:val="single"/>
        </w:pBdr>
        <w:spacing w:after="160" w:before="12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00"/>
        <w:gridCol w:w="200"/>
        <w:gridCol w:w="6460"/>
        <w:tblGridChange w:id="0">
          <w:tblGrid>
            <w:gridCol w:w="2700"/>
            <w:gridCol w:w="200"/>
            <w:gridCol w:w="64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00.0" w:type="dxa"/>
            </w:tcMar>
          </w:tcPr>
          <w:p w:rsidR="00000000" w:rsidDel="00000000" w:rsidP="00000000" w:rsidRDefault="00000000" w:rsidRPr="00000000" w14:paraId="00000007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CONTACT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Chișinău, Republica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+373 68 113 487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pirlea.petru97@gmail.com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linkedin.com/in/petru-pirlea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EDUCAȚIE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Centrul de Excelență în Energetică și Electronică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Domeniu: Graphic Design și Multimedia Technology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2014 – 2018,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Formare Profesională – Motion Design &amp; Video Editing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Cursuri freelance și autodidacte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100" w:before="0" w:lineRule="auto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2019 – 2022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LIMBI CUNOSCUTE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Română: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Nativă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Rusă: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Engleză: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aeef" w:space="0" w:sz="6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0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E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DESPRE MINE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2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Video Motion Designer cu experiență în producția și 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post-producția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 de conținut video și audio pentru campanii de comunicare, evenimente instituționale și proiecte cu finanțare internațională. Combin creativitatea vizuală cu rigoarea tehnică pentru a livra materiale video care comunică clar, respectă standardele de vizibilitate ale 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donorilor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 și produc impact real asupra publicului țintă.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COMPETENȚE CHEIE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626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3100"/>
              <w:gridCol w:w="3160"/>
              <w:tblGridChange w:id="0">
                <w:tblGrid>
                  <w:gridCol w:w="3100"/>
                  <w:gridCol w:w="316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3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Producție și 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post-producție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 video (filmare, montaj, color grading)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4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Motion graphics și animații (After Effects)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5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Video storytelling și documentare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6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Subtitrare și sound design bilingv (română/rusă)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7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Creare teasere, reels și highlight videos pentru evenimente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8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Optimizare conținut video pentru social media și broadcast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Animații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 explicative și infografice animate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Conformitate cu standardele WB, EBRD, UNDP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B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Colaborare cu echipe de PR, design și copywriting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C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Gestionarea producției video de la concept la livrare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D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Editare fotografie și 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retu</w:t>
                  </w:r>
                  <w:r w:rsidDel="00000000" w:rsidR="00000000" w:rsidRPr="00000000">
                    <w:rPr>
                      <w:rFonts w:ascii="Poppins" w:cs="Poppins" w:eastAsia="Poppins" w:hAnsi="Poppins"/>
                      <w:color w:val="1a1a1a"/>
                      <w:sz w:val="16"/>
                      <w:szCs w:val="16"/>
                      <w:rtl w:val="0"/>
                    </w:rPr>
                    <w:t xml:space="preserve">șare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 (Photoshop, Lightroom)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E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Creare identitate vizuală animat</w:t>
                  </w:r>
                  <w:r w:rsidDel="00000000" w:rsidR="00000000" w:rsidRPr="00000000">
                    <w:rPr>
                      <w:rFonts w:ascii="Poppins" w:cs="Poppins" w:eastAsia="Poppins" w:hAnsi="Poppins"/>
                      <w:color w:val="1a1a1a"/>
                      <w:sz w:val="16"/>
                      <w:szCs w:val="16"/>
                      <w:rtl w:val="0"/>
                    </w:rPr>
                    <w:t xml:space="preserve">ă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 (logo animations, intros)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F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bottom w:color="00aeef" w:space="4" w:sz="12" w:val="single"/>
        </w:pBdr>
        <w:spacing w:after="100" w:before="26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rtl w:val="0"/>
        </w:rPr>
        <w:t xml:space="preserve">EXPERIENȚĂ PROFESIONALĂ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8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00"/>
        <w:gridCol w:w="160"/>
        <w:gridCol w:w="7700"/>
        <w:tblGridChange w:id="0">
          <w:tblGrid>
            <w:gridCol w:w="1500"/>
            <w:gridCol w:w="160"/>
            <w:gridCol w:w="77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4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Iul 2023 – Prezent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3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Video Motion Designer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8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Kooperativa 2.0.,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Producția și 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post-producția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 materialelor video pentru evenimente naționale și internaționale de anvergură: Wine Paris 2026, Ziua Națională a Vinului 2025, Wine of Moldova Japan 2025, Shift Happens 2025, Moldova Business Week 2025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Creare videoclipuri de deschidere, teasere promoționale și highlight reels pentru evenimente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Dezvoltare motion graphics, animații, lower thirds și elemente grafice animate pentru identitatea vizuală a evenimentelor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Coordonarea sesiunilor de filmare și gestionarea post-producției pentru documentare de calitate înaltă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Livrarea versiunilor bilingve ale tuturor materialelor video cu subtitrare și adaptări de accesibilitate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Asigurarea conformității cu standardele de vizibilitate și calitate tehnică ale 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donorilor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 internaționali (World Bank, EBRD, UNDP)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Colaborarea cu echipele de PR, design grafic și copywriting pentru coerența brandingului și mesajelor</w:t>
              <w:tab/>
              <w:tab/>
              <w:tab/>
              <w:tab/>
              <w:tab/>
              <w:tab/>
              <w:tab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8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4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25"/>
        <w:gridCol w:w="390"/>
        <w:gridCol w:w="7635"/>
        <w:tblGridChange w:id="0">
          <w:tblGrid>
            <w:gridCol w:w="1425"/>
            <w:gridCol w:w="390"/>
            <w:gridCol w:w="7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2019 – 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Video Editor &amp; Motion Designer – Freelancer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8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Independent,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Producția și montajul video pentru clienți din diverse industrii: publicitate, evenimente, social media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Creare motion graphics, animație și efecte vizuale pentru materiale promoționale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Formare continuă în Adobe After Effects, Premiere Pro, Photoshop, Illustrator și Lightroom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20"/>
          <w:szCs w:val="20"/>
          <w:rtl w:val="0"/>
        </w:rPr>
        <w:t xml:space="preserve">PROIECTE RELEVANTE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2"/>
        <w:spacing w:after="80" w:before="360" w:lineRule="auto"/>
        <w:rPr>
          <w:rFonts w:ascii="Poppins" w:cs="Poppins" w:eastAsia="Poppins" w:hAnsi="Poppins"/>
          <w:color w:val="1a1a1a"/>
          <w:sz w:val="17"/>
          <w:szCs w:val="17"/>
        </w:rPr>
      </w:pPr>
      <w:bookmarkStart w:colFirst="0" w:colLast="0" w:name="_heading=h.o4bu2k4ezgt7" w:id="0"/>
      <w:bookmarkEnd w:id="0"/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ACETI – Producție video eveniment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2025 – 2026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Asociația pentru Dezvoltarea Comunicațiilor Electronice și Tehnologiilor Inovaționale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Producție video pentru documentarea și comunicarea activităților și evenimentelor organizației.</w:t>
      </w:r>
    </w:p>
    <w:p w:rsidR="00000000" w:rsidDel="00000000" w:rsidP="00000000" w:rsidRDefault="00000000" w:rsidRPr="00000000" w14:paraId="0000005A">
      <w:pPr>
        <w:spacing w:after="5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3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Livrarea versiunilor bilingve ale tuturor materialelor video cu subtitrare și adaptări de accesibilitate</w:t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Coordonarea și realizarea filmărilor la evenimentele organizației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Producerea și moderarea interviurilor cu participanți, experți și reprezentanți instituționali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Managementul procesului de post-producție și livrarea materialelor video finale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Dezvoltarea materialelor video adaptate pentru social media, website și comunicare instituțională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Asigurarea alinierii materialelor video cu identitatea și obiectivele de comunicare ale ACETI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25" w:before="25" w:lineRule="auto"/>
        <w:ind w:left="0" w:firstLine="0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Wine Paris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2026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Paris, Franța /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Wine of Moldova / ONVV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de promovare a vinurilor moldovenești la Salonul Internațional al Vinului de la Paris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Producția materialelor video promoționale pentru reprezentarea Moldovei la Wine Paris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 content video adaptat pentru platformele digitale internaționale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Motion graphics și animații pentru materialele de prezentare a brandului Wine of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0" w:right="0" w:firstLine="0"/>
        <w:jc w:val="left"/>
        <w:rPr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Moldova Business Week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Invest Moldova Agency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Forum național de investiții și promovare a exportului, cu necesități complexe de acoperire video și media digitală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5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3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Crearea videoclipurilor de deschidere, teaserelor promoționale și highlight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reels-urilor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evenimentului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Dezvoltarea lower thirds animate, tranziții și grafice de identitate a evenimentului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Coordonarea sesiunilor de filmare și gestionarea post-producției pentru documentare de calitate înaltă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Colaborarea cu echipele de PR și comunicare pentru alinierea mesajelor și consistența brandingului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Livrarea versiunilor bilingve ale tuturor materialelor video cu subtitrare și adaptări de accesibilitate</w:t>
      </w:r>
    </w:p>
    <w:p w:rsidR="00000000" w:rsidDel="00000000" w:rsidP="00000000" w:rsidRDefault="00000000" w:rsidRPr="00000000" w14:paraId="00000076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Ziua Națională a Vinului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ONVV / Ministerul Agriculturii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Eveniment național de referință în domeniul vitivinicol, cu producție video complexă pentru documentare și promovare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5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3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Producția materialelor video pentru documentarea și promovarea evenimentului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Creare highlight reels și materiale video pentru social media post-eveniment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Montaj și color grading pentru materialele video de prezentare a brandului Wine of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Livrarea materialelor video optimizate pentru difuzare online și offline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0" w:right="0" w:firstLine="0"/>
        <w:jc w:val="left"/>
        <w:rPr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Shift Happens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Shift Happens / Moldexpo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25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Conferința de referință dedicată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inovației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și antreprenoriatului, cu producție video complexă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5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3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Producția materialelor video de acoperire a conferinței: filmare sesiuni, keynotes și momente cheie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Creare highlight reel post-eveniment și materiale video pentru social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Motion graphics și animații pentru prezentările speakerilor și materialele digitale ale conferinței</w:t>
      </w:r>
    </w:p>
    <w:p w:rsidR="00000000" w:rsidDel="00000000" w:rsidP="00000000" w:rsidRDefault="00000000" w:rsidRPr="00000000" w14:paraId="00000089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GEFF-R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 Moldova – Green Economy Financing Facility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2023–2024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European Bank for Reconstruction and Development (EBRD)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de comunicare pentru promovarea eficienței energetice, cu necesitate de storytelling video și materiale de awareness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Motion Designer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Producția videoclipurilor animate explicative și a materialelor de storytelling vizual pentru social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Montajul videoclipurilori care prezint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ă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beneficiarii proiectului și rezultatele ob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ț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inute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 infografice și motion graphics care ilustreaz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ă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economiile de energie și datele de sustenabilitate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Asigurarea conformității cu standardele de vizibilitate și calitate tehnică EBRD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Livrarea materialelor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î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n multiple formate optimizate pentru utilizare digital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ă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și broadcast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ESG Communication Implementation Platform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Ministerul Dezvoltării Economice și Digitalizării / UNDP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Inițiativa națională de promovare a practicilor sustenabile prin comunicare și engagement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Video / Audio Production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Crearea materialelor video bilingve care introduc principiile ESG și pove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ș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tile de succes locale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Montajul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înregistrărilor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de atelier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 și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interviurilor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î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n stil documentar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Design animații de intro și outro conforme cu identitatea vizuală UNDP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Optimizarea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î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ntregului conținut audiovizual pentru diseminare online și offline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Asigurarea conformității tehnice cu cerințele de comunicare ale donorului</w:t>
      </w: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900" w:top="680" w:left="680" w:right="6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-133348</wp:posOffset>
          </wp:positionH>
          <wp:positionV relativeFrom="paragraph">
            <wp:posOffset>-130185</wp:posOffset>
          </wp:positionV>
          <wp:extent cx="1816100" cy="94170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6100" cy="9417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5248275</wp:posOffset>
          </wp:positionH>
          <wp:positionV relativeFrom="paragraph">
            <wp:posOffset>-438147</wp:posOffset>
          </wp:positionV>
          <wp:extent cx="1845310" cy="2611346"/>
          <wp:effectExtent b="0" l="0" r="0" t="0"/>
          <wp:wrapNone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5310" cy="261134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–"/>
      <w:lvlJc w:val="left"/>
      <w:pPr>
        <w:ind w:left="360" w:hanging="20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q8vLDDKQUxQPWjrFbBp0YaswqA==">CgMxLjAyDmgubzRidTJrNGV6Z3Q3OAByITF3Zy1XYUFvVndYZXdocVh5T2VhV2hCMW9MRThiN3g5Zw==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